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3813B" w14:textId="28466ED3" w:rsidR="00FF4002" w:rsidRPr="00AD0222" w:rsidRDefault="00FF4002" w:rsidP="00FF4002">
      <w:pPr>
        <w:keepNext/>
        <w:spacing w:after="0" w:line="240" w:lineRule="auto"/>
        <w:ind w:firstLine="709"/>
        <w:jc w:val="center"/>
        <w:outlineLvl w:val="4"/>
        <w:rPr>
          <w:rFonts w:ascii="Times New Roman" w:eastAsia="Times New Roman" w:hAnsi="Times New Roman" w:cs="Times New Roman"/>
          <w:b/>
          <w:sz w:val="28"/>
          <w:szCs w:val="28"/>
          <w:lang w:val="ky-KG"/>
        </w:rPr>
      </w:pPr>
      <w:bookmarkStart w:id="0" w:name="_Hlk187477501"/>
      <w:r>
        <w:rPr>
          <w:rFonts w:ascii="Times New Roman" w:eastAsia="Times New Roman" w:hAnsi="Times New Roman" w:cs="Times New Roman"/>
          <w:b/>
          <w:sz w:val="28"/>
          <w:szCs w:val="28"/>
        </w:rPr>
        <w:t>М.</w:t>
      </w:r>
      <w:r w:rsidR="00735BC7">
        <w:rPr>
          <w:rFonts w:ascii="Times New Roman" w:eastAsia="Times New Roman" w:hAnsi="Times New Roman" w:cs="Times New Roman"/>
          <w:b/>
          <w:sz w:val="28"/>
          <w:szCs w:val="28"/>
          <w:lang w:val="ru-RU"/>
        </w:rPr>
        <w:t xml:space="preserve"> </w:t>
      </w:r>
      <w:r>
        <w:rPr>
          <w:rFonts w:ascii="Times New Roman" w:eastAsia="Times New Roman" w:hAnsi="Times New Roman" w:cs="Times New Roman"/>
          <w:b/>
          <w:sz w:val="28"/>
          <w:szCs w:val="28"/>
        </w:rPr>
        <w:t>Рыскулбеков атындагы Кыргыз э</w:t>
      </w:r>
      <w:r w:rsidRPr="00AD0222">
        <w:rPr>
          <w:rFonts w:ascii="Times New Roman" w:eastAsia="Times New Roman" w:hAnsi="Times New Roman" w:cs="Times New Roman"/>
          <w:b/>
          <w:sz w:val="28"/>
          <w:szCs w:val="28"/>
        </w:rPr>
        <w:t xml:space="preserve">кономикалык </w:t>
      </w:r>
      <w:r w:rsidR="00735BC7">
        <w:rPr>
          <w:rFonts w:ascii="Times New Roman" w:eastAsia="Times New Roman" w:hAnsi="Times New Roman" w:cs="Times New Roman"/>
          <w:b/>
          <w:sz w:val="28"/>
          <w:szCs w:val="28"/>
          <w:lang w:val="ky-KG"/>
        </w:rPr>
        <w:t xml:space="preserve"> </w:t>
      </w:r>
      <w:r w:rsidRPr="00EA6E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y-KG"/>
        </w:rPr>
        <w:t>илимий-</w:t>
      </w:r>
      <w:r w:rsidRPr="00AD0222">
        <w:rPr>
          <w:rFonts w:ascii="Times New Roman" w:eastAsia="Times New Roman" w:hAnsi="Times New Roman" w:cs="Times New Roman"/>
          <w:b/>
          <w:sz w:val="28"/>
          <w:szCs w:val="28"/>
        </w:rPr>
        <w:t>изилдөө университети</w:t>
      </w:r>
    </w:p>
    <w:p w14:paraId="7292798D" w14:textId="77777777" w:rsidR="004C7A17" w:rsidRPr="00FF4002" w:rsidRDefault="004C7A17" w:rsidP="004C7A17">
      <w:pPr>
        <w:keepNext/>
        <w:spacing w:after="0" w:line="240" w:lineRule="auto"/>
        <w:ind w:firstLine="709"/>
        <w:jc w:val="center"/>
        <w:outlineLvl w:val="4"/>
        <w:rPr>
          <w:lang w:val="ky-KG"/>
        </w:rPr>
      </w:pPr>
    </w:p>
    <w:p w14:paraId="784E0796" w14:textId="77777777" w:rsidR="004C7A17" w:rsidRPr="00AD0222" w:rsidRDefault="004C7A17" w:rsidP="004C7A17">
      <w:pPr>
        <w:spacing w:after="0" w:line="240" w:lineRule="auto"/>
        <w:ind w:firstLine="709"/>
        <w:rPr>
          <w:rFonts w:ascii="Calibri" w:eastAsia="Times New Roman" w:hAnsi="Calibri" w:cs="Times New Roman"/>
        </w:rPr>
      </w:pPr>
    </w:p>
    <w:p w14:paraId="352A12FF" w14:textId="77777777" w:rsidR="00735BC7" w:rsidRPr="00A27BA7" w:rsidRDefault="004C7A17" w:rsidP="00735BC7">
      <w:pPr>
        <w:pStyle w:val="2"/>
        <w:shd w:val="clear" w:color="auto" w:fill="FFFFFF"/>
        <w:spacing w:after="675"/>
        <w:jc w:val="center"/>
        <w:rPr>
          <w:b w:val="0"/>
          <w:szCs w:val="28"/>
          <w:lang w:val="ru-RU"/>
        </w:rPr>
      </w:pPr>
      <w:r w:rsidRPr="00AD0222">
        <w:rPr>
          <w:rFonts w:eastAsia="Times New Roman" w:cs="Times New Roman"/>
          <w:bCs/>
          <w:szCs w:val="28"/>
        </w:rPr>
        <w:br/>
      </w:r>
      <w:r w:rsidR="00735BC7" w:rsidRPr="003C7FCA">
        <w:rPr>
          <w:rFonts w:eastAsiaTheme="minorHAnsi" w:cstheme="minorBidi"/>
          <w:szCs w:val="28"/>
        </w:rPr>
        <w:t xml:space="preserve">«Кыргызстан </w:t>
      </w:r>
      <w:r w:rsidR="00735BC7">
        <w:rPr>
          <w:rFonts w:eastAsiaTheme="minorHAnsi" w:cstheme="minorBidi"/>
          <w:szCs w:val="28"/>
          <w:lang w:val="ru-RU"/>
        </w:rPr>
        <w:t>Э</w:t>
      </w:r>
      <w:r w:rsidR="00735BC7" w:rsidRPr="003C7FCA">
        <w:rPr>
          <w:rFonts w:eastAsiaTheme="minorHAnsi" w:cstheme="minorBidi"/>
          <w:szCs w:val="28"/>
        </w:rPr>
        <w:t xml:space="preserve">л </w:t>
      </w:r>
      <w:r w:rsidR="00735BC7">
        <w:rPr>
          <w:rFonts w:eastAsiaTheme="minorHAnsi" w:cstheme="minorBidi"/>
          <w:szCs w:val="28"/>
          <w:lang w:val="ru-RU"/>
        </w:rPr>
        <w:t>а</w:t>
      </w:r>
      <w:r w:rsidR="00735BC7" w:rsidRPr="003C7FCA">
        <w:rPr>
          <w:rFonts w:eastAsiaTheme="minorHAnsi" w:cstheme="minorBidi"/>
          <w:szCs w:val="28"/>
        </w:rPr>
        <w:t xml:space="preserve">ралык </w:t>
      </w:r>
      <w:r w:rsidR="00735BC7">
        <w:rPr>
          <w:rFonts w:eastAsiaTheme="minorHAnsi" w:cstheme="minorBidi"/>
          <w:szCs w:val="28"/>
          <w:lang w:val="ru-RU"/>
        </w:rPr>
        <w:t>у</w:t>
      </w:r>
      <w:r w:rsidR="00735BC7" w:rsidRPr="003C7FCA">
        <w:rPr>
          <w:rFonts w:eastAsiaTheme="minorHAnsi" w:cstheme="minorBidi"/>
          <w:szCs w:val="28"/>
        </w:rPr>
        <w:t>ниверситети»</w:t>
      </w:r>
      <w:r w:rsidR="00735BC7" w:rsidRPr="00A27BA7">
        <w:rPr>
          <w:rFonts w:eastAsiaTheme="minorHAnsi" w:cstheme="minorBidi"/>
          <w:szCs w:val="28"/>
        </w:rPr>
        <w:t xml:space="preserve"> </w:t>
      </w:r>
      <w:r w:rsidR="00735BC7" w:rsidRPr="003C7FCA">
        <w:rPr>
          <w:rFonts w:eastAsiaTheme="minorHAnsi" w:cstheme="minorBidi"/>
          <w:szCs w:val="28"/>
        </w:rPr>
        <w:t xml:space="preserve">Академиялык </w:t>
      </w:r>
      <w:r w:rsidR="00735BC7">
        <w:rPr>
          <w:rFonts w:eastAsiaTheme="minorHAnsi" w:cstheme="minorBidi"/>
          <w:szCs w:val="28"/>
          <w:lang w:val="ru-RU"/>
        </w:rPr>
        <w:t>к</w:t>
      </w:r>
      <w:r w:rsidR="00735BC7" w:rsidRPr="003C7FCA">
        <w:rPr>
          <w:rFonts w:eastAsiaTheme="minorHAnsi" w:cstheme="minorBidi"/>
          <w:szCs w:val="28"/>
        </w:rPr>
        <w:t>онсорциум</w:t>
      </w:r>
      <w:r w:rsidR="00735BC7">
        <w:rPr>
          <w:rFonts w:eastAsiaTheme="minorHAnsi" w:cstheme="minorBidi"/>
          <w:szCs w:val="28"/>
          <w:lang w:val="ru-RU"/>
        </w:rPr>
        <w:t>у</w:t>
      </w:r>
    </w:p>
    <w:p w14:paraId="03929B0E" w14:textId="77777777" w:rsidR="004C7A17" w:rsidRPr="00AD0222" w:rsidRDefault="004C7A17" w:rsidP="004C7A17">
      <w:pPr>
        <w:spacing w:after="0" w:line="240" w:lineRule="auto"/>
        <w:ind w:firstLine="709"/>
        <w:rPr>
          <w:rFonts w:ascii="Calibri" w:eastAsia="Times New Roman" w:hAnsi="Calibri" w:cs="Times New Roman"/>
          <w:b/>
          <w:sz w:val="28"/>
          <w:szCs w:val="28"/>
        </w:rPr>
      </w:pPr>
    </w:p>
    <w:p w14:paraId="2A531558" w14:textId="77777777" w:rsidR="004C7A17" w:rsidRPr="00AD0222" w:rsidRDefault="004C7A17" w:rsidP="004C7A17">
      <w:pPr>
        <w:spacing w:after="0" w:line="240" w:lineRule="auto"/>
        <w:ind w:firstLine="709"/>
        <w:jc w:val="center"/>
        <w:rPr>
          <w:rFonts w:ascii="Calibri" w:eastAsia="Times New Roman" w:hAnsi="Calibri" w:cs="Times New Roman"/>
          <w:sz w:val="28"/>
          <w:szCs w:val="28"/>
        </w:rPr>
      </w:pPr>
    </w:p>
    <w:p w14:paraId="0C0A2C04" w14:textId="3AE5C6A8" w:rsidR="004C7A17" w:rsidRPr="00AD0222" w:rsidRDefault="00EA6E64" w:rsidP="004C7A17">
      <w:pPr>
        <w:spacing w:after="0" w:line="240" w:lineRule="auto"/>
        <w:ind w:firstLine="709"/>
        <w:jc w:val="center"/>
        <w:rPr>
          <w:rFonts w:ascii="Times New Roman" w:eastAsia="Calibri" w:hAnsi="Times New Roman" w:cs="Times New Roman"/>
          <w:sz w:val="28"/>
          <w:szCs w:val="28"/>
          <w:lang w:val="ky-KG"/>
        </w:rPr>
      </w:pPr>
      <w:r>
        <w:rPr>
          <w:rFonts w:ascii="Times New Roman" w:eastAsia="Calibri" w:hAnsi="Times New Roman" w:cs="Times New Roman"/>
          <w:sz w:val="28"/>
          <w:szCs w:val="28"/>
          <w:lang w:val="ky-KG"/>
        </w:rPr>
        <w:t>Д</w:t>
      </w:r>
      <w:r w:rsidRPr="00AD0222">
        <w:rPr>
          <w:rFonts w:ascii="Times New Roman" w:eastAsia="Calibri" w:hAnsi="Times New Roman" w:cs="Times New Roman"/>
          <w:sz w:val="28"/>
          <w:szCs w:val="28"/>
          <w:lang w:val="ky-KG"/>
        </w:rPr>
        <w:t xml:space="preserve"> </w:t>
      </w:r>
      <w:bookmarkStart w:id="1" w:name="_Hlk177596688"/>
      <w:r w:rsidRPr="00AD0222">
        <w:rPr>
          <w:rFonts w:ascii="Times New Roman" w:eastAsia="Calibri" w:hAnsi="Times New Roman" w:cs="Times New Roman"/>
          <w:sz w:val="28"/>
          <w:szCs w:val="28"/>
          <w:lang w:val="ky-KG"/>
        </w:rPr>
        <w:t>08.24.697</w:t>
      </w:r>
      <w:bookmarkEnd w:id="1"/>
      <w:r>
        <w:rPr>
          <w:rFonts w:ascii="Times New Roman" w:eastAsia="Calibri" w:hAnsi="Times New Roman" w:cs="Times New Roman"/>
          <w:sz w:val="28"/>
          <w:szCs w:val="28"/>
          <w:lang w:val="ky-KG"/>
        </w:rPr>
        <w:t xml:space="preserve"> диссертациялык кеңеши</w:t>
      </w:r>
    </w:p>
    <w:p w14:paraId="7D474494" w14:textId="77777777" w:rsidR="00F10DC0" w:rsidRPr="00AD0222" w:rsidRDefault="00F10DC0" w:rsidP="003B6604">
      <w:pPr>
        <w:spacing w:after="0" w:line="240" w:lineRule="auto"/>
        <w:jc w:val="center"/>
        <w:rPr>
          <w:rFonts w:ascii="Times New Roman" w:hAnsi="Times New Roman" w:cs="Times New Roman"/>
          <w:b/>
          <w:sz w:val="28"/>
          <w:szCs w:val="28"/>
          <w:lang w:val="ky-KG"/>
        </w:rPr>
      </w:pPr>
    </w:p>
    <w:p w14:paraId="321EEBA3" w14:textId="77777777" w:rsidR="003B6604" w:rsidRPr="00AD0222" w:rsidRDefault="003B6604" w:rsidP="003B6604">
      <w:pPr>
        <w:spacing w:after="0" w:line="240" w:lineRule="auto"/>
        <w:jc w:val="center"/>
        <w:rPr>
          <w:rFonts w:ascii="Times New Roman" w:hAnsi="Times New Roman" w:cs="Times New Roman"/>
          <w:sz w:val="28"/>
          <w:szCs w:val="28"/>
        </w:rPr>
      </w:pPr>
    </w:p>
    <w:p w14:paraId="67428815" w14:textId="0C75B5E9" w:rsidR="00F10DC0" w:rsidRPr="00EA6E64" w:rsidRDefault="00F10DC0" w:rsidP="003B6604">
      <w:pPr>
        <w:spacing w:after="0" w:line="240" w:lineRule="auto"/>
        <w:jc w:val="right"/>
        <w:rPr>
          <w:rFonts w:ascii="Times New Roman" w:hAnsi="Times New Roman" w:cs="Times New Roman"/>
          <w:sz w:val="28"/>
          <w:szCs w:val="28"/>
          <w:lang w:val="ky-KG"/>
        </w:rPr>
      </w:pPr>
      <w:r w:rsidRPr="00AD0222">
        <w:rPr>
          <w:rFonts w:ascii="Times New Roman" w:hAnsi="Times New Roman" w:cs="Times New Roman"/>
          <w:sz w:val="28"/>
          <w:szCs w:val="28"/>
        </w:rPr>
        <w:t xml:space="preserve">Кол жазма </w:t>
      </w:r>
      <w:r w:rsidR="00EA6E64">
        <w:rPr>
          <w:rFonts w:ascii="Times New Roman" w:hAnsi="Times New Roman" w:cs="Times New Roman"/>
          <w:sz w:val="28"/>
          <w:szCs w:val="28"/>
          <w:lang w:val="ky-KG"/>
        </w:rPr>
        <w:t>укугунда</w:t>
      </w:r>
    </w:p>
    <w:p w14:paraId="7E6B6C7C" w14:textId="77777777" w:rsidR="00F10DC0" w:rsidRPr="00AD0222" w:rsidRDefault="00F10DC0" w:rsidP="003B6604">
      <w:pPr>
        <w:spacing w:after="0" w:line="240" w:lineRule="auto"/>
        <w:jc w:val="right"/>
        <w:rPr>
          <w:rFonts w:ascii="Times New Roman" w:hAnsi="Times New Roman" w:cs="Times New Roman"/>
          <w:b/>
          <w:sz w:val="28"/>
          <w:szCs w:val="28"/>
        </w:rPr>
      </w:pPr>
      <w:r w:rsidRPr="00AD0222">
        <w:rPr>
          <w:rFonts w:ascii="Times New Roman" w:hAnsi="Times New Roman" w:cs="Times New Roman"/>
          <w:b/>
          <w:sz w:val="28"/>
          <w:szCs w:val="28"/>
        </w:rPr>
        <w:t>УДК 336.71.(575.2) (043.3)</w:t>
      </w:r>
    </w:p>
    <w:p w14:paraId="7A2DCF99" w14:textId="77777777" w:rsidR="00F10DC0" w:rsidRPr="00AD0222" w:rsidRDefault="00F10DC0" w:rsidP="003B6604">
      <w:pPr>
        <w:spacing w:after="0" w:line="240" w:lineRule="auto"/>
        <w:jc w:val="center"/>
        <w:rPr>
          <w:rFonts w:ascii="Times New Roman" w:hAnsi="Times New Roman" w:cs="Times New Roman"/>
          <w:sz w:val="28"/>
          <w:szCs w:val="28"/>
        </w:rPr>
      </w:pPr>
    </w:p>
    <w:p w14:paraId="4A8218D7" w14:textId="77777777" w:rsidR="00F10DC0" w:rsidRPr="00AD0222" w:rsidRDefault="00F10DC0" w:rsidP="003B6604">
      <w:pPr>
        <w:spacing w:after="0" w:line="240" w:lineRule="auto"/>
        <w:jc w:val="center"/>
        <w:rPr>
          <w:rFonts w:ascii="Times New Roman" w:hAnsi="Times New Roman" w:cs="Times New Roman"/>
          <w:sz w:val="28"/>
          <w:szCs w:val="28"/>
        </w:rPr>
      </w:pPr>
    </w:p>
    <w:p w14:paraId="7BFFDE79" w14:textId="77777777" w:rsidR="00F10DC0" w:rsidRPr="00AD0222" w:rsidRDefault="00F10DC0" w:rsidP="003B6604">
      <w:pPr>
        <w:spacing w:after="0" w:line="240" w:lineRule="auto"/>
        <w:jc w:val="center"/>
        <w:rPr>
          <w:rFonts w:ascii="Times New Roman" w:hAnsi="Times New Roman" w:cs="Times New Roman"/>
          <w:b/>
          <w:sz w:val="28"/>
          <w:szCs w:val="28"/>
        </w:rPr>
      </w:pPr>
      <w:r w:rsidRPr="00AD0222">
        <w:rPr>
          <w:rFonts w:ascii="Times New Roman" w:hAnsi="Times New Roman" w:cs="Times New Roman"/>
          <w:b/>
          <w:sz w:val="28"/>
          <w:szCs w:val="28"/>
        </w:rPr>
        <w:t>Алымбаева Жылдыз Карабековна</w:t>
      </w:r>
    </w:p>
    <w:p w14:paraId="2206B727" w14:textId="77777777" w:rsidR="00F10DC0" w:rsidRPr="00AD0222" w:rsidRDefault="00F10DC0" w:rsidP="003B6604">
      <w:pPr>
        <w:spacing w:after="0" w:line="240" w:lineRule="auto"/>
        <w:jc w:val="center"/>
        <w:rPr>
          <w:rFonts w:ascii="Times New Roman" w:hAnsi="Times New Roman" w:cs="Times New Roman"/>
          <w:sz w:val="28"/>
          <w:szCs w:val="28"/>
        </w:rPr>
      </w:pPr>
    </w:p>
    <w:p w14:paraId="76AD1BEC" w14:textId="77777777" w:rsidR="00F10DC0" w:rsidRPr="00AD0222" w:rsidRDefault="00F10DC0" w:rsidP="003B6604">
      <w:pPr>
        <w:spacing w:after="0" w:line="240" w:lineRule="auto"/>
        <w:jc w:val="center"/>
        <w:rPr>
          <w:rFonts w:ascii="Times New Roman" w:hAnsi="Times New Roman" w:cs="Times New Roman"/>
          <w:sz w:val="28"/>
          <w:szCs w:val="28"/>
        </w:rPr>
      </w:pPr>
    </w:p>
    <w:p w14:paraId="6A1514E2" w14:textId="11E87ECC" w:rsidR="00F10DC0" w:rsidRPr="00AD0222" w:rsidRDefault="00A27692" w:rsidP="003B6604">
      <w:pPr>
        <w:spacing w:after="0" w:line="240" w:lineRule="auto"/>
        <w:jc w:val="center"/>
        <w:rPr>
          <w:rFonts w:ascii="Times New Roman" w:hAnsi="Times New Roman" w:cs="Times New Roman"/>
          <w:b/>
          <w:sz w:val="28"/>
          <w:szCs w:val="28"/>
        </w:rPr>
      </w:pPr>
      <w:r w:rsidRPr="00AD0222">
        <w:rPr>
          <w:rFonts w:ascii="Times New Roman" w:eastAsia="Times New Roman" w:hAnsi="Times New Roman" w:cs="Times New Roman"/>
          <w:b/>
          <w:sz w:val="28"/>
          <w:szCs w:val="28"/>
          <w:lang w:eastAsia="ru-RU"/>
        </w:rPr>
        <w:t xml:space="preserve">Евразия экономикалык биримдигинин </w:t>
      </w:r>
      <w:r w:rsidR="00F10DC0" w:rsidRPr="00AD0222">
        <w:rPr>
          <w:rFonts w:ascii="Times New Roman" w:hAnsi="Times New Roman" w:cs="Times New Roman"/>
          <w:b/>
          <w:sz w:val="28"/>
          <w:szCs w:val="28"/>
        </w:rPr>
        <w:t>өлкөлөрүнүн жалпы финансылык рыногун түзүү шартында Кыргыз Республикасынын коммерциялык банктарынын маркетинг саясатынын өзгөчөлүктөрү</w:t>
      </w:r>
    </w:p>
    <w:p w14:paraId="45CF0E86" w14:textId="77777777" w:rsidR="00F10DC0" w:rsidRPr="00AD0222" w:rsidRDefault="00F10DC0" w:rsidP="003B6604">
      <w:pPr>
        <w:spacing w:after="0" w:line="240" w:lineRule="auto"/>
        <w:jc w:val="center"/>
        <w:rPr>
          <w:rFonts w:ascii="Times New Roman" w:hAnsi="Times New Roman" w:cs="Times New Roman"/>
          <w:sz w:val="28"/>
          <w:szCs w:val="28"/>
        </w:rPr>
      </w:pPr>
    </w:p>
    <w:p w14:paraId="336CFE27" w14:textId="77777777" w:rsidR="00F10DC0" w:rsidRPr="00AD0222" w:rsidRDefault="00F10DC0" w:rsidP="003B6604">
      <w:pPr>
        <w:spacing w:after="0" w:line="240" w:lineRule="auto"/>
        <w:jc w:val="center"/>
        <w:rPr>
          <w:rFonts w:ascii="Times New Roman" w:hAnsi="Times New Roman" w:cs="Times New Roman"/>
          <w:sz w:val="28"/>
          <w:szCs w:val="28"/>
        </w:rPr>
      </w:pPr>
    </w:p>
    <w:p w14:paraId="775EDEFA" w14:textId="4304073C" w:rsidR="00F10DC0" w:rsidRPr="00144459" w:rsidRDefault="00F10DC0" w:rsidP="003B6604">
      <w:pPr>
        <w:spacing w:after="0" w:line="240" w:lineRule="auto"/>
        <w:jc w:val="center"/>
        <w:rPr>
          <w:rFonts w:ascii="Times New Roman" w:hAnsi="Times New Roman" w:cs="Times New Roman"/>
          <w:sz w:val="28"/>
          <w:szCs w:val="28"/>
          <w:lang w:val="ky-KG"/>
        </w:rPr>
      </w:pPr>
      <w:r w:rsidRPr="00AD0222">
        <w:rPr>
          <w:rFonts w:ascii="Times New Roman" w:hAnsi="Times New Roman" w:cs="Times New Roman"/>
          <w:sz w:val="28"/>
          <w:szCs w:val="28"/>
        </w:rPr>
        <w:t xml:space="preserve">08.00.10 - финансы, акча жүгүртүү жана </w:t>
      </w:r>
      <w:r w:rsidR="00144459">
        <w:rPr>
          <w:rFonts w:ascii="Times New Roman" w:hAnsi="Times New Roman" w:cs="Times New Roman"/>
          <w:sz w:val="28"/>
          <w:szCs w:val="28"/>
          <w:lang w:val="ky-KG"/>
        </w:rPr>
        <w:t>насыя</w:t>
      </w:r>
    </w:p>
    <w:p w14:paraId="0D9D2199" w14:textId="77777777" w:rsidR="00F10DC0" w:rsidRPr="00AD0222" w:rsidRDefault="00F10DC0" w:rsidP="003B6604">
      <w:pPr>
        <w:spacing w:after="0" w:line="240" w:lineRule="auto"/>
        <w:jc w:val="center"/>
        <w:rPr>
          <w:rFonts w:ascii="Times New Roman" w:hAnsi="Times New Roman" w:cs="Times New Roman"/>
          <w:sz w:val="28"/>
          <w:szCs w:val="28"/>
        </w:rPr>
      </w:pPr>
    </w:p>
    <w:p w14:paraId="10DEFFEB" w14:textId="77777777" w:rsidR="008D1930" w:rsidRPr="00AD0222" w:rsidRDefault="008D1930" w:rsidP="003B6604">
      <w:pPr>
        <w:spacing w:after="0" w:line="240" w:lineRule="auto"/>
        <w:jc w:val="center"/>
        <w:rPr>
          <w:rFonts w:ascii="Times New Roman" w:hAnsi="Times New Roman" w:cs="Times New Roman"/>
          <w:sz w:val="28"/>
          <w:szCs w:val="28"/>
        </w:rPr>
      </w:pPr>
    </w:p>
    <w:p w14:paraId="35BF61A6" w14:textId="04EDDC03" w:rsidR="009F5F68" w:rsidRPr="009F5F68" w:rsidRDefault="009F5F68" w:rsidP="009F5F68">
      <w:pPr>
        <w:spacing w:after="0" w:line="240" w:lineRule="auto"/>
        <w:jc w:val="center"/>
        <w:rPr>
          <w:rFonts w:ascii="Times New Roman" w:hAnsi="Times New Roman" w:cs="Times New Roman"/>
          <w:sz w:val="28"/>
          <w:szCs w:val="28"/>
          <w:lang w:val="ky-KG"/>
        </w:rPr>
      </w:pPr>
      <w:r>
        <w:rPr>
          <w:rFonts w:ascii="Times New Roman" w:hAnsi="Times New Roman" w:cs="Times New Roman"/>
          <w:sz w:val="28"/>
          <w:szCs w:val="28"/>
        </w:rPr>
        <w:t>э</w:t>
      </w:r>
      <w:r w:rsidR="00F10DC0" w:rsidRPr="00AD0222">
        <w:rPr>
          <w:rFonts w:ascii="Times New Roman" w:hAnsi="Times New Roman" w:cs="Times New Roman"/>
          <w:sz w:val="28"/>
          <w:szCs w:val="28"/>
        </w:rPr>
        <w:t>кономика илимдеринин кандидаты</w:t>
      </w:r>
      <w:r w:rsidRPr="009F5F68">
        <w:rPr>
          <w:rFonts w:ascii="Times New Roman" w:hAnsi="Times New Roman" w:cs="Times New Roman"/>
          <w:sz w:val="28"/>
          <w:szCs w:val="28"/>
        </w:rPr>
        <w:t xml:space="preserve"> </w:t>
      </w:r>
      <w:r w:rsidRPr="00AD0222">
        <w:rPr>
          <w:rFonts w:ascii="Times New Roman" w:hAnsi="Times New Roman" w:cs="Times New Roman"/>
          <w:sz w:val="28"/>
          <w:szCs w:val="28"/>
        </w:rPr>
        <w:t>илимий даража</w:t>
      </w:r>
      <w:r>
        <w:rPr>
          <w:rFonts w:ascii="Times New Roman" w:hAnsi="Times New Roman" w:cs="Times New Roman"/>
          <w:sz w:val="28"/>
          <w:szCs w:val="28"/>
          <w:lang w:val="ky-KG"/>
        </w:rPr>
        <w:t xml:space="preserve">сын изденип алуу үчүн жазылган </w:t>
      </w:r>
      <w:r w:rsidRPr="00AD0222">
        <w:rPr>
          <w:rFonts w:ascii="Times New Roman" w:hAnsi="Times New Roman" w:cs="Times New Roman"/>
          <w:sz w:val="28"/>
          <w:szCs w:val="28"/>
        </w:rPr>
        <w:t>диссертация</w:t>
      </w:r>
      <w:r>
        <w:rPr>
          <w:rFonts w:ascii="Times New Roman" w:hAnsi="Times New Roman" w:cs="Times New Roman"/>
          <w:sz w:val="28"/>
          <w:szCs w:val="28"/>
          <w:lang w:val="ky-KG"/>
        </w:rPr>
        <w:t xml:space="preserve">нын </w:t>
      </w:r>
    </w:p>
    <w:p w14:paraId="59922CDA" w14:textId="77777777" w:rsidR="00F10DC0" w:rsidRPr="00AD0222" w:rsidRDefault="00F10DC0" w:rsidP="003B6604">
      <w:pPr>
        <w:spacing w:after="0" w:line="240" w:lineRule="auto"/>
        <w:jc w:val="center"/>
        <w:rPr>
          <w:rFonts w:ascii="Times New Roman" w:hAnsi="Times New Roman" w:cs="Times New Roman"/>
          <w:sz w:val="28"/>
          <w:szCs w:val="28"/>
        </w:rPr>
      </w:pPr>
    </w:p>
    <w:p w14:paraId="5644EBF8" w14:textId="744C486B" w:rsidR="009F5F68" w:rsidRPr="009F5F68" w:rsidRDefault="009F5F68" w:rsidP="009F5F68">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rPr>
        <w:t>Автор</w:t>
      </w:r>
      <w:r w:rsidRPr="00AD0222">
        <w:rPr>
          <w:rFonts w:ascii="Times New Roman" w:hAnsi="Times New Roman" w:cs="Times New Roman"/>
          <w:b/>
          <w:sz w:val="28"/>
          <w:szCs w:val="28"/>
        </w:rPr>
        <w:t>еферат</w:t>
      </w:r>
      <w:r>
        <w:rPr>
          <w:rFonts w:ascii="Times New Roman" w:hAnsi="Times New Roman" w:cs="Times New Roman"/>
          <w:b/>
          <w:sz w:val="28"/>
          <w:szCs w:val="28"/>
          <w:lang w:val="ky-KG"/>
        </w:rPr>
        <w:t>ы</w:t>
      </w:r>
    </w:p>
    <w:p w14:paraId="57CF8741" w14:textId="77777777" w:rsidR="00F10DC0" w:rsidRPr="00AD0222" w:rsidRDefault="00F10DC0" w:rsidP="003B6604">
      <w:pPr>
        <w:spacing w:after="0" w:line="240" w:lineRule="auto"/>
        <w:jc w:val="center"/>
        <w:rPr>
          <w:rFonts w:ascii="Times New Roman" w:hAnsi="Times New Roman" w:cs="Times New Roman"/>
          <w:sz w:val="28"/>
          <w:szCs w:val="28"/>
        </w:rPr>
      </w:pPr>
    </w:p>
    <w:p w14:paraId="4F849D35" w14:textId="77777777" w:rsidR="00F10DC0" w:rsidRPr="00AD0222" w:rsidRDefault="00F10DC0" w:rsidP="003B6604">
      <w:pPr>
        <w:spacing w:after="0" w:line="240" w:lineRule="auto"/>
        <w:jc w:val="center"/>
        <w:rPr>
          <w:rFonts w:ascii="Times New Roman" w:hAnsi="Times New Roman" w:cs="Times New Roman"/>
          <w:sz w:val="28"/>
          <w:szCs w:val="28"/>
        </w:rPr>
      </w:pPr>
    </w:p>
    <w:p w14:paraId="2D8FD6DE" w14:textId="77777777" w:rsidR="00F10DC0" w:rsidRPr="00AD0222" w:rsidRDefault="00F10DC0" w:rsidP="003B6604">
      <w:pPr>
        <w:spacing w:after="0" w:line="240" w:lineRule="auto"/>
        <w:jc w:val="center"/>
        <w:rPr>
          <w:rFonts w:ascii="Times New Roman" w:hAnsi="Times New Roman" w:cs="Times New Roman"/>
          <w:sz w:val="28"/>
          <w:szCs w:val="28"/>
        </w:rPr>
      </w:pPr>
    </w:p>
    <w:p w14:paraId="0232C99C" w14:textId="77777777" w:rsidR="00F10DC0" w:rsidRPr="00AD0222" w:rsidRDefault="00F10DC0" w:rsidP="003B6604">
      <w:pPr>
        <w:spacing w:after="0" w:line="240" w:lineRule="auto"/>
        <w:jc w:val="center"/>
        <w:rPr>
          <w:rFonts w:ascii="Times New Roman" w:hAnsi="Times New Roman" w:cs="Times New Roman"/>
          <w:sz w:val="28"/>
          <w:szCs w:val="28"/>
        </w:rPr>
      </w:pPr>
    </w:p>
    <w:p w14:paraId="716D19AB" w14:textId="77777777" w:rsidR="00F10DC0" w:rsidRPr="00AD0222" w:rsidRDefault="00F10DC0" w:rsidP="003B6604">
      <w:pPr>
        <w:spacing w:after="0" w:line="240" w:lineRule="auto"/>
        <w:jc w:val="center"/>
        <w:rPr>
          <w:rFonts w:ascii="Times New Roman" w:hAnsi="Times New Roman" w:cs="Times New Roman"/>
          <w:sz w:val="28"/>
          <w:szCs w:val="28"/>
        </w:rPr>
      </w:pPr>
    </w:p>
    <w:p w14:paraId="017EB794" w14:textId="77777777" w:rsidR="00F10DC0" w:rsidRPr="00AD0222" w:rsidRDefault="00F10DC0" w:rsidP="003B6604">
      <w:pPr>
        <w:spacing w:after="0" w:line="240" w:lineRule="auto"/>
        <w:jc w:val="center"/>
        <w:rPr>
          <w:rFonts w:ascii="Times New Roman" w:hAnsi="Times New Roman" w:cs="Times New Roman"/>
          <w:sz w:val="28"/>
          <w:szCs w:val="28"/>
        </w:rPr>
      </w:pPr>
    </w:p>
    <w:p w14:paraId="755555F2" w14:textId="77777777" w:rsidR="00F10DC0" w:rsidRPr="00AD0222" w:rsidRDefault="00F10DC0" w:rsidP="003B6604">
      <w:pPr>
        <w:spacing w:after="0" w:line="240" w:lineRule="auto"/>
        <w:jc w:val="center"/>
        <w:rPr>
          <w:rFonts w:ascii="Times New Roman" w:hAnsi="Times New Roman" w:cs="Times New Roman"/>
          <w:sz w:val="28"/>
          <w:szCs w:val="28"/>
        </w:rPr>
      </w:pPr>
    </w:p>
    <w:p w14:paraId="65CF130F" w14:textId="77777777" w:rsidR="00F10DC0" w:rsidRPr="00AD0222" w:rsidRDefault="00F10DC0" w:rsidP="003B6604">
      <w:pPr>
        <w:spacing w:after="0" w:line="240" w:lineRule="auto"/>
        <w:jc w:val="center"/>
        <w:rPr>
          <w:rFonts w:ascii="Times New Roman" w:hAnsi="Times New Roman" w:cs="Times New Roman"/>
          <w:sz w:val="28"/>
          <w:szCs w:val="28"/>
        </w:rPr>
      </w:pPr>
    </w:p>
    <w:p w14:paraId="6376977B" w14:textId="77777777" w:rsidR="00F10DC0" w:rsidRPr="00AD0222" w:rsidRDefault="00F10DC0" w:rsidP="003B6604">
      <w:pPr>
        <w:spacing w:after="0" w:line="240" w:lineRule="auto"/>
        <w:jc w:val="center"/>
        <w:rPr>
          <w:rFonts w:ascii="Times New Roman" w:hAnsi="Times New Roman" w:cs="Times New Roman"/>
          <w:sz w:val="28"/>
          <w:szCs w:val="28"/>
        </w:rPr>
      </w:pPr>
    </w:p>
    <w:p w14:paraId="579E2D7D" w14:textId="77777777" w:rsidR="008D1930" w:rsidRPr="00AD0222" w:rsidRDefault="008D1930" w:rsidP="003B6604">
      <w:pPr>
        <w:spacing w:after="0" w:line="240" w:lineRule="auto"/>
        <w:jc w:val="center"/>
        <w:rPr>
          <w:rFonts w:ascii="Times New Roman" w:hAnsi="Times New Roman" w:cs="Times New Roman"/>
          <w:sz w:val="28"/>
          <w:szCs w:val="28"/>
        </w:rPr>
      </w:pPr>
    </w:p>
    <w:p w14:paraId="6A43EC26" w14:textId="77777777" w:rsidR="008D1930" w:rsidRPr="00AD0222" w:rsidRDefault="008D1930" w:rsidP="003B6604">
      <w:pPr>
        <w:spacing w:after="0" w:line="240" w:lineRule="auto"/>
        <w:jc w:val="center"/>
        <w:rPr>
          <w:rFonts w:ascii="Times New Roman" w:hAnsi="Times New Roman" w:cs="Times New Roman"/>
          <w:sz w:val="28"/>
          <w:szCs w:val="28"/>
        </w:rPr>
      </w:pPr>
    </w:p>
    <w:p w14:paraId="4AC7628B" w14:textId="77777777" w:rsidR="00133DA7" w:rsidRDefault="00133DA7" w:rsidP="008D1930">
      <w:pPr>
        <w:spacing w:after="0" w:line="240" w:lineRule="auto"/>
        <w:jc w:val="center"/>
        <w:rPr>
          <w:rFonts w:ascii="Times New Roman" w:hAnsi="Times New Roman" w:cs="Times New Roman"/>
          <w:b/>
          <w:sz w:val="28"/>
          <w:szCs w:val="28"/>
        </w:rPr>
      </w:pPr>
    </w:p>
    <w:p w14:paraId="5E1C482F" w14:textId="4A4F4C23" w:rsidR="008D1930" w:rsidRPr="00AD0222" w:rsidRDefault="0032410C" w:rsidP="008D1930">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val="ru-RU" w:eastAsia="ru-RU"/>
        </w:rPr>
        <mc:AlternateContent>
          <mc:Choice Requires="wps">
            <w:drawing>
              <wp:anchor distT="0" distB="0" distL="114300" distR="114300" simplePos="0" relativeHeight="251660288" behindDoc="0" locked="0" layoutInCell="1" allowOverlap="1" wp14:anchorId="1E86F733" wp14:editId="073DF0A8">
                <wp:simplePos x="0" y="0"/>
                <wp:positionH relativeFrom="column">
                  <wp:posOffset>3000375</wp:posOffset>
                </wp:positionH>
                <wp:positionV relativeFrom="paragraph">
                  <wp:posOffset>513715</wp:posOffset>
                </wp:positionV>
                <wp:extent cx="342900" cy="352425"/>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1638EC" id="Прямоугольник 4" o:spid="_x0000_s1026" style="position:absolute;margin-left:236.25pt;margin-top:40.45pt;width:27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" fillcolor="white [3201]" stroked="f" strokeweight="1pt">
                <v:path arrowok="t"/>
              </v:rect>
            </w:pict>
          </mc:Fallback>
        </mc:AlternateContent>
      </w:r>
      <w:r w:rsidR="00F10DC0" w:rsidRPr="00AD0222">
        <w:rPr>
          <w:rFonts w:ascii="Times New Roman" w:hAnsi="Times New Roman" w:cs="Times New Roman"/>
          <w:b/>
          <w:sz w:val="28"/>
          <w:szCs w:val="28"/>
        </w:rPr>
        <w:t>Бишкек - 202</w:t>
      </w:r>
      <w:r w:rsidR="00277FC1" w:rsidRPr="005C73EA">
        <w:rPr>
          <w:rFonts w:ascii="Times New Roman" w:hAnsi="Times New Roman" w:cs="Times New Roman"/>
          <w:b/>
          <w:sz w:val="28"/>
          <w:szCs w:val="28"/>
        </w:rPr>
        <w:t>4</w:t>
      </w:r>
      <w:r w:rsidR="008D1930" w:rsidRPr="00AD0222">
        <w:rPr>
          <w:rFonts w:ascii="Times New Roman" w:hAnsi="Times New Roman" w:cs="Times New Roman"/>
          <w:b/>
          <w:sz w:val="28"/>
          <w:szCs w:val="28"/>
        </w:rPr>
        <w:br w:type="page"/>
      </w:r>
    </w:p>
    <w:p w14:paraId="7E0A1D2B" w14:textId="7EA1838D" w:rsidR="00F10DC0" w:rsidRPr="00AD0222" w:rsidRDefault="009F5F68" w:rsidP="008D19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lastRenderedPageBreak/>
        <w:t>Д</w:t>
      </w:r>
      <w:r w:rsidRPr="00AD0222">
        <w:rPr>
          <w:rFonts w:ascii="Times New Roman" w:hAnsi="Times New Roman" w:cs="Times New Roman"/>
          <w:sz w:val="28"/>
          <w:szCs w:val="28"/>
        </w:rPr>
        <w:t xml:space="preserve">иссертациялык иш </w:t>
      </w:r>
      <w:r>
        <w:rPr>
          <w:rFonts w:ascii="Times New Roman" w:hAnsi="Times New Roman" w:cs="Times New Roman"/>
          <w:sz w:val="28"/>
          <w:szCs w:val="28"/>
          <w:lang w:val="ky-KG"/>
        </w:rPr>
        <w:t>Ж.</w:t>
      </w:r>
      <w:r w:rsidR="005C73EA">
        <w:rPr>
          <w:rFonts w:ascii="Times New Roman" w:hAnsi="Times New Roman" w:cs="Times New Roman"/>
          <w:sz w:val="28"/>
          <w:szCs w:val="28"/>
          <w:lang w:val="ky-KG"/>
        </w:rPr>
        <w:t xml:space="preserve"> </w:t>
      </w:r>
      <w:r w:rsidR="004C7A17" w:rsidRPr="00AD0222">
        <w:rPr>
          <w:rFonts w:ascii="Times New Roman" w:hAnsi="Times New Roman" w:cs="Times New Roman"/>
          <w:sz w:val="28"/>
          <w:szCs w:val="28"/>
        </w:rPr>
        <w:t>Абдрахманов атындагы Кыргыз Республикасынын Президентине караштуу Мамлекеттик башкаруу академиясынын Жогорку ке</w:t>
      </w:r>
      <w:r w:rsidR="005C73EA">
        <w:rPr>
          <w:rFonts w:ascii="Times New Roman" w:hAnsi="Times New Roman" w:cs="Times New Roman"/>
          <w:sz w:val="28"/>
          <w:szCs w:val="28"/>
        </w:rPr>
        <w:t xml:space="preserve">сиптик билим берүү мектебинин </w:t>
      </w:r>
      <w:r w:rsidR="00735BC7">
        <w:rPr>
          <w:rFonts w:ascii="Times New Roman" w:hAnsi="Times New Roman" w:cs="Times New Roman"/>
          <w:sz w:val="28"/>
          <w:szCs w:val="28"/>
        </w:rPr>
        <w:t>э</w:t>
      </w:r>
      <w:r w:rsidR="00FF4002" w:rsidRPr="00AD0222">
        <w:rPr>
          <w:rFonts w:ascii="Times New Roman" w:hAnsi="Times New Roman" w:cs="Times New Roman"/>
          <w:sz w:val="28"/>
          <w:szCs w:val="28"/>
        </w:rPr>
        <w:t xml:space="preserve">кономика жана </w:t>
      </w:r>
      <w:r w:rsidR="00FF4002">
        <w:rPr>
          <w:rFonts w:ascii="Times New Roman" w:hAnsi="Times New Roman" w:cs="Times New Roman"/>
          <w:sz w:val="28"/>
          <w:szCs w:val="28"/>
          <w:lang w:val="ky-KG"/>
        </w:rPr>
        <w:t>менежмент</w:t>
      </w:r>
      <w:r w:rsidR="00735BC7" w:rsidRPr="00735BC7">
        <w:rPr>
          <w:rFonts w:ascii="Times New Roman" w:hAnsi="Times New Roman" w:cs="Times New Roman"/>
          <w:sz w:val="28"/>
          <w:szCs w:val="28"/>
        </w:rPr>
        <w:t xml:space="preserve"> </w:t>
      </w:r>
      <w:r w:rsidR="004C7A17" w:rsidRPr="00AD0222">
        <w:rPr>
          <w:rFonts w:ascii="Times New Roman" w:hAnsi="Times New Roman" w:cs="Times New Roman"/>
          <w:sz w:val="28"/>
          <w:szCs w:val="28"/>
        </w:rPr>
        <w:t xml:space="preserve">кафедрасында </w:t>
      </w:r>
      <w:r>
        <w:rPr>
          <w:rFonts w:ascii="Times New Roman" w:hAnsi="Times New Roman" w:cs="Times New Roman"/>
          <w:sz w:val="28"/>
          <w:szCs w:val="28"/>
          <w:lang w:val="ky-KG"/>
        </w:rPr>
        <w:t>аткарылга</w:t>
      </w:r>
      <w:r w:rsidR="00F10DC0" w:rsidRPr="00AD0222">
        <w:rPr>
          <w:rFonts w:ascii="Times New Roman" w:hAnsi="Times New Roman" w:cs="Times New Roman"/>
          <w:sz w:val="28"/>
          <w:szCs w:val="28"/>
        </w:rPr>
        <w:t>н.</w:t>
      </w:r>
    </w:p>
    <w:p w14:paraId="650E029D" w14:textId="77777777" w:rsidR="008D1930" w:rsidRPr="00AD0222" w:rsidRDefault="008D1930" w:rsidP="008D1930">
      <w:pPr>
        <w:spacing w:after="0" w:line="240" w:lineRule="auto"/>
        <w:ind w:firstLine="708"/>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463"/>
      </w:tblGrid>
      <w:tr w:rsidR="00F10DC0" w:rsidRPr="00AD0222" w14:paraId="2E1623FC" w14:textId="77777777" w:rsidTr="001D632E">
        <w:tc>
          <w:tcPr>
            <w:tcW w:w="4175" w:type="dxa"/>
          </w:tcPr>
          <w:p w14:paraId="658734F2" w14:textId="77777777" w:rsidR="00F10DC0" w:rsidRPr="00AD0222" w:rsidRDefault="00F10DC0" w:rsidP="003B32D1">
            <w:pPr>
              <w:spacing w:line="240" w:lineRule="auto"/>
              <w:jc w:val="both"/>
              <w:rPr>
                <w:rFonts w:ascii="Times New Roman" w:hAnsi="Times New Roman" w:cs="Times New Roman"/>
                <w:b/>
                <w:sz w:val="28"/>
                <w:szCs w:val="28"/>
              </w:rPr>
            </w:pPr>
            <w:r w:rsidRPr="00AD0222">
              <w:rPr>
                <w:rFonts w:ascii="Times New Roman" w:hAnsi="Times New Roman" w:cs="Times New Roman"/>
                <w:b/>
                <w:sz w:val="28"/>
                <w:szCs w:val="28"/>
              </w:rPr>
              <w:t>Илимий жетекчиси:</w:t>
            </w:r>
          </w:p>
        </w:tc>
        <w:tc>
          <w:tcPr>
            <w:tcW w:w="5463" w:type="dxa"/>
          </w:tcPr>
          <w:p w14:paraId="58E5376F" w14:textId="7130D4FF" w:rsidR="009F5F68" w:rsidRPr="00735BC7" w:rsidRDefault="00F10DC0" w:rsidP="009F5F68">
            <w:pPr>
              <w:spacing w:after="0" w:line="240" w:lineRule="auto"/>
              <w:jc w:val="both"/>
              <w:rPr>
                <w:rFonts w:ascii="Times New Roman" w:hAnsi="Times New Roman" w:cs="Times New Roman"/>
                <w:b/>
                <w:sz w:val="28"/>
                <w:szCs w:val="28"/>
                <w:lang w:val="ru-RU"/>
              </w:rPr>
            </w:pPr>
            <w:r w:rsidRPr="00AD0222">
              <w:rPr>
                <w:rFonts w:ascii="Times New Roman" w:hAnsi="Times New Roman" w:cs="Times New Roman"/>
                <w:b/>
                <w:sz w:val="28"/>
                <w:szCs w:val="28"/>
              </w:rPr>
              <w:t>Турсунова Салтанат Аскаровна</w:t>
            </w:r>
            <w:r w:rsidR="00735BC7">
              <w:rPr>
                <w:rFonts w:ascii="Times New Roman" w:hAnsi="Times New Roman" w:cs="Times New Roman"/>
                <w:b/>
                <w:sz w:val="28"/>
                <w:szCs w:val="28"/>
                <w:lang w:val="ru-RU"/>
              </w:rPr>
              <w:t xml:space="preserve"> </w:t>
            </w:r>
          </w:p>
          <w:p w14:paraId="0F07280B" w14:textId="70FE96D5" w:rsidR="00F10DC0" w:rsidRPr="00AD0222" w:rsidRDefault="009F5F68" w:rsidP="009F5F68">
            <w:pPr>
              <w:spacing w:after="0" w:line="240" w:lineRule="auto"/>
              <w:jc w:val="both"/>
              <w:rPr>
                <w:rFonts w:ascii="Times New Roman" w:hAnsi="Times New Roman" w:cs="Times New Roman"/>
                <w:b/>
                <w:sz w:val="28"/>
                <w:szCs w:val="28"/>
              </w:rPr>
            </w:pPr>
            <w:r w:rsidRPr="00AD0222">
              <w:rPr>
                <w:rFonts w:ascii="Times New Roman" w:hAnsi="Times New Roman" w:cs="Times New Roman"/>
                <w:sz w:val="28"/>
                <w:szCs w:val="28"/>
              </w:rPr>
              <w:t>экономика илимдеринин доктору</w:t>
            </w:r>
            <w:r>
              <w:rPr>
                <w:rFonts w:ascii="Times New Roman" w:hAnsi="Times New Roman" w:cs="Times New Roman"/>
                <w:sz w:val="28"/>
                <w:szCs w:val="28"/>
                <w:lang w:val="ky-KG"/>
              </w:rPr>
              <w:t>,</w:t>
            </w:r>
          </w:p>
          <w:p w14:paraId="012CC88B" w14:textId="06451052" w:rsidR="000908FC" w:rsidRPr="00AD0222" w:rsidRDefault="009F5F68" w:rsidP="00735BC7">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Ж.</w:t>
            </w:r>
            <w:r w:rsidR="00735BC7">
              <w:rPr>
                <w:rFonts w:ascii="Times New Roman" w:hAnsi="Times New Roman" w:cs="Times New Roman"/>
                <w:sz w:val="28"/>
                <w:szCs w:val="28"/>
                <w:lang w:val="ky-KG"/>
              </w:rPr>
              <w:t xml:space="preserve"> </w:t>
            </w:r>
            <w:r w:rsidRPr="00AD0222">
              <w:rPr>
                <w:rFonts w:ascii="Times New Roman" w:hAnsi="Times New Roman" w:cs="Times New Roman"/>
                <w:sz w:val="28"/>
                <w:szCs w:val="28"/>
              </w:rPr>
              <w:t xml:space="preserve">Баласагын </w:t>
            </w:r>
            <w:r>
              <w:rPr>
                <w:rFonts w:ascii="Times New Roman" w:hAnsi="Times New Roman" w:cs="Times New Roman"/>
                <w:sz w:val="28"/>
                <w:szCs w:val="28"/>
              </w:rPr>
              <w:t>атындагы К</w:t>
            </w:r>
            <w:proofErr w:type="spellStart"/>
            <w:r w:rsidR="00735BC7">
              <w:rPr>
                <w:rFonts w:ascii="Times New Roman" w:hAnsi="Times New Roman" w:cs="Times New Roman"/>
                <w:sz w:val="28"/>
                <w:szCs w:val="28"/>
                <w:lang w:val="ru-RU"/>
              </w:rPr>
              <w:t>ыргыз</w:t>
            </w:r>
            <w:proofErr w:type="spellEnd"/>
            <w:r w:rsidR="00735BC7">
              <w:rPr>
                <w:rFonts w:ascii="Times New Roman" w:hAnsi="Times New Roman" w:cs="Times New Roman"/>
                <w:sz w:val="28"/>
                <w:szCs w:val="28"/>
                <w:lang w:val="ru-RU"/>
              </w:rPr>
              <w:t xml:space="preserve"> </w:t>
            </w:r>
            <w:proofErr w:type="spellStart"/>
            <w:r w:rsidR="00735BC7">
              <w:rPr>
                <w:rFonts w:ascii="Times New Roman" w:hAnsi="Times New Roman" w:cs="Times New Roman"/>
                <w:sz w:val="28"/>
                <w:szCs w:val="28"/>
                <w:lang w:val="ru-RU"/>
              </w:rPr>
              <w:t>улуттук</w:t>
            </w:r>
            <w:proofErr w:type="spellEnd"/>
            <w:r w:rsidR="00735BC7">
              <w:rPr>
                <w:rFonts w:ascii="Times New Roman" w:hAnsi="Times New Roman" w:cs="Times New Roman"/>
                <w:sz w:val="28"/>
                <w:szCs w:val="28"/>
                <w:lang w:val="ru-RU"/>
              </w:rPr>
              <w:t xml:space="preserve"> </w:t>
            </w:r>
            <w:proofErr w:type="spellStart"/>
            <w:r w:rsidR="00735BC7">
              <w:rPr>
                <w:rFonts w:ascii="Times New Roman" w:hAnsi="Times New Roman" w:cs="Times New Roman"/>
                <w:sz w:val="28"/>
                <w:szCs w:val="28"/>
                <w:lang w:val="ru-RU"/>
              </w:rPr>
              <w:t>университетинин</w:t>
            </w:r>
            <w:proofErr w:type="spellEnd"/>
            <w:r w:rsidR="00735BC7">
              <w:rPr>
                <w:rFonts w:ascii="Times New Roman" w:hAnsi="Times New Roman" w:cs="Times New Roman"/>
                <w:sz w:val="28"/>
                <w:szCs w:val="28"/>
                <w:lang w:val="ru-RU"/>
              </w:rPr>
              <w:t xml:space="preserve"> </w:t>
            </w:r>
            <w:r>
              <w:rPr>
                <w:rFonts w:ascii="Times New Roman" w:hAnsi="Times New Roman" w:cs="Times New Roman"/>
                <w:sz w:val="28"/>
                <w:szCs w:val="28"/>
              </w:rPr>
              <w:t>профессору</w:t>
            </w:r>
          </w:p>
        </w:tc>
      </w:tr>
      <w:tr w:rsidR="00F10DC0" w:rsidRPr="00AD0222" w14:paraId="21B780A8" w14:textId="77777777" w:rsidTr="001D632E">
        <w:tc>
          <w:tcPr>
            <w:tcW w:w="4175" w:type="dxa"/>
          </w:tcPr>
          <w:p w14:paraId="226F49D3" w14:textId="77777777" w:rsidR="00F10DC0" w:rsidRPr="00AD0222" w:rsidRDefault="00F10DC0" w:rsidP="001D632E">
            <w:pPr>
              <w:spacing w:after="0" w:line="240" w:lineRule="auto"/>
              <w:jc w:val="both"/>
              <w:rPr>
                <w:rFonts w:ascii="Times New Roman" w:hAnsi="Times New Roman" w:cs="Times New Roman"/>
                <w:b/>
                <w:sz w:val="28"/>
                <w:szCs w:val="28"/>
              </w:rPr>
            </w:pPr>
            <w:r w:rsidRPr="00AD0222">
              <w:rPr>
                <w:rFonts w:ascii="Times New Roman" w:hAnsi="Times New Roman" w:cs="Times New Roman"/>
                <w:b/>
                <w:sz w:val="28"/>
                <w:szCs w:val="28"/>
              </w:rPr>
              <w:t>Расмий оппоненттери:</w:t>
            </w:r>
          </w:p>
        </w:tc>
        <w:tc>
          <w:tcPr>
            <w:tcW w:w="5463" w:type="dxa"/>
          </w:tcPr>
          <w:p w14:paraId="25A236AF" w14:textId="77777777" w:rsidR="00FF4002" w:rsidRPr="00FF4002" w:rsidRDefault="00FF4002" w:rsidP="00FF4002">
            <w:pPr>
              <w:shd w:val="clear" w:color="auto" w:fill="FFFFFF"/>
              <w:tabs>
                <w:tab w:val="left" w:pos="284"/>
                <w:tab w:val="left" w:leader="underscore" w:pos="4459"/>
                <w:tab w:val="left" w:leader="underscore" w:pos="10685"/>
              </w:tabs>
              <w:spacing w:after="0" w:line="240" w:lineRule="auto"/>
              <w:ind w:left="17"/>
              <w:jc w:val="both"/>
              <w:rPr>
                <w:rFonts w:ascii="Times New Roman" w:hAnsi="Times New Roman" w:cs="Times New Roman"/>
                <w:b/>
                <w:sz w:val="28"/>
                <w:szCs w:val="28"/>
              </w:rPr>
            </w:pPr>
            <w:r w:rsidRPr="00FF4002">
              <w:rPr>
                <w:rFonts w:ascii="Times New Roman" w:hAnsi="Times New Roman" w:cs="Times New Roman"/>
                <w:b/>
                <w:sz w:val="28"/>
                <w:szCs w:val="28"/>
              </w:rPr>
              <w:t>Шербекова Анарбуб</w:t>
            </w:r>
            <w:r w:rsidRPr="00FF4002">
              <w:rPr>
                <w:rFonts w:ascii="Times New Roman" w:hAnsi="Times New Roman" w:cs="Times New Roman"/>
                <w:b/>
                <w:sz w:val="28"/>
                <w:szCs w:val="28"/>
                <w:lang w:val="ky-KG"/>
              </w:rPr>
              <w:t>у</w:t>
            </w:r>
            <w:r w:rsidRPr="00FF4002">
              <w:rPr>
                <w:rFonts w:ascii="Times New Roman" w:hAnsi="Times New Roman" w:cs="Times New Roman"/>
                <w:b/>
                <w:sz w:val="28"/>
                <w:szCs w:val="28"/>
              </w:rPr>
              <w:t xml:space="preserve"> Аманкуловна</w:t>
            </w:r>
          </w:p>
          <w:p w14:paraId="7C108B28" w14:textId="196AFD9E" w:rsidR="000908FC" w:rsidRPr="001D632E" w:rsidRDefault="00FF4002" w:rsidP="00735BC7">
            <w:pPr>
              <w:shd w:val="clear" w:color="auto" w:fill="FFFFFF"/>
              <w:tabs>
                <w:tab w:val="left" w:pos="284"/>
                <w:tab w:val="left" w:leader="underscore" w:pos="4459"/>
                <w:tab w:val="left" w:leader="underscore" w:pos="10685"/>
              </w:tabs>
              <w:spacing w:after="0" w:line="240" w:lineRule="auto"/>
              <w:ind w:left="19"/>
              <w:jc w:val="both"/>
              <w:rPr>
                <w:rFonts w:ascii="Times New Roman" w:hAnsi="Times New Roman" w:cs="Times New Roman"/>
                <w:sz w:val="28"/>
                <w:szCs w:val="28"/>
                <w:lang w:val="ru-RU"/>
              </w:rPr>
            </w:pPr>
            <w:r>
              <w:rPr>
                <w:rFonts w:ascii="Times New Roman" w:hAnsi="Times New Roman" w:cs="Times New Roman"/>
                <w:sz w:val="28"/>
                <w:szCs w:val="28"/>
                <w:lang w:val="ky-KG"/>
              </w:rPr>
              <w:t>э</w:t>
            </w:r>
            <w:r w:rsidRPr="00FC5F7E">
              <w:rPr>
                <w:rFonts w:ascii="Times New Roman" w:hAnsi="Times New Roman" w:cs="Times New Roman"/>
                <w:sz w:val="28"/>
                <w:szCs w:val="28"/>
              </w:rPr>
              <w:t>кономика илимдеринин доктору, профессор, И.Раззаков</w:t>
            </w:r>
            <w:r>
              <w:rPr>
                <w:rFonts w:ascii="Times New Roman" w:hAnsi="Times New Roman" w:cs="Times New Roman"/>
                <w:sz w:val="28"/>
                <w:szCs w:val="28"/>
                <w:lang w:val="ky-KG"/>
              </w:rPr>
              <w:t xml:space="preserve"> </w:t>
            </w:r>
            <w:r w:rsidRPr="00FC5F7E">
              <w:rPr>
                <w:rFonts w:ascii="Times New Roman" w:hAnsi="Times New Roman" w:cs="Times New Roman"/>
                <w:sz w:val="28"/>
                <w:szCs w:val="28"/>
              </w:rPr>
              <w:t>а</w:t>
            </w:r>
            <w:r>
              <w:rPr>
                <w:rFonts w:ascii="Times New Roman" w:hAnsi="Times New Roman" w:cs="Times New Roman"/>
                <w:sz w:val="28"/>
                <w:szCs w:val="28"/>
                <w:lang w:val="ky-KG"/>
              </w:rPr>
              <w:t>тындагы</w:t>
            </w:r>
            <w:r w:rsidRPr="00FC5F7E">
              <w:rPr>
                <w:rFonts w:ascii="Times New Roman" w:hAnsi="Times New Roman" w:cs="Times New Roman"/>
                <w:sz w:val="28"/>
                <w:szCs w:val="28"/>
              </w:rPr>
              <w:t xml:space="preserve"> Кыргыз мамлекеттик техникалык университет</w:t>
            </w:r>
            <w:r>
              <w:rPr>
                <w:rFonts w:ascii="Times New Roman" w:hAnsi="Times New Roman" w:cs="Times New Roman"/>
                <w:sz w:val="28"/>
                <w:szCs w:val="28"/>
                <w:lang w:val="ky-KG"/>
              </w:rPr>
              <w:t>инин</w:t>
            </w:r>
            <w:r w:rsidRPr="00FC5F7E">
              <w:rPr>
                <w:rFonts w:ascii="Times New Roman" w:hAnsi="Times New Roman" w:cs="Times New Roman"/>
                <w:sz w:val="28"/>
                <w:szCs w:val="28"/>
              </w:rPr>
              <w:t xml:space="preserve"> </w:t>
            </w:r>
            <w:r w:rsidR="00735BC7">
              <w:rPr>
                <w:rFonts w:ascii="Times New Roman" w:hAnsi="Times New Roman" w:cs="Times New Roman"/>
                <w:sz w:val="28"/>
                <w:szCs w:val="28"/>
                <w:lang w:val="ky-KG"/>
              </w:rPr>
              <w:t>ф</w:t>
            </w:r>
            <w:r w:rsidRPr="00FC5F7E">
              <w:rPr>
                <w:rFonts w:ascii="Times New Roman" w:hAnsi="Times New Roman" w:cs="Times New Roman"/>
                <w:sz w:val="28"/>
                <w:szCs w:val="28"/>
              </w:rPr>
              <w:t xml:space="preserve">инансы, </w:t>
            </w:r>
            <w:r>
              <w:rPr>
                <w:rFonts w:ascii="Times New Roman" w:hAnsi="Times New Roman" w:cs="Times New Roman"/>
                <w:sz w:val="28"/>
                <w:szCs w:val="28"/>
                <w:lang w:val="ky-KG"/>
              </w:rPr>
              <w:t>талдоо</w:t>
            </w:r>
            <w:r w:rsidRPr="00FC5F7E">
              <w:rPr>
                <w:rFonts w:ascii="Times New Roman" w:hAnsi="Times New Roman" w:cs="Times New Roman"/>
                <w:sz w:val="28"/>
                <w:szCs w:val="28"/>
              </w:rPr>
              <w:t xml:space="preserve"> жана эсеп</w:t>
            </w:r>
            <w:r w:rsidR="00735BC7">
              <w:rPr>
                <w:rFonts w:ascii="Times New Roman" w:hAnsi="Times New Roman" w:cs="Times New Roman"/>
                <w:sz w:val="28"/>
                <w:szCs w:val="28"/>
                <w:lang w:val="ky-KG"/>
              </w:rPr>
              <w:t xml:space="preserve"> </w:t>
            </w:r>
            <w:r w:rsidRPr="00FC5F7E">
              <w:rPr>
                <w:rFonts w:ascii="Times New Roman" w:hAnsi="Times New Roman" w:cs="Times New Roman"/>
                <w:sz w:val="28"/>
                <w:szCs w:val="28"/>
              </w:rPr>
              <w:t xml:space="preserve"> кафедрасынын башчысы</w:t>
            </w:r>
          </w:p>
        </w:tc>
      </w:tr>
      <w:tr w:rsidR="001D632E" w:rsidRPr="00AD0222" w14:paraId="0088DB72" w14:textId="77777777" w:rsidTr="001D632E">
        <w:tc>
          <w:tcPr>
            <w:tcW w:w="4175" w:type="dxa"/>
          </w:tcPr>
          <w:p w14:paraId="17CF8214" w14:textId="6380D2D1" w:rsidR="001D632E" w:rsidRPr="00AD0222" w:rsidRDefault="001D632E" w:rsidP="001D632E">
            <w:pPr>
              <w:spacing w:line="240" w:lineRule="auto"/>
              <w:jc w:val="both"/>
              <w:rPr>
                <w:rFonts w:ascii="Times New Roman" w:hAnsi="Times New Roman" w:cs="Times New Roman"/>
                <w:b/>
                <w:sz w:val="28"/>
                <w:szCs w:val="28"/>
              </w:rPr>
            </w:pPr>
          </w:p>
        </w:tc>
        <w:tc>
          <w:tcPr>
            <w:tcW w:w="5463" w:type="dxa"/>
          </w:tcPr>
          <w:p w14:paraId="61A960DE" w14:textId="77777777" w:rsidR="00FF4002" w:rsidRPr="00FF4002" w:rsidRDefault="00FF4002" w:rsidP="00FF4002">
            <w:pPr>
              <w:shd w:val="clear" w:color="auto" w:fill="FFFFFF"/>
              <w:tabs>
                <w:tab w:val="left" w:pos="284"/>
                <w:tab w:val="left" w:leader="underscore" w:pos="4459"/>
                <w:tab w:val="left" w:leader="underscore" w:pos="10685"/>
              </w:tabs>
              <w:spacing w:after="0" w:line="240" w:lineRule="auto"/>
              <w:ind w:left="17"/>
              <w:jc w:val="both"/>
              <w:rPr>
                <w:rFonts w:ascii="Times New Roman" w:hAnsi="Times New Roman" w:cs="Times New Roman"/>
                <w:b/>
                <w:sz w:val="28"/>
                <w:szCs w:val="28"/>
              </w:rPr>
            </w:pPr>
            <w:r w:rsidRPr="00FF4002">
              <w:rPr>
                <w:rFonts w:ascii="Times New Roman" w:hAnsi="Times New Roman" w:cs="Times New Roman"/>
                <w:b/>
                <w:sz w:val="28"/>
                <w:szCs w:val="28"/>
              </w:rPr>
              <w:t>Жапарова Нургул Сулаймановна</w:t>
            </w:r>
          </w:p>
          <w:p w14:paraId="1B2F4C25" w14:textId="24939DEF" w:rsidR="001D632E" w:rsidRPr="001D632E" w:rsidRDefault="00FF4002" w:rsidP="00735BC7">
            <w:pPr>
              <w:shd w:val="clear" w:color="auto" w:fill="FFFFFF"/>
              <w:tabs>
                <w:tab w:val="left" w:pos="284"/>
                <w:tab w:val="left" w:leader="underscore" w:pos="4459"/>
                <w:tab w:val="left" w:leader="underscore" w:pos="10685"/>
              </w:tabs>
              <w:spacing w:after="0" w:line="240" w:lineRule="auto"/>
              <w:ind w:left="19"/>
              <w:jc w:val="both"/>
              <w:rPr>
                <w:rFonts w:ascii="Times New Roman" w:hAnsi="Times New Roman" w:cs="Times New Roman"/>
                <w:sz w:val="28"/>
                <w:szCs w:val="28"/>
                <w:lang w:val="ru-RU"/>
              </w:rPr>
            </w:pPr>
            <w:r w:rsidRPr="00FC5F7E">
              <w:rPr>
                <w:rFonts w:ascii="Times New Roman" w:hAnsi="Times New Roman" w:cs="Times New Roman"/>
                <w:sz w:val="28"/>
                <w:szCs w:val="28"/>
              </w:rPr>
              <w:t xml:space="preserve">экономика илимдеринин кандидаты, доцент, Туризм академиясынын </w:t>
            </w:r>
            <w:r w:rsidR="00735BC7">
              <w:rPr>
                <w:rFonts w:ascii="Times New Roman" w:hAnsi="Times New Roman" w:cs="Times New Roman"/>
                <w:sz w:val="28"/>
                <w:szCs w:val="28"/>
                <w:lang w:val="ky-KG"/>
              </w:rPr>
              <w:t>т</w:t>
            </w:r>
            <w:r w:rsidRPr="00FC5F7E">
              <w:rPr>
                <w:rFonts w:ascii="Times New Roman" w:hAnsi="Times New Roman" w:cs="Times New Roman"/>
                <w:sz w:val="28"/>
                <w:szCs w:val="28"/>
              </w:rPr>
              <w:t>уризм</w:t>
            </w:r>
            <w:r w:rsidR="00735BC7">
              <w:rPr>
                <w:rFonts w:ascii="Times New Roman" w:hAnsi="Times New Roman" w:cs="Times New Roman"/>
                <w:sz w:val="28"/>
                <w:szCs w:val="28"/>
                <w:lang w:val="ky-KG"/>
              </w:rPr>
              <w:t xml:space="preserve"> </w:t>
            </w:r>
            <w:r w:rsidRPr="00FC5F7E">
              <w:rPr>
                <w:rFonts w:ascii="Times New Roman" w:hAnsi="Times New Roman" w:cs="Times New Roman"/>
                <w:sz w:val="28"/>
                <w:szCs w:val="28"/>
              </w:rPr>
              <w:t>кафедрасынын башчысы</w:t>
            </w:r>
          </w:p>
        </w:tc>
      </w:tr>
      <w:tr w:rsidR="001D632E" w:rsidRPr="00AD0222" w14:paraId="6D92F70F" w14:textId="77777777" w:rsidTr="001D632E">
        <w:tc>
          <w:tcPr>
            <w:tcW w:w="4175" w:type="dxa"/>
          </w:tcPr>
          <w:p w14:paraId="1D575A24" w14:textId="619C68C7" w:rsidR="001D632E" w:rsidRPr="00AD0222" w:rsidRDefault="001D632E" w:rsidP="001D632E">
            <w:pPr>
              <w:spacing w:line="240" w:lineRule="auto"/>
              <w:jc w:val="both"/>
              <w:rPr>
                <w:rFonts w:ascii="Times New Roman" w:hAnsi="Times New Roman" w:cs="Times New Roman"/>
                <w:b/>
                <w:sz w:val="28"/>
                <w:szCs w:val="28"/>
              </w:rPr>
            </w:pPr>
            <w:r w:rsidRPr="00AD0222">
              <w:rPr>
                <w:rFonts w:ascii="Times New Roman" w:hAnsi="Times New Roman" w:cs="Times New Roman"/>
                <w:b/>
                <w:sz w:val="28"/>
                <w:szCs w:val="28"/>
              </w:rPr>
              <w:t>Жетек</w:t>
            </w:r>
            <w:r>
              <w:rPr>
                <w:rFonts w:ascii="Times New Roman" w:hAnsi="Times New Roman" w:cs="Times New Roman"/>
                <w:b/>
                <w:sz w:val="28"/>
                <w:szCs w:val="28"/>
                <w:lang w:val="ky-KG"/>
              </w:rPr>
              <w:t>төөчү</w:t>
            </w:r>
            <w:r w:rsidRPr="00AD0222">
              <w:rPr>
                <w:rFonts w:ascii="Times New Roman" w:hAnsi="Times New Roman" w:cs="Times New Roman"/>
                <w:b/>
                <w:sz w:val="28"/>
                <w:szCs w:val="28"/>
              </w:rPr>
              <w:t xml:space="preserve"> уюм:</w:t>
            </w:r>
          </w:p>
        </w:tc>
        <w:tc>
          <w:tcPr>
            <w:tcW w:w="5463" w:type="dxa"/>
          </w:tcPr>
          <w:p w14:paraId="2B22B553" w14:textId="377FFB22" w:rsidR="001D632E" w:rsidRPr="00735BC7" w:rsidRDefault="00FF4002" w:rsidP="00735BC7">
            <w:pPr>
              <w:shd w:val="clear" w:color="auto" w:fill="FFFFFF"/>
              <w:tabs>
                <w:tab w:val="left" w:pos="284"/>
                <w:tab w:val="left" w:leader="underscore" w:pos="4459"/>
                <w:tab w:val="left" w:leader="underscore" w:pos="10685"/>
              </w:tabs>
              <w:spacing w:after="0" w:line="240" w:lineRule="auto"/>
              <w:ind w:left="19"/>
              <w:jc w:val="both"/>
              <w:rPr>
                <w:rFonts w:ascii="Times New Roman" w:hAnsi="Times New Roman" w:cs="Times New Roman"/>
                <w:sz w:val="28"/>
                <w:szCs w:val="28"/>
                <w:lang w:val="ru-RU"/>
              </w:rPr>
            </w:pPr>
            <w:r w:rsidRPr="00FC5F7E">
              <w:rPr>
                <w:rFonts w:ascii="Times New Roman" w:hAnsi="Times New Roman" w:cs="Times New Roman"/>
                <w:sz w:val="28"/>
                <w:szCs w:val="28"/>
              </w:rPr>
              <w:t>К.</w:t>
            </w:r>
            <w:r w:rsidR="00735BC7">
              <w:rPr>
                <w:rFonts w:ascii="Times New Roman" w:hAnsi="Times New Roman" w:cs="Times New Roman"/>
                <w:sz w:val="28"/>
                <w:szCs w:val="28"/>
                <w:lang w:val="ru-RU"/>
              </w:rPr>
              <w:t xml:space="preserve"> </w:t>
            </w:r>
            <w:r w:rsidRPr="00FC5F7E">
              <w:rPr>
                <w:rFonts w:ascii="Times New Roman" w:hAnsi="Times New Roman" w:cs="Times New Roman"/>
                <w:sz w:val="28"/>
                <w:szCs w:val="28"/>
              </w:rPr>
              <w:t xml:space="preserve">Карасаев атындагы Бишкек мамлекеттик университетинин </w:t>
            </w:r>
            <w:r w:rsidR="00735BC7">
              <w:rPr>
                <w:rFonts w:ascii="Times New Roman" w:hAnsi="Times New Roman" w:cs="Times New Roman"/>
                <w:sz w:val="28"/>
                <w:szCs w:val="28"/>
                <w:lang w:val="ky-KG"/>
              </w:rPr>
              <w:t>ф</w:t>
            </w:r>
            <w:r>
              <w:rPr>
                <w:rFonts w:ascii="Times New Roman" w:hAnsi="Times New Roman" w:cs="Times New Roman"/>
                <w:sz w:val="28"/>
                <w:szCs w:val="28"/>
              </w:rPr>
              <w:t>инансы, банк иши жана салык</w:t>
            </w:r>
            <w:r>
              <w:rPr>
                <w:rFonts w:ascii="Times New Roman" w:hAnsi="Times New Roman" w:cs="Times New Roman"/>
                <w:sz w:val="28"/>
                <w:szCs w:val="28"/>
                <w:lang w:val="ky-KG"/>
              </w:rPr>
              <w:t xml:space="preserve"> с</w:t>
            </w:r>
            <w:r w:rsidR="00735BC7">
              <w:rPr>
                <w:rFonts w:ascii="Times New Roman" w:hAnsi="Times New Roman" w:cs="Times New Roman"/>
                <w:sz w:val="28"/>
                <w:szCs w:val="28"/>
                <w:lang w:val="ky-KG"/>
              </w:rPr>
              <w:t>а</w:t>
            </w:r>
            <w:r>
              <w:rPr>
                <w:rFonts w:ascii="Times New Roman" w:hAnsi="Times New Roman" w:cs="Times New Roman"/>
                <w:sz w:val="28"/>
                <w:szCs w:val="28"/>
                <w:lang w:val="ky-KG"/>
              </w:rPr>
              <w:t>луу</w:t>
            </w:r>
            <w:r w:rsidR="00735BC7">
              <w:rPr>
                <w:rFonts w:ascii="Times New Roman" w:hAnsi="Times New Roman" w:cs="Times New Roman"/>
                <w:sz w:val="28"/>
                <w:szCs w:val="28"/>
                <w:lang w:val="ru-RU"/>
              </w:rPr>
              <w:t xml:space="preserve"> </w:t>
            </w:r>
            <w:r w:rsidRPr="00FC5F7E">
              <w:rPr>
                <w:rFonts w:ascii="Times New Roman" w:hAnsi="Times New Roman" w:cs="Times New Roman"/>
                <w:sz w:val="28"/>
                <w:szCs w:val="28"/>
              </w:rPr>
              <w:t>кафедрасы</w:t>
            </w:r>
            <w:r w:rsidR="00735BC7">
              <w:rPr>
                <w:rFonts w:ascii="Times New Roman" w:hAnsi="Times New Roman" w:cs="Times New Roman"/>
                <w:sz w:val="28"/>
                <w:szCs w:val="28"/>
                <w:lang w:val="ru-RU"/>
              </w:rPr>
              <w:t xml:space="preserve"> (</w:t>
            </w:r>
            <w:r w:rsidR="00735BC7" w:rsidRPr="00FC5F7E">
              <w:rPr>
                <w:rFonts w:ascii="Times New Roman" w:hAnsi="Times New Roman" w:cs="Times New Roman"/>
                <w:sz w:val="28"/>
                <w:szCs w:val="28"/>
              </w:rPr>
              <w:t>720044, Бишкек ш., Ч.Айтматов проспекти, 27</w:t>
            </w:r>
            <w:r w:rsidR="00735BC7">
              <w:rPr>
                <w:rFonts w:ascii="Times New Roman" w:hAnsi="Times New Roman" w:cs="Times New Roman"/>
                <w:sz w:val="28"/>
                <w:szCs w:val="28"/>
                <w:lang w:val="ru-RU"/>
              </w:rPr>
              <w:t>)</w:t>
            </w:r>
          </w:p>
        </w:tc>
      </w:tr>
    </w:tbl>
    <w:p w14:paraId="3A1CE659" w14:textId="77777777" w:rsidR="008D1930" w:rsidRPr="00AD0222" w:rsidRDefault="008D1930" w:rsidP="003B32D1">
      <w:pPr>
        <w:spacing w:after="0" w:line="240" w:lineRule="auto"/>
        <w:ind w:firstLine="708"/>
        <w:jc w:val="both"/>
        <w:rPr>
          <w:rFonts w:ascii="Times New Roman" w:hAnsi="Times New Roman" w:cs="Times New Roman"/>
          <w:sz w:val="28"/>
          <w:szCs w:val="28"/>
        </w:rPr>
      </w:pPr>
    </w:p>
    <w:p w14:paraId="15F50BC1" w14:textId="510E4D14" w:rsidR="00735BC7" w:rsidRPr="00735BC7" w:rsidRDefault="00735BC7" w:rsidP="00735BC7">
      <w:pPr>
        <w:spacing w:after="0" w:line="240" w:lineRule="auto"/>
        <w:ind w:firstLine="708"/>
        <w:jc w:val="both"/>
        <w:rPr>
          <w:rFonts w:ascii="Times New Roman" w:hAnsi="Times New Roman" w:cs="Times New Roman"/>
          <w:sz w:val="28"/>
          <w:szCs w:val="28"/>
          <w:lang w:val="ky-KG"/>
        </w:rPr>
      </w:pPr>
      <w:r w:rsidRPr="00735BC7">
        <w:rPr>
          <w:rFonts w:ascii="Times New Roman" w:hAnsi="Times New Roman" w:cs="Times New Roman"/>
          <w:sz w:val="28"/>
          <w:szCs w:val="28"/>
          <w:lang w:val="ky-KG"/>
        </w:rPr>
        <w:t>Диссертациялык ишти коргоо 2025- жылдын 2</w:t>
      </w:r>
      <w:r w:rsidR="00CC628B">
        <w:rPr>
          <w:rFonts w:ascii="Times New Roman" w:hAnsi="Times New Roman" w:cs="Times New Roman"/>
          <w:sz w:val="28"/>
          <w:szCs w:val="28"/>
          <w:lang w:val="ky-KG"/>
        </w:rPr>
        <w:t xml:space="preserve">8 </w:t>
      </w:r>
      <w:r w:rsidRPr="00735BC7">
        <w:rPr>
          <w:rFonts w:ascii="Times New Roman" w:hAnsi="Times New Roman" w:cs="Times New Roman"/>
          <w:sz w:val="28"/>
          <w:szCs w:val="28"/>
          <w:lang w:val="ky-KG"/>
        </w:rPr>
        <w:t xml:space="preserve">- </w:t>
      </w:r>
      <w:r>
        <w:rPr>
          <w:rFonts w:ascii="Times New Roman" w:hAnsi="Times New Roman" w:cs="Times New Roman"/>
          <w:sz w:val="28"/>
          <w:szCs w:val="28"/>
          <w:lang w:val="ky-KG"/>
        </w:rPr>
        <w:t>мартында</w:t>
      </w:r>
      <w:r w:rsidRPr="00735BC7">
        <w:rPr>
          <w:rFonts w:ascii="Times New Roman" w:hAnsi="Times New Roman" w:cs="Times New Roman"/>
          <w:sz w:val="28"/>
          <w:szCs w:val="28"/>
          <w:lang w:val="ky-KG"/>
        </w:rPr>
        <w:t xml:space="preserve">  саат 1</w:t>
      </w:r>
      <w:r>
        <w:rPr>
          <w:rFonts w:ascii="Times New Roman" w:hAnsi="Times New Roman" w:cs="Times New Roman"/>
          <w:sz w:val="28"/>
          <w:szCs w:val="28"/>
          <w:lang w:val="ky-KG"/>
        </w:rPr>
        <w:t>1</w:t>
      </w:r>
      <w:r w:rsidRPr="00735BC7">
        <w:rPr>
          <w:rFonts w:ascii="Times New Roman" w:hAnsi="Times New Roman" w:cs="Times New Roman"/>
          <w:sz w:val="28"/>
          <w:szCs w:val="28"/>
          <w:lang w:val="ky-KG"/>
        </w:rPr>
        <w:t xml:space="preserve">.00дө М. Рыскулбеков атындагы Кыргыз экономикалык   илимий-изилдөө университетине жана “Кыргызстан Эл аралык университети” </w:t>
      </w:r>
      <w:r w:rsidRPr="00735BC7">
        <w:rPr>
          <w:rFonts w:ascii="Times New Roman" w:hAnsi="Times New Roman" w:cs="Times New Roman"/>
          <w:sz w:val="28"/>
          <w:szCs w:val="28"/>
        </w:rPr>
        <w:t>Академиялык консорциумга</w:t>
      </w:r>
      <w:r w:rsidRPr="00735BC7">
        <w:rPr>
          <w:rFonts w:ascii="Times New Roman" w:hAnsi="Times New Roman" w:cs="Times New Roman"/>
          <w:b/>
          <w:sz w:val="28"/>
          <w:szCs w:val="28"/>
        </w:rPr>
        <w:t xml:space="preserve"> </w:t>
      </w:r>
      <w:r w:rsidRPr="00735BC7">
        <w:rPr>
          <w:rFonts w:ascii="Times New Roman" w:hAnsi="Times New Roman" w:cs="Times New Roman"/>
          <w:sz w:val="28"/>
          <w:szCs w:val="28"/>
          <w:lang w:val="ky-KG"/>
        </w:rPr>
        <w:t xml:space="preserve">караштуу экономика илимдеринин доктору (кандидаты) окумуштуулук даражасын коргоо боюнча түзүлгөн Д 08.24.697 диссертациялык кеңешинин жыйынында корголот. Дареги: 720033, Кыргыз Республикасы, Бишкек ш., Тоголок Молдо көч., 58. Диссертациянын видеоконференциясына кирүү үчүн шилтеме: </w:t>
      </w:r>
      <w:r w:rsidRPr="00735BC7">
        <w:fldChar w:fldCharType="begin"/>
      </w:r>
      <w:r w:rsidRPr="00735BC7">
        <w:rPr>
          <w:rFonts w:ascii="Times New Roman" w:hAnsi="Times New Roman" w:cs="Times New Roman"/>
          <w:sz w:val="28"/>
          <w:szCs w:val="28"/>
        </w:rPr>
        <w:instrText xml:space="preserve"> HYPERLINK "https://vc.vak.kg/b/082-s27-wxr-tw8" </w:instrText>
      </w:r>
      <w:r w:rsidRPr="00735BC7">
        <w:fldChar w:fldCharType="separate"/>
      </w:r>
      <w:r w:rsidRPr="00735BC7">
        <w:rPr>
          <w:rStyle w:val="a5"/>
          <w:rFonts w:ascii="Times New Roman" w:hAnsi="Times New Roman" w:cs="Times New Roman"/>
          <w:bCs/>
          <w:spacing w:val="-4"/>
          <w:sz w:val="28"/>
          <w:szCs w:val="28"/>
          <w:lang w:val="ky-KG"/>
        </w:rPr>
        <w:t>https://vc.vak.kg/b/082-s27-wxr-tw8</w:t>
      </w:r>
      <w:r w:rsidRPr="00735BC7">
        <w:rPr>
          <w:rStyle w:val="a5"/>
          <w:rFonts w:ascii="Times New Roman" w:hAnsi="Times New Roman" w:cs="Times New Roman"/>
          <w:bCs/>
          <w:spacing w:val="-4"/>
          <w:sz w:val="28"/>
          <w:szCs w:val="28"/>
          <w:lang w:val="ky-KG"/>
        </w:rPr>
        <w:fldChar w:fldCharType="end"/>
      </w:r>
    </w:p>
    <w:p w14:paraId="74D09B37" w14:textId="77777777" w:rsidR="00735BC7" w:rsidRPr="00735BC7" w:rsidRDefault="00735BC7" w:rsidP="00735BC7">
      <w:pPr>
        <w:spacing w:after="0" w:line="240" w:lineRule="auto"/>
        <w:ind w:firstLine="708"/>
        <w:jc w:val="both"/>
        <w:rPr>
          <w:rFonts w:ascii="Times New Roman" w:hAnsi="Times New Roman" w:cs="Times New Roman"/>
          <w:sz w:val="28"/>
          <w:szCs w:val="28"/>
          <w:lang w:val="ky-KG"/>
        </w:rPr>
      </w:pPr>
      <w:r w:rsidRPr="00735BC7">
        <w:rPr>
          <w:rFonts w:ascii="Times New Roman" w:hAnsi="Times New Roman" w:cs="Times New Roman"/>
          <w:sz w:val="28"/>
          <w:szCs w:val="28"/>
          <w:lang w:val="ky-KG"/>
        </w:rPr>
        <w:t xml:space="preserve">Диссертациялык иш менен М. Рыскулбеков атындагы Кыргыз экономикалык илимий-изилдөө университетинин (720033, Бишкек ш., Тоголок Молдо көч., 58), “Кыргызстан Эл аралык университети”  Академиялык консорциумдун (720001, </w:t>
      </w:r>
      <w:r w:rsidRPr="00735BC7">
        <w:rPr>
          <w:rFonts w:ascii="Times New Roman" w:eastAsia="Times New Roman" w:hAnsi="Times New Roman" w:cs="Times New Roman"/>
          <w:bCs/>
          <w:sz w:val="28"/>
          <w:szCs w:val="28"/>
          <w:lang w:val="ky-KG" w:eastAsia="ru-RU"/>
        </w:rPr>
        <w:t>Бишкек ш., Чуй просп., 255)</w:t>
      </w:r>
      <w:r w:rsidRPr="00735BC7">
        <w:rPr>
          <w:rFonts w:ascii="Times New Roman" w:hAnsi="Times New Roman" w:cs="Times New Roman"/>
          <w:bCs/>
          <w:sz w:val="28"/>
          <w:szCs w:val="28"/>
          <w:lang w:val="ky-KG"/>
        </w:rPr>
        <w:t xml:space="preserve"> </w:t>
      </w:r>
      <w:r w:rsidRPr="00735BC7">
        <w:rPr>
          <w:rFonts w:ascii="Times New Roman" w:hAnsi="Times New Roman" w:cs="Times New Roman"/>
          <w:sz w:val="28"/>
          <w:szCs w:val="28"/>
          <w:lang w:val="ky-KG"/>
        </w:rPr>
        <w:t xml:space="preserve">китепканаларынан жана ошондой эле Кыргыз Республикасынын Президентине караштуу Улуттук аттестациялык комиссиянын расмий сайтынан таанышууга болот </w:t>
      </w:r>
      <w:r w:rsidRPr="00735BC7">
        <w:fldChar w:fldCharType="begin"/>
      </w:r>
      <w:r w:rsidRPr="00735BC7">
        <w:rPr>
          <w:rFonts w:ascii="Times New Roman" w:hAnsi="Times New Roman" w:cs="Times New Roman"/>
          <w:sz w:val="28"/>
          <w:szCs w:val="28"/>
        </w:rPr>
        <w:instrText xml:space="preserve"> HYPERLINK "%20%20https://stepen.vak.kg/diss_sovety/d-08-24-697/" </w:instrText>
      </w:r>
      <w:r w:rsidRPr="00735BC7">
        <w:fldChar w:fldCharType="separate"/>
      </w:r>
      <w:r w:rsidRPr="00735BC7">
        <w:rPr>
          <w:rStyle w:val="a5"/>
          <w:rFonts w:ascii="Times New Roman" w:eastAsia="Calibri" w:hAnsi="Times New Roman" w:cs="Times New Roman"/>
          <w:sz w:val="28"/>
          <w:szCs w:val="28"/>
          <w:lang w:val="ky-KG"/>
        </w:rPr>
        <w:t xml:space="preserve"> </w:t>
      </w:r>
      <w:r w:rsidRPr="00735BC7">
        <w:rPr>
          <w:rStyle w:val="a5"/>
          <w:rFonts w:ascii="Times New Roman" w:hAnsi="Times New Roman" w:cs="Times New Roman"/>
          <w:bCs/>
          <w:spacing w:val="-4"/>
          <w:sz w:val="28"/>
          <w:szCs w:val="28"/>
          <w:lang w:val="ky-KG"/>
        </w:rPr>
        <w:t xml:space="preserve"> https://stepen.vak.kg/diss_sovety/d-08-24-697/</w:t>
      </w:r>
      <w:r w:rsidRPr="00735BC7">
        <w:rPr>
          <w:rStyle w:val="a5"/>
          <w:rFonts w:ascii="Times New Roman" w:hAnsi="Times New Roman" w:cs="Times New Roman"/>
          <w:bCs/>
          <w:spacing w:val="-4"/>
          <w:sz w:val="28"/>
          <w:szCs w:val="28"/>
          <w:lang w:val="ky-KG"/>
        </w:rPr>
        <w:fldChar w:fldCharType="end"/>
      </w:r>
      <w:r w:rsidRPr="00735BC7">
        <w:rPr>
          <w:rStyle w:val="a5"/>
          <w:rFonts w:ascii="Times New Roman" w:hAnsi="Times New Roman" w:cs="Times New Roman"/>
          <w:bCs/>
          <w:spacing w:val="-4"/>
          <w:sz w:val="28"/>
          <w:szCs w:val="28"/>
          <w:lang w:val="ky-KG"/>
        </w:rPr>
        <w:t>.</w:t>
      </w:r>
    </w:p>
    <w:p w14:paraId="01DF7E5A" w14:textId="73B33084" w:rsidR="00735BC7" w:rsidRPr="00735BC7" w:rsidRDefault="00735BC7" w:rsidP="00735BC7">
      <w:pPr>
        <w:spacing w:after="0" w:line="240" w:lineRule="auto"/>
        <w:jc w:val="both"/>
        <w:rPr>
          <w:rFonts w:ascii="Times New Roman" w:hAnsi="Times New Roman" w:cs="Times New Roman"/>
          <w:sz w:val="28"/>
          <w:szCs w:val="28"/>
          <w:lang w:val="ky-KG"/>
        </w:rPr>
      </w:pPr>
      <w:r w:rsidRPr="00735BC7">
        <w:rPr>
          <w:rFonts w:ascii="Times New Roman" w:hAnsi="Times New Roman" w:cs="Times New Roman"/>
          <w:sz w:val="28"/>
          <w:szCs w:val="28"/>
          <w:lang w:val="ky-KG"/>
        </w:rPr>
        <w:tab/>
        <w:t xml:space="preserve">Автореферат 2025-жылдын 24- </w:t>
      </w:r>
      <w:r>
        <w:rPr>
          <w:rFonts w:ascii="Times New Roman" w:hAnsi="Times New Roman" w:cs="Times New Roman"/>
          <w:sz w:val="28"/>
          <w:szCs w:val="28"/>
          <w:lang w:val="ky-KG"/>
        </w:rPr>
        <w:t xml:space="preserve">февралында </w:t>
      </w:r>
      <w:r w:rsidRPr="00735BC7">
        <w:rPr>
          <w:rFonts w:ascii="Times New Roman" w:hAnsi="Times New Roman" w:cs="Times New Roman"/>
          <w:sz w:val="28"/>
          <w:szCs w:val="28"/>
          <w:lang w:val="ky-KG"/>
        </w:rPr>
        <w:t>жөнөтүлдү.</w:t>
      </w:r>
    </w:p>
    <w:tbl>
      <w:tblPr>
        <w:tblStyle w:val="a3"/>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2526"/>
        <w:gridCol w:w="2920"/>
      </w:tblGrid>
      <w:tr w:rsidR="00735BC7" w:rsidRPr="00735BC7" w14:paraId="15F04787" w14:textId="77777777" w:rsidTr="00466E96">
        <w:tc>
          <w:tcPr>
            <w:tcW w:w="4280" w:type="dxa"/>
          </w:tcPr>
          <w:p w14:paraId="5034134C" w14:textId="317BF9D2" w:rsidR="00735BC7" w:rsidRPr="00735BC7" w:rsidRDefault="00735BC7" w:rsidP="00735BC7">
            <w:pPr>
              <w:spacing w:after="0" w:line="240" w:lineRule="auto"/>
              <w:rPr>
                <w:rFonts w:ascii="Times New Roman" w:hAnsi="Times New Roman" w:cs="Times New Roman"/>
                <w:sz w:val="28"/>
                <w:szCs w:val="28"/>
                <w:lang w:val="ky-KG"/>
              </w:rPr>
            </w:pPr>
            <w:r w:rsidRPr="00735BC7">
              <w:rPr>
                <w:rFonts w:ascii="Times New Roman" w:hAnsi="Times New Roman" w:cs="Times New Roman"/>
                <w:b/>
                <w:bCs/>
                <w:noProof/>
                <w:sz w:val="28"/>
                <w:szCs w:val="28"/>
                <w:lang w:val="ru-RU" w:eastAsia="ru-RU"/>
              </w:rPr>
              <mc:AlternateContent>
                <mc:Choice Requires="wps">
                  <w:drawing>
                    <wp:anchor distT="0" distB="0" distL="114300" distR="114300" simplePos="0" relativeHeight="251662336" behindDoc="0" locked="0" layoutInCell="1" allowOverlap="1" wp14:anchorId="3DF4CA9A" wp14:editId="730D5780">
                      <wp:simplePos x="0" y="0"/>
                      <wp:positionH relativeFrom="column">
                        <wp:posOffset>2626995</wp:posOffset>
                      </wp:positionH>
                      <wp:positionV relativeFrom="paragraph">
                        <wp:posOffset>1062355</wp:posOffset>
                      </wp:positionV>
                      <wp:extent cx="750570" cy="436880"/>
                      <wp:effectExtent l="0" t="0" r="0" b="1270"/>
                      <wp:wrapNone/>
                      <wp:docPr id="2"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0570" cy="43688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30700A" id="Прямоугольник 70" o:spid="_x0000_s1026" style="position:absolute;margin-left:206.85pt;margin-top:83.65pt;width:59.1pt;height:3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" fillcolor="window" stroked="f" strokeweight="1pt">
                      <v:path arrowok="t"/>
                    </v:rect>
                  </w:pict>
                </mc:Fallback>
              </mc:AlternateContent>
            </w:r>
            <w:r w:rsidRPr="00735BC7">
              <w:rPr>
                <w:rFonts w:ascii="Times New Roman" w:hAnsi="Times New Roman" w:cs="Times New Roman"/>
                <w:sz w:val="28"/>
                <w:szCs w:val="28"/>
                <w:lang w:val="ky-KG"/>
              </w:rPr>
              <w:t xml:space="preserve">Диссертациялык кеңештин окумуштуу катчысы, </w:t>
            </w:r>
          </w:p>
          <w:p w14:paraId="78D52E56" w14:textId="77777777" w:rsidR="00735BC7" w:rsidRPr="00735BC7" w:rsidRDefault="00735BC7" w:rsidP="00735BC7">
            <w:pPr>
              <w:spacing w:after="0" w:line="240" w:lineRule="auto"/>
              <w:rPr>
                <w:rFonts w:ascii="Times New Roman" w:eastAsia="Times New Roman" w:hAnsi="Times New Roman" w:cs="Times New Roman"/>
                <w:sz w:val="28"/>
                <w:szCs w:val="28"/>
                <w:lang w:val="ky-KG" w:eastAsia="ru-RU"/>
              </w:rPr>
            </w:pPr>
            <w:r w:rsidRPr="00735BC7">
              <w:rPr>
                <w:rFonts w:ascii="Times New Roman" w:hAnsi="Times New Roman" w:cs="Times New Roman"/>
                <w:sz w:val="28"/>
                <w:szCs w:val="28"/>
              </w:rPr>
              <w:t>экономика илимдер</w:t>
            </w:r>
            <w:r w:rsidRPr="00735BC7">
              <w:rPr>
                <w:rFonts w:ascii="Times New Roman" w:hAnsi="Times New Roman" w:cs="Times New Roman"/>
                <w:sz w:val="28"/>
                <w:szCs w:val="28"/>
                <w:lang w:val="ky-KG"/>
              </w:rPr>
              <w:t>инин кандидаты,</w:t>
            </w:r>
            <w:r w:rsidRPr="00735BC7">
              <w:rPr>
                <w:rFonts w:ascii="Times New Roman" w:hAnsi="Times New Roman" w:cs="Times New Roman"/>
                <w:sz w:val="28"/>
                <w:szCs w:val="28"/>
              </w:rPr>
              <w:t xml:space="preserve"> доцент  </w:t>
            </w:r>
            <w:r w:rsidRPr="00735BC7">
              <w:rPr>
                <w:rFonts w:ascii="Times New Roman" w:hAnsi="Times New Roman" w:cs="Times New Roman"/>
                <w:sz w:val="28"/>
                <w:szCs w:val="28"/>
                <w:lang w:val="ky-KG"/>
              </w:rPr>
              <w:t xml:space="preserve">                              </w:t>
            </w:r>
          </w:p>
        </w:tc>
        <w:tc>
          <w:tcPr>
            <w:tcW w:w="2526" w:type="dxa"/>
          </w:tcPr>
          <w:p w14:paraId="255F9061" w14:textId="77777777" w:rsidR="00735BC7" w:rsidRPr="00735BC7" w:rsidRDefault="00735BC7" w:rsidP="00735BC7">
            <w:pPr>
              <w:spacing w:after="0" w:line="240" w:lineRule="auto"/>
              <w:jc w:val="both"/>
              <w:rPr>
                <w:rFonts w:ascii="Times New Roman" w:eastAsia="Times New Roman" w:hAnsi="Times New Roman" w:cs="Times New Roman"/>
                <w:sz w:val="28"/>
                <w:szCs w:val="28"/>
                <w:lang w:val="ky-KG" w:eastAsia="ru-RU"/>
              </w:rPr>
            </w:pPr>
            <w:r w:rsidRPr="00735BC7">
              <w:rPr>
                <w:rFonts w:ascii="Times New Roman" w:hAnsi="Times New Roman" w:cs="Times New Roman"/>
                <w:noProof/>
                <w:sz w:val="28"/>
                <w:szCs w:val="28"/>
                <w:lang w:val="ru-RU" w:eastAsia="ru-RU"/>
              </w:rPr>
              <w:drawing>
                <wp:inline distT="0" distB="0" distL="0" distR="0" wp14:anchorId="61E2B65E" wp14:editId="517B3181">
                  <wp:extent cx="919463" cy="1447800"/>
                  <wp:effectExtent l="2223"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8254"/>
                          <a:stretch/>
                        </pic:blipFill>
                        <pic:spPr bwMode="auto">
                          <a:xfrm rot="16200000">
                            <a:off x="0" y="0"/>
                            <a:ext cx="980846" cy="1544455"/>
                          </a:xfrm>
                          <a:prstGeom prst="rect">
                            <a:avLst/>
                          </a:prstGeom>
                          <a:ln>
                            <a:noFill/>
                          </a:ln>
                          <a:extLst>
                            <a:ext uri="{53640926-AAD7-44D8-BBD7-CCE9431645EC}">
                              <a14:shadowObscured xmlns:a14="http://schemas.microsoft.com/office/drawing/2010/main"/>
                            </a:ext>
                          </a:extLst>
                        </pic:spPr>
                      </pic:pic>
                    </a:graphicData>
                  </a:graphic>
                </wp:inline>
              </w:drawing>
            </w:r>
          </w:p>
        </w:tc>
        <w:tc>
          <w:tcPr>
            <w:tcW w:w="2920" w:type="dxa"/>
          </w:tcPr>
          <w:p w14:paraId="5E32ABE2" w14:textId="77777777" w:rsidR="00735BC7" w:rsidRPr="00735BC7" w:rsidRDefault="00735BC7" w:rsidP="00735BC7">
            <w:pPr>
              <w:spacing w:after="0" w:line="240" w:lineRule="auto"/>
              <w:jc w:val="both"/>
              <w:rPr>
                <w:rFonts w:ascii="Times New Roman" w:eastAsia="Times New Roman" w:hAnsi="Times New Roman" w:cs="Times New Roman"/>
                <w:sz w:val="28"/>
                <w:szCs w:val="28"/>
                <w:lang w:eastAsia="ru-RU"/>
              </w:rPr>
            </w:pPr>
          </w:p>
          <w:p w14:paraId="58F8E45A" w14:textId="77777777" w:rsidR="00735BC7" w:rsidRPr="00735BC7" w:rsidRDefault="00735BC7" w:rsidP="00735BC7">
            <w:pPr>
              <w:spacing w:after="0" w:line="240" w:lineRule="auto"/>
              <w:jc w:val="both"/>
              <w:rPr>
                <w:rFonts w:ascii="Times New Roman" w:eastAsia="Times New Roman" w:hAnsi="Times New Roman" w:cs="Times New Roman"/>
                <w:sz w:val="28"/>
                <w:szCs w:val="28"/>
                <w:lang w:eastAsia="ru-RU"/>
              </w:rPr>
            </w:pPr>
          </w:p>
          <w:p w14:paraId="5F5D3612" w14:textId="77777777" w:rsidR="00735BC7" w:rsidRPr="00735BC7" w:rsidRDefault="00735BC7" w:rsidP="00735BC7">
            <w:pPr>
              <w:spacing w:after="0" w:line="240" w:lineRule="auto"/>
              <w:jc w:val="both"/>
              <w:rPr>
                <w:rFonts w:ascii="Times New Roman" w:eastAsia="Times New Roman" w:hAnsi="Times New Roman" w:cs="Times New Roman"/>
                <w:sz w:val="28"/>
                <w:szCs w:val="28"/>
                <w:lang w:val="ky-KG" w:eastAsia="ru-RU"/>
              </w:rPr>
            </w:pPr>
            <w:r w:rsidRPr="00735BC7">
              <w:rPr>
                <w:rFonts w:ascii="Times New Roman" w:eastAsia="Times New Roman" w:hAnsi="Times New Roman" w:cs="Times New Roman"/>
                <w:sz w:val="28"/>
                <w:szCs w:val="28"/>
                <w:lang w:eastAsia="ru-RU"/>
              </w:rPr>
              <w:t>Байтерекова Г.С.</w:t>
            </w:r>
          </w:p>
        </w:tc>
      </w:tr>
    </w:tbl>
    <w:p w14:paraId="26A80DAC" w14:textId="1ADF0312" w:rsidR="00095742" w:rsidRDefault="00095742" w:rsidP="00095742">
      <w:pPr>
        <w:spacing w:before="4" w:after="4"/>
        <w:ind w:right="-1"/>
        <w:jc w:val="center"/>
        <w:rPr>
          <w:rFonts w:ascii="Times New Roman" w:hAnsi="Times New Roman"/>
          <w:b/>
          <w:sz w:val="28"/>
          <w:szCs w:val="28"/>
          <w:lang w:val="ky-KG"/>
        </w:rPr>
      </w:pPr>
      <w:r w:rsidRPr="00E228A8">
        <w:rPr>
          <w:rFonts w:ascii="Times New Roman" w:hAnsi="Times New Roman"/>
          <w:b/>
          <w:sz w:val="28"/>
          <w:szCs w:val="28"/>
          <w:lang w:val="ky-KG"/>
        </w:rPr>
        <w:lastRenderedPageBreak/>
        <w:t>ИШТИН ЖАЛПЫ МҮНӨЗДӨМӨСҮ</w:t>
      </w:r>
    </w:p>
    <w:p w14:paraId="43FE4CA4" w14:textId="77777777" w:rsidR="00AD7365" w:rsidRPr="00AD0222" w:rsidRDefault="00AD7365" w:rsidP="003B32D1">
      <w:pPr>
        <w:spacing w:after="0" w:line="240" w:lineRule="auto"/>
        <w:jc w:val="both"/>
        <w:rPr>
          <w:rFonts w:ascii="Times New Roman" w:hAnsi="Times New Roman" w:cs="Times New Roman"/>
          <w:b/>
          <w:bCs/>
          <w:sz w:val="28"/>
          <w:szCs w:val="28"/>
        </w:rPr>
      </w:pPr>
    </w:p>
    <w:p w14:paraId="0DCF145D" w14:textId="5D5A6BFF" w:rsidR="007617CE" w:rsidRDefault="00427F9C" w:rsidP="003B32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ky-KG" w:eastAsia="ru-RU"/>
        </w:rPr>
        <w:t>Д</w:t>
      </w:r>
      <w:r w:rsidR="00141C4B" w:rsidRPr="00AD0222">
        <w:rPr>
          <w:rFonts w:ascii="Times New Roman" w:eastAsia="Times New Roman" w:hAnsi="Times New Roman" w:cs="Times New Roman"/>
          <w:b/>
          <w:bCs/>
          <w:sz w:val="28"/>
          <w:szCs w:val="28"/>
          <w:lang w:eastAsia="ru-RU"/>
        </w:rPr>
        <w:t xml:space="preserve">иссертациянын темасынын актуалдуулугу </w:t>
      </w:r>
      <w:r w:rsidR="00371CCD" w:rsidRPr="00371CCD">
        <w:rPr>
          <w:rFonts w:ascii="Times New Roman" w:eastAsia="Times New Roman" w:hAnsi="Times New Roman" w:cs="Times New Roman"/>
          <w:bCs/>
          <w:sz w:val="28"/>
          <w:szCs w:val="28"/>
          <w:lang w:eastAsia="ru-RU"/>
        </w:rPr>
        <w:t xml:space="preserve">интеграция жана ааламдашуу шарттарында заманбап </w:t>
      </w:r>
      <w:r w:rsidR="002360B2" w:rsidRPr="00371CCD">
        <w:rPr>
          <w:rFonts w:ascii="Times New Roman" w:eastAsia="Times New Roman" w:hAnsi="Times New Roman" w:cs="Times New Roman"/>
          <w:bCs/>
          <w:sz w:val="28"/>
          <w:szCs w:val="28"/>
          <w:lang w:eastAsia="ru-RU"/>
        </w:rPr>
        <w:t xml:space="preserve">бир өлкөнүн ичинде гана эмес, ошондой эле дүйнөлүк масштабда туруктуу экономикалык өсүштү камсыз кылуу көйгөйлөрүнө </w:t>
      </w:r>
      <w:r w:rsidR="00E46336" w:rsidRPr="00371CCD">
        <w:rPr>
          <w:rFonts w:ascii="Times New Roman" w:eastAsia="Times New Roman" w:hAnsi="Times New Roman" w:cs="Times New Roman"/>
          <w:bCs/>
          <w:sz w:val="28"/>
          <w:szCs w:val="28"/>
          <w:lang w:eastAsia="ru-RU"/>
        </w:rPr>
        <w:t xml:space="preserve">теория менен практика </w:t>
      </w:r>
      <w:r w:rsidR="00371CCD" w:rsidRPr="00371CCD">
        <w:rPr>
          <w:rFonts w:ascii="Times New Roman" w:eastAsia="Times New Roman" w:hAnsi="Times New Roman" w:cs="Times New Roman"/>
          <w:bCs/>
          <w:sz w:val="28"/>
          <w:szCs w:val="28"/>
          <w:lang w:eastAsia="ru-RU"/>
        </w:rPr>
        <w:t xml:space="preserve">барган сайын көбүрөөк туш болуп жаткандыгы менен шартталган. </w:t>
      </w:r>
      <w:r w:rsidR="00141C4B" w:rsidRPr="00AD0222">
        <w:rPr>
          <w:rFonts w:ascii="Times New Roman" w:eastAsia="Times New Roman" w:hAnsi="Times New Roman" w:cs="Times New Roman"/>
          <w:sz w:val="28"/>
          <w:szCs w:val="28"/>
          <w:lang w:eastAsia="ru-RU"/>
        </w:rPr>
        <w:t>Экономиканы жөнгө салу</w:t>
      </w:r>
      <w:r w:rsidR="0093543A">
        <w:rPr>
          <w:rFonts w:ascii="Times New Roman" w:eastAsia="Times New Roman" w:hAnsi="Times New Roman" w:cs="Times New Roman"/>
          <w:sz w:val="28"/>
          <w:szCs w:val="28"/>
          <w:lang w:eastAsia="ru-RU"/>
        </w:rPr>
        <w:t>уга мамлекеттин катышуусунун дең</w:t>
      </w:r>
      <w:r w:rsidR="00141C4B" w:rsidRPr="00AD0222">
        <w:rPr>
          <w:rFonts w:ascii="Times New Roman" w:eastAsia="Times New Roman" w:hAnsi="Times New Roman" w:cs="Times New Roman"/>
          <w:sz w:val="28"/>
          <w:szCs w:val="28"/>
          <w:lang w:eastAsia="ru-RU"/>
        </w:rPr>
        <w:t xml:space="preserve">гээлин төмөндөтүүчү мурда колдонулуп келген экономикалык мамилелер сынга алынып, иш жүзүндө алардын ыраатсыздыгын көрсөтүүдө. Бул </w:t>
      </w:r>
      <w:r w:rsidR="00E46336" w:rsidRPr="00371CCD">
        <w:rPr>
          <w:rFonts w:ascii="Times New Roman" w:eastAsia="Times New Roman" w:hAnsi="Times New Roman" w:cs="Times New Roman"/>
          <w:bCs/>
          <w:sz w:val="28"/>
          <w:szCs w:val="28"/>
          <w:lang w:eastAsia="ru-RU"/>
        </w:rPr>
        <w:t>көйгөй</w:t>
      </w:r>
      <w:r w:rsidR="00141C4B" w:rsidRPr="00AD0222">
        <w:rPr>
          <w:rFonts w:ascii="Times New Roman" w:eastAsia="Times New Roman" w:hAnsi="Times New Roman" w:cs="Times New Roman"/>
          <w:sz w:val="28"/>
          <w:szCs w:val="28"/>
          <w:lang w:eastAsia="ru-RU"/>
        </w:rPr>
        <w:t xml:space="preserve"> д</w:t>
      </w:r>
      <w:r w:rsidR="00E46336">
        <w:rPr>
          <w:rFonts w:ascii="Times New Roman" w:eastAsia="Times New Roman" w:hAnsi="Times New Roman" w:cs="Times New Roman"/>
          <w:sz w:val="28"/>
          <w:szCs w:val="28"/>
          <w:lang w:val="ky-KG" w:eastAsia="ru-RU"/>
        </w:rPr>
        <w:t>ү</w:t>
      </w:r>
      <w:r w:rsidR="00141C4B" w:rsidRPr="00AD0222">
        <w:rPr>
          <w:rFonts w:ascii="Times New Roman" w:eastAsia="Times New Roman" w:hAnsi="Times New Roman" w:cs="Times New Roman"/>
          <w:sz w:val="28"/>
          <w:szCs w:val="28"/>
          <w:lang w:eastAsia="ru-RU"/>
        </w:rPr>
        <w:t>йн</w:t>
      </w:r>
      <w:r w:rsidR="00E46336">
        <w:rPr>
          <w:rFonts w:ascii="Times New Roman" w:eastAsia="Times New Roman" w:hAnsi="Times New Roman" w:cs="Times New Roman"/>
          <w:sz w:val="28"/>
          <w:szCs w:val="28"/>
          <w:lang w:val="ky-KG" w:eastAsia="ru-RU"/>
        </w:rPr>
        <w:t>ө</w:t>
      </w:r>
      <w:r w:rsidR="00141C4B" w:rsidRPr="00AD0222">
        <w:rPr>
          <w:rFonts w:ascii="Times New Roman" w:eastAsia="Times New Roman" w:hAnsi="Times New Roman" w:cs="Times New Roman"/>
          <w:sz w:val="28"/>
          <w:szCs w:val="28"/>
          <w:lang w:eastAsia="ru-RU"/>
        </w:rPr>
        <w:t>л</w:t>
      </w:r>
      <w:r w:rsidR="00E46336">
        <w:rPr>
          <w:rFonts w:ascii="Times New Roman" w:eastAsia="Times New Roman" w:hAnsi="Times New Roman" w:cs="Times New Roman"/>
          <w:sz w:val="28"/>
          <w:szCs w:val="28"/>
          <w:lang w:val="ky-KG" w:eastAsia="ru-RU"/>
        </w:rPr>
        <w:t>ү</w:t>
      </w:r>
      <w:r w:rsidR="00141C4B" w:rsidRPr="00AD0222">
        <w:rPr>
          <w:rFonts w:ascii="Times New Roman" w:eastAsia="Times New Roman" w:hAnsi="Times New Roman" w:cs="Times New Roman"/>
          <w:sz w:val="28"/>
          <w:szCs w:val="28"/>
          <w:lang w:eastAsia="ru-RU"/>
        </w:rPr>
        <w:t>к финансы к</w:t>
      </w:r>
      <w:r w:rsidR="00E46336">
        <w:rPr>
          <w:rFonts w:ascii="Times New Roman" w:eastAsia="Times New Roman" w:hAnsi="Times New Roman" w:cs="Times New Roman"/>
          <w:sz w:val="28"/>
          <w:szCs w:val="28"/>
          <w:lang w:eastAsia="ru-RU"/>
        </w:rPr>
        <w:t xml:space="preserve">ризисинин шартында ачык-айкын </w:t>
      </w:r>
      <w:r w:rsidR="00141C4B" w:rsidRPr="00AD0222">
        <w:rPr>
          <w:rFonts w:ascii="Times New Roman" w:eastAsia="Times New Roman" w:hAnsi="Times New Roman" w:cs="Times New Roman"/>
          <w:sz w:val="28"/>
          <w:szCs w:val="28"/>
          <w:lang w:eastAsia="ru-RU"/>
        </w:rPr>
        <w:t>к</w:t>
      </w:r>
      <w:r w:rsidR="00E46336">
        <w:rPr>
          <w:rFonts w:ascii="Times New Roman" w:eastAsia="Times New Roman" w:hAnsi="Times New Roman" w:cs="Times New Roman"/>
          <w:sz w:val="28"/>
          <w:szCs w:val="28"/>
          <w:lang w:val="ky-KG" w:eastAsia="ru-RU"/>
        </w:rPr>
        <w:t>өрүнүп</w:t>
      </w:r>
      <w:r w:rsidR="00141C4B" w:rsidRPr="00AD0222">
        <w:rPr>
          <w:rFonts w:ascii="Times New Roman" w:eastAsia="Times New Roman" w:hAnsi="Times New Roman" w:cs="Times New Roman"/>
          <w:sz w:val="28"/>
          <w:szCs w:val="28"/>
          <w:lang w:eastAsia="ru-RU"/>
        </w:rPr>
        <w:t xml:space="preserve"> жатат, </w:t>
      </w:r>
      <w:r w:rsidR="00E46336" w:rsidRPr="00AD0222">
        <w:rPr>
          <w:rFonts w:ascii="Times New Roman" w:eastAsia="Times New Roman" w:hAnsi="Times New Roman" w:cs="Times New Roman"/>
          <w:sz w:val="28"/>
          <w:szCs w:val="28"/>
          <w:lang w:eastAsia="ru-RU"/>
        </w:rPr>
        <w:t>д</w:t>
      </w:r>
      <w:r w:rsidR="00E46336">
        <w:rPr>
          <w:rFonts w:ascii="Times New Roman" w:eastAsia="Times New Roman" w:hAnsi="Times New Roman" w:cs="Times New Roman"/>
          <w:sz w:val="28"/>
          <w:szCs w:val="28"/>
          <w:lang w:val="ky-KG" w:eastAsia="ru-RU"/>
        </w:rPr>
        <w:t>ү</w:t>
      </w:r>
      <w:r w:rsidR="00E46336" w:rsidRPr="00AD0222">
        <w:rPr>
          <w:rFonts w:ascii="Times New Roman" w:eastAsia="Times New Roman" w:hAnsi="Times New Roman" w:cs="Times New Roman"/>
          <w:sz w:val="28"/>
          <w:szCs w:val="28"/>
          <w:lang w:eastAsia="ru-RU"/>
        </w:rPr>
        <w:t>йн</w:t>
      </w:r>
      <w:r w:rsidR="00E46336">
        <w:rPr>
          <w:rFonts w:ascii="Times New Roman" w:eastAsia="Times New Roman" w:hAnsi="Times New Roman" w:cs="Times New Roman"/>
          <w:sz w:val="28"/>
          <w:szCs w:val="28"/>
          <w:lang w:val="ky-KG" w:eastAsia="ru-RU"/>
        </w:rPr>
        <w:t>өнүн</w:t>
      </w:r>
      <w:r w:rsidR="00141C4B" w:rsidRPr="00AD0222">
        <w:rPr>
          <w:rFonts w:ascii="Times New Roman" w:eastAsia="Times New Roman" w:hAnsi="Times New Roman" w:cs="Times New Roman"/>
          <w:sz w:val="28"/>
          <w:szCs w:val="28"/>
          <w:lang w:eastAsia="ru-RU"/>
        </w:rPr>
        <w:t xml:space="preserve"> к</w:t>
      </w:r>
      <w:r w:rsidR="00E46336">
        <w:rPr>
          <w:rFonts w:ascii="Times New Roman" w:eastAsia="Times New Roman" w:hAnsi="Times New Roman" w:cs="Times New Roman"/>
          <w:sz w:val="28"/>
          <w:szCs w:val="28"/>
          <w:lang w:val="ky-KG" w:eastAsia="ru-RU"/>
        </w:rPr>
        <w:t>ө</w:t>
      </w:r>
      <w:r w:rsidR="00141C4B" w:rsidRPr="00AD0222">
        <w:rPr>
          <w:rFonts w:ascii="Times New Roman" w:eastAsia="Times New Roman" w:hAnsi="Times New Roman" w:cs="Times New Roman"/>
          <w:sz w:val="28"/>
          <w:szCs w:val="28"/>
          <w:lang w:eastAsia="ru-RU"/>
        </w:rPr>
        <w:t>пч</w:t>
      </w:r>
      <w:r w:rsidR="00E46336">
        <w:rPr>
          <w:rFonts w:ascii="Times New Roman" w:eastAsia="Times New Roman" w:hAnsi="Times New Roman" w:cs="Times New Roman"/>
          <w:sz w:val="28"/>
          <w:szCs w:val="28"/>
          <w:lang w:val="ky-KG" w:eastAsia="ru-RU"/>
        </w:rPr>
        <w:t>ү</w:t>
      </w:r>
      <w:r w:rsidR="00141C4B" w:rsidRPr="00AD0222">
        <w:rPr>
          <w:rFonts w:ascii="Times New Roman" w:eastAsia="Times New Roman" w:hAnsi="Times New Roman" w:cs="Times New Roman"/>
          <w:sz w:val="28"/>
          <w:szCs w:val="28"/>
          <w:lang w:eastAsia="ru-RU"/>
        </w:rPr>
        <w:t>л</w:t>
      </w:r>
      <w:r w:rsidR="00E46336">
        <w:rPr>
          <w:rFonts w:ascii="Times New Roman" w:eastAsia="Times New Roman" w:hAnsi="Times New Roman" w:cs="Times New Roman"/>
          <w:sz w:val="28"/>
          <w:szCs w:val="28"/>
          <w:lang w:val="ky-KG" w:eastAsia="ru-RU"/>
        </w:rPr>
        <w:t>ү</w:t>
      </w:r>
      <w:r w:rsidR="00141C4B" w:rsidRPr="00AD0222">
        <w:rPr>
          <w:rFonts w:ascii="Times New Roman" w:eastAsia="Times New Roman" w:hAnsi="Times New Roman" w:cs="Times New Roman"/>
          <w:sz w:val="28"/>
          <w:szCs w:val="28"/>
          <w:lang w:eastAsia="ru-RU"/>
        </w:rPr>
        <w:t xml:space="preserve">к </w:t>
      </w:r>
      <w:r w:rsidR="00E46336">
        <w:rPr>
          <w:rFonts w:ascii="Times New Roman" w:eastAsia="Times New Roman" w:hAnsi="Times New Roman" w:cs="Times New Roman"/>
          <w:sz w:val="28"/>
          <w:szCs w:val="28"/>
          <w:lang w:val="ky-KG" w:eastAsia="ru-RU"/>
        </w:rPr>
        <w:t>ө</w:t>
      </w:r>
      <w:r w:rsidR="00141C4B" w:rsidRPr="00AD0222">
        <w:rPr>
          <w:rFonts w:ascii="Times New Roman" w:eastAsia="Times New Roman" w:hAnsi="Times New Roman" w:cs="Times New Roman"/>
          <w:sz w:val="28"/>
          <w:szCs w:val="28"/>
          <w:lang w:eastAsia="ru-RU"/>
        </w:rPr>
        <w:t>лк</w:t>
      </w:r>
      <w:r w:rsidR="00E46336">
        <w:rPr>
          <w:rFonts w:ascii="Times New Roman" w:eastAsia="Times New Roman" w:hAnsi="Times New Roman" w:cs="Times New Roman"/>
          <w:sz w:val="28"/>
          <w:szCs w:val="28"/>
          <w:lang w:val="ky-KG" w:eastAsia="ru-RU"/>
        </w:rPr>
        <w:t>ө</w:t>
      </w:r>
      <w:r w:rsidR="00141C4B" w:rsidRPr="00AD0222">
        <w:rPr>
          <w:rFonts w:ascii="Times New Roman" w:eastAsia="Times New Roman" w:hAnsi="Times New Roman" w:cs="Times New Roman"/>
          <w:sz w:val="28"/>
          <w:szCs w:val="28"/>
          <w:lang w:eastAsia="ru-RU"/>
        </w:rPr>
        <w:t>л</w:t>
      </w:r>
      <w:r w:rsidR="00E46336">
        <w:rPr>
          <w:rFonts w:ascii="Times New Roman" w:eastAsia="Times New Roman" w:hAnsi="Times New Roman" w:cs="Times New Roman"/>
          <w:sz w:val="28"/>
          <w:szCs w:val="28"/>
          <w:lang w:val="ky-KG" w:eastAsia="ru-RU"/>
        </w:rPr>
        <w:t>ө</w:t>
      </w:r>
      <w:r w:rsidR="00141C4B" w:rsidRPr="00AD0222">
        <w:rPr>
          <w:rFonts w:ascii="Times New Roman" w:eastAsia="Times New Roman" w:hAnsi="Times New Roman" w:cs="Times New Roman"/>
          <w:sz w:val="28"/>
          <w:szCs w:val="28"/>
          <w:lang w:eastAsia="ru-RU"/>
        </w:rPr>
        <w:t>р</w:t>
      </w:r>
      <w:r w:rsidR="00E46336">
        <w:rPr>
          <w:rFonts w:ascii="Times New Roman" w:eastAsia="Times New Roman" w:hAnsi="Times New Roman" w:cs="Times New Roman"/>
          <w:sz w:val="28"/>
          <w:szCs w:val="28"/>
          <w:lang w:val="ky-KG" w:eastAsia="ru-RU"/>
        </w:rPr>
        <w:t>ү</w:t>
      </w:r>
      <w:r w:rsidR="00141C4B" w:rsidRPr="00AD0222">
        <w:rPr>
          <w:rFonts w:ascii="Times New Roman" w:eastAsia="Times New Roman" w:hAnsi="Times New Roman" w:cs="Times New Roman"/>
          <w:sz w:val="28"/>
          <w:szCs w:val="28"/>
          <w:lang w:eastAsia="ru-RU"/>
        </w:rPr>
        <w:t>, финансы-</w:t>
      </w:r>
      <w:r w:rsidR="00F4149F">
        <w:rPr>
          <w:rFonts w:ascii="Times New Roman" w:eastAsia="Times New Roman" w:hAnsi="Times New Roman" w:cs="Times New Roman"/>
          <w:sz w:val="28"/>
          <w:szCs w:val="28"/>
          <w:lang w:val="ky-KG" w:eastAsia="ru-RU"/>
        </w:rPr>
        <w:t>насыялы</w:t>
      </w:r>
      <w:r w:rsidR="00141C4B" w:rsidRPr="00AD0222">
        <w:rPr>
          <w:rFonts w:ascii="Times New Roman" w:eastAsia="Times New Roman" w:hAnsi="Times New Roman" w:cs="Times New Roman"/>
          <w:sz w:val="28"/>
          <w:szCs w:val="28"/>
          <w:lang w:eastAsia="ru-RU"/>
        </w:rPr>
        <w:t xml:space="preserve">к системанын улуттук экономиканын абалына тийгизген таасирин </w:t>
      </w:r>
      <w:r w:rsidR="00E46336">
        <w:rPr>
          <w:rFonts w:ascii="Times New Roman" w:eastAsia="Times New Roman" w:hAnsi="Times New Roman" w:cs="Times New Roman"/>
          <w:sz w:val="28"/>
          <w:szCs w:val="28"/>
          <w:lang w:val="ky-KG" w:eastAsia="ru-RU"/>
        </w:rPr>
        <w:t>жөнгө салуу</w:t>
      </w:r>
      <w:r w:rsidR="0062309E">
        <w:rPr>
          <w:rFonts w:ascii="Times New Roman" w:eastAsia="Times New Roman" w:hAnsi="Times New Roman" w:cs="Times New Roman"/>
          <w:sz w:val="28"/>
          <w:szCs w:val="28"/>
          <w:lang w:val="ky-KG" w:eastAsia="ru-RU"/>
        </w:rPr>
        <w:t>ну</w:t>
      </w:r>
      <w:r w:rsidR="00141C4B" w:rsidRPr="00AD0222">
        <w:rPr>
          <w:rFonts w:ascii="Times New Roman" w:eastAsia="Times New Roman" w:hAnsi="Times New Roman" w:cs="Times New Roman"/>
          <w:sz w:val="28"/>
          <w:szCs w:val="28"/>
          <w:lang w:eastAsia="ru-RU"/>
        </w:rPr>
        <w:t xml:space="preserve"> </w:t>
      </w:r>
      <w:r w:rsidR="0062309E" w:rsidRPr="00AD0222">
        <w:rPr>
          <w:rFonts w:ascii="Times New Roman" w:eastAsia="Times New Roman" w:hAnsi="Times New Roman" w:cs="Times New Roman"/>
          <w:sz w:val="28"/>
          <w:szCs w:val="28"/>
          <w:lang w:eastAsia="ru-RU"/>
        </w:rPr>
        <w:t>чеч</w:t>
      </w:r>
      <w:r w:rsidR="0062309E">
        <w:rPr>
          <w:rFonts w:ascii="Times New Roman" w:eastAsia="Times New Roman" w:hAnsi="Times New Roman" w:cs="Times New Roman"/>
          <w:sz w:val="28"/>
          <w:szCs w:val="28"/>
          <w:lang w:val="ky-KG" w:eastAsia="ru-RU"/>
        </w:rPr>
        <w:t>үүдө</w:t>
      </w:r>
      <w:r w:rsidR="0062309E" w:rsidRPr="00AD0222">
        <w:rPr>
          <w:rFonts w:ascii="Times New Roman" w:eastAsia="Times New Roman" w:hAnsi="Times New Roman" w:cs="Times New Roman"/>
          <w:sz w:val="28"/>
          <w:szCs w:val="28"/>
          <w:lang w:eastAsia="ru-RU"/>
        </w:rPr>
        <w:t xml:space="preserve"> кыйын</w:t>
      </w:r>
      <w:r w:rsidR="0062309E">
        <w:rPr>
          <w:rFonts w:ascii="Times New Roman" w:eastAsia="Times New Roman" w:hAnsi="Times New Roman" w:cs="Times New Roman"/>
          <w:sz w:val="28"/>
          <w:szCs w:val="28"/>
          <w:lang w:val="ky-KG" w:eastAsia="ru-RU"/>
        </w:rPr>
        <w:t>чылыкты туудурган</w:t>
      </w:r>
      <w:r w:rsidR="0062309E" w:rsidRPr="00AD0222">
        <w:rPr>
          <w:rFonts w:ascii="Times New Roman" w:eastAsia="Times New Roman" w:hAnsi="Times New Roman" w:cs="Times New Roman"/>
          <w:sz w:val="28"/>
          <w:szCs w:val="28"/>
          <w:lang w:eastAsia="ru-RU"/>
        </w:rPr>
        <w:t xml:space="preserve"> </w:t>
      </w:r>
      <w:r w:rsidR="00141C4B" w:rsidRPr="00AD0222">
        <w:rPr>
          <w:rFonts w:ascii="Times New Roman" w:eastAsia="Times New Roman" w:hAnsi="Times New Roman" w:cs="Times New Roman"/>
          <w:sz w:val="28"/>
          <w:szCs w:val="28"/>
          <w:lang w:eastAsia="ru-RU"/>
        </w:rPr>
        <w:t xml:space="preserve">татаал </w:t>
      </w:r>
      <w:r w:rsidR="00E46336" w:rsidRPr="00371CCD">
        <w:rPr>
          <w:rFonts w:ascii="Times New Roman" w:eastAsia="Times New Roman" w:hAnsi="Times New Roman" w:cs="Times New Roman"/>
          <w:bCs/>
          <w:sz w:val="28"/>
          <w:szCs w:val="28"/>
          <w:lang w:eastAsia="ru-RU"/>
        </w:rPr>
        <w:t>көйгөйлөр</w:t>
      </w:r>
      <w:r w:rsidR="00E46336">
        <w:rPr>
          <w:rFonts w:ascii="Times New Roman" w:eastAsia="Times New Roman" w:hAnsi="Times New Roman" w:cs="Times New Roman"/>
          <w:bCs/>
          <w:sz w:val="28"/>
          <w:szCs w:val="28"/>
          <w:lang w:val="ky-KG" w:eastAsia="ru-RU"/>
        </w:rPr>
        <w:t>г</w:t>
      </w:r>
      <w:r w:rsidR="00E46336" w:rsidRPr="00371CCD">
        <w:rPr>
          <w:rFonts w:ascii="Times New Roman" w:eastAsia="Times New Roman" w:hAnsi="Times New Roman" w:cs="Times New Roman"/>
          <w:bCs/>
          <w:sz w:val="28"/>
          <w:szCs w:val="28"/>
          <w:lang w:eastAsia="ru-RU"/>
        </w:rPr>
        <w:t>ө</w:t>
      </w:r>
      <w:r w:rsidR="00141C4B" w:rsidRPr="00AD0222">
        <w:rPr>
          <w:rFonts w:ascii="Times New Roman" w:eastAsia="Times New Roman" w:hAnsi="Times New Roman" w:cs="Times New Roman"/>
          <w:sz w:val="28"/>
          <w:szCs w:val="28"/>
          <w:lang w:eastAsia="ru-RU"/>
        </w:rPr>
        <w:t xml:space="preserve"> туш болу</w:t>
      </w:r>
      <w:r w:rsidR="00FF4002">
        <w:rPr>
          <w:rFonts w:ascii="Times New Roman" w:eastAsia="Times New Roman" w:hAnsi="Times New Roman" w:cs="Times New Roman"/>
          <w:sz w:val="28"/>
          <w:szCs w:val="28"/>
          <w:lang w:val="ky-KG" w:eastAsia="ru-RU"/>
        </w:rPr>
        <w:t>уда</w:t>
      </w:r>
      <w:r w:rsidR="00141C4B" w:rsidRPr="00AD0222">
        <w:rPr>
          <w:rFonts w:ascii="Times New Roman" w:eastAsia="Times New Roman" w:hAnsi="Times New Roman" w:cs="Times New Roman"/>
          <w:sz w:val="28"/>
          <w:szCs w:val="28"/>
          <w:lang w:eastAsia="ru-RU"/>
        </w:rPr>
        <w:t xml:space="preserve">. Улуттук экономиканын маанилүү компоненттеринин бири макроэкономикалык өнүгүүгө көмөк көрсөтүүгө багытталган банк системасы </w:t>
      </w:r>
      <w:r w:rsidR="0062309E" w:rsidRPr="00AD0222">
        <w:rPr>
          <w:rFonts w:ascii="Times New Roman" w:eastAsia="Times New Roman" w:hAnsi="Times New Roman" w:cs="Times New Roman"/>
          <w:sz w:val="28"/>
          <w:szCs w:val="28"/>
          <w:lang w:eastAsia="ru-RU"/>
        </w:rPr>
        <w:t xml:space="preserve">болуп </w:t>
      </w:r>
      <w:r w:rsidR="00141C4B" w:rsidRPr="00AD0222">
        <w:rPr>
          <w:rFonts w:ascii="Times New Roman" w:eastAsia="Times New Roman" w:hAnsi="Times New Roman" w:cs="Times New Roman"/>
          <w:sz w:val="28"/>
          <w:szCs w:val="28"/>
          <w:lang w:eastAsia="ru-RU"/>
        </w:rPr>
        <w:t>саналат. Ошону менен бирге айта кетчү нерсе, рынок экономикасынын алгачкы этабында коммерциялык банктар өз ишмердүүлүгүндө маркетинг саясатынын ар кандай ыкмаларын колдонуунун зарылдыгы жок бол</w:t>
      </w:r>
      <w:r w:rsidR="007B4178">
        <w:rPr>
          <w:rFonts w:ascii="Times New Roman" w:eastAsia="Times New Roman" w:hAnsi="Times New Roman" w:cs="Times New Roman"/>
          <w:sz w:val="28"/>
          <w:szCs w:val="28"/>
          <w:lang w:val="ky-KG" w:eastAsia="ru-RU"/>
        </w:rPr>
        <w:t>гон</w:t>
      </w:r>
      <w:r w:rsidR="00141C4B" w:rsidRPr="00AD0222">
        <w:rPr>
          <w:rFonts w:ascii="Times New Roman" w:eastAsia="Times New Roman" w:hAnsi="Times New Roman" w:cs="Times New Roman"/>
          <w:sz w:val="28"/>
          <w:szCs w:val="28"/>
          <w:lang w:eastAsia="ru-RU"/>
        </w:rPr>
        <w:t>, анткени алардын кызмат көрсөтүүлөрүнө суроо-талап сунуштан аш</w:t>
      </w:r>
      <w:r w:rsidR="007B4178">
        <w:rPr>
          <w:rFonts w:ascii="Times New Roman" w:eastAsia="Times New Roman" w:hAnsi="Times New Roman" w:cs="Times New Roman"/>
          <w:sz w:val="28"/>
          <w:szCs w:val="28"/>
          <w:lang w:val="ky-KG" w:eastAsia="ru-RU"/>
        </w:rPr>
        <w:t>ат</w:t>
      </w:r>
      <w:r w:rsidR="00141C4B" w:rsidRPr="00AD0222">
        <w:rPr>
          <w:rFonts w:ascii="Times New Roman" w:eastAsia="Times New Roman" w:hAnsi="Times New Roman" w:cs="Times New Roman"/>
          <w:sz w:val="28"/>
          <w:szCs w:val="28"/>
          <w:lang w:eastAsia="ru-RU"/>
        </w:rPr>
        <w:t>. Ал эми акыркы жылдары банктык кызмат көрсөтүүлөр рыногундагы атаандаштык финансылык кызмат көрсөтүүлөрдүн ажырагыс бөлүгү катары кардарларды тейлөөнүн жана банктык кызмат көрсөтүүлөрдүн сапатын жогорулатуу зарылдыгына шарт түздү. Анткени, башка мамлекеттердегидей эле Кыргыз Республикасынын экономикасында финансылык кызмат көрсөтүүлөрдүн негизги үлүшү коммерциялык банктардын кызма</w:t>
      </w:r>
      <w:r w:rsidR="00AE01FD">
        <w:rPr>
          <w:rFonts w:ascii="Times New Roman" w:eastAsia="Times New Roman" w:hAnsi="Times New Roman" w:cs="Times New Roman"/>
          <w:sz w:val="28"/>
          <w:szCs w:val="28"/>
          <w:lang w:eastAsia="ru-RU"/>
        </w:rPr>
        <w:t>т көрсөтүүлөрүнө туура келет. Б</w:t>
      </w:r>
      <w:r w:rsidR="00141C4B" w:rsidRPr="00AD0222">
        <w:rPr>
          <w:rFonts w:ascii="Times New Roman" w:eastAsia="Times New Roman" w:hAnsi="Times New Roman" w:cs="Times New Roman"/>
          <w:sz w:val="28"/>
          <w:szCs w:val="28"/>
          <w:lang w:eastAsia="ru-RU"/>
        </w:rPr>
        <w:t xml:space="preserve">уга байланыштуу Кыргыз Республикасынын экономикасын мындан ары туруктуу өнүктүрүүнүн ийгилиги коммерциялык банктардын маркетинг саясатына принципиалдуу жаңы талаптарды издөөгө жана иштеп чыгууга, башкаруу чечимдерин кабыл алууга, кардарлардын </w:t>
      </w:r>
      <w:r w:rsidR="00AE01FD" w:rsidRPr="00AD0222">
        <w:rPr>
          <w:rFonts w:ascii="Times New Roman" w:eastAsia="Times New Roman" w:hAnsi="Times New Roman" w:cs="Times New Roman"/>
          <w:sz w:val="28"/>
          <w:szCs w:val="28"/>
          <w:lang w:eastAsia="ru-RU"/>
        </w:rPr>
        <w:t>сапаттуу жаңы банк продуктылары</w:t>
      </w:r>
      <w:r w:rsidR="00AE01FD">
        <w:rPr>
          <w:rFonts w:ascii="Times New Roman" w:eastAsia="Times New Roman" w:hAnsi="Times New Roman" w:cs="Times New Roman"/>
          <w:sz w:val="28"/>
          <w:szCs w:val="28"/>
          <w:lang w:val="ky-KG" w:eastAsia="ru-RU"/>
        </w:rPr>
        <w:t>на</w:t>
      </w:r>
      <w:r w:rsidR="00AE01FD" w:rsidRPr="00AD0222">
        <w:rPr>
          <w:rFonts w:ascii="Times New Roman" w:eastAsia="Times New Roman" w:hAnsi="Times New Roman" w:cs="Times New Roman"/>
          <w:sz w:val="28"/>
          <w:szCs w:val="28"/>
          <w:lang w:eastAsia="ru-RU"/>
        </w:rPr>
        <w:t xml:space="preserve"> жана кызматтары</w:t>
      </w:r>
      <w:r w:rsidR="00AE01FD">
        <w:rPr>
          <w:rFonts w:ascii="Times New Roman" w:eastAsia="Times New Roman" w:hAnsi="Times New Roman" w:cs="Times New Roman"/>
          <w:sz w:val="28"/>
          <w:szCs w:val="28"/>
          <w:lang w:val="ky-KG" w:eastAsia="ru-RU"/>
        </w:rPr>
        <w:t xml:space="preserve">на болгон </w:t>
      </w:r>
      <w:r w:rsidR="00141C4B" w:rsidRPr="00AD0222">
        <w:rPr>
          <w:rFonts w:ascii="Times New Roman" w:eastAsia="Times New Roman" w:hAnsi="Times New Roman" w:cs="Times New Roman"/>
          <w:sz w:val="28"/>
          <w:szCs w:val="28"/>
          <w:lang w:eastAsia="ru-RU"/>
        </w:rPr>
        <w:t xml:space="preserve">керектөөлөрүн канааттандырууга багытталган ишти уюштурууга жараша болот. </w:t>
      </w:r>
    </w:p>
    <w:p w14:paraId="5C4CE3AA" w14:textId="1898AFEA" w:rsidR="00F51D36" w:rsidRDefault="00A06C8D" w:rsidP="003B32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ЕАЭБ өлкөлөрүнүн мүчөсү </w:t>
      </w:r>
      <w:r w:rsidR="00AE01FD">
        <w:rPr>
          <w:rFonts w:ascii="Times New Roman" w:eastAsia="Times New Roman" w:hAnsi="Times New Roman" w:cs="Times New Roman"/>
          <w:sz w:val="28"/>
          <w:szCs w:val="28"/>
          <w:lang w:val="ky-KG" w:eastAsia="ru-RU"/>
        </w:rPr>
        <w:t>болуп саналган</w:t>
      </w:r>
      <w:r>
        <w:rPr>
          <w:rFonts w:ascii="Times New Roman" w:eastAsia="Times New Roman" w:hAnsi="Times New Roman" w:cs="Times New Roman"/>
          <w:sz w:val="28"/>
          <w:szCs w:val="28"/>
          <w:lang w:eastAsia="ru-RU"/>
        </w:rPr>
        <w:t xml:space="preserve"> Кыргыз Республикасынын Өкмөтү финансы рыногунун ажырагыс элементи катары республиканын банк тутумунун интеграциялык процесстерине катышууну кеңейтүүгө көмөк көрсөтүшү керек. 2018-жылдан бери ЕАЭБдин бирдиктүү </w:t>
      </w:r>
      <w:r w:rsidR="00A02F75">
        <w:rPr>
          <w:rFonts w:ascii="Times New Roman" w:eastAsia="Times New Roman" w:hAnsi="Times New Roman" w:cs="Times New Roman"/>
          <w:sz w:val="28"/>
          <w:szCs w:val="28"/>
          <w:lang w:eastAsia="ru-RU"/>
        </w:rPr>
        <w:t>финансы</w:t>
      </w:r>
      <w:r>
        <w:rPr>
          <w:rFonts w:ascii="Times New Roman" w:eastAsia="Times New Roman" w:hAnsi="Times New Roman" w:cs="Times New Roman"/>
          <w:sz w:val="28"/>
          <w:szCs w:val="28"/>
          <w:lang w:eastAsia="ru-RU"/>
        </w:rPr>
        <w:t xml:space="preserve"> рыногун түзүү процесси жүрүп жатат, финансы рыногу чөйрөсүндөгү мыйзамдарды шайкеш келтирүү боюнча макулдашууларга кол коюлган. Демек, инновациялык банктык продуктыларды жана кызмат көрсөтүүлөрдү өркүндөтүү боюнча коммерциялык банктардын маркетинг саясатынын стратегиялык жана аралык максаттарын негиздөө, ЕАЭБ өлкөлөрүнүн банк тутумдарынын тажрыйбасын пайдалануунун натыйжалуулугун аныктоо терең теориялык негиздемени жана илимий жактан кайра карап чыгууну талап кылат.</w:t>
      </w:r>
    </w:p>
    <w:p w14:paraId="0CC6CD39" w14:textId="17508172" w:rsidR="006579B6" w:rsidRDefault="00E05A18" w:rsidP="003B32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Финансы рыногунун түзүүчү элементтер</w:t>
      </w:r>
      <w:r w:rsidR="00AE01FD">
        <w:rPr>
          <w:rFonts w:ascii="Times New Roman" w:eastAsia="Times New Roman" w:hAnsi="Times New Roman" w:cs="Times New Roman"/>
          <w:sz w:val="28"/>
          <w:szCs w:val="28"/>
          <w:lang w:val="ky-KG" w:eastAsia="ru-RU"/>
        </w:rPr>
        <w:t>д</w:t>
      </w:r>
      <w:r>
        <w:rPr>
          <w:rFonts w:ascii="Times New Roman" w:eastAsia="Times New Roman" w:hAnsi="Times New Roman" w:cs="Times New Roman"/>
          <w:sz w:val="28"/>
          <w:szCs w:val="28"/>
          <w:lang w:eastAsia="ru-RU"/>
        </w:rPr>
        <w:t xml:space="preserve">ин бири катары Кыргыз Республикасынын банк тутумун интеграциялоо механизмдерин иштеп чыгууда коммерциялык банктардын бардык ЕАЭБ өлкөлөрүнүн финансы рынокторуна </w:t>
      </w:r>
      <w:r w:rsidR="00AE01FD">
        <w:rPr>
          <w:rFonts w:ascii="Times New Roman" w:eastAsia="Times New Roman" w:hAnsi="Times New Roman" w:cs="Times New Roman"/>
          <w:sz w:val="28"/>
          <w:szCs w:val="28"/>
          <w:lang w:eastAsia="ru-RU"/>
        </w:rPr>
        <w:lastRenderedPageBreak/>
        <w:t xml:space="preserve">жетүүнү камсыз кылуу, ошондой эле </w:t>
      </w:r>
      <w:r>
        <w:rPr>
          <w:rFonts w:ascii="Times New Roman" w:eastAsia="Times New Roman" w:hAnsi="Times New Roman" w:cs="Times New Roman"/>
          <w:sz w:val="28"/>
          <w:szCs w:val="28"/>
          <w:lang w:eastAsia="ru-RU"/>
        </w:rPr>
        <w:t>капиталдын жана финансылык кызмат көрсөтү</w:t>
      </w:r>
      <w:r w:rsidR="00407712">
        <w:rPr>
          <w:rFonts w:ascii="Times New Roman" w:eastAsia="Times New Roman" w:hAnsi="Times New Roman" w:cs="Times New Roman"/>
          <w:sz w:val="28"/>
          <w:szCs w:val="28"/>
          <w:lang w:eastAsia="ru-RU"/>
        </w:rPr>
        <w:t>үлөрдүн рыногуна өз ара кирүүдө</w:t>
      </w:r>
      <w:r>
        <w:rPr>
          <w:rFonts w:ascii="Times New Roman" w:eastAsia="Times New Roman" w:hAnsi="Times New Roman" w:cs="Times New Roman"/>
          <w:sz w:val="28"/>
          <w:szCs w:val="28"/>
          <w:lang w:eastAsia="ru-RU"/>
        </w:rPr>
        <w:t xml:space="preserve"> чектөөчү тоскоолдуктарды алып салуу </w:t>
      </w:r>
      <w:r w:rsidR="00AE01FD">
        <w:rPr>
          <w:rFonts w:ascii="Times New Roman" w:eastAsia="Times New Roman" w:hAnsi="Times New Roman" w:cs="Times New Roman"/>
          <w:sz w:val="28"/>
          <w:szCs w:val="28"/>
          <w:lang w:eastAsia="ru-RU"/>
        </w:rPr>
        <w:t>потенциалын ишке ашыруу мүмкүнчүлүгүн эске алуу керек</w:t>
      </w:r>
      <w:r w:rsidR="00E70F1E">
        <w:rPr>
          <w:rFonts w:ascii="Times New Roman" w:eastAsia="Times New Roman" w:hAnsi="Times New Roman" w:cs="Times New Roman"/>
          <w:sz w:val="28"/>
          <w:szCs w:val="28"/>
          <w:lang w:eastAsia="ru-RU"/>
        </w:rPr>
        <w:t xml:space="preserve">. Демек, ЕАЭБге мүчө-мамлекеттердин финансы тармагындагы мыйзамдарын шайкеш келтирүү көйгөйлөрү </w:t>
      </w:r>
      <w:r w:rsidR="003D1EFC">
        <w:rPr>
          <w:rFonts w:ascii="Times New Roman" w:eastAsia="Times New Roman" w:hAnsi="Times New Roman" w:cs="Times New Roman"/>
          <w:sz w:val="28"/>
          <w:szCs w:val="28"/>
          <w:lang w:val="ky-KG" w:eastAsia="ru-RU"/>
        </w:rPr>
        <w:t>зор мааниге ээ</w:t>
      </w:r>
      <w:r w:rsidR="002D2ECD">
        <w:rPr>
          <w:rFonts w:ascii="Times New Roman" w:eastAsia="Times New Roman" w:hAnsi="Times New Roman" w:cs="Times New Roman"/>
          <w:sz w:val="28"/>
          <w:szCs w:val="28"/>
          <w:lang w:eastAsia="ru-RU"/>
        </w:rPr>
        <w:t xml:space="preserve">, бул банктык көзөмөл </w:t>
      </w:r>
      <w:r w:rsidR="00407712">
        <w:rPr>
          <w:rFonts w:ascii="Times New Roman" w:eastAsia="Times New Roman" w:hAnsi="Times New Roman" w:cs="Times New Roman"/>
          <w:sz w:val="28"/>
          <w:szCs w:val="28"/>
          <w:lang w:eastAsia="ru-RU"/>
        </w:rPr>
        <w:t xml:space="preserve">чөйрөлөрүн </w:t>
      </w:r>
      <w:r w:rsidR="002D2ECD">
        <w:rPr>
          <w:rFonts w:ascii="Times New Roman" w:eastAsia="Times New Roman" w:hAnsi="Times New Roman" w:cs="Times New Roman"/>
          <w:sz w:val="28"/>
          <w:szCs w:val="28"/>
          <w:lang w:eastAsia="ru-RU"/>
        </w:rPr>
        <w:t xml:space="preserve">жана </w:t>
      </w:r>
      <w:r w:rsidR="003D1EFC">
        <w:rPr>
          <w:rFonts w:ascii="Times New Roman" w:eastAsia="Times New Roman" w:hAnsi="Times New Roman" w:cs="Times New Roman"/>
          <w:sz w:val="28"/>
          <w:szCs w:val="28"/>
          <w:lang w:eastAsia="ru-RU"/>
        </w:rPr>
        <w:t>коммерциялы</w:t>
      </w:r>
      <w:r w:rsidR="003D1EFC">
        <w:rPr>
          <w:rFonts w:ascii="Times New Roman" w:eastAsia="Times New Roman" w:hAnsi="Times New Roman" w:cs="Times New Roman"/>
          <w:sz w:val="28"/>
          <w:szCs w:val="28"/>
          <w:lang w:val="ky-KG" w:eastAsia="ru-RU"/>
        </w:rPr>
        <w:t xml:space="preserve">к </w:t>
      </w:r>
      <w:r w:rsidR="002D2ECD">
        <w:rPr>
          <w:rFonts w:ascii="Times New Roman" w:eastAsia="Times New Roman" w:hAnsi="Times New Roman" w:cs="Times New Roman"/>
          <w:sz w:val="28"/>
          <w:szCs w:val="28"/>
          <w:lang w:eastAsia="ru-RU"/>
        </w:rPr>
        <w:t>банкт</w:t>
      </w:r>
      <w:r w:rsidR="003D1EFC">
        <w:rPr>
          <w:rFonts w:ascii="Times New Roman" w:eastAsia="Times New Roman" w:hAnsi="Times New Roman" w:cs="Times New Roman"/>
          <w:sz w:val="28"/>
          <w:szCs w:val="28"/>
          <w:lang w:val="ky-KG" w:eastAsia="ru-RU"/>
        </w:rPr>
        <w:t>ардын</w:t>
      </w:r>
      <w:r w:rsidR="002D2ECD">
        <w:rPr>
          <w:rFonts w:ascii="Times New Roman" w:eastAsia="Times New Roman" w:hAnsi="Times New Roman" w:cs="Times New Roman"/>
          <w:sz w:val="28"/>
          <w:szCs w:val="28"/>
          <w:lang w:eastAsia="ru-RU"/>
        </w:rPr>
        <w:t xml:space="preserve"> </w:t>
      </w:r>
      <w:r w:rsidR="00407712">
        <w:rPr>
          <w:rFonts w:ascii="Times New Roman" w:eastAsia="Times New Roman" w:hAnsi="Times New Roman" w:cs="Times New Roman"/>
          <w:sz w:val="28"/>
          <w:szCs w:val="28"/>
          <w:lang w:val="ky-KG" w:eastAsia="ru-RU"/>
        </w:rPr>
        <w:t>ишмердүүлү</w:t>
      </w:r>
      <w:r w:rsidR="003D1EFC">
        <w:rPr>
          <w:rFonts w:ascii="Times New Roman" w:eastAsia="Times New Roman" w:hAnsi="Times New Roman" w:cs="Times New Roman"/>
          <w:sz w:val="28"/>
          <w:szCs w:val="28"/>
          <w:lang w:val="ky-KG" w:eastAsia="ru-RU"/>
        </w:rPr>
        <w:t>гүн</w:t>
      </w:r>
      <w:r w:rsidR="002D2ECD">
        <w:rPr>
          <w:rFonts w:ascii="Times New Roman" w:eastAsia="Times New Roman" w:hAnsi="Times New Roman" w:cs="Times New Roman"/>
          <w:sz w:val="28"/>
          <w:szCs w:val="28"/>
          <w:lang w:eastAsia="ru-RU"/>
        </w:rPr>
        <w:t xml:space="preserve"> </w:t>
      </w:r>
      <w:r w:rsidR="00407712">
        <w:rPr>
          <w:rFonts w:ascii="Times New Roman" w:eastAsia="Times New Roman" w:hAnsi="Times New Roman" w:cs="Times New Roman"/>
          <w:sz w:val="28"/>
          <w:szCs w:val="28"/>
          <w:lang w:val="ky-KG" w:eastAsia="ru-RU"/>
        </w:rPr>
        <w:t>бирдей</w:t>
      </w:r>
      <w:r w:rsidR="002D2ECD">
        <w:rPr>
          <w:rFonts w:ascii="Times New Roman" w:eastAsia="Times New Roman" w:hAnsi="Times New Roman" w:cs="Times New Roman"/>
          <w:sz w:val="28"/>
          <w:szCs w:val="28"/>
          <w:lang w:eastAsia="ru-RU"/>
        </w:rPr>
        <w:t xml:space="preserve"> ченемдик укуктук жөнгө салуу үчүн биримдиктин мүчөлөрүнүн мыйзамдарын </w:t>
      </w:r>
      <w:r w:rsidR="003D1EFC">
        <w:rPr>
          <w:rFonts w:ascii="Times New Roman" w:eastAsia="Times New Roman" w:hAnsi="Times New Roman" w:cs="Times New Roman"/>
          <w:sz w:val="28"/>
          <w:szCs w:val="28"/>
          <w:lang w:val="ky-KG" w:eastAsia="ru-RU"/>
        </w:rPr>
        <w:t>жакындаштырууну</w:t>
      </w:r>
      <w:r w:rsidR="002D2ECD">
        <w:rPr>
          <w:rFonts w:ascii="Times New Roman" w:eastAsia="Times New Roman" w:hAnsi="Times New Roman" w:cs="Times New Roman"/>
          <w:sz w:val="28"/>
          <w:szCs w:val="28"/>
          <w:lang w:eastAsia="ru-RU"/>
        </w:rPr>
        <w:t xml:space="preserve"> билдирет. Бул маселелерди чечүү</w:t>
      </w:r>
      <w:r w:rsidR="003D1EFC">
        <w:rPr>
          <w:rFonts w:ascii="Times New Roman" w:eastAsia="Times New Roman" w:hAnsi="Times New Roman" w:cs="Times New Roman"/>
          <w:sz w:val="28"/>
          <w:szCs w:val="28"/>
          <w:lang w:val="ky-KG" w:eastAsia="ru-RU"/>
        </w:rPr>
        <w:t>дө</w:t>
      </w:r>
      <w:r w:rsidR="002D2ECD">
        <w:rPr>
          <w:rFonts w:ascii="Times New Roman" w:eastAsia="Times New Roman" w:hAnsi="Times New Roman" w:cs="Times New Roman"/>
          <w:sz w:val="28"/>
          <w:szCs w:val="28"/>
          <w:lang w:eastAsia="ru-RU"/>
        </w:rPr>
        <w:t xml:space="preserve"> ЕАЭБ шарттарында коммерциялык банктардын маркетинг саясатын иштеп чыгуунун жаңы ыкмаларын изилдөө үчүн теориялык жана методологиялык ыкмалар керек, анткени ЕАЭБ өлкөлөрү экономикалык өнүгүүнүн ар кандай деңгээлдерине, </w:t>
      </w:r>
      <w:r w:rsidR="00A02F75">
        <w:rPr>
          <w:rFonts w:ascii="Times New Roman" w:eastAsia="Times New Roman" w:hAnsi="Times New Roman" w:cs="Times New Roman"/>
          <w:sz w:val="28"/>
          <w:szCs w:val="28"/>
          <w:lang w:eastAsia="ru-RU"/>
        </w:rPr>
        <w:t>финансы</w:t>
      </w:r>
      <w:r w:rsidR="002D2ECD">
        <w:rPr>
          <w:rFonts w:ascii="Times New Roman" w:eastAsia="Times New Roman" w:hAnsi="Times New Roman" w:cs="Times New Roman"/>
          <w:sz w:val="28"/>
          <w:szCs w:val="28"/>
          <w:lang w:eastAsia="ru-RU"/>
        </w:rPr>
        <w:t xml:space="preserve"> рынокторунун ар кандай өлчөмдөрүнө жана структураларына ээ</w:t>
      </w:r>
      <w:r w:rsidR="003D1EFC">
        <w:rPr>
          <w:rFonts w:ascii="Times New Roman" w:eastAsia="Times New Roman" w:hAnsi="Times New Roman" w:cs="Times New Roman"/>
          <w:sz w:val="28"/>
          <w:szCs w:val="28"/>
          <w:lang w:val="ky-KG" w:eastAsia="ru-RU"/>
        </w:rPr>
        <w:t>,</w:t>
      </w:r>
      <w:r w:rsidR="002D2ECD">
        <w:rPr>
          <w:rFonts w:ascii="Times New Roman" w:eastAsia="Times New Roman" w:hAnsi="Times New Roman" w:cs="Times New Roman"/>
          <w:sz w:val="28"/>
          <w:szCs w:val="28"/>
          <w:lang w:eastAsia="ru-RU"/>
        </w:rPr>
        <w:t xml:space="preserve"> бул айырмачылыктар интеграцияланган жана тең салмактуу </w:t>
      </w:r>
      <w:r w:rsidR="00A02F75">
        <w:rPr>
          <w:rFonts w:ascii="Times New Roman" w:eastAsia="Times New Roman" w:hAnsi="Times New Roman" w:cs="Times New Roman"/>
          <w:sz w:val="28"/>
          <w:szCs w:val="28"/>
          <w:lang w:eastAsia="ru-RU"/>
        </w:rPr>
        <w:t>финансы</w:t>
      </w:r>
      <w:r w:rsidR="002D2ECD">
        <w:rPr>
          <w:rFonts w:ascii="Times New Roman" w:eastAsia="Times New Roman" w:hAnsi="Times New Roman" w:cs="Times New Roman"/>
          <w:sz w:val="28"/>
          <w:szCs w:val="28"/>
          <w:lang w:eastAsia="ru-RU"/>
        </w:rPr>
        <w:t xml:space="preserve"> рыногуна жетишүүдө көйгөйлөрдү жаратышы </w:t>
      </w:r>
      <w:r w:rsidR="00FF4002">
        <w:rPr>
          <w:rFonts w:ascii="Times New Roman" w:eastAsia="Times New Roman" w:hAnsi="Times New Roman" w:cs="Times New Roman"/>
          <w:sz w:val="28"/>
          <w:szCs w:val="28"/>
          <w:lang w:val="ky-KG" w:eastAsia="ru-RU"/>
        </w:rPr>
        <w:t>ыктымал</w:t>
      </w:r>
      <w:r w:rsidR="002D2ECD">
        <w:rPr>
          <w:rFonts w:ascii="Times New Roman" w:eastAsia="Times New Roman" w:hAnsi="Times New Roman" w:cs="Times New Roman"/>
          <w:sz w:val="28"/>
          <w:szCs w:val="28"/>
          <w:lang w:eastAsia="ru-RU"/>
        </w:rPr>
        <w:t>.</w:t>
      </w:r>
    </w:p>
    <w:p w14:paraId="41BBBCBA" w14:textId="743DA3E9" w:rsidR="00371B23" w:rsidRDefault="00371B23" w:rsidP="00371B2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Бул диссертациялык изилдөөнү даярдоодо автор чет өлкөлүк жана ата мекендик окумуштуулардын илимий эмгектерин кеңири колдонгон. Практикалык иште</w:t>
      </w:r>
      <w:r w:rsidR="003D1EFC">
        <w:rPr>
          <w:rFonts w:ascii="Times New Roman" w:eastAsia="Times New Roman" w:hAnsi="Times New Roman" w:cs="Times New Roman"/>
          <w:sz w:val="28"/>
          <w:szCs w:val="28"/>
          <w:lang w:val="ky-KG" w:eastAsia="ru-RU"/>
        </w:rPr>
        <w:t>лмелердин</w:t>
      </w:r>
      <w:r>
        <w:rPr>
          <w:rFonts w:ascii="Times New Roman" w:eastAsia="Times New Roman" w:hAnsi="Times New Roman" w:cs="Times New Roman"/>
          <w:sz w:val="28"/>
          <w:szCs w:val="28"/>
          <w:lang w:eastAsia="ru-RU"/>
        </w:rPr>
        <w:t xml:space="preserve"> ичинен С.</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Турсунованын (2023-ж.), Т.</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Ю.</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Жолдошеванын (2012-ж.), С.</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Чолбаеванын (2014-ж., 2021-ж.), Б.</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Токсобаевдин (2023-ж.), М.</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Абакировдун (2019-ж.), </w:t>
      </w:r>
      <w:r w:rsidR="003D1EFC">
        <w:rPr>
          <w:rFonts w:ascii="Times New Roman" w:eastAsia="Times New Roman" w:hAnsi="Times New Roman" w:cs="Times New Roman"/>
          <w:sz w:val="28"/>
          <w:szCs w:val="28"/>
          <w:lang w:val="ky-KG" w:eastAsia="ru-RU"/>
        </w:rPr>
        <w:t xml:space="preserve">Б. </w:t>
      </w:r>
      <w:r>
        <w:rPr>
          <w:rFonts w:ascii="Times New Roman" w:eastAsia="Times New Roman" w:hAnsi="Times New Roman" w:cs="Times New Roman"/>
          <w:sz w:val="28"/>
          <w:szCs w:val="28"/>
          <w:lang w:eastAsia="ru-RU"/>
        </w:rPr>
        <w:t>Бакас уулу</w:t>
      </w:r>
      <w:r w:rsidR="003D1EFC">
        <w:rPr>
          <w:rFonts w:ascii="Times New Roman" w:eastAsia="Times New Roman" w:hAnsi="Times New Roman" w:cs="Times New Roman"/>
          <w:sz w:val="28"/>
          <w:szCs w:val="28"/>
          <w:lang w:val="ky-KG" w:eastAsia="ru-RU"/>
        </w:rPr>
        <w:t>нун</w:t>
      </w:r>
      <w:r>
        <w:rPr>
          <w:rFonts w:ascii="Times New Roman" w:eastAsia="Times New Roman" w:hAnsi="Times New Roman" w:cs="Times New Roman"/>
          <w:sz w:val="28"/>
          <w:szCs w:val="28"/>
          <w:lang w:eastAsia="ru-RU"/>
        </w:rPr>
        <w:t xml:space="preserve"> (2019), С.</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Абакиров</w:t>
      </w:r>
      <w:r w:rsidR="005B7A7D">
        <w:rPr>
          <w:rFonts w:ascii="Times New Roman" w:eastAsia="Times New Roman" w:hAnsi="Times New Roman" w:cs="Times New Roman"/>
          <w:sz w:val="28"/>
          <w:szCs w:val="28"/>
          <w:lang w:val="ky-KG" w:eastAsia="ru-RU"/>
        </w:rPr>
        <w:t>ду</w:t>
      </w:r>
      <w:r w:rsidR="00095742">
        <w:rPr>
          <w:rFonts w:ascii="Times New Roman" w:eastAsia="Times New Roman" w:hAnsi="Times New Roman" w:cs="Times New Roman"/>
          <w:sz w:val="28"/>
          <w:szCs w:val="28"/>
          <w:lang w:val="ky-KG" w:eastAsia="ru-RU"/>
        </w:rPr>
        <w:t>н</w:t>
      </w:r>
      <w:r>
        <w:rPr>
          <w:rFonts w:ascii="Times New Roman" w:eastAsia="Times New Roman" w:hAnsi="Times New Roman" w:cs="Times New Roman"/>
          <w:sz w:val="28"/>
          <w:szCs w:val="28"/>
          <w:lang w:eastAsia="ru-RU"/>
        </w:rPr>
        <w:t>, Б.</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Осмонова</w:t>
      </w:r>
      <w:r w:rsidR="003D1EFC">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eastAsia="ru-RU"/>
        </w:rPr>
        <w:t xml:space="preserve"> (2020), А.</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Аскарова</w:t>
      </w:r>
      <w:r w:rsidR="003D1EFC">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eastAsia="ru-RU"/>
        </w:rPr>
        <w:t xml:space="preserve"> (2012), А.</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095742" w:rsidRPr="000957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Абдиева</w:t>
      </w:r>
      <w:r w:rsidR="003D1EFC">
        <w:rPr>
          <w:rFonts w:ascii="Times New Roman" w:eastAsia="Times New Roman" w:hAnsi="Times New Roman" w:cs="Times New Roman"/>
          <w:sz w:val="28"/>
          <w:szCs w:val="28"/>
          <w:lang w:val="ky-KG" w:eastAsia="ru-RU"/>
        </w:rPr>
        <w:t>нын</w:t>
      </w:r>
      <w:r>
        <w:rPr>
          <w:rFonts w:ascii="Times New Roman" w:eastAsia="Times New Roman" w:hAnsi="Times New Roman" w:cs="Times New Roman"/>
          <w:sz w:val="28"/>
          <w:szCs w:val="28"/>
          <w:lang w:eastAsia="ru-RU"/>
        </w:rPr>
        <w:t xml:space="preserve"> (2018) жана башка изилдөөчүлөр</w:t>
      </w:r>
      <w:r w:rsidR="003D1EFC">
        <w:rPr>
          <w:rFonts w:ascii="Times New Roman" w:eastAsia="Times New Roman" w:hAnsi="Times New Roman" w:cs="Times New Roman"/>
          <w:sz w:val="28"/>
          <w:szCs w:val="28"/>
          <w:lang w:val="ky-KG" w:eastAsia="ru-RU"/>
        </w:rPr>
        <w:t>дү</w:t>
      </w:r>
      <w:r w:rsidR="005B7A7D">
        <w:rPr>
          <w:rFonts w:ascii="Times New Roman" w:eastAsia="Times New Roman" w:hAnsi="Times New Roman" w:cs="Times New Roman"/>
          <w:sz w:val="28"/>
          <w:szCs w:val="28"/>
          <w:lang w:val="ky-KG" w:eastAsia="ru-RU"/>
        </w:rPr>
        <w:t>н эмгектерин</w:t>
      </w:r>
      <w:r w:rsidR="003D1EFC">
        <w:rPr>
          <w:rFonts w:ascii="Times New Roman" w:eastAsia="Times New Roman" w:hAnsi="Times New Roman" w:cs="Times New Roman"/>
          <w:sz w:val="28"/>
          <w:szCs w:val="28"/>
          <w:lang w:val="ky-KG" w:eastAsia="ru-RU"/>
        </w:rPr>
        <w:t xml:space="preserve"> белгилеп көрсөтүүгө болот</w:t>
      </w:r>
      <w:r>
        <w:rPr>
          <w:rFonts w:ascii="Times New Roman" w:eastAsia="Times New Roman" w:hAnsi="Times New Roman" w:cs="Times New Roman"/>
          <w:sz w:val="28"/>
          <w:szCs w:val="28"/>
          <w:lang w:eastAsia="ru-RU"/>
        </w:rPr>
        <w:t>.</w:t>
      </w:r>
    </w:p>
    <w:p w14:paraId="5A440E2D" w14:textId="50DB643F" w:rsidR="00371B23" w:rsidRPr="00AD0222" w:rsidRDefault="003D1EFC" w:rsidP="00371B23">
      <w:pPr>
        <w:spacing w:after="0" w:line="240" w:lineRule="auto"/>
        <w:ind w:firstLine="709"/>
        <w:jc w:val="both"/>
        <w:rPr>
          <w:rFonts w:ascii="Times New Roman" w:eastAsia="Times New Roman" w:hAnsi="Times New Roman" w:cs="Times New Roman"/>
          <w:sz w:val="28"/>
          <w:szCs w:val="28"/>
          <w:lang w:eastAsia="ru-RU"/>
        </w:rPr>
      </w:pPr>
      <w:r w:rsidRPr="003D1EFC">
        <w:rPr>
          <w:rFonts w:ascii="Times New Roman" w:hAnsi="Times New Roman"/>
          <w:sz w:val="28"/>
          <w:szCs w:val="28"/>
        </w:rPr>
        <w:t xml:space="preserve">Банктык маркетингдин калыптанышынын жалпы теориялык аспектилери </w:t>
      </w:r>
      <w:r w:rsidR="005B7A7D" w:rsidRPr="00AD0222">
        <w:rPr>
          <w:rFonts w:ascii="Times New Roman" w:eastAsia="Times New Roman" w:hAnsi="Times New Roman" w:cs="Times New Roman"/>
          <w:sz w:val="28"/>
          <w:szCs w:val="28"/>
          <w:lang w:eastAsia="ru-RU"/>
        </w:rPr>
        <w:t xml:space="preserve">И. Г. </w:t>
      </w:r>
      <w:r w:rsidR="005B7A7D">
        <w:rPr>
          <w:rFonts w:ascii="Times New Roman" w:hAnsi="Times New Roman"/>
          <w:sz w:val="28"/>
          <w:szCs w:val="28"/>
        </w:rPr>
        <w:t>Альтшулер</w:t>
      </w:r>
      <w:r w:rsidR="005B7A7D" w:rsidRPr="00AD0222">
        <w:rPr>
          <w:rFonts w:ascii="Times New Roman" w:hAnsi="Times New Roman"/>
          <w:sz w:val="28"/>
          <w:szCs w:val="28"/>
        </w:rPr>
        <w:t xml:space="preserve"> </w:t>
      </w:r>
      <w:r w:rsidR="00371B23" w:rsidRPr="00AD0222">
        <w:rPr>
          <w:rFonts w:ascii="Times New Roman" w:hAnsi="Times New Roman"/>
          <w:sz w:val="28"/>
          <w:szCs w:val="28"/>
        </w:rPr>
        <w:t>(2006), Ф.</w:t>
      </w:r>
      <w:r w:rsidR="00095742" w:rsidRPr="00095742">
        <w:rPr>
          <w:rFonts w:ascii="Times New Roman" w:hAnsi="Times New Roman"/>
          <w:sz w:val="28"/>
          <w:szCs w:val="28"/>
        </w:rPr>
        <w:t xml:space="preserve"> </w:t>
      </w:r>
      <w:r w:rsidR="00371B23" w:rsidRPr="00AD0222">
        <w:rPr>
          <w:rFonts w:ascii="Times New Roman" w:hAnsi="Times New Roman"/>
          <w:sz w:val="28"/>
          <w:szCs w:val="28"/>
        </w:rPr>
        <w:t>Котлер</w:t>
      </w:r>
      <w:r w:rsidR="00371B23" w:rsidRPr="00AD0222">
        <w:rPr>
          <w:rFonts w:ascii="Times New Roman" w:eastAsia="Times New Roman" w:hAnsi="Times New Roman" w:cs="Times New Roman"/>
          <w:sz w:val="28"/>
          <w:szCs w:val="28"/>
          <w:lang w:eastAsia="ru-RU"/>
        </w:rPr>
        <w:t>, К.</w:t>
      </w:r>
      <w:r w:rsidR="00095742" w:rsidRPr="00095742">
        <w:rPr>
          <w:rFonts w:ascii="Times New Roman" w:eastAsia="Times New Roman" w:hAnsi="Times New Roman" w:cs="Times New Roman"/>
          <w:sz w:val="28"/>
          <w:szCs w:val="28"/>
          <w:lang w:eastAsia="ru-RU"/>
        </w:rPr>
        <w:t xml:space="preserve"> </w:t>
      </w:r>
      <w:r w:rsidR="00371B23" w:rsidRPr="00AD0222">
        <w:rPr>
          <w:rFonts w:ascii="Times New Roman" w:eastAsia="Times New Roman" w:hAnsi="Times New Roman" w:cs="Times New Roman"/>
          <w:sz w:val="28"/>
          <w:szCs w:val="28"/>
          <w:lang w:eastAsia="ru-RU"/>
        </w:rPr>
        <w:t>Л.</w:t>
      </w:r>
      <w:r w:rsidR="00095742" w:rsidRPr="00095742">
        <w:rPr>
          <w:rFonts w:ascii="Times New Roman" w:eastAsia="Times New Roman" w:hAnsi="Times New Roman" w:cs="Times New Roman"/>
          <w:sz w:val="28"/>
          <w:szCs w:val="28"/>
          <w:lang w:eastAsia="ru-RU"/>
        </w:rPr>
        <w:t xml:space="preserve"> </w:t>
      </w:r>
      <w:r w:rsidR="00371B23" w:rsidRPr="00AD0222">
        <w:rPr>
          <w:rFonts w:ascii="Times New Roman" w:eastAsia="Times New Roman" w:hAnsi="Times New Roman" w:cs="Times New Roman"/>
          <w:sz w:val="28"/>
          <w:szCs w:val="28"/>
          <w:lang w:eastAsia="ru-RU"/>
        </w:rPr>
        <w:t>Келлер (2021), Е.</w:t>
      </w:r>
      <w:r w:rsidR="00095742" w:rsidRPr="00095742">
        <w:rPr>
          <w:rFonts w:ascii="Times New Roman" w:eastAsia="Times New Roman" w:hAnsi="Times New Roman" w:cs="Times New Roman"/>
          <w:sz w:val="28"/>
          <w:szCs w:val="28"/>
          <w:lang w:eastAsia="ru-RU"/>
        </w:rPr>
        <w:t xml:space="preserve"> </w:t>
      </w:r>
      <w:r w:rsidR="00371B23" w:rsidRPr="00AD0222">
        <w:rPr>
          <w:rFonts w:ascii="Times New Roman" w:eastAsia="Times New Roman" w:hAnsi="Times New Roman" w:cs="Times New Roman"/>
          <w:sz w:val="28"/>
          <w:szCs w:val="28"/>
          <w:lang w:eastAsia="ru-RU"/>
        </w:rPr>
        <w:t>Г.</w:t>
      </w:r>
      <w:r w:rsidR="00095742" w:rsidRPr="00095742">
        <w:rPr>
          <w:rFonts w:ascii="Times New Roman" w:eastAsia="Times New Roman" w:hAnsi="Times New Roman" w:cs="Times New Roman"/>
          <w:sz w:val="28"/>
          <w:szCs w:val="28"/>
          <w:lang w:eastAsia="ru-RU"/>
        </w:rPr>
        <w:t xml:space="preserve"> </w:t>
      </w:r>
      <w:r w:rsidR="00371B23" w:rsidRPr="00AD0222">
        <w:rPr>
          <w:rFonts w:ascii="Times New Roman" w:eastAsia="Times New Roman" w:hAnsi="Times New Roman" w:cs="Times New Roman"/>
          <w:sz w:val="28"/>
          <w:szCs w:val="28"/>
          <w:lang w:eastAsia="ru-RU"/>
        </w:rPr>
        <w:t>Шатковская</w:t>
      </w:r>
      <w:r w:rsidR="005B7A7D">
        <w:rPr>
          <w:rFonts w:ascii="Times New Roman" w:eastAsia="Times New Roman" w:hAnsi="Times New Roman" w:cs="Times New Roman"/>
          <w:sz w:val="28"/>
          <w:szCs w:val="28"/>
          <w:lang w:eastAsia="ru-RU"/>
        </w:rPr>
        <w:t xml:space="preserve"> (2012), </w:t>
      </w:r>
      <w:r w:rsidR="005B7A7D" w:rsidRPr="00AD0222">
        <w:rPr>
          <w:rFonts w:ascii="Times New Roman" w:eastAsia="Times New Roman" w:hAnsi="Times New Roman" w:cs="Times New Roman"/>
          <w:sz w:val="28"/>
          <w:szCs w:val="28"/>
          <w:lang w:eastAsia="ru-RU"/>
        </w:rPr>
        <w:t>Ю.</w:t>
      </w:r>
      <w:r w:rsidR="00095742" w:rsidRPr="00095742">
        <w:rPr>
          <w:rFonts w:ascii="Times New Roman" w:eastAsia="Times New Roman" w:hAnsi="Times New Roman" w:cs="Times New Roman"/>
          <w:sz w:val="28"/>
          <w:szCs w:val="28"/>
          <w:lang w:eastAsia="ru-RU"/>
        </w:rPr>
        <w:t xml:space="preserve"> </w:t>
      </w:r>
      <w:r w:rsidR="005B7A7D" w:rsidRPr="00AD0222">
        <w:rPr>
          <w:rFonts w:ascii="Times New Roman" w:eastAsia="Times New Roman" w:hAnsi="Times New Roman" w:cs="Times New Roman"/>
          <w:sz w:val="28"/>
          <w:szCs w:val="28"/>
          <w:lang w:eastAsia="ru-RU"/>
        </w:rPr>
        <w:t>Б.</w:t>
      </w:r>
      <w:r w:rsidR="00095742" w:rsidRPr="00095742">
        <w:rPr>
          <w:rFonts w:ascii="Times New Roman" w:eastAsia="Times New Roman" w:hAnsi="Times New Roman" w:cs="Times New Roman"/>
          <w:sz w:val="28"/>
          <w:szCs w:val="28"/>
          <w:lang w:eastAsia="ru-RU"/>
        </w:rPr>
        <w:t xml:space="preserve"> </w:t>
      </w:r>
      <w:r w:rsidR="005B7A7D" w:rsidRPr="00AD0222">
        <w:rPr>
          <w:rFonts w:ascii="Times New Roman" w:eastAsia="Times New Roman" w:hAnsi="Times New Roman" w:cs="Times New Roman"/>
          <w:sz w:val="28"/>
          <w:szCs w:val="28"/>
          <w:lang w:eastAsia="ru-RU"/>
        </w:rPr>
        <w:t>Бубнова (2019),</w:t>
      </w:r>
      <w:r w:rsidR="005B7A7D" w:rsidRPr="00AD0222">
        <w:t xml:space="preserve"> </w:t>
      </w:r>
      <w:r w:rsidR="005B7A7D">
        <w:rPr>
          <w:rFonts w:ascii="Times New Roman" w:eastAsia="Times New Roman" w:hAnsi="Times New Roman" w:cs="Times New Roman"/>
          <w:sz w:val="28"/>
          <w:szCs w:val="28"/>
          <w:lang w:eastAsia="ru-RU"/>
        </w:rPr>
        <w:t>Т.</w:t>
      </w:r>
      <w:r w:rsidR="00095742" w:rsidRPr="00095742">
        <w:rPr>
          <w:rFonts w:ascii="Times New Roman" w:eastAsia="Times New Roman" w:hAnsi="Times New Roman" w:cs="Times New Roman"/>
          <w:sz w:val="28"/>
          <w:szCs w:val="28"/>
          <w:lang w:eastAsia="ru-RU"/>
        </w:rPr>
        <w:t xml:space="preserve"> </w:t>
      </w:r>
      <w:r w:rsidR="005B7A7D">
        <w:rPr>
          <w:rFonts w:ascii="Times New Roman" w:eastAsia="Times New Roman" w:hAnsi="Times New Roman" w:cs="Times New Roman"/>
          <w:sz w:val="28"/>
          <w:szCs w:val="28"/>
          <w:lang w:eastAsia="ru-RU"/>
        </w:rPr>
        <w:t xml:space="preserve">Л. Короткова (2024) сыяктуу </w:t>
      </w:r>
      <w:r w:rsidR="005B7A7D" w:rsidRPr="003D1EFC">
        <w:rPr>
          <w:rFonts w:ascii="Times New Roman" w:hAnsi="Times New Roman"/>
          <w:sz w:val="28"/>
          <w:szCs w:val="28"/>
        </w:rPr>
        <w:t xml:space="preserve">чет элдик окумуштуулардын </w:t>
      </w:r>
      <w:r w:rsidR="00371B23" w:rsidRPr="00AD0222">
        <w:rPr>
          <w:rFonts w:ascii="Times New Roman" w:eastAsia="Times New Roman" w:hAnsi="Times New Roman" w:cs="Times New Roman"/>
          <w:sz w:val="28"/>
          <w:szCs w:val="28"/>
          <w:lang w:eastAsia="ru-RU"/>
        </w:rPr>
        <w:t>илимий эмгектеринде каралган.</w:t>
      </w:r>
      <w:r w:rsidR="00371B23" w:rsidRPr="00AD0222">
        <w:t xml:space="preserve"> </w:t>
      </w:r>
    </w:p>
    <w:p w14:paraId="7FE0AFAF" w14:textId="6E930545" w:rsidR="00371B23" w:rsidRDefault="00371B23" w:rsidP="002A0C9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Жогоруда айтылгандардын бардыгы изилдөө темасынын актуалдуулугун аныктайт, анын теориялык жана практикалык мааниси </w:t>
      </w:r>
      <w:r w:rsidR="00562E9B">
        <w:rPr>
          <w:rFonts w:ascii="Times New Roman" w:eastAsia="Times New Roman" w:hAnsi="Times New Roman" w:cs="Times New Roman"/>
          <w:sz w:val="28"/>
          <w:szCs w:val="28"/>
          <w:lang w:eastAsia="ru-RU"/>
        </w:rPr>
        <w:t>ЕАЭБ өлкөлөрү</w:t>
      </w:r>
      <w:r w:rsidR="00562E9B">
        <w:rPr>
          <w:rFonts w:ascii="Times New Roman" w:eastAsia="Times New Roman" w:hAnsi="Times New Roman" w:cs="Times New Roman"/>
          <w:sz w:val="28"/>
          <w:szCs w:val="28"/>
          <w:lang w:val="ky-KG" w:eastAsia="ru-RU"/>
        </w:rPr>
        <w:t>ндө</w:t>
      </w:r>
      <w:r w:rsidR="00562E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бирдиктүү финансы рыногун түзүү </w:t>
      </w:r>
      <w:r w:rsidR="00562E9B">
        <w:rPr>
          <w:rFonts w:ascii="Times New Roman" w:eastAsia="Times New Roman" w:hAnsi="Times New Roman" w:cs="Times New Roman"/>
          <w:sz w:val="28"/>
          <w:szCs w:val="28"/>
          <w:lang w:val="ky-KG" w:eastAsia="ru-RU"/>
        </w:rPr>
        <w:t>шартында</w:t>
      </w:r>
      <w:r>
        <w:rPr>
          <w:rFonts w:ascii="Times New Roman" w:eastAsia="Times New Roman" w:hAnsi="Times New Roman" w:cs="Times New Roman"/>
          <w:sz w:val="28"/>
          <w:szCs w:val="28"/>
          <w:lang w:eastAsia="ru-RU"/>
        </w:rPr>
        <w:t xml:space="preserve"> </w:t>
      </w:r>
      <w:r w:rsidR="00562E9B">
        <w:rPr>
          <w:rFonts w:ascii="Times New Roman" w:eastAsia="Times New Roman" w:hAnsi="Times New Roman" w:cs="Times New Roman"/>
          <w:sz w:val="28"/>
          <w:szCs w:val="28"/>
          <w:lang w:eastAsia="ru-RU"/>
        </w:rPr>
        <w:t xml:space="preserve">Кыргыз Республикасынын коммерциялык банктарынын </w:t>
      </w:r>
      <w:r>
        <w:rPr>
          <w:rFonts w:ascii="Times New Roman" w:eastAsia="Times New Roman" w:hAnsi="Times New Roman" w:cs="Times New Roman"/>
          <w:sz w:val="28"/>
          <w:szCs w:val="28"/>
          <w:lang w:eastAsia="ru-RU"/>
        </w:rPr>
        <w:t xml:space="preserve">маркетинг саясатынын өзгөчөлүктөрү </w:t>
      </w:r>
      <w:r w:rsidR="00562E9B">
        <w:rPr>
          <w:rFonts w:ascii="Times New Roman" w:eastAsia="Times New Roman" w:hAnsi="Times New Roman" w:cs="Times New Roman"/>
          <w:sz w:val="28"/>
          <w:szCs w:val="28"/>
          <w:lang w:eastAsia="ru-RU"/>
        </w:rPr>
        <w:t>толук изилдене элек</w:t>
      </w:r>
      <w:r w:rsidR="00562E9B">
        <w:rPr>
          <w:rFonts w:ascii="Times New Roman" w:eastAsia="Times New Roman" w:hAnsi="Times New Roman" w:cs="Times New Roman"/>
          <w:sz w:val="28"/>
          <w:szCs w:val="28"/>
          <w:lang w:val="ky-KG" w:eastAsia="ru-RU"/>
        </w:rPr>
        <w:t>тигине</w:t>
      </w:r>
      <w:r w:rsidR="00562E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байланыштуу жогорулайт.</w:t>
      </w:r>
    </w:p>
    <w:p w14:paraId="69C0B685" w14:textId="7F104E36" w:rsidR="00141C4B" w:rsidRPr="00AD0222" w:rsidRDefault="00141C4B" w:rsidP="004C7A17">
      <w:pPr>
        <w:spacing w:after="0" w:line="240" w:lineRule="auto"/>
        <w:ind w:firstLine="708"/>
        <w:jc w:val="both"/>
        <w:rPr>
          <w:rFonts w:ascii="Times New Roman" w:eastAsia="Times New Roman" w:hAnsi="Times New Roman" w:cs="Times New Roman"/>
          <w:sz w:val="28"/>
          <w:szCs w:val="28"/>
          <w:lang w:eastAsia="ru-RU"/>
        </w:rPr>
      </w:pPr>
      <w:r w:rsidRPr="00AD0222">
        <w:rPr>
          <w:rFonts w:ascii="Times New Roman" w:eastAsia="Times New Roman" w:hAnsi="Times New Roman" w:cs="Times New Roman"/>
          <w:b/>
          <w:sz w:val="28"/>
          <w:szCs w:val="28"/>
          <w:lang w:eastAsia="ru-RU"/>
        </w:rPr>
        <w:t xml:space="preserve">Диссертациянын темасынын </w:t>
      </w:r>
      <w:r w:rsidR="001168B3">
        <w:rPr>
          <w:rFonts w:ascii="Times New Roman" w:eastAsia="Times New Roman" w:hAnsi="Times New Roman" w:cs="Times New Roman"/>
          <w:b/>
          <w:sz w:val="28"/>
          <w:szCs w:val="28"/>
          <w:lang w:val="ky-KG" w:eastAsia="ru-RU"/>
        </w:rPr>
        <w:t>артыкчылыктуу</w:t>
      </w:r>
      <w:r w:rsidRPr="00AD0222">
        <w:rPr>
          <w:rFonts w:ascii="Times New Roman" w:eastAsia="Times New Roman" w:hAnsi="Times New Roman" w:cs="Times New Roman"/>
          <w:b/>
          <w:sz w:val="28"/>
          <w:szCs w:val="28"/>
          <w:lang w:eastAsia="ru-RU"/>
        </w:rPr>
        <w:t xml:space="preserve"> илимий багыттар, негизги илимий программалар жана илимий мекемелер жүргүзгөн негизги изилдөө иштери менен байланышы. </w:t>
      </w:r>
      <w:r w:rsidRPr="00AD0222">
        <w:rPr>
          <w:rFonts w:ascii="Times New Roman" w:eastAsia="Times New Roman" w:hAnsi="Times New Roman" w:cs="Times New Roman"/>
          <w:sz w:val="28"/>
          <w:szCs w:val="28"/>
          <w:lang w:eastAsia="ru-RU"/>
        </w:rPr>
        <w:t xml:space="preserve">Диссертациянын темасы 2018-2040-жылдарга Кыргыз Республикасын өнүктүрүүнүн Улуттук стратегиясы; Кыргыз Республикасынын Улуттук банкынын </w:t>
      </w:r>
      <w:r w:rsidR="001168B3">
        <w:rPr>
          <w:rFonts w:ascii="Times New Roman" w:eastAsia="Times New Roman" w:hAnsi="Times New Roman" w:cs="Times New Roman"/>
          <w:sz w:val="28"/>
          <w:szCs w:val="28"/>
          <w:lang w:val="ky-KG" w:eastAsia="ru-RU"/>
        </w:rPr>
        <w:t xml:space="preserve">ишмердүүлүгүнүн </w:t>
      </w:r>
      <w:r w:rsidRPr="00AD0222">
        <w:rPr>
          <w:rFonts w:ascii="Times New Roman" w:eastAsia="Times New Roman" w:hAnsi="Times New Roman" w:cs="Times New Roman"/>
          <w:sz w:val="28"/>
          <w:szCs w:val="28"/>
          <w:lang w:eastAsia="ru-RU"/>
        </w:rPr>
        <w:t>2022-2025-жылдарга стратегиялык багыттары; Кыргыз Республикасынын Президентинин 2021-жылдын 12-октябрынд</w:t>
      </w:r>
      <w:r w:rsidR="00490844">
        <w:rPr>
          <w:rFonts w:ascii="Times New Roman" w:eastAsia="Times New Roman" w:hAnsi="Times New Roman" w:cs="Times New Roman"/>
          <w:sz w:val="28"/>
          <w:szCs w:val="28"/>
          <w:lang w:eastAsia="ru-RU"/>
        </w:rPr>
        <w:t xml:space="preserve">агы </w:t>
      </w:r>
      <w:r w:rsidR="00490844" w:rsidRPr="00490844">
        <w:rPr>
          <w:rFonts w:ascii="Times New Roman" w:eastAsia="Times New Roman" w:hAnsi="Times New Roman" w:cs="Times New Roman"/>
          <w:sz w:val="28"/>
          <w:szCs w:val="28"/>
          <w:lang w:eastAsia="ru-RU"/>
        </w:rPr>
        <w:t>№</w:t>
      </w:r>
      <w:r w:rsidRPr="00AD0222">
        <w:rPr>
          <w:rFonts w:ascii="Times New Roman" w:eastAsia="Times New Roman" w:hAnsi="Times New Roman" w:cs="Times New Roman"/>
          <w:sz w:val="28"/>
          <w:szCs w:val="28"/>
          <w:lang w:eastAsia="ru-RU"/>
        </w:rPr>
        <w:t xml:space="preserve"> 435 Жарлыгы </w:t>
      </w:r>
      <w:r w:rsidR="00490844" w:rsidRPr="00490844">
        <w:rPr>
          <w:rFonts w:ascii="Times New Roman" w:eastAsia="Times New Roman" w:hAnsi="Times New Roman" w:cs="Times New Roman"/>
          <w:sz w:val="28"/>
          <w:szCs w:val="28"/>
          <w:lang w:eastAsia="ru-RU"/>
        </w:rPr>
        <w:t xml:space="preserve">боюнча </w:t>
      </w:r>
      <w:r w:rsidRPr="00AD0222">
        <w:rPr>
          <w:rFonts w:ascii="Times New Roman" w:eastAsia="Times New Roman" w:hAnsi="Times New Roman" w:cs="Times New Roman"/>
          <w:sz w:val="28"/>
          <w:szCs w:val="28"/>
          <w:lang w:eastAsia="ru-RU"/>
        </w:rPr>
        <w:t>бекитилген Кыргыз Республикасын 2026-жылга чейин өнүктүрүүнүн Улуттук программасы, 2022-2025-жылдарга банк тутумун өнүктүрүүнүн негизги багыттары, Кыргыз Республикасында накталай эмес төлөмдөрдүн жана эсептешүүлөрдүн</w:t>
      </w:r>
      <w:r w:rsidR="001168B3">
        <w:rPr>
          <w:rFonts w:ascii="Times New Roman" w:eastAsia="Times New Roman" w:hAnsi="Times New Roman" w:cs="Times New Roman"/>
          <w:sz w:val="28"/>
          <w:szCs w:val="28"/>
          <w:lang w:val="ky-KG" w:eastAsia="ru-RU"/>
        </w:rPr>
        <w:t xml:space="preserve"> </w:t>
      </w:r>
      <w:r w:rsidR="001168B3" w:rsidRPr="00AD0222">
        <w:rPr>
          <w:rFonts w:ascii="Times New Roman" w:eastAsia="Times New Roman" w:hAnsi="Times New Roman" w:cs="Times New Roman"/>
          <w:sz w:val="28"/>
          <w:szCs w:val="28"/>
          <w:lang w:eastAsia="ru-RU"/>
        </w:rPr>
        <w:t>үлүшүн жогорулатуу боюнча Мамлекеттик программа</w:t>
      </w:r>
      <w:r w:rsidR="001168B3">
        <w:rPr>
          <w:rFonts w:ascii="Times New Roman" w:eastAsia="Times New Roman" w:hAnsi="Times New Roman" w:cs="Times New Roman"/>
          <w:sz w:val="28"/>
          <w:szCs w:val="28"/>
          <w:lang w:val="ky-KG" w:eastAsia="ru-RU"/>
        </w:rPr>
        <w:t xml:space="preserve"> менен тыгыз </w:t>
      </w:r>
      <w:r w:rsidR="001168B3" w:rsidRPr="00AD0222">
        <w:rPr>
          <w:rFonts w:ascii="Times New Roman" w:eastAsia="Times New Roman" w:hAnsi="Times New Roman" w:cs="Times New Roman"/>
          <w:sz w:val="28"/>
          <w:szCs w:val="28"/>
          <w:lang w:eastAsia="ru-RU"/>
        </w:rPr>
        <w:t>байланыштуу</w:t>
      </w:r>
      <w:r w:rsidRPr="00AD0222">
        <w:rPr>
          <w:rFonts w:ascii="Times New Roman" w:eastAsia="Times New Roman" w:hAnsi="Times New Roman" w:cs="Times New Roman"/>
          <w:sz w:val="28"/>
          <w:szCs w:val="28"/>
          <w:lang w:eastAsia="ru-RU"/>
        </w:rPr>
        <w:t>.</w:t>
      </w:r>
    </w:p>
    <w:p w14:paraId="21270687" w14:textId="74BC3F4F" w:rsidR="00141C4B" w:rsidRPr="00AD0222" w:rsidRDefault="00141C4B" w:rsidP="000908FC">
      <w:pPr>
        <w:spacing w:after="0" w:line="240" w:lineRule="auto"/>
        <w:ind w:firstLine="708"/>
        <w:jc w:val="both"/>
        <w:rPr>
          <w:rFonts w:ascii="Times New Roman" w:eastAsia="Times New Roman" w:hAnsi="Times New Roman" w:cs="Times New Roman"/>
          <w:sz w:val="28"/>
          <w:szCs w:val="28"/>
          <w:lang w:eastAsia="ru-RU"/>
        </w:rPr>
      </w:pPr>
      <w:r w:rsidRPr="00AD0222">
        <w:rPr>
          <w:rFonts w:ascii="Times New Roman" w:eastAsia="Times New Roman" w:hAnsi="Times New Roman" w:cs="Times New Roman"/>
          <w:b/>
          <w:bCs/>
          <w:sz w:val="28"/>
          <w:szCs w:val="28"/>
          <w:lang w:eastAsia="ru-RU"/>
        </w:rPr>
        <w:t xml:space="preserve">Изилдөөнүн максаты жана милдеттери. </w:t>
      </w:r>
      <w:r w:rsidRPr="00AD0222">
        <w:rPr>
          <w:rFonts w:ascii="Times New Roman" w:eastAsia="Times New Roman" w:hAnsi="Times New Roman" w:cs="Times New Roman"/>
          <w:sz w:val="28"/>
          <w:szCs w:val="28"/>
          <w:lang w:eastAsia="ru-RU"/>
        </w:rPr>
        <w:tab/>
      </w:r>
      <w:r w:rsidR="00397A4F" w:rsidRPr="00397A4F">
        <w:rPr>
          <w:rFonts w:ascii="Times New Roman" w:eastAsia="Times New Roman" w:hAnsi="Times New Roman" w:cs="Times New Roman"/>
          <w:bCs/>
          <w:sz w:val="28"/>
          <w:szCs w:val="28"/>
          <w:lang w:eastAsia="ru-RU"/>
        </w:rPr>
        <w:t>Изилдөөнүн</w:t>
      </w:r>
      <w:r w:rsidR="00397A4F" w:rsidRPr="007546E3">
        <w:rPr>
          <w:rFonts w:ascii="Times New Roman" w:eastAsia="Times New Roman" w:hAnsi="Times New Roman" w:cs="Times New Roman"/>
          <w:sz w:val="28"/>
          <w:szCs w:val="28"/>
          <w:lang w:eastAsia="ru-RU"/>
        </w:rPr>
        <w:t xml:space="preserve"> </w:t>
      </w:r>
      <w:r w:rsidR="00397A4F">
        <w:rPr>
          <w:rFonts w:ascii="Times New Roman" w:eastAsia="Times New Roman" w:hAnsi="Times New Roman" w:cs="Times New Roman"/>
          <w:sz w:val="28"/>
          <w:szCs w:val="28"/>
          <w:lang w:eastAsia="ru-RU"/>
        </w:rPr>
        <w:t>м</w:t>
      </w:r>
      <w:r w:rsidRPr="007546E3">
        <w:rPr>
          <w:rFonts w:ascii="Times New Roman" w:eastAsia="Times New Roman" w:hAnsi="Times New Roman" w:cs="Times New Roman"/>
          <w:sz w:val="28"/>
          <w:szCs w:val="28"/>
          <w:lang w:eastAsia="ru-RU"/>
        </w:rPr>
        <w:t>аксаты</w:t>
      </w:r>
      <w:r w:rsidR="00D84971">
        <w:rPr>
          <w:rFonts w:ascii="Times New Roman" w:eastAsia="Times New Roman" w:hAnsi="Times New Roman" w:cs="Times New Roman"/>
          <w:sz w:val="28"/>
          <w:szCs w:val="28"/>
          <w:lang w:val="ky-KG" w:eastAsia="ru-RU"/>
        </w:rPr>
        <w:t xml:space="preserve"> - </w:t>
      </w:r>
      <w:r w:rsidRPr="00AD0222">
        <w:rPr>
          <w:rFonts w:ascii="Times New Roman" w:eastAsia="Times New Roman" w:hAnsi="Times New Roman" w:cs="Times New Roman"/>
          <w:sz w:val="28"/>
          <w:szCs w:val="28"/>
          <w:lang w:eastAsia="ru-RU"/>
        </w:rPr>
        <w:t xml:space="preserve"> Кыргыз Республикасынын коммерциялык банктарынын мар</w:t>
      </w:r>
      <w:r w:rsidR="00AA13AD">
        <w:rPr>
          <w:rFonts w:ascii="Times New Roman" w:eastAsia="Times New Roman" w:hAnsi="Times New Roman" w:cs="Times New Roman"/>
          <w:sz w:val="28"/>
          <w:szCs w:val="28"/>
          <w:lang w:eastAsia="ru-RU"/>
        </w:rPr>
        <w:t>кетинг саясатынын багыттары боюнча</w:t>
      </w:r>
      <w:r w:rsidRPr="00AD0222">
        <w:rPr>
          <w:rFonts w:ascii="Times New Roman" w:eastAsia="Times New Roman" w:hAnsi="Times New Roman" w:cs="Times New Roman"/>
          <w:sz w:val="28"/>
          <w:szCs w:val="28"/>
          <w:lang w:eastAsia="ru-RU"/>
        </w:rPr>
        <w:t xml:space="preserve"> </w:t>
      </w:r>
      <w:r w:rsidR="00D84971" w:rsidRPr="00AD0222">
        <w:rPr>
          <w:rFonts w:ascii="Times New Roman" w:eastAsia="Times New Roman" w:hAnsi="Times New Roman" w:cs="Times New Roman"/>
          <w:sz w:val="28"/>
          <w:szCs w:val="28"/>
          <w:lang w:eastAsia="ru-RU"/>
        </w:rPr>
        <w:t xml:space="preserve">изилденбеген жана/же изилденген, бирок жаңы мамилени </w:t>
      </w:r>
      <w:r w:rsidR="00D84971" w:rsidRPr="00AD0222">
        <w:rPr>
          <w:rFonts w:ascii="Times New Roman" w:eastAsia="Times New Roman" w:hAnsi="Times New Roman" w:cs="Times New Roman"/>
          <w:sz w:val="28"/>
          <w:szCs w:val="28"/>
          <w:lang w:eastAsia="ru-RU"/>
        </w:rPr>
        <w:lastRenderedPageBreak/>
        <w:t>талап кылган</w:t>
      </w:r>
      <w:r w:rsidR="00356E4E" w:rsidRPr="00356E4E">
        <w:rPr>
          <w:rFonts w:ascii="Times New Roman" w:eastAsia="Times New Roman" w:hAnsi="Times New Roman" w:cs="Times New Roman"/>
          <w:sz w:val="28"/>
          <w:szCs w:val="28"/>
          <w:lang w:eastAsia="ru-RU"/>
        </w:rPr>
        <w:t xml:space="preserve"> </w:t>
      </w:r>
      <w:r w:rsidR="00356E4E" w:rsidRPr="00AD0222">
        <w:rPr>
          <w:rFonts w:ascii="Times New Roman" w:eastAsia="Times New Roman" w:hAnsi="Times New Roman" w:cs="Times New Roman"/>
          <w:sz w:val="28"/>
          <w:szCs w:val="28"/>
          <w:lang w:eastAsia="ru-RU"/>
        </w:rPr>
        <w:t>жаңы теориялык жана методологи</w:t>
      </w:r>
      <w:r w:rsidR="00356E4E">
        <w:rPr>
          <w:rFonts w:ascii="Times New Roman" w:eastAsia="Times New Roman" w:hAnsi="Times New Roman" w:cs="Times New Roman"/>
          <w:sz w:val="28"/>
          <w:szCs w:val="28"/>
          <w:lang w:eastAsia="ru-RU"/>
        </w:rPr>
        <w:t>ялык негиздемелерди иштеп чыгуу</w:t>
      </w:r>
      <w:r w:rsidR="00AA13AD">
        <w:rPr>
          <w:rFonts w:ascii="Times New Roman" w:eastAsia="Times New Roman" w:hAnsi="Times New Roman" w:cs="Times New Roman"/>
          <w:sz w:val="28"/>
          <w:szCs w:val="28"/>
          <w:lang w:val="ky-KG" w:eastAsia="ru-RU"/>
        </w:rPr>
        <w:t>,</w:t>
      </w:r>
      <w:r w:rsidR="00D84971" w:rsidRPr="00AD0222">
        <w:rPr>
          <w:rFonts w:ascii="Times New Roman" w:eastAsia="Times New Roman" w:hAnsi="Times New Roman" w:cs="Times New Roman"/>
          <w:sz w:val="28"/>
          <w:szCs w:val="28"/>
          <w:lang w:eastAsia="ru-RU"/>
        </w:rPr>
        <w:t xml:space="preserve"> </w:t>
      </w:r>
      <w:r w:rsidR="00356E4E" w:rsidRPr="00AD0222">
        <w:rPr>
          <w:rFonts w:ascii="Times New Roman" w:eastAsia="Times New Roman" w:hAnsi="Times New Roman" w:cs="Times New Roman"/>
          <w:sz w:val="28"/>
          <w:szCs w:val="28"/>
          <w:lang w:eastAsia="ru-RU"/>
        </w:rPr>
        <w:t xml:space="preserve">ЕАЭБдин жалпы </w:t>
      </w:r>
      <w:r w:rsidR="00A02F75">
        <w:rPr>
          <w:rFonts w:ascii="Times New Roman" w:eastAsia="Times New Roman" w:hAnsi="Times New Roman" w:cs="Times New Roman"/>
          <w:sz w:val="28"/>
          <w:szCs w:val="28"/>
          <w:lang w:eastAsia="ru-RU"/>
        </w:rPr>
        <w:t>финансы</w:t>
      </w:r>
      <w:r w:rsidR="00356E4E" w:rsidRPr="00AD0222">
        <w:rPr>
          <w:rFonts w:ascii="Times New Roman" w:eastAsia="Times New Roman" w:hAnsi="Times New Roman" w:cs="Times New Roman"/>
          <w:sz w:val="28"/>
          <w:szCs w:val="28"/>
          <w:lang w:eastAsia="ru-RU"/>
        </w:rPr>
        <w:t xml:space="preserve"> рыногун түзүү</w:t>
      </w:r>
      <w:r w:rsidR="00356E4E">
        <w:rPr>
          <w:rFonts w:ascii="Times New Roman" w:eastAsia="Times New Roman" w:hAnsi="Times New Roman" w:cs="Times New Roman"/>
          <w:sz w:val="28"/>
          <w:szCs w:val="28"/>
          <w:lang w:val="ky-KG" w:eastAsia="ru-RU"/>
        </w:rPr>
        <w:t xml:space="preserve">дө </w:t>
      </w:r>
      <w:r w:rsidR="00AA13AD" w:rsidRPr="00AD0222">
        <w:rPr>
          <w:rFonts w:ascii="Times New Roman" w:eastAsia="Times New Roman" w:hAnsi="Times New Roman" w:cs="Times New Roman"/>
          <w:sz w:val="28"/>
          <w:szCs w:val="28"/>
          <w:lang w:eastAsia="ru-RU"/>
        </w:rPr>
        <w:t xml:space="preserve">алардын иштөөсүнүн өзгөргөн шарттарын </w:t>
      </w:r>
      <w:r w:rsidR="00AA13AD">
        <w:rPr>
          <w:rFonts w:ascii="Times New Roman" w:eastAsia="Times New Roman" w:hAnsi="Times New Roman" w:cs="Times New Roman"/>
          <w:sz w:val="28"/>
          <w:szCs w:val="28"/>
          <w:lang w:val="ky-KG" w:eastAsia="ru-RU"/>
        </w:rPr>
        <w:t>шайкештикте</w:t>
      </w:r>
      <w:r w:rsidR="00AA13AD">
        <w:rPr>
          <w:rFonts w:ascii="Times New Roman" w:eastAsia="Times New Roman" w:hAnsi="Times New Roman" w:cs="Times New Roman"/>
          <w:sz w:val="28"/>
          <w:szCs w:val="28"/>
          <w:lang w:eastAsia="ru-RU"/>
        </w:rPr>
        <w:t xml:space="preserve"> чагылдыр</w:t>
      </w:r>
      <w:r w:rsidR="00356E4E">
        <w:rPr>
          <w:rFonts w:ascii="Times New Roman" w:eastAsia="Times New Roman" w:hAnsi="Times New Roman" w:cs="Times New Roman"/>
          <w:sz w:val="28"/>
          <w:szCs w:val="28"/>
          <w:lang w:val="ky-KG" w:eastAsia="ru-RU"/>
        </w:rPr>
        <w:t>уу</w:t>
      </w:r>
      <w:r w:rsidR="00AA13AD" w:rsidRPr="00AD0222">
        <w:rPr>
          <w:rFonts w:ascii="Times New Roman" w:eastAsia="Times New Roman" w:hAnsi="Times New Roman" w:cs="Times New Roman"/>
          <w:sz w:val="28"/>
          <w:szCs w:val="28"/>
          <w:lang w:eastAsia="ru-RU"/>
        </w:rPr>
        <w:t xml:space="preserve"> </w:t>
      </w:r>
      <w:r w:rsidR="00AA13AD">
        <w:rPr>
          <w:rFonts w:ascii="Times New Roman" w:eastAsia="Times New Roman" w:hAnsi="Times New Roman" w:cs="Times New Roman"/>
          <w:sz w:val="28"/>
          <w:szCs w:val="28"/>
          <w:lang w:eastAsia="ru-RU"/>
        </w:rPr>
        <w:t>болуп саналат</w:t>
      </w:r>
      <w:r w:rsidR="00AA13AD">
        <w:rPr>
          <w:rFonts w:ascii="Times New Roman" w:eastAsia="Times New Roman" w:hAnsi="Times New Roman" w:cs="Times New Roman"/>
          <w:sz w:val="28"/>
          <w:szCs w:val="28"/>
          <w:lang w:val="ky-KG" w:eastAsia="ru-RU"/>
        </w:rPr>
        <w:t>.</w:t>
      </w:r>
      <w:r w:rsidRPr="00AD0222">
        <w:rPr>
          <w:rFonts w:ascii="Times New Roman" w:eastAsia="Times New Roman" w:hAnsi="Times New Roman" w:cs="Times New Roman"/>
          <w:sz w:val="28"/>
          <w:szCs w:val="28"/>
          <w:lang w:eastAsia="ru-RU"/>
        </w:rPr>
        <w:t xml:space="preserve"> </w:t>
      </w:r>
    </w:p>
    <w:p w14:paraId="71322655" w14:textId="08A45F8A" w:rsidR="00141C4B" w:rsidRPr="00AD0222" w:rsidRDefault="00141C4B" w:rsidP="000908FC">
      <w:pPr>
        <w:spacing w:after="0" w:line="240" w:lineRule="auto"/>
        <w:ind w:firstLine="708"/>
        <w:jc w:val="both"/>
        <w:rPr>
          <w:rFonts w:ascii="Times New Roman" w:eastAsia="Times New Roman" w:hAnsi="Times New Roman" w:cs="Times New Roman"/>
          <w:sz w:val="28"/>
          <w:szCs w:val="28"/>
          <w:lang w:eastAsia="ru-RU"/>
        </w:rPr>
      </w:pPr>
      <w:r w:rsidRPr="00AD0222">
        <w:rPr>
          <w:rFonts w:ascii="Times New Roman" w:eastAsia="Times New Roman" w:hAnsi="Times New Roman" w:cs="Times New Roman"/>
          <w:sz w:val="28"/>
          <w:szCs w:val="28"/>
          <w:lang w:eastAsia="ru-RU"/>
        </w:rPr>
        <w:t xml:space="preserve">Максатка ылайык, </w:t>
      </w:r>
      <w:r w:rsidRPr="00AD0222">
        <w:rPr>
          <w:rFonts w:ascii="Times New Roman" w:eastAsia="Times New Roman" w:hAnsi="Times New Roman" w:cs="Times New Roman"/>
          <w:bCs/>
          <w:sz w:val="28"/>
          <w:szCs w:val="28"/>
          <w:lang w:eastAsia="ru-RU"/>
        </w:rPr>
        <w:t xml:space="preserve">төмөнкү изилдөө </w:t>
      </w:r>
      <w:r w:rsidR="00356E4E">
        <w:rPr>
          <w:rFonts w:ascii="Times New Roman" w:eastAsia="Times New Roman" w:hAnsi="Times New Roman" w:cs="Times New Roman"/>
          <w:b/>
          <w:bCs/>
          <w:sz w:val="28"/>
          <w:szCs w:val="28"/>
          <w:lang w:eastAsia="ru-RU"/>
        </w:rPr>
        <w:t>милдеттери аныкталган</w:t>
      </w:r>
      <w:r w:rsidRPr="00AD0222">
        <w:rPr>
          <w:rFonts w:ascii="Times New Roman" w:eastAsia="Times New Roman" w:hAnsi="Times New Roman" w:cs="Times New Roman"/>
          <w:sz w:val="28"/>
          <w:szCs w:val="28"/>
          <w:lang w:eastAsia="ru-RU"/>
        </w:rPr>
        <w:t>:</w:t>
      </w:r>
    </w:p>
    <w:p w14:paraId="2BF57B0C" w14:textId="122A8C44" w:rsidR="008A012A" w:rsidRPr="008A012A" w:rsidRDefault="000369CE" w:rsidP="0044524E">
      <w:pPr>
        <w:pStyle w:val="a4"/>
        <w:numPr>
          <w:ilvl w:val="0"/>
          <w:numId w:val="8"/>
        </w:numPr>
        <w:tabs>
          <w:tab w:val="left" w:pos="709"/>
        </w:tabs>
        <w:spacing w:after="0" w:line="240" w:lineRule="auto"/>
        <w:ind w:left="0" w:firstLine="0"/>
        <w:jc w:val="both"/>
        <w:rPr>
          <w:rFonts w:ascii="Times New Roman" w:hAnsi="Times New Roman" w:cs="Times New Roman"/>
          <w:sz w:val="28"/>
          <w:szCs w:val="28"/>
          <w:lang w:val="ky-KG" w:eastAsia="ru-RU"/>
        </w:rPr>
      </w:pPr>
      <w:bookmarkStart w:id="2" w:name="_Hlk187401629"/>
      <w:r>
        <w:rPr>
          <w:rFonts w:ascii="Times New Roman" w:hAnsi="Times New Roman" w:cs="Times New Roman"/>
          <w:sz w:val="28"/>
          <w:szCs w:val="28"/>
          <w:lang w:val="ky-KG" w:eastAsia="ru-RU"/>
        </w:rPr>
        <w:t xml:space="preserve">ЕАЭБ өлкөлөрүнүн жалпы финансылык рыногун түзүү </w:t>
      </w:r>
      <w:r w:rsidR="00356E4E">
        <w:rPr>
          <w:rFonts w:ascii="Times New Roman" w:hAnsi="Times New Roman" w:cs="Times New Roman"/>
          <w:sz w:val="28"/>
          <w:szCs w:val="28"/>
          <w:lang w:val="ky-KG" w:eastAsia="ru-RU"/>
        </w:rPr>
        <w:t xml:space="preserve">шарттарында </w:t>
      </w:r>
      <w:r>
        <w:rPr>
          <w:rFonts w:ascii="Times New Roman" w:hAnsi="Times New Roman" w:cs="Times New Roman"/>
          <w:sz w:val="28"/>
          <w:szCs w:val="28"/>
          <w:lang w:val="ky-KG" w:eastAsia="ru-RU"/>
        </w:rPr>
        <w:t xml:space="preserve"> банктардын маркетинг саясатын түзүүнүн теориясын жана методологиясын иштеп чыгууну изилдөө жана андагы Кыргыз Республикасынын коммерциялык банктарынын ордун аныктоо;</w:t>
      </w:r>
    </w:p>
    <w:p w14:paraId="037E520E" w14:textId="6B27F19E" w:rsidR="00ED14AE" w:rsidRPr="00ED14AE" w:rsidRDefault="00ED14AE" w:rsidP="0044524E">
      <w:pPr>
        <w:pStyle w:val="a4"/>
        <w:numPr>
          <w:ilvl w:val="0"/>
          <w:numId w:val="8"/>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eastAsia="Times New Roman" w:hAnsi="Times New Roman" w:cs="Times New Roman"/>
          <w:sz w:val="28"/>
          <w:szCs w:val="28"/>
          <w:lang w:eastAsia="ru-RU"/>
        </w:rPr>
        <w:t xml:space="preserve">ЕАЭБге мүчө өлкөлөрдө калыптанып жаткан заманбап концептуалдык аппаратты изилдөөнүн жыйынтыгы боюнча </w:t>
      </w:r>
      <w:r w:rsidR="00356E4E">
        <w:rPr>
          <w:rFonts w:ascii="Times New Roman" w:eastAsia="Times New Roman" w:hAnsi="Times New Roman" w:cs="Times New Roman"/>
          <w:sz w:val="28"/>
          <w:szCs w:val="28"/>
          <w:lang w:eastAsia="ru-RU"/>
        </w:rPr>
        <w:t xml:space="preserve">коммерциялык банктардын маркетинг саясатынын </w:t>
      </w:r>
      <w:r>
        <w:rPr>
          <w:rFonts w:ascii="Times New Roman" w:eastAsia="Times New Roman" w:hAnsi="Times New Roman" w:cs="Times New Roman"/>
          <w:sz w:val="28"/>
          <w:szCs w:val="28"/>
          <w:lang w:eastAsia="ru-RU"/>
        </w:rPr>
        <w:t xml:space="preserve">автордук аныктамасын, ыкмасын жана финансы рыногуна карата алардын колдонулуу даражасын </w:t>
      </w:r>
      <w:r w:rsidR="00356E4E">
        <w:rPr>
          <w:rFonts w:ascii="Times New Roman" w:eastAsia="Times New Roman" w:hAnsi="Times New Roman" w:cs="Times New Roman"/>
          <w:sz w:val="28"/>
          <w:szCs w:val="28"/>
          <w:lang w:val="ky-KG" w:eastAsia="ru-RU"/>
        </w:rPr>
        <w:t>аныкто</w:t>
      </w:r>
      <w:r>
        <w:rPr>
          <w:rFonts w:ascii="Times New Roman" w:eastAsia="Times New Roman" w:hAnsi="Times New Roman" w:cs="Times New Roman"/>
          <w:sz w:val="28"/>
          <w:szCs w:val="28"/>
          <w:lang w:eastAsia="ru-RU"/>
        </w:rPr>
        <w:t>о;</w:t>
      </w:r>
    </w:p>
    <w:p w14:paraId="201E9CA2" w14:textId="45976CAF" w:rsidR="00ED14AE" w:rsidRDefault="00ED14AE" w:rsidP="0044524E">
      <w:pPr>
        <w:pStyle w:val="a4"/>
        <w:numPr>
          <w:ilvl w:val="0"/>
          <w:numId w:val="8"/>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 xml:space="preserve">ЕАЭБдин жалпы </w:t>
      </w:r>
      <w:r w:rsidR="00A02F75">
        <w:rPr>
          <w:rFonts w:ascii="Times New Roman" w:hAnsi="Times New Roman" w:cs="Times New Roman"/>
          <w:sz w:val="28"/>
          <w:szCs w:val="28"/>
          <w:lang w:val="ky-KG" w:eastAsia="ru-RU"/>
        </w:rPr>
        <w:t>финансы</w:t>
      </w:r>
      <w:r>
        <w:rPr>
          <w:rFonts w:ascii="Times New Roman" w:hAnsi="Times New Roman" w:cs="Times New Roman"/>
          <w:sz w:val="28"/>
          <w:szCs w:val="28"/>
          <w:lang w:val="ky-KG" w:eastAsia="ru-RU"/>
        </w:rPr>
        <w:t xml:space="preserve"> рыногунун максаттуу багытын жана мазмунун ачып, евразиялык интеграциянын зарыл шарты катары анын экономикалык илимдердин жалпы системасындагы ордун аныктоо;</w:t>
      </w:r>
    </w:p>
    <w:p w14:paraId="516BB982" w14:textId="46C9324D" w:rsidR="00A35178" w:rsidRPr="000369CE" w:rsidRDefault="00A35178" w:rsidP="0044524E">
      <w:pPr>
        <w:pStyle w:val="a4"/>
        <w:numPr>
          <w:ilvl w:val="0"/>
          <w:numId w:val="8"/>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 xml:space="preserve">ЕАЭБ өлкөлөрүнүн жалпы </w:t>
      </w:r>
      <w:r w:rsidR="00A02F75">
        <w:rPr>
          <w:rFonts w:ascii="Times New Roman" w:hAnsi="Times New Roman" w:cs="Times New Roman"/>
          <w:sz w:val="28"/>
          <w:szCs w:val="28"/>
          <w:lang w:val="ky-KG" w:eastAsia="ru-RU"/>
        </w:rPr>
        <w:t>финансы</w:t>
      </w:r>
      <w:r>
        <w:rPr>
          <w:rFonts w:ascii="Times New Roman" w:hAnsi="Times New Roman" w:cs="Times New Roman"/>
          <w:sz w:val="28"/>
          <w:szCs w:val="28"/>
          <w:lang w:val="ky-KG" w:eastAsia="ru-RU"/>
        </w:rPr>
        <w:t xml:space="preserve"> рыногун түзүү шарттарына ылайык Кыргыз Республикасынын банк тутумунун интеграциялоо процессинин коммерциялык банктардын маркетинг саясатынын механизмдерин жана инструменттерин түзүү үчүн маалыматтык базага тийгизген таасирин ачып берүү</w:t>
      </w:r>
      <w:r w:rsidR="002529A7">
        <w:rPr>
          <w:rFonts w:ascii="Times New Roman" w:hAnsi="Times New Roman" w:cs="Times New Roman"/>
          <w:sz w:val="28"/>
          <w:szCs w:val="28"/>
          <w:lang w:val="ky-KG" w:eastAsia="ru-RU"/>
        </w:rPr>
        <w:t>,</w:t>
      </w:r>
      <w:r>
        <w:rPr>
          <w:rFonts w:ascii="Times New Roman" w:hAnsi="Times New Roman" w:cs="Times New Roman"/>
          <w:sz w:val="28"/>
          <w:szCs w:val="28"/>
          <w:lang w:val="ky-KG" w:eastAsia="ru-RU"/>
        </w:rPr>
        <w:t xml:space="preserve"> мунун негизинде </w:t>
      </w:r>
      <w:r w:rsidR="000369CE">
        <w:rPr>
          <w:rFonts w:ascii="Times New Roman" w:hAnsi="Times New Roman" w:cs="Times New Roman"/>
          <w:sz w:val="28"/>
          <w:szCs w:val="28"/>
          <w:lang w:eastAsia="ru-RU"/>
        </w:rPr>
        <w:t xml:space="preserve">жалпы финансы рыногун жөнгө салуу маселелерине </w:t>
      </w:r>
      <w:r>
        <w:rPr>
          <w:rFonts w:ascii="Times New Roman" w:hAnsi="Times New Roman" w:cs="Times New Roman"/>
          <w:sz w:val="28"/>
          <w:szCs w:val="28"/>
          <w:lang w:val="ky-KG" w:eastAsia="ru-RU"/>
        </w:rPr>
        <w:t>тиешелүү айрым ченемдик документтердин мазмунун тактоо боюнча сунуштарды иштеп чыгуу;</w:t>
      </w:r>
    </w:p>
    <w:p w14:paraId="2CB89515" w14:textId="603858A4" w:rsidR="00782340" w:rsidRPr="00782340" w:rsidRDefault="000369CE" w:rsidP="0044524E">
      <w:pPr>
        <w:pStyle w:val="a4"/>
        <w:numPr>
          <w:ilvl w:val="0"/>
          <w:numId w:val="8"/>
        </w:numPr>
        <w:tabs>
          <w:tab w:val="left" w:pos="709"/>
        </w:tabs>
        <w:spacing w:after="0" w:line="240" w:lineRule="auto"/>
        <w:ind w:left="0" w:firstLine="0"/>
        <w:jc w:val="both"/>
        <w:rPr>
          <w:rFonts w:ascii="Times New Roman" w:hAnsi="Times New Roman" w:cs="Times New Roman"/>
          <w:sz w:val="28"/>
          <w:szCs w:val="28"/>
          <w:lang w:val="ky-KG" w:eastAsia="ru-RU"/>
        </w:rPr>
      </w:pPr>
      <w:r w:rsidRPr="00782340">
        <w:rPr>
          <w:rFonts w:ascii="Times New Roman" w:hAnsi="Times New Roman" w:cs="Times New Roman"/>
          <w:sz w:val="28"/>
          <w:szCs w:val="28"/>
          <w:lang w:eastAsia="ru-RU"/>
        </w:rPr>
        <w:t>маркетинг саясатынын инструменттерин колдонуунун натыйжалуулугун</w:t>
      </w:r>
      <w:r w:rsidR="002529A7">
        <w:rPr>
          <w:rFonts w:ascii="Times New Roman" w:hAnsi="Times New Roman" w:cs="Times New Roman"/>
          <w:sz w:val="28"/>
          <w:szCs w:val="28"/>
          <w:lang w:val="ky-KG" w:eastAsia="ru-RU"/>
        </w:rPr>
        <w:t>а</w:t>
      </w:r>
      <w:r w:rsidRPr="00782340">
        <w:rPr>
          <w:rFonts w:ascii="Times New Roman" w:hAnsi="Times New Roman" w:cs="Times New Roman"/>
          <w:sz w:val="28"/>
          <w:szCs w:val="28"/>
          <w:lang w:eastAsia="ru-RU"/>
        </w:rPr>
        <w:t xml:space="preserve"> комплекстүү талдоо жүргүзүү, </w:t>
      </w:r>
      <w:r w:rsidR="00C84C42" w:rsidRPr="00782340">
        <w:rPr>
          <w:rFonts w:ascii="Times New Roman" w:hAnsi="Times New Roman" w:cs="Times New Roman"/>
          <w:sz w:val="28"/>
          <w:szCs w:val="28"/>
          <w:lang w:eastAsia="ru-RU"/>
        </w:rPr>
        <w:t xml:space="preserve">КБнын маркетинг саясатынын </w:t>
      </w:r>
      <w:r w:rsidRPr="00782340">
        <w:rPr>
          <w:rFonts w:ascii="Times New Roman" w:hAnsi="Times New Roman" w:cs="Times New Roman"/>
          <w:sz w:val="28"/>
          <w:szCs w:val="28"/>
          <w:lang w:eastAsia="ru-RU"/>
        </w:rPr>
        <w:t xml:space="preserve">экономикалык өнүгүүнүн заманбап жана келечектеги шарттарына </w:t>
      </w:r>
      <w:r w:rsidR="00C84C42">
        <w:rPr>
          <w:rFonts w:ascii="Times New Roman" w:hAnsi="Times New Roman" w:cs="Times New Roman"/>
          <w:sz w:val="28"/>
          <w:szCs w:val="28"/>
          <w:lang w:val="ky-KG" w:eastAsia="ru-RU"/>
        </w:rPr>
        <w:t>шайкеш келген</w:t>
      </w:r>
      <w:r w:rsidRPr="00782340">
        <w:rPr>
          <w:rFonts w:ascii="Times New Roman" w:hAnsi="Times New Roman" w:cs="Times New Roman"/>
          <w:sz w:val="28"/>
          <w:szCs w:val="28"/>
          <w:lang w:eastAsia="ru-RU"/>
        </w:rPr>
        <w:t xml:space="preserve"> максаттарына жетүүгө көмөктөшүүчү инструменттердин </w:t>
      </w:r>
      <w:r w:rsidR="00C84C42">
        <w:rPr>
          <w:rFonts w:ascii="Times New Roman" w:hAnsi="Times New Roman" w:cs="Times New Roman"/>
          <w:sz w:val="28"/>
          <w:szCs w:val="28"/>
          <w:lang w:val="ky-KG" w:eastAsia="ru-RU"/>
        </w:rPr>
        <w:t>топтому</w:t>
      </w:r>
      <w:r w:rsidRPr="00782340">
        <w:rPr>
          <w:rFonts w:ascii="Times New Roman" w:hAnsi="Times New Roman" w:cs="Times New Roman"/>
          <w:sz w:val="28"/>
          <w:szCs w:val="28"/>
          <w:lang w:eastAsia="ru-RU"/>
        </w:rPr>
        <w:t>н аныктоого комплекстүү мамиле жасоонун зарылдыгын негиздөө;</w:t>
      </w:r>
    </w:p>
    <w:p w14:paraId="403C0CD6" w14:textId="32E50AC7" w:rsidR="001B55EF" w:rsidRDefault="005C5802" w:rsidP="0044524E">
      <w:pPr>
        <w:numPr>
          <w:ilvl w:val="0"/>
          <w:numId w:val="8"/>
        </w:numPr>
        <w:tabs>
          <w:tab w:val="left" w:pos="709"/>
        </w:tabs>
        <w:spacing w:after="0" w:line="240" w:lineRule="auto"/>
        <w:ind w:left="0" w:firstLine="0"/>
        <w:contextualSpacing/>
        <w:jc w:val="both"/>
        <w:rPr>
          <w:rFonts w:ascii="Times New Roman" w:hAnsi="Times New Roman" w:cs="Times New Roman"/>
          <w:sz w:val="28"/>
          <w:szCs w:val="28"/>
          <w:lang w:val="ky-KG" w:eastAsia="ru-RU"/>
        </w:rPr>
      </w:pPr>
      <w:r w:rsidRPr="00AD0222">
        <w:rPr>
          <w:rFonts w:ascii="Times New Roman" w:eastAsia="Times New Roman" w:hAnsi="Times New Roman" w:cs="Times New Roman"/>
          <w:sz w:val="28"/>
          <w:szCs w:val="28"/>
          <w:lang w:val="ky-KG" w:eastAsia="ru-RU"/>
        </w:rPr>
        <w:t xml:space="preserve">банк тутумунда санариптик маркетинг куралдарын жана финансылык технологияларды колдонуу боюнча ЕАЭБ өлкөлөрүнүн тажрыйбасын жана аларды Кыргыз Республикасында </w:t>
      </w:r>
      <w:r w:rsidR="00C84C42">
        <w:rPr>
          <w:rFonts w:ascii="Times New Roman" w:eastAsia="Times New Roman" w:hAnsi="Times New Roman" w:cs="Times New Roman"/>
          <w:sz w:val="28"/>
          <w:szCs w:val="28"/>
          <w:lang w:val="ky-KG" w:eastAsia="ru-RU"/>
        </w:rPr>
        <w:t>ыңгайлаштыруу</w:t>
      </w:r>
      <w:r w:rsidRPr="00AD0222">
        <w:rPr>
          <w:rFonts w:ascii="Times New Roman" w:eastAsia="Times New Roman" w:hAnsi="Times New Roman" w:cs="Times New Roman"/>
          <w:sz w:val="28"/>
          <w:szCs w:val="28"/>
          <w:lang w:val="ky-KG" w:eastAsia="ru-RU"/>
        </w:rPr>
        <w:t xml:space="preserve"> мүмкүнчүлүгүн изилдөө;</w:t>
      </w:r>
      <w:r w:rsidRPr="00AD0222">
        <w:rPr>
          <w:rFonts w:ascii="Times New Roman" w:hAnsi="Times New Roman" w:cs="Times New Roman"/>
          <w:sz w:val="28"/>
          <w:szCs w:val="28"/>
          <w:lang w:val="ky-KG" w:eastAsia="ru-RU"/>
        </w:rPr>
        <w:t xml:space="preserve"> </w:t>
      </w:r>
    </w:p>
    <w:p w14:paraId="5AC54F26" w14:textId="77777777" w:rsidR="005C5802" w:rsidRPr="00AD0222" w:rsidRDefault="005C5802" w:rsidP="0044524E">
      <w:pPr>
        <w:pStyle w:val="a4"/>
        <w:numPr>
          <w:ilvl w:val="0"/>
          <w:numId w:val="8"/>
        </w:numPr>
        <w:tabs>
          <w:tab w:val="left" w:pos="709"/>
        </w:tabs>
        <w:spacing w:after="0" w:line="240" w:lineRule="auto"/>
        <w:ind w:left="0" w:firstLine="0"/>
        <w:jc w:val="both"/>
        <w:rPr>
          <w:rFonts w:ascii="Times New Roman" w:eastAsia="Times New Roman" w:hAnsi="Times New Roman" w:cs="Times New Roman"/>
          <w:sz w:val="28"/>
          <w:szCs w:val="28"/>
          <w:lang w:val="ky-KG" w:eastAsia="ru-RU"/>
        </w:rPr>
      </w:pPr>
      <w:r w:rsidRPr="00AD0222">
        <w:rPr>
          <w:rFonts w:ascii="Times New Roman" w:hAnsi="Times New Roman" w:cs="Times New Roman"/>
          <w:sz w:val="28"/>
          <w:szCs w:val="28"/>
          <w:lang w:val="ky-KG" w:eastAsia="ru-RU"/>
        </w:rPr>
        <w:t>ЕАЭБ интеграцияланган финансы рыногунун шарттарында Кыргыз Республикасында банктык маркетинг саясатын түзүүнүн келечегин негиздөө жана банктык маркетингди башкаруу системасын андан ары өркүндөтүү багыттарын аныктоо.</w:t>
      </w:r>
    </w:p>
    <w:bookmarkEnd w:id="2"/>
    <w:p w14:paraId="5E7A43BD" w14:textId="7EE9A73B" w:rsidR="00141C4B" w:rsidRPr="00AD0222" w:rsidRDefault="00C84C42" w:rsidP="002A0C99">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Диссертациялык и</w:t>
      </w:r>
      <w:r w:rsidR="00141C4B" w:rsidRPr="00AD0222">
        <w:rPr>
          <w:rFonts w:ascii="Times New Roman" w:eastAsia="Times New Roman" w:hAnsi="Times New Roman" w:cs="Times New Roman"/>
          <w:b/>
          <w:bCs/>
          <w:sz w:val="28"/>
          <w:szCs w:val="28"/>
          <w:lang w:val="ky-KG" w:eastAsia="ru-RU"/>
        </w:rPr>
        <w:t xml:space="preserve">штин илимий жаңылыгы </w:t>
      </w:r>
      <w:r w:rsidR="00141C4B" w:rsidRPr="00AD0222">
        <w:rPr>
          <w:rFonts w:ascii="Times New Roman" w:eastAsia="Times New Roman" w:hAnsi="Times New Roman" w:cs="Times New Roman"/>
          <w:sz w:val="28"/>
          <w:szCs w:val="28"/>
          <w:lang w:val="ky-KG" w:eastAsia="ru-RU"/>
        </w:rPr>
        <w:t xml:space="preserve">ЕАЭБдин түзүлгөн интеграцияланган </w:t>
      </w:r>
      <w:r w:rsidR="00A02F75">
        <w:rPr>
          <w:rFonts w:ascii="Times New Roman" w:eastAsia="Times New Roman" w:hAnsi="Times New Roman" w:cs="Times New Roman"/>
          <w:sz w:val="28"/>
          <w:szCs w:val="28"/>
          <w:lang w:val="ky-KG" w:eastAsia="ru-RU"/>
        </w:rPr>
        <w:t>финансы</w:t>
      </w:r>
      <w:r w:rsidR="00141C4B" w:rsidRPr="00AD0222">
        <w:rPr>
          <w:rFonts w:ascii="Times New Roman" w:eastAsia="Times New Roman" w:hAnsi="Times New Roman" w:cs="Times New Roman"/>
          <w:sz w:val="28"/>
          <w:szCs w:val="28"/>
          <w:lang w:val="ky-KG" w:eastAsia="ru-RU"/>
        </w:rPr>
        <w:t xml:space="preserve"> рыногунун шарттарында банктык маркетинг саясатын калыптандыруу боюнча илимий-теориялык жоболорду негиздөөдө</w:t>
      </w:r>
      <w:r>
        <w:rPr>
          <w:rFonts w:ascii="Times New Roman" w:eastAsia="Times New Roman" w:hAnsi="Times New Roman" w:cs="Times New Roman"/>
          <w:sz w:val="28"/>
          <w:szCs w:val="28"/>
          <w:lang w:val="ky-KG" w:eastAsia="ru-RU"/>
        </w:rPr>
        <w:t xml:space="preserve"> турат</w:t>
      </w:r>
      <w:r w:rsidR="00141C4B" w:rsidRPr="00AD0222">
        <w:rPr>
          <w:rFonts w:ascii="Times New Roman" w:eastAsia="Times New Roman" w:hAnsi="Times New Roman" w:cs="Times New Roman"/>
          <w:sz w:val="28"/>
          <w:szCs w:val="28"/>
          <w:lang w:val="ky-KG" w:eastAsia="ru-RU"/>
        </w:rPr>
        <w:t>.</w:t>
      </w:r>
    </w:p>
    <w:p w14:paraId="138588D2" w14:textId="77777777" w:rsidR="00141C4B" w:rsidRPr="00AD0222" w:rsidRDefault="00141C4B" w:rsidP="003B32D1">
      <w:pPr>
        <w:spacing w:after="0" w:line="240" w:lineRule="auto"/>
        <w:ind w:firstLine="708"/>
        <w:jc w:val="both"/>
        <w:rPr>
          <w:rFonts w:ascii="Times New Roman" w:eastAsia="Times New Roman" w:hAnsi="Times New Roman" w:cs="Times New Roman"/>
          <w:sz w:val="28"/>
          <w:szCs w:val="28"/>
          <w:lang w:val="ky-KG" w:eastAsia="ru-RU"/>
        </w:rPr>
      </w:pPr>
      <w:r w:rsidRPr="00AD0222">
        <w:rPr>
          <w:rFonts w:ascii="Times New Roman" w:eastAsia="Times New Roman" w:hAnsi="Times New Roman" w:cs="Times New Roman"/>
          <w:sz w:val="28"/>
          <w:szCs w:val="28"/>
          <w:lang w:val="ky-KG" w:eastAsia="ru-RU"/>
        </w:rPr>
        <w:t>Изилдөөнүн жүрүшүндө төмөнкүдөй жаңы илимий натыйжалар алынды:</w:t>
      </w:r>
    </w:p>
    <w:p w14:paraId="6DC5AA9C" w14:textId="6C05D842" w:rsidR="0015078C" w:rsidRPr="00EE1097" w:rsidRDefault="00C14177"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EE1097">
        <w:rPr>
          <w:rFonts w:ascii="Times New Roman" w:eastAsia="Times New Roman" w:hAnsi="Times New Roman" w:cs="Times New Roman"/>
          <w:sz w:val="28"/>
          <w:szCs w:val="28"/>
          <w:lang w:val="ky-KG" w:eastAsia="ru-RU"/>
        </w:rPr>
        <w:t xml:space="preserve">ЕАЭБ өлкөлөрүнүн жалпы </w:t>
      </w:r>
      <w:r w:rsidR="00A02F75">
        <w:rPr>
          <w:rFonts w:ascii="Times New Roman" w:eastAsia="Times New Roman" w:hAnsi="Times New Roman" w:cs="Times New Roman"/>
          <w:sz w:val="28"/>
          <w:szCs w:val="28"/>
          <w:lang w:val="ky-KG" w:eastAsia="ru-RU"/>
        </w:rPr>
        <w:t>финансы</w:t>
      </w:r>
      <w:r w:rsidRPr="00EE1097">
        <w:rPr>
          <w:rFonts w:ascii="Times New Roman" w:eastAsia="Times New Roman" w:hAnsi="Times New Roman" w:cs="Times New Roman"/>
          <w:sz w:val="28"/>
          <w:szCs w:val="28"/>
          <w:lang w:val="ky-KG" w:eastAsia="ru-RU"/>
        </w:rPr>
        <w:t xml:space="preserve"> рыногун түзүү </w:t>
      </w:r>
      <w:r w:rsidR="00356E4E">
        <w:rPr>
          <w:rFonts w:ascii="Times New Roman" w:eastAsia="Times New Roman" w:hAnsi="Times New Roman" w:cs="Times New Roman"/>
          <w:sz w:val="28"/>
          <w:szCs w:val="28"/>
          <w:lang w:val="ky-KG" w:eastAsia="ru-RU"/>
        </w:rPr>
        <w:t xml:space="preserve">шарттарында </w:t>
      </w:r>
      <w:r w:rsidRPr="00EE1097">
        <w:rPr>
          <w:rFonts w:ascii="Times New Roman" w:eastAsia="Times New Roman" w:hAnsi="Times New Roman" w:cs="Times New Roman"/>
          <w:sz w:val="28"/>
          <w:szCs w:val="28"/>
          <w:lang w:val="ky-KG" w:eastAsia="ru-RU"/>
        </w:rPr>
        <w:t xml:space="preserve"> маркетинг саясатынын экономикалык мазмуну жана анын механизмдери боюнча теориялык көз караштар изилден</w:t>
      </w:r>
      <w:r w:rsidR="00552D5C">
        <w:rPr>
          <w:rFonts w:ascii="Times New Roman" w:eastAsia="Times New Roman" w:hAnsi="Times New Roman" w:cs="Times New Roman"/>
          <w:sz w:val="28"/>
          <w:szCs w:val="28"/>
          <w:lang w:val="ky-KG" w:eastAsia="ru-RU"/>
        </w:rPr>
        <w:t>ди жана жалпыланды</w:t>
      </w:r>
      <w:r w:rsidRPr="00EE1097">
        <w:rPr>
          <w:rFonts w:ascii="Times New Roman" w:eastAsia="Times New Roman" w:hAnsi="Times New Roman" w:cs="Times New Roman"/>
          <w:sz w:val="28"/>
          <w:szCs w:val="28"/>
          <w:lang w:val="ky-KG" w:eastAsia="ru-RU"/>
        </w:rPr>
        <w:t>;</w:t>
      </w:r>
    </w:p>
    <w:p w14:paraId="4ED8E579" w14:textId="48A43B09" w:rsidR="00141C4B" w:rsidRPr="0044524E" w:rsidRDefault="00C14177"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44524E">
        <w:rPr>
          <w:rFonts w:ascii="Times New Roman" w:eastAsia="Times New Roman" w:hAnsi="Times New Roman" w:cs="Times New Roman"/>
          <w:sz w:val="28"/>
          <w:szCs w:val="28"/>
          <w:lang w:val="ky-KG" w:eastAsia="ru-RU"/>
        </w:rPr>
        <w:t xml:space="preserve">ЕАЭБдин жалпы финансылык рыногунда банк тутумдарын интеграциялоону тереңдетүү инструменти катары “банктык маркетинг </w:t>
      </w:r>
      <w:r w:rsidRPr="0044524E">
        <w:rPr>
          <w:rFonts w:ascii="Times New Roman" w:eastAsia="Times New Roman" w:hAnsi="Times New Roman" w:cs="Times New Roman"/>
          <w:sz w:val="28"/>
          <w:szCs w:val="28"/>
          <w:lang w:val="ky-KG" w:eastAsia="ru-RU"/>
        </w:rPr>
        <w:lastRenderedPageBreak/>
        <w:t>саясатынын” концептуалдык аппаратын</w:t>
      </w:r>
      <w:r w:rsidR="00552D5C">
        <w:rPr>
          <w:rFonts w:ascii="Times New Roman" w:eastAsia="Times New Roman" w:hAnsi="Times New Roman" w:cs="Times New Roman"/>
          <w:sz w:val="28"/>
          <w:szCs w:val="28"/>
          <w:lang w:val="ky-KG" w:eastAsia="ru-RU"/>
        </w:rPr>
        <w:t>а</w:t>
      </w:r>
      <w:r w:rsidRPr="0044524E">
        <w:rPr>
          <w:rFonts w:ascii="Times New Roman" w:eastAsia="Times New Roman" w:hAnsi="Times New Roman" w:cs="Times New Roman"/>
          <w:sz w:val="28"/>
          <w:szCs w:val="28"/>
          <w:lang w:val="ky-KG" w:eastAsia="ru-RU"/>
        </w:rPr>
        <w:t xml:space="preserve"> автордук тактоо жана толуктоо </w:t>
      </w:r>
      <w:r w:rsidR="00552D5C">
        <w:rPr>
          <w:rFonts w:ascii="Times New Roman" w:eastAsia="Times New Roman" w:hAnsi="Times New Roman" w:cs="Times New Roman"/>
          <w:sz w:val="28"/>
          <w:szCs w:val="28"/>
          <w:lang w:val="ky-KG" w:eastAsia="ru-RU"/>
        </w:rPr>
        <w:t>киргизилди</w:t>
      </w:r>
      <w:r w:rsidRPr="0044524E">
        <w:rPr>
          <w:rFonts w:ascii="Times New Roman" w:eastAsia="Times New Roman" w:hAnsi="Times New Roman" w:cs="Times New Roman"/>
          <w:sz w:val="28"/>
          <w:szCs w:val="28"/>
          <w:lang w:val="ky-KG" w:eastAsia="ru-RU"/>
        </w:rPr>
        <w:t>;</w:t>
      </w:r>
    </w:p>
    <w:p w14:paraId="713C949A" w14:textId="1C7FB99B" w:rsidR="00141C4B" w:rsidRPr="0044524E" w:rsidRDefault="00552D5C" w:rsidP="00552D5C">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552D5C">
        <w:rPr>
          <w:rFonts w:ascii="Times New Roman" w:eastAsia="Times New Roman" w:hAnsi="Times New Roman" w:cs="Times New Roman"/>
          <w:sz w:val="28"/>
          <w:szCs w:val="28"/>
          <w:lang w:val="ky-KG" w:eastAsia="ru-RU"/>
        </w:rPr>
        <w:t xml:space="preserve">банктык маркетинг концепцияларын, санариптик экономика менен байланышкан жалпы </w:t>
      </w:r>
      <w:r w:rsidR="00A02F75">
        <w:rPr>
          <w:rFonts w:ascii="Times New Roman" w:eastAsia="Times New Roman" w:hAnsi="Times New Roman" w:cs="Times New Roman"/>
          <w:sz w:val="28"/>
          <w:szCs w:val="28"/>
          <w:lang w:val="ky-KG" w:eastAsia="ru-RU"/>
        </w:rPr>
        <w:t>финансы</w:t>
      </w:r>
      <w:r w:rsidRPr="00552D5C">
        <w:rPr>
          <w:rFonts w:ascii="Times New Roman" w:eastAsia="Times New Roman" w:hAnsi="Times New Roman" w:cs="Times New Roman"/>
          <w:sz w:val="28"/>
          <w:szCs w:val="28"/>
          <w:lang w:val="ky-KG" w:eastAsia="ru-RU"/>
        </w:rPr>
        <w:t xml:space="preserve"> рыногунун шарттарын изилдөө</w:t>
      </w:r>
      <w:r w:rsidR="00F070C8">
        <w:rPr>
          <w:rFonts w:ascii="Times New Roman" w:eastAsia="Times New Roman" w:hAnsi="Times New Roman" w:cs="Times New Roman"/>
          <w:sz w:val="28"/>
          <w:szCs w:val="28"/>
          <w:lang w:val="ky-KG" w:eastAsia="ru-RU"/>
        </w:rPr>
        <w:t>нүн</w:t>
      </w:r>
      <w:r w:rsidRPr="00552D5C">
        <w:rPr>
          <w:rFonts w:ascii="Times New Roman" w:eastAsia="Times New Roman" w:hAnsi="Times New Roman" w:cs="Times New Roman"/>
          <w:sz w:val="28"/>
          <w:szCs w:val="28"/>
          <w:lang w:val="ky-KG" w:eastAsia="ru-RU"/>
        </w:rPr>
        <w:t xml:space="preserve"> жана жалпылоо</w:t>
      </w:r>
      <w:r w:rsidR="00F070C8">
        <w:rPr>
          <w:rFonts w:ascii="Times New Roman" w:eastAsia="Times New Roman" w:hAnsi="Times New Roman" w:cs="Times New Roman"/>
          <w:sz w:val="28"/>
          <w:szCs w:val="28"/>
          <w:lang w:val="ky-KG" w:eastAsia="ru-RU"/>
        </w:rPr>
        <w:t>нун</w:t>
      </w:r>
      <w:r w:rsidRPr="00552D5C">
        <w:rPr>
          <w:rFonts w:ascii="Times New Roman" w:eastAsia="Times New Roman" w:hAnsi="Times New Roman" w:cs="Times New Roman"/>
          <w:sz w:val="28"/>
          <w:szCs w:val="28"/>
          <w:lang w:val="ky-KG" w:eastAsia="ru-RU"/>
        </w:rPr>
        <w:t xml:space="preserve"> негиз</w:t>
      </w:r>
      <w:r w:rsidR="00F070C8">
        <w:rPr>
          <w:rFonts w:ascii="Times New Roman" w:eastAsia="Times New Roman" w:hAnsi="Times New Roman" w:cs="Times New Roman"/>
          <w:sz w:val="28"/>
          <w:szCs w:val="28"/>
          <w:lang w:val="ky-KG" w:eastAsia="ru-RU"/>
        </w:rPr>
        <w:t>и</w:t>
      </w:r>
      <w:r w:rsidRPr="00552D5C">
        <w:rPr>
          <w:rFonts w:ascii="Times New Roman" w:eastAsia="Times New Roman" w:hAnsi="Times New Roman" w:cs="Times New Roman"/>
          <w:sz w:val="28"/>
          <w:szCs w:val="28"/>
          <w:lang w:val="ky-KG" w:eastAsia="ru-RU"/>
        </w:rPr>
        <w:t>н</w:t>
      </w:r>
      <w:r w:rsidR="00F070C8">
        <w:rPr>
          <w:rFonts w:ascii="Times New Roman" w:eastAsia="Times New Roman" w:hAnsi="Times New Roman" w:cs="Times New Roman"/>
          <w:sz w:val="28"/>
          <w:szCs w:val="28"/>
          <w:lang w:val="ky-KG" w:eastAsia="ru-RU"/>
        </w:rPr>
        <w:t>де</w:t>
      </w:r>
      <w:r w:rsidRPr="00552D5C">
        <w:rPr>
          <w:rFonts w:ascii="Times New Roman" w:eastAsia="Times New Roman" w:hAnsi="Times New Roman" w:cs="Times New Roman"/>
          <w:sz w:val="28"/>
          <w:szCs w:val="28"/>
          <w:lang w:val="ky-KG" w:eastAsia="ru-RU"/>
        </w:rPr>
        <w:t xml:space="preserve"> </w:t>
      </w:r>
      <w:r w:rsidR="003C06DA" w:rsidRPr="0044524E">
        <w:rPr>
          <w:rFonts w:ascii="Times New Roman" w:eastAsia="Times New Roman" w:hAnsi="Times New Roman" w:cs="Times New Roman"/>
          <w:sz w:val="28"/>
          <w:szCs w:val="28"/>
          <w:lang w:val="ky-KG" w:eastAsia="ru-RU"/>
        </w:rPr>
        <w:t xml:space="preserve">келечектүү </w:t>
      </w:r>
      <w:r w:rsidR="00F070C8">
        <w:rPr>
          <w:rFonts w:ascii="Times New Roman" w:eastAsia="Times New Roman" w:hAnsi="Times New Roman" w:cs="Times New Roman"/>
          <w:sz w:val="28"/>
          <w:szCs w:val="28"/>
          <w:lang w:val="ky-KG" w:eastAsia="ru-RU"/>
        </w:rPr>
        <w:t xml:space="preserve">багыт </w:t>
      </w:r>
      <w:r w:rsidR="00141C4B" w:rsidRPr="0044524E">
        <w:rPr>
          <w:rFonts w:ascii="Times New Roman" w:eastAsia="Times New Roman" w:hAnsi="Times New Roman" w:cs="Times New Roman"/>
          <w:sz w:val="28"/>
          <w:szCs w:val="28"/>
          <w:lang w:val="ky-KG" w:eastAsia="ru-RU"/>
        </w:rPr>
        <w:t>катары санариптик маркетинг модели иштелип чык</w:t>
      </w:r>
      <w:r>
        <w:rPr>
          <w:rFonts w:ascii="Times New Roman" w:eastAsia="Times New Roman" w:hAnsi="Times New Roman" w:cs="Times New Roman"/>
          <w:sz w:val="28"/>
          <w:szCs w:val="28"/>
          <w:lang w:val="ky-KG" w:eastAsia="ru-RU"/>
        </w:rPr>
        <w:t>ты</w:t>
      </w:r>
      <w:r w:rsidR="00141C4B" w:rsidRPr="0044524E">
        <w:rPr>
          <w:rFonts w:ascii="Times New Roman" w:eastAsia="Times New Roman" w:hAnsi="Times New Roman" w:cs="Times New Roman"/>
          <w:sz w:val="28"/>
          <w:szCs w:val="28"/>
          <w:lang w:val="ky-KG" w:eastAsia="ru-RU"/>
        </w:rPr>
        <w:t xml:space="preserve"> жана сунуштал</w:t>
      </w:r>
      <w:r>
        <w:rPr>
          <w:rFonts w:ascii="Times New Roman" w:eastAsia="Times New Roman" w:hAnsi="Times New Roman" w:cs="Times New Roman"/>
          <w:sz w:val="28"/>
          <w:szCs w:val="28"/>
          <w:lang w:val="ky-KG" w:eastAsia="ru-RU"/>
        </w:rPr>
        <w:t>ды</w:t>
      </w:r>
      <w:r w:rsidR="00141C4B" w:rsidRPr="0044524E">
        <w:rPr>
          <w:rFonts w:ascii="Times New Roman" w:eastAsia="Times New Roman" w:hAnsi="Times New Roman" w:cs="Times New Roman"/>
          <w:sz w:val="28"/>
          <w:szCs w:val="28"/>
          <w:lang w:val="ky-KG" w:eastAsia="ru-RU"/>
        </w:rPr>
        <w:t>, банкта маркетинг ишин уюштуруунун принциптери негиздел</w:t>
      </w:r>
      <w:r>
        <w:rPr>
          <w:rFonts w:ascii="Times New Roman" w:eastAsia="Times New Roman" w:hAnsi="Times New Roman" w:cs="Times New Roman"/>
          <w:sz w:val="28"/>
          <w:szCs w:val="28"/>
          <w:lang w:val="ky-KG" w:eastAsia="ru-RU"/>
        </w:rPr>
        <w:t>ди</w:t>
      </w:r>
      <w:r w:rsidR="00141C4B" w:rsidRPr="0044524E">
        <w:rPr>
          <w:rFonts w:ascii="Times New Roman" w:eastAsia="Times New Roman" w:hAnsi="Times New Roman" w:cs="Times New Roman"/>
          <w:sz w:val="28"/>
          <w:szCs w:val="28"/>
          <w:lang w:val="ky-KG" w:eastAsia="ru-RU"/>
        </w:rPr>
        <w:t>;</w:t>
      </w:r>
    </w:p>
    <w:p w14:paraId="5BDDEAE2" w14:textId="3D69DFE2" w:rsidR="00141C4B" w:rsidRPr="00EE1097" w:rsidRDefault="00141C4B"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EE1097">
        <w:rPr>
          <w:rFonts w:ascii="Times New Roman" w:eastAsia="Times New Roman" w:hAnsi="Times New Roman" w:cs="Times New Roman"/>
          <w:sz w:val="28"/>
          <w:szCs w:val="28"/>
          <w:lang w:val="ky-KG" w:eastAsia="ru-RU"/>
        </w:rPr>
        <w:t xml:space="preserve">санариптик банктык экосистемалардын </w:t>
      </w:r>
      <w:r w:rsidR="00356E4E">
        <w:rPr>
          <w:rFonts w:ascii="Times New Roman" w:eastAsia="Times New Roman" w:hAnsi="Times New Roman" w:cs="Times New Roman"/>
          <w:sz w:val="28"/>
          <w:szCs w:val="28"/>
          <w:lang w:val="ky-KG" w:eastAsia="ru-RU"/>
        </w:rPr>
        <w:t xml:space="preserve">шарттарында </w:t>
      </w:r>
      <w:r w:rsidRPr="00EE1097">
        <w:rPr>
          <w:rFonts w:ascii="Times New Roman" w:eastAsia="Times New Roman" w:hAnsi="Times New Roman" w:cs="Times New Roman"/>
          <w:sz w:val="28"/>
          <w:szCs w:val="28"/>
          <w:lang w:val="ky-KG" w:eastAsia="ru-RU"/>
        </w:rPr>
        <w:t xml:space="preserve"> банктык маркетинг саясатын калыптандыруу</w:t>
      </w:r>
      <w:r w:rsidR="00F070C8">
        <w:rPr>
          <w:rFonts w:ascii="Times New Roman" w:eastAsia="Times New Roman" w:hAnsi="Times New Roman" w:cs="Times New Roman"/>
          <w:sz w:val="28"/>
          <w:szCs w:val="28"/>
          <w:lang w:val="ky-KG" w:eastAsia="ru-RU"/>
        </w:rPr>
        <w:t xml:space="preserve"> боюнча</w:t>
      </w:r>
      <w:r w:rsidRPr="00EE1097">
        <w:rPr>
          <w:rFonts w:ascii="Times New Roman" w:eastAsia="Times New Roman" w:hAnsi="Times New Roman" w:cs="Times New Roman"/>
          <w:sz w:val="28"/>
          <w:szCs w:val="28"/>
          <w:lang w:val="ky-KG" w:eastAsia="ru-RU"/>
        </w:rPr>
        <w:t xml:space="preserve"> методологиялык мамилелердеги айырмачылыктар негиздел</w:t>
      </w:r>
      <w:r w:rsidR="00F070C8">
        <w:rPr>
          <w:rFonts w:ascii="Times New Roman" w:eastAsia="Times New Roman" w:hAnsi="Times New Roman" w:cs="Times New Roman"/>
          <w:sz w:val="28"/>
          <w:szCs w:val="28"/>
          <w:lang w:val="ky-KG" w:eastAsia="ru-RU"/>
        </w:rPr>
        <w:t>ди</w:t>
      </w:r>
      <w:r w:rsidRPr="00EE1097">
        <w:rPr>
          <w:rFonts w:ascii="Times New Roman" w:eastAsia="Times New Roman" w:hAnsi="Times New Roman" w:cs="Times New Roman"/>
          <w:sz w:val="28"/>
          <w:szCs w:val="28"/>
          <w:lang w:val="ky-KG" w:eastAsia="ru-RU"/>
        </w:rPr>
        <w:t>;</w:t>
      </w:r>
    </w:p>
    <w:p w14:paraId="7A1DE404" w14:textId="26B9BB4B" w:rsidR="00141C4B" w:rsidRPr="0044524E" w:rsidRDefault="00141C4B"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44524E">
        <w:rPr>
          <w:rFonts w:ascii="Times New Roman" w:eastAsia="Times New Roman" w:hAnsi="Times New Roman" w:cs="Times New Roman"/>
          <w:sz w:val="28"/>
          <w:szCs w:val="28"/>
          <w:lang w:val="ky-KG" w:eastAsia="ru-RU"/>
        </w:rPr>
        <w:t>Кыргыз Республикасынын санариптик банкинг экосистемасында маркетингди башкаруу системасын өркүндөтүү боюнча сунуштар негиздел</w:t>
      </w:r>
      <w:r w:rsidR="00F070C8">
        <w:rPr>
          <w:rFonts w:ascii="Times New Roman" w:eastAsia="Times New Roman" w:hAnsi="Times New Roman" w:cs="Times New Roman"/>
          <w:sz w:val="28"/>
          <w:szCs w:val="28"/>
          <w:lang w:val="ky-KG" w:eastAsia="ru-RU"/>
        </w:rPr>
        <w:t>ди</w:t>
      </w:r>
      <w:r w:rsidRPr="0044524E">
        <w:rPr>
          <w:rFonts w:ascii="Times New Roman" w:eastAsia="Times New Roman" w:hAnsi="Times New Roman" w:cs="Times New Roman"/>
          <w:sz w:val="28"/>
          <w:szCs w:val="28"/>
          <w:lang w:val="ky-KG" w:eastAsia="ru-RU"/>
        </w:rPr>
        <w:t>;</w:t>
      </w:r>
    </w:p>
    <w:p w14:paraId="03FD07BF" w14:textId="0B39B234" w:rsidR="00141C4B" w:rsidRPr="0044524E" w:rsidRDefault="0090095B"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44524E">
        <w:rPr>
          <w:rFonts w:ascii="Times New Roman" w:eastAsia="Times New Roman" w:hAnsi="Times New Roman" w:cs="Times New Roman"/>
          <w:sz w:val="28"/>
          <w:szCs w:val="28"/>
          <w:lang w:val="ky-KG" w:eastAsia="ru-RU"/>
        </w:rPr>
        <w:t>ЕАЭБ алкагында банктык маркетинг саясатын өнүктүрүүнүн келечектүү багыттары сунушталды;</w:t>
      </w:r>
    </w:p>
    <w:p w14:paraId="4354E2EA" w14:textId="353BEC17" w:rsidR="00141C4B" w:rsidRPr="0044524E" w:rsidRDefault="0090095B" w:rsidP="0044524E">
      <w:pPr>
        <w:pStyle w:val="a4"/>
        <w:numPr>
          <w:ilvl w:val="0"/>
          <w:numId w:val="22"/>
        </w:numPr>
        <w:spacing w:after="0" w:line="240" w:lineRule="auto"/>
        <w:ind w:left="0" w:firstLine="0"/>
        <w:jc w:val="both"/>
        <w:rPr>
          <w:rFonts w:ascii="Times New Roman" w:eastAsia="Times New Roman" w:hAnsi="Times New Roman" w:cs="Times New Roman"/>
          <w:sz w:val="28"/>
          <w:szCs w:val="28"/>
          <w:lang w:val="ky-KG" w:eastAsia="ru-RU"/>
        </w:rPr>
      </w:pPr>
      <w:r w:rsidRPr="0044524E">
        <w:rPr>
          <w:rFonts w:ascii="Times New Roman" w:eastAsia="Times New Roman" w:hAnsi="Times New Roman" w:cs="Times New Roman"/>
          <w:sz w:val="28"/>
          <w:szCs w:val="28"/>
          <w:lang w:val="ky-KG" w:eastAsia="ru-RU"/>
        </w:rPr>
        <w:t xml:space="preserve">ЕАЭБ өлкөлөрүнүн интеграциясынын алкагында банк тутумун санариптештирүүнүн негизинде банк продуктыларын жана кызматтарын илгерилетүүнүн заманбап формаларын киргизүү боюнча сунуштар </w:t>
      </w:r>
      <w:r w:rsidR="00F070C8">
        <w:rPr>
          <w:rFonts w:ascii="Times New Roman" w:eastAsia="Times New Roman" w:hAnsi="Times New Roman" w:cs="Times New Roman"/>
          <w:sz w:val="28"/>
          <w:szCs w:val="28"/>
          <w:lang w:val="ky-KG" w:eastAsia="ru-RU"/>
        </w:rPr>
        <w:t>берилди</w:t>
      </w:r>
      <w:r w:rsidRPr="0044524E">
        <w:rPr>
          <w:rFonts w:ascii="Times New Roman" w:eastAsia="Times New Roman" w:hAnsi="Times New Roman" w:cs="Times New Roman"/>
          <w:sz w:val="28"/>
          <w:szCs w:val="28"/>
          <w:lang w:val="ky-KG" w:eastAsia="ru-RU"/>
        </w:rPr>
        <w:t>.</w:t>
      </w:r>
    </w:p>
    <w:p w14:paraId="2A920ED0" w14:textId="03954A42" w:rsidR="00141C4B" w:rsidRPr="00AD0222" w:rsidRDefault="00F070C8" w:rsidP="003B32D1">
      <w:pPr>
        <w:spacing w:after="0" w:line="240" w:lineRule="auto"/>
        <w:ind w:firstLine="708"/>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bCs/>
          <w:sz w:val="28"/>
          <w:szCs w:val="28"/>
          <w:lang w:val="ky-KG" w:eastAsia="ru-RU"/>
        </w:rPr>
        <w:t>А</w:t>
      </w:r>
      <w:r w:rsidRPr="00AD0222">
        <w:rPr>
          <w:rFonts w:ascii="Times New Roman" w:eastAsia="Times New Roman" w:hAnsi="Times New Roman" w:cs="Times New Roman"/>
          <w:b/>
          <w:bCs/>
          <w:sz w:val="28"/>
          <w:szCs w:val="28"/>
          <w:lang w:val="ky-KG" w:eastAsia="ru-RU"/>
        </w:rPr>
        <w:t>лынган натыйжалар</w:t>
      </w:r>
      <w:r>
        <w:rPr>
          <w:rFonts w:ascii="Times New Roman" w:eastAsia="Times New Roman" w:hAnsi="Times New Roman" w:cs="Times New Roman"/>
          <w:b/>
          <w:bCs/>
          <w:sz w:val="28"/>
          <w:szCs w:val="28"/>
          <w:lang w:val="ky-KG" w:eastAsia="ru-RU"/>
        </w:rPr>
        <w:t>дын</w:t>
      </w:r>
      <w:r w:rsidRPr="00AD0222">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п</w:t>
      </w:r>
      <w:r w:rsidR="00141C4B" w:rsidRPr="00AD0222">
        <w:rPr>
          <w:rFonts w:ascii="Times New Roman" w:eastAsia="Times New Roman" w:hAnsi="Times New Roman" w:cs="Times New Roman"/>
          <w:b/>
          <w:bCs/>
          <w:sz w:val="28"/>
          <w:szCs w:val="28"/>
          <w:lang w:val="ky-KG" w:eastAsia="ru-RU"/>
        </w:rPr>
        <w:t>рактикалык мааниси</w:t>
      </w:r>
      <w:r w:rsidR="00141C4B" w:rsidRPr="00AD0222">
        <w:rPr>
          <w:rFonts w:ascii="Times New Roman" w:eastAsia="Times New Roman" w:hAnsi="Times New Roman" w:cs="Times New Roman"/>
          <w:sz w:val="28"/>
          <w:szCs w:val="28"/>
          <w:lang w:val="ky-KG" w:eastAsia="ru-RU"/>
        </w:rPr>
        <w:t xml:space="preserve"> коммерциялык банктар тарабынан финансылык технологияларды, накталай эмес төлөмдөрдү, маркетинг инструменттерин кеңейтүү боюнча чараларды </w:t>
      </w:r>
      <w:r w:rsidR="00537344">
        <w:rPr>
          <w:rFonts w:ascii="Times New Roman" w:eastAsia="Times New Roman" w:hAnsi="Times New Roman" w:cs="Times New Roman"/>
          <w:sz w:val="28"/>
          <w:szCs w:val="28"/>
          <w:lang w:val="ky-KG" w:eastAsia="ru-RU"/>
        </w:rPr>
        <w:t>иштеп чыгуу жана ишке ашыруу боюнча</w:t>
      </w:r>
      <w:r w:rsidR="00141C4B" w:rsidRPr="00AD0222">
        <w:rPr>
          <w:rFonts w:ascii="Times New Roman" w:eastAsia="Times New Roman" w:hAnsi="Times New Roman" w:cs="Times New Roman"/>
          <w:sz w:val="28"/>
          <w:szCs w:val="28"/>
          <w:lang w:val="ky-KG" w:eastAsia="ru-RU"/>
        </w:rPr>
        <w:t xml:space="preserve"> сунуштардын өзгөчөлүгү жана аларды колдонуу мүмкүнчүлүктөрү менен аныкталат, бул </w:t>
      </w:r>
      <w:r w:rsidR="00141C4B" w:rsidRPr="00AD0222">
        <w:rPr>
          <w:rFonts w:ascii="Times New Roman" w:eastAsia="Times New Roman" w:hAnsi="Times New Roman" w:cs="Times New Roman"/>
          <w:sz w:val="28"/>
          <w:szCs w:val="28"/>
          <w:lang w:eastAsia="ru-RU"/>
        </w:rPr>
        <w:t xml:space="preserve">«Азия Банкы» ЖАКтын жана Кыргыз Республикасынын Экономика жана коммерция министрлигинин практикалык ишмердигинде </w:t>
      </w:r>
      <w:r w:rsidR="00141C4B" w:rsidRPr="00AD0222">
        <w:rPr>
          <w:rFonts w:ascii="Times New Roman" w:eastAsia="Times New Roman" w:hAnsi="Times New Roman" w:cs="Times New Roman"/>
          <w:sz w:val="28"/>
          <w:szCs w:val="28"/>
          <w:lang w:val="ky-KG" w:eastAsia="ru-RU"/>
        </w:rPr>
        <w:t>алынган натыйжалар</w:t>
      </w:r>
      <w:r w:rsidR="00537344">
        <w:rPr>
          <w:rFonts w:ascii="Times New Roman" w:eastAsia="Times New Roman" w:hAnsi="Times New Roman" w:cs="Times New Roman"/>
          <w:sz w:val="28"/>
          <w:szCs w:val="28"/>
          <w:lang w:val="ky-KG" w:eastAsia="ru-RU"/>
        </w:rPr>
        <w:t xml:space="preserve"> тууралуу түзүлгөн актылар менен тастыкталат</w:t>
      </w:r>
      <w:r w:rsidR="00141C4B" w:rsidRPr="00AD0222">
        <w:rPr>
          <w:rFonts w:ascii="Times New Roman" w:eastAsia="Times New Roman" w:hAnsi="Times New Roman" w:cs="Times New Roman"/>
          <w:sz w:val="28"/>
          <w:szCs w:val="28"/>
          <w:lang w:val="ky-KG" w:eastAsia="ru-RU"/>
        </w:rPr>
        <w:t>.</w:t>
      </w:r>
    </w:p>
    <w:p w14:paraId="404F194E" w14:textId="7B003AE2" w:rsidR="00141C4B" w:rsidRPr="00AD0222" w:rsidRDefault="00F070C8" w:rsidP="003B32D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val="ky-KG" w:eastAsia="ru-RU"/>
        </w:rPr>
        <w:t>А</w:t>
      </w:r>
      <w:r w:rsidRPr="00AD0222">
        <w:rPr>
          <w:rFonts w:ascii="Times New Roman" w:eastAsia="Times New Roman" w:hAnsi="Times New Roman" w:cs="Times New Roman"/>
          <w:b/>
          <w:bCs/>
          <w:sz w:val="28"/>
          <w:szCs w:val="28"/>
          <w:lang w:val="ky-KG" w:eastAsia="ru-RU"/>
        </w:rPr>
        <w:t>лынган натыйжалар</w:t>
      </w:r>
      <w:r>
        <w:rPr>
          <w:rFonts w:ascii="Times New Roman" w:eastAsia="Times New Roman" w:hAnsi="Times New Roman" w:cs="Times New Roman"/>
          <w:b/>
          <w:bCs/>
          <w:sz w:val="28"/>
          <w:szCs w:val="28"/>
          <w:lang w:val="ky-KG" w:eastAsia="ru-RU"/>
        </w:rPr>
        <w:t>дын</w:t>
      </w:r>
      <w:r w:rsidRPr="00AD0222">
        <w:rPr>
          <w:rFonts w:ascii="Times New Roman" w:eastAsia="Times New Roman" w:hAnsi="Times New Roman" w:cs="Times New Roman"/>
          <w:b/>
          <w:bCs/>
          <w:sz w:val="28"/>
          <w:szCs w:val="28"/>
          <w:lang w:val="ky-KG" w:eastAsia="ru-RU"/>
        </w:rPr>
        <w:t xml:space="preserve"> </w:t>
      </w:r>
      <w:r>
        <w:rPr>
          <w:rFonts w:ascii="Times New Roman" w:eastAsia="Times New Roman" w:hAnsi="Times New Roman" w:cs="Times New Roman"/>
          <w:b/>
          <w:bCs/>
          <w:sz w:val="28"/>
          <w:szCs w:val="28"/>
          <w:lang w:val="ky-KG" w:eastAsia="ru-RU"/>
        </w:rPr>
        <w:t>э</w:t>
      </w:r>
      <w:r w:rsidR="00141C4B" w:rsidRPr="00AD0222">
        <w:rPr>
          <w:rFonts w:ascii="Times New Roman" w:eastAsia="Times New Roman" w:hAnsi="Times New Roman" w:cs="Times New Roman"/>
          <w:b/>
          <w:bCs/>
          <w:sz w:val="28"/>
          <w:szCs w:val="28"/>
          <w:lang w:eastAsia="ru-RU"/>
        </w:rPr>
        <w:t>кономикалык мааниси</w:t>
      </w:r>
      <w:r w:rsidR="00141C4B" w:rsidRPr="00AD0222">
        <w:rPr>
          <w:rFonts w:ascii="Times New Roman" w:eastAsia="Times New Roman" w:hAnsi="Times New Roman" w:cs="Times New Roman"/>
          <w:sz w:val="28"/>
          <w:szCs w:val="28"/>
          <w:lang w:eastAsia="ru-RU"/>
        </w:rPr>
        <w:t>. Диссертацияда банктык маркетинг саясатын калыптандыруу</w:t>
      </w:r>
      <w:r w:rsidR="00537344">
        <w:rPr>
          <w:rFonts w:ascii="Times New Roman" w:eastAsia="Times New Roman" w:hAnsi="Times New Roman" w:cs="Times New Roman"/>
          <w:sz w:val="28"/>
          <w:szCs w:val="28"/>
          <w:lang w:val="ky-KG" w:eastAsia="ru-RU"/>
        </w:rPr>
        <w:t xml:space="preserve"> боюнча</w:t>
      </w:r>
      <w:r w:rsidR="00141C4B" w:rsidRPr="00AD0222">
        <w:rPr>
          <w:rFonts w:ascii="Times New Roman" w:eastAsia="Times New Roman" w:hAnsi="Times New Roman" w:cs="Times New Roman"/>
          <w:sz w:val="28"/>
          <w:szCs w:val="28"/>
          <w:lang w:eastAsia="ru-RU"/>
        </w:rPr>
        <w:t xml:space="preserve"> </w:t>
      </w:r>
      <w:r w:rsidR="00537344" w:rsidRPr="00AD0222">
        <w:rPr>
          <w:rFonts w:ascii="Times New Roman" w:eastAsia="Times New Roman" w:hAnsi="Times New Roman" w:cs="Times New Roman"/>
          <w:sz w:val="28"/>
          <w:szCs w:val="28"/>
          <w:lang w:eastAsia="ru-RU"/>
        </w:rPr>
        <w:t xml:space="preserve">иштелип чыккан </w:t>
      </w:r>
      <w:r w:rsidR="00141C4B" w:rsidRPr="00AD0222">
        <w:rPr>
          <w:rFonts w:ascii="Times New Roman" w:eastAsia="Times New Roman" w:hAnsi="Times New Roman" w:cs="Times New Roman"/>
          <w:sz w:val="28"/>
          <w:szCs w:val="28"/>
          <w:lang w:eastAsia="ru-RU"/>
        </w:rPr>
        <w:t>методологиялык мамилелер жана аны ишке ашыруу механизмдери башкаруу чечимдеринин эффективдүүлүгүн жогорулатууга, банк продуктуларын жалпы финансы рыногунда жылдыруу үчүн заманбап каналдарды иштеп чыгууга мүмкүндүк берет, бул</w:t>
      </w:r>
      <w:r w:rsidR="00537344">
        <w:rPr>
          <w:rFonts w:ascii="Times New Roman" w:eastAsia="Times New Roman" w:hAnsi="Times New Roman" w:cs="Times New Roman"/>
          <w:sz w:val="28"/>
          <w:szCs w:val="28"/>
          <w:lang w:eastAsia="ru-RU"/>
        </w:rPr>
        <w:t xml:space="preserve"> жагдай</w:t>
      </w:r>
      <w:r w:rsidR="00141C4B" w:rsidRPr="00AD0222">
        <w:rPr>
          <w:rFonts w:ascii="Times New Roman" w:eastAsia="Times New Roman" w:hAnsi="Times New Roman" w:cs="Times New Roman"/>
          <w:sz w:val="28"/>
          <w:szCs w:val="28"/>
          <w:lang w:eastAsia="ru-RU"/>
        </w:rPr>
        <w:t xml:space="preserve"> коммерциялык банктардын </w:t>
      </w:r>
      <w:r w:rsidR="00537344" w:rsidRPr="00AD0222">
        <w:rPr>
          <w:rFonts w:ascii="Times New Roman" w:eastAsia="Times New Roman" w:hAnsi="Times New Roman" w:cs="Times New Roman"/>
          <w:sz w:val="28"/>
          <w:szCs w:val="28"/>
          <w:lang w:eastAsia="ru-RU"/>
        </w:rPr>
        <w:t>финансылык абал</w:t>
      </w:r>
      <w:r w:rsidR="00537344">
        <w:rPr>
          <w:rFonts w:ascii="Times New Roman" w:eastAsia="Times New Roman" w:hAnsi="Times New Roman" w:cs="Times New Roman"/>
          <w:sz w:val="28"/>
          <w:szCs w:val="28"/>
          <w:lang w:val="ky-KG" w:eastAsia="ru-RU"/>
        </w:rPr>
        <w:t>ын</w:t>
      </w:r>
      <w:r w:rsidR="00537344" w:rsidRPr="00AD0222">
        <w:rPr>
          <w:rFonts w:ascii="Times New Roman" w:eastAsia="Times New Roman" w:hAnsi="Times New Roman" w:cs="Times New Roman"/>
          <w:sz w:val="28"/>
          <w:szCs w:val="28"/>
          <w:lang w:eastAsia="ru-RU"/>
        </w:rPr>
        <w:t>а оң таасирин тийгизет</w:t>
      </w:r>
      <w:r w:rsidR="00141C4B" w:rsidRPr="00AD0222">
        <w:rPr>
          <w:rFonts w:ascii="Times New Roman" w:eastAsia="Times New Roman" w:hAnsi="Times New Roman" w:cs="Times New Roman"/>
          <w:sz w:val="28"/>
          <w:szCs w:val="28"/>
          <w:lang w:eastAsia="ru-RU"/>
        </w:rPr>
        <w:t>.</w:t>
      </w:r>
    </w:p>
    <w:p w14:paraId="358A93B6" w14:textId="77777777" w:rsidR="00141C4B" w:rsidRPr="00AD0222" w:rsidRDefault="00141C4B" w:rsidP="003B32D1">
      <w:pPr>
        <w:spacing w:after="0" w:line="240" w:lineRule="auto"/>
        <w:ind w:firstLine="709"/>
        <w:jc w:val="both"/>
        <w:rPr>
          <w:rFonts w:ascii="Times New Roman" w:eastAsia="Times New Roman" w:hAnsi="Times New Roman" w:cs="Times New Roman"/>
          <w:b/>
          <w:bCs/>
          <w:sz w:val="28"/>
          <w:szCs w:val="28"/>
          <w:lang w:val="ky-KG" w:eastAsia="ru-RU"/>
        </w:rPr>
      </w:pPr>
      <w:r w:rsidRPr="00AD0222">
        <w:rPr>
          <w:rFonts w:ascii="Times New Roman" w:eastAsia="Times New Roman" w:hAnsi="Times New Roman" w:cs="Times New Roman"/>
          <w:b/>
          <w:bCs/>
          <w:sz w:val="28"/>
          <w:szCs w:val="28"/>
          <w:lang w:val="ky-KG" w:eastAsia="ru-RU"/>
        </w:rPr>
        <w:t>Коргоо үчүн берилген диссертациянын негизги жоболору:</w:t>
      </w:r>
    </w:p>
    <w:p w14:paraId="205186CF" w14:textId="043131EC" w:rsidR="001C2E47" w:rsidRPr="00447A56" w:rsidRDefault="001C2E47" w:rsidP="0044524E">
      <w:pPr>
        <w:pStyle w:val="a4"/>
        <w:numPr>
          <w:ilvl w:val="0"/>
          <w:numId w:val="23"/>
        </w:numPr>
        <w:tabs>
          <w:tab w:val="left" w:pos="709"/>
        </w:tabs>
        <w:spacing w:after="0" w:line="240" w:lineRule="auto"/>
        <w:ind w:left="0" w:firstLine="0"/>
        <w:jc w:val="both"/>
        <w:rPr>
          <w:rFonts w:ascii="Times New Roman" w:eastAsia="Times New Roman" w:hAnsi="Times New Roman" w:cs="Times New Roman"/>
          <w:bCs/>
          <w:sz w:val="28"/>
          <w:szCs w:val="28"/>
          <w:lang w:val="ky-KG" w:eastAsia="ru-RU"/>
        </w:rPr>
      </w:pPr>
      <w:r w:rsidRPr="00447A56">
        <w:rPr>
          <w:rFonts w:ascii="Times New Roman" w:eastAsia="Times New Roman" w:hAnsi="Times New Roman" w:cs="Times New Roman"/>
          <w:bCs/>
          <w:sz w:val="28"/>
          <w:szCs w:val="28"/>
          <w:lang w:val="ky-KG" w:eastAsia="ru-RU"/>
        </w:rPr>
        <w:t xml:space="preserve">изилдөөнүн негизинде коммерциялык банктардын маркетинг саясатынын ЕАЭБ өлкөлөрүнүн жалпы </w:t>
      </w:r>
      <w:r w:rsidR="00A02F75">
        <w:rPr>
          <w:rFonts w:ascii="Times New Roman" w:eastAsia="Times New Roman" w:hAnsi="Times New Roman" w:cs="Times New Roman"/>
          <w:bCs/>
          <w:sz w:val="28"/>
          <w:szCs w:val="28"/>
          <w:lang w:val="ky-KG" w:eastAsia="ru-RU"/>
        </w:rPr>
        <w:t>финансы</w:t>
      </w:r>
      <w:r w:rsidRPr="00447A56">
        <w:rPr>
          <w:rFonts w:ascii="Times New Roman" w:eastAsia="Times New Roman" w:hAnsi="Times New Roman" w:cs="Times New Roman"/>
          <w:bCs/>
          <w:sz w:val="28"/>
          <w:szCs w:val="28"/>
          <w:lang w:val="ky-KG" w:eastAsia="ru-RU"/>
        </w:rPr>
        <w:t xml:space="preserve"> рыногун түзүү </w:t>
      </w:r>
      <w:r w:rsidR="007F163C">
        <w:rPr>
          <w:rFonts w:ascii="Times New Roman" w:eastAsia="Times New Roman" w:hAnsi="Times New Roman" w:cs="Times New Roman"/>
          <w:bCs/>
          <w:sz w:val="28"/>
          <w:szCs w:val="28"/>
          <w:lang w:val="ky-KG" w:eastAsia="ru-RU"/>
        </w:rPr>
        <w:t>боюнча</w:t>
      </w:r>
      <w:r w:rsidRPr="00447A56">
        <w:rPr>
          <w:rFonts w:ascii="Times New Roman" w:eastAsia="Times New Roman" w:hAnsi="Times New Roman" w:cs="Times New Roman"/>
          <w:bCs/>
          <w:sz w:val="28"/>
          <w:szCs w:val="28"/>
          <w:lang w:val="ky-KG" w:eastAsia="ru-RU"/>
        </w:rPr>
        <w:t xml:space="preserve"> анын механизмдерин колдонуунун жаңы ыкмаларына негизделген</w:t>
      </w:r>
      <w:r w:rsidR="007F163C" w:rsidRPr="007F163C">
        <w:rPr>
          <w:rFonts w:ascii="Times New Roman" w:eastAsia="Times New Roman" w:hAnsi="Times New Roman" w:cs="Times New Roman"/>
          <w:bCs/>
          <w:sz w:val="28"/>
          <w:szCs w:val="28"/>
          <w:lang w:val="ky-KG" w:eastAsia="ru-RU"/>
        </w:rPr>
        <w:t xml:space="preserve"> </w:t>
      </w:r>
      <w:r w:rsidR="007F163C" w:rsidRPr="00447A56">
        <w:rPr>
          <w:rFonts w:ascii="Times New Roman" w:eastAsia="Times New Roman" w:hAnsi="Times New Roman" w:cs="Times New Roman"/>
          <w:bCs/>
          <w:sz w:val="28"/>
          <w:szCs w:val="28"/>
          <w:lang w:val="ky-KG" w:eastAsia="ru-RU"/>
        </w:rPr>
        <w:t>заманбап теориясы негиздел</w:t>
      </w:r>
      <w:r w:rsidR="007F163C">
        <w:rPr>
          <w:rFonts w:ascii="Times New Roman" w:eastAsia="Times New Roman" w:hAnsi="Times New Roman" w:cs="Times New Roman"/>
          <w:bCs/>
          <w:sz w:val="28"/>
          <w:szCs w:val="28"/>
          <w:lang w:val="ky-KG" w:eastAsia="ru-RU"/>
        </w:rPr>
        <w:t>ди</w:t>
      </w:r>
      <w:r w:rsidR="007F163C" w:rsidRPr="00447A56">
        <w:rPr>
          <w:rFonts w:ascii="Times New Roman" w:eastAsia="Times New Roman" w:hAnsi="Times New Roman" w:cs="Times New Roman"/>
          <w:bCs/>
          <w:sz w:val="28"/>
          <w:szCs w:val="28"/>
          <w:lang w:val="ky-KG" w:eastAsia="ru-RU"/>
        </w:rPr>
        <w:t>, жалпылан</w:t>
      </w:r>
      <w:r w:rsidR="007F163C">
        <w:rPr>
          <w:rFonts w:ascii="Times New Roman" w:eastAsia="Times New Roman" w:hAnsi="Times New Roman" w:cs="Times New Roman"/>
          <w:bCs/>
          <w:sz w:val="28"/>
          <w:szCs w:val="28"/>
          <w:lang w:val="ky-KG" w:eastAsia="ru-RU"/>
        </w:rPr>
        <w:t>ды</w:t>
      </w:r>
      <w:r w:rsidR="007F163C" w:rsidRPr="00447A56">
        <w:rPr>
          <w:rFonts w:ascii="Times New Roman" w:eastAsia="Times New Roman" w:hAnsi="Times New Roman" w:cs="Times New Roman"/>
          <w:bCs/>
          <w:sz w:val="28"/>
          <w:szCs w:val="28"/>
          <w:lang w:val="ky-KG" w:eastAsia="ru-RU"/>
        </w:rPr>
        <w:t xml:space="preserve"> жана аныктал</w:t>
      </w:r>
      <w:r w:rsidR="007F163C">
        <w:rPr>
          <w:rFonts w:ascii="Times New Roman" w:eastAsia="Times New Roman" w:hAnsi="Times New Roman" w:cs="Times New Roman"/>
          <w:bCs/>
          <w:sz w:val="28"/>
          <w:szCs w:val="28"/>
          <w:lang w:val="ky-KG" w:eastAsia="ru-RU"/>
        </w:rPr>
        <w:t>ды</w:t>
      </w:r>
      <w:r w:rsidRPr="00447A56">
        <w:rPr>
          <w:rFonts w:ascii="Times New Roman" w:eastAsia="Times New Roman" w:hAnsi="Times New Roman" w:cs="Times New Roman"/>
          <w:bCs/>
          <w:sz w:val="28"/>
          <w:szCs w:val="28"/>
          <w:lang w:val="ky-KG" w:eastAsia="ru-RU"/>
        </w:rPr>
        <w:t>;</w:t>
      </w:r>
    </w:p>
    <w:p w14:paraId="72AD76EE" w14:textId="26495304" w:rsidR="00141C4B" w:rsidRPr="00AD0222" w:rsidRDefault="00141C4B" w:rsidP="0044524E">
      <w:pPr>
        <w:pStyle w:val="a4"/>
        <w:numPr>
          <w:ilvl w:val="0"/>
          <w:numId w:val="23"/>
        </w:numPr>
        <w:tabs>
          <w:tab w:val="left" w:pos="709"/>
        </w:tabs>
        <w:spacing w:after="0" w:line="240" w:lineRule="auto"/>
        <w:ind w:left="0" w:firstLine="0"/>
        <w:jc w:val="both"/>
        <w:rPr>
          <w:rFonts w:ascii="Times New Roman" w:eastAsia="Times New Roman" w:hAnsi="Times New Roman" w:cs="Times New Roman"/>
          <w:b/>
          <w:bCs/>
          <w:sz w:val="28"/>
          <w:szCs w:val="28"/>
          <w:lang w:val="ky-KG" w:eastAsia="ru-RU"/>
        </w:rPr>
      </w:pPr>
      <w:r w:rsidRPr="00AD0222">
        <w:rPr>
          <w:rFonts w:ascii="Times New Roman" w:hAnsi="Times New Roman" w:cs="Times New Roman"/>
          <w:sz w:val="28"/>
          <w:szCs w:val="28"/>
          <w:lang w:val="ky-KG" w:eastAsia="ru-RU"/>
        </w:rPr>
        <w:t xml:space="preserve">«банктык маркетинг» түшүнүгү боюнча автордун </w:t>
      </w:r>
      <w:r w:rsidR="007F163C">
        <w:rPr>
          <w:rFonts w:ascii="Times New Roman" w:hAnsi="Times New Roman" w:cs="Times New Roman"/>
          <w:sz w:val="28"/>
          <w:szCs w:val="28"/>
          <w:lang w:val="ky-KG" w:eastAsia="ru-RU"/>
        </w:rPr>
        <w:t>аныктамасы</w:t>
      </w:r>
      <w:r w:rsidRPr="00AD0222">
        <w:rPr>
          <w:rFonts w:ascii="Times New Roman" w:hAnsi="Times New Roman" w:cs="Times New Roman"/>
          <w:sz w:val="28"/>
          <w:szCs w:val="28"/>
          <w:lang w:val="ky-KG" w:eastAsia="ru-RU"/>
        </w:rPr>
        <w:t xml:space="preserve"> негиздел</w:t>
      </w:r>
      <w:r w:rsidR="007F163C">
        <w:rPr>
          <w:rFonts w:ascii="Times New Roman" w:hAnsi="Times New Roman" w:cs="Times New Roman"/>
          <w:sz w:val="28"/>
          <w:szCs w:val="28"/>
          <w:lang w:val="ky-KG" w:eastAsia="ru-RU"/>
        </w:rPr>
        <w:t>ди</w:t>
      </w:r>
      <w:r w:rsidRPr="00AD0222">
        <w:rPr>
          <w:rFonts w:ascii="Times New Roman" w:hAnsi="Times New Roman" w:cs="Times New Roman"/>
          <w:sz w:val="28"/>
          <w:szCs w:val="28"/>
          <w:lang w:val="ky-KG" w:eastAsia="ru-RU"/>
        </w:rPr>
        <w:t xml:space="preserve"> жана </w:t>
      </w:r>
      <w:r w:rsidR="007F163C">
        <w:rPr>
          <w:rFonts w:ascii="Times New Roman" w:hAnsi="Times New Roman" w:cs="Times New Roman"/>
          <w:sz w:val="28"/>
          <w:szCs w:val="28"/>
          <w:lang w:val="ky-KG" w:eastAsia="ru-RU"/>
        </w:rPr>
        <w:t>сунушталды</w:t>
      </w:r>
      <w:r w:rsidRPr="00AD0222">
        <w:rPr>
          <w:rFonts w:ascii="Times New Roman" w:hAnsi="Times New Roman" w:cs="Times New Roman"/>
          <w:sz w:val="28"/>
          <w:szCs w:val="28"/>
          <w:lang w:val="ky-KG" w:eastAsia="ru-RU"/>
        </w:rPr>
        <w:t>;</w:t>
      </w:r>
    </w:p>
    <w:p w14:paraId="03B89076" w14:textId="7FCD33C9" w:rsidR="00141C4B" w:rsidRPr="00AD0222" w:rsidRDefault="00447A56" w:rsidP="0044524E">
      <w:pPr>
        <w:pStyle w:val="a4"/>
        <w:numPr>
          <w:ilvl w:val="0"/>
          <w:numId w:val="23"/>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 xml:space="preserve">ЕАЭБдин жалпы </w:t>
      </w:r>
      <w:r w:rsidR="00A02F75">
        <w:rPr>
          <w:rFonts w:ascii="Times New Roman" w:hAnsi="Times New Roman" w:cs="Times New Roman"/>
          <w:sz w:val="28"/>
          <w:szCs w:val="28"/>
          <w:lang w:val="ky-KG" w:eastAsia="ru-RU"/>
        </w:rPr>
        <w:t>финансы</w:t>
      </w:r>
      <w:r>
        <w:rPr>
          <w:rFonts w:ascii="Times New Roman" w:hAnsi="Times New Roman" w:cs="Times New Roman"/>
          <w:sz w:val="28"/>
          <w:szCs w:val="28"/>
          <w:lang w:val="ky-KG" w:eastAsia="ru-RU"/>
        </w:rPr>
        <w:t xml:space="preserve"> рыногунун шарттарына ылайыкташтырылган санариптик маркетинг моделин түзүүгө жана колдонууга таасир этүүчү маркетинг саясатынын негизги элементтери аныктал</w:t>
      </w:r>
      <w:r w:rsidR="008755B9">
        <w:rPr>
          <w:rFonts w:ascii="Times New Roman" w:hAnsi="Times New Roman" w:cs="Times New Roman"/>
          <w:sz w:val="28"/>
          <w:szCs w:val="28"/>
          <w:lang w:val="ky-KG" w:eastAsia="ru-RU"/>
        </w:rPr>
        <w:t>ды</w:t>
      </w:r>
      <w:r>
        <w:rPr>
          <w:rFonts w:ascii="Times New Roman" w:hAnsi="Times New Roman" w:cs="Times New Roman"/>
          <w:sz w:val="28"/>
          <w:szCs w:val="28"/>
          <w:lang w:val="ky-KG" w:eastAsia="ru-RU"/>
        </w:rPr>
        <w:t>;</w:t>
      </w:r>
    </w:p>
    <w:p w14:paraId="5A8AA60E" w14:textId="778DE391" w:rsidR="00447A56" w:rsidRPr="00447A56" w:rsidRDefault="00A02F75" w:rsidP="0044524E">
      <w:pPr>
        <w:pStyle w:val="a4"/>
        <w:numPr>
          <w:ilvl w:val="0"/>
          <w:numId w:val="23"/>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көрсөткүчтөрдүн</w:t>
      </w:r>
      <w:r w:rsidR="00447A56">
        <w:rPr>
          <w:rFonts w:ascii="Times New Roman" w:hAnsi="Times New Roman" w:cs="Times New Roman"/>
          <w:sz w:val="28"/>
          <w:szCs w:val="28"/>
          <w:lang w:eastAsia="ru-RU"/>
        </w:rPr>
        <w:t xml:space="preserve"> такталган системасы боюнча Кыргыз Республикасынын </w:t>
      </w:r>
      <w:r w:rsidR="009E75FC">
        <w:rPr>
          <w:rFonts w:ascii="Times New Roman" w:hAnsi="Times New Roman" w:cs="Times New Roman"/>
          <w:sz w:val="28"/>
          <w:szCs w:val="28"/>
          <w:lang w:val="ky-KG" w:eastAsia="ru-RU"/>
        </w:rPr>
        <w:t xml:space="preserve">банк тутумунун учурдагы абалын комплекстүү талдоонун натыйжалары </w:t>
      </w:r>
      <w:r>
        <w:rPr>
          <w:rFonts w:ascii="Times New Roman" w:hAnsi="Times New Roman" w:cs="Times New Roman"/>
          <w:sz w:val="28"/>
          <w:szCs w:val="28"/>
          <w:lang w:val="ky-KG" w:eastAsia="ru-RU"/>
        </w:rPr>
        <w:lastRenderedPageBreak/>
        <w:t>сунушталды</w:t>
      </w:r>
      <w:r w:rsidR="009E75FC">
        <w:rPr>
          <w:rFonts w:ascii="Times New Roman" w:hAnsi="Times New Roman" w:cs="Times New Roman"/>
          <w:sz w:val="28"/>
          <w:szCs w:val="28"/>
          <w:lang w:val="ky-KG" w:eastAsia="ru-RU"/>
        </w:rPr>
        <w:t>, бул биздин республика</w:t>
      </w:r>
      <w:r>
        <w:rPr>
          <w:rFonts w:ascii="Times New Roman" w:hAnsi="Times New Roman" w:cs="Times New Roman"/>
          <w:sz w:val="28"/>
          <w:szCs w:val="28"/>
          <w:lang w:val="ky-KG" w:eastAsia="ru-RU"/>
        </w:rPr>
        <w:t>нын</w:t>
      </w:r>
      <w:r w:rsidR="009E75FC">
        <w:rPr>
          <w:rFonts w:ascii="Times New Roman" w:hAnsi="Times New Roman" w:cs="Times New Roman"/>
          <w:sz w:val="28"/>
          <w:szCs w:val="28"/>
          <w:lang w:val="ky-KG" w:eastAsia="ru-RU"/>
        </w:rPr>
        <w:t xml:space="preserve"> евразиялык интеграция</w:t>
      </w:r>
      <w:r>
        <w:rPr>
          <w:rFonts w:ascii="Times New Roman" w:hAnsi="Times New Roman" w:cs="Times New Roman"/>
          <w:sz w:val="28"/>
          <w:szCs w:val="28"/>
          <w:lang w:val="ky-KG" w:eastAsia="ru-RU"/>
        </w:rPr>
        <w:t>ланышына</w:t>
      </w:r>
      <w:r w:rsidR="009E75FC">
        <w:rPr>
          <w:rFonts w:ascii="Times New Roman" w:hAnsi="Times New Roman" w:cs="Times New Roman"/>
          <w:sz w:val="28"/>
          <w:szCs w:val="28"/>
          <w:lang w:val="ky-KG" w:eastAsia="ru-RU"/>
        </w:rPr>
        <w:t xml:space="preserve"> </w:t>
      </w:r>
      <w:r>
        <w:rPr>
          <w:rFonts w:ascii="Times New Roman" w:hAnsi="Times New Roman" w:cs="Times New Roman"/>
          <w:sz w:val="28"/>
          <w:szCs w:val="28"/>
          <w:lang w:val="ky-KG" w:eastAsia="ru-RU"/>
        </w:rPr>
        <w:t xml:space="preserve">бир </w:t>
      </w:r>
      <w:r w:rsidR="009E75FC">
        <w:rPr>
          <w:rFonts w:ascii="Times New Roman" w:hAnsi="Times New Roman" w:cs="Times New Roman"/>
          <w:sz w:val="28"/>
          <w:szCs w:val="28"/>
          <w:lang w:val="ky-KG" w:eastAsia="ru-RU"/>
        </w:rPr>
        <w:t>кы</w:t>
      </w:r>
      <w:r>
        <w:rPr>
          <w:rFonts w:ascii="Times New Roman" w:hAnsi="Times New Roman" w:cs="Times New Roman"/>
          <w:sz w:val="28"/>
          <w:szCs w:val="28"/>
          <w:lang w:val="ky-KG" w:eastAsia="ru-RU"/>
        </w:rPr>
        <w:t>йла толук баа берүүгө мүмкүндүк түзө</w:t>
      </w:r>
      <w:r w:rsidR="009E75FC">
        <w:rPr>
          <w:rFonts w:ascii="Times New Roman" w:hAnsi="Times New Roman" w:cs="Times New Roman"/>
          <w:sz w:val="28"/>
          <w:szCs w:val="28"/>
          <w:lang w:val="ky-KG" w:eastAsia="ru-RU"/>
        </w:rPr>
        <w:t>т;</w:t>
      </w:r>
    </w:p>
    <w:p w14:paraId="141140DA" w14:textId="7372CD00" w:rsidR="00447A56" w:rsidRPr="00447A56" w:rsidRDefault="009E75FC" w:rsidP="0044524E">
      <w:pPr>
        <w:pStyle w:val="a4"/>
        <w:numPr>
          <w:ilvl w:val="0"/>
          <w:numId w:val="23"/>
        </w:numPr>
        <w:tabs>
          <w:tab w:val="left" w:pos="709"/>
        </w:tabs>
        <w:spacing w:after="0" w:line="240" w:lineRule="auto"/>
        <w:ind w:left="0" w:firstLine="0"/>
        <w:jc w:val="both"/>
        <w:rPr>
          <w:rFonts w:ascii="Times New Roman" w:hAnsi="Times New Roman" w:cs="Times New Roman"/>
          <w:sz w:val="28"/>
          <w:szCs w:val="28"/>
          <w:lang w:val="ky-KG" w:eastAsia="ru-RU"/>
        </w:rPr>
      </w:pPr>
      <w:r>
        <w:rPr>
          <w:rFonts w:ascii="Times New Roman" w:hAnsi="Times New Roman" w:cs="Times New Roman"/>
          <w:sz w:val="28"/>
          <w:szCs w:val="28"/>
          <w:lang w:val="ky-KG" w:eastAsia="ru-RU"/>
        </w:rPr>
        <w:t>Кыргыз Республикасынын экономикасын санариптештирүү шартында коммерциялык банктардын маркетинг саясатынын мыйзам ченемдүүлүктөрү жана өзгөчөлүктөрү: калктын калың катмарынын банктык продуктылардын жана кызмат көрсөтүүлөрдүн жаңы технологиялары жөнүндө маалымдуулугунун төмөн деңгээли</w:t>
      </w:r>
      <w:r w:rsidR="00A02F75" w:rsidRPr="00A02F75">
        <w:rPr>
          <w:rFonts w:ascii="Times New Roman" w:hAnsi="Times New Roman" w:cs="Times New Roman"/>
          <w:sz w:val="28"/>
          <w:szCs w:val="28"/>
          <w:lang w:val="ky-KG" w:eastAsia="ru-RU"/>
        </w:rPr>
        <w:t xml:space="preserve"> </w:t>
      </w:r>
      <w:r w:rsidR="00A02F75">
        <w:rPr>
          <w:rFonts w:ascii="Times New Roman" w:hAnsi="Times New Roman" w:cs="Times New Roman"/>
          <w:sz w:val="28"/>
          <w:szCs w:val="28"/>
          <w:lang w:val="ky-KG" w:eastAsia="ru-RU"/>
        </w:rPr>
        <w:t>аныкталды</w:t>
      </w:r>
      <w:r>
        <w:rPr>
          <w:rFonts w:ascii="Times New Roman" w:hAnsi="Times New Roman" w:cs="Times New Roman"/>
          <w:sz w:val="28"/>
          <w:szCs w:val="28"/>
          <w:lang w:val="ky-KG" w:eastAsia="ru-RU"/>
        </w:rPr>
        <w:t xml:space="preserve">. Изилдөө </w:t>
      </w:r>
      <w:r w:rsidR="00C10FBA">
        <w:rPr>
          <w:rFonts w:ascii="Times New Roman" w:hAnsi="Times New Roman" w:cs="Times New Roman"/>
          <w:sz w:val="28"/>
          <w:szCs w:val="28"/>
          <w:lang w:val="ky-KG" w:eastAsia="ru-RU"/>
        </w:rPr>
        <w:t xml:space="preserve">коммерциялык банктардын ишинин натыйжалуулугун жогорулатуу үчүн маркетинг саясатынын </w:t>
      </w:r>
      <w:r w:rsidR="00FA554A">
        <w:rPr>
          <w:rFonts w:ascii="Times New Roman" w:hAnsi="Times New Roman" w:cs="Times New Roman"/>
          <w:sz w:val="28"/>
          <w:szCs w:val="28"/>
          <w:lang w:val="ky-KG" w:eastAsia="ru-RU"/>
        </w:rPr>
        <w:t>колдонуудагы инструменттерин өзгөртүү зарылдыгын тастыктады;</w:t>
      </w:r>
    </w:p>
    <w:p w14:paraId="77DC1610" w14:textId="599EA91D" w:rsidR="005F3572" w:rsidRPr="005F3572" w:rsidRDefault="00EE1097" w:rsidP="0044524E">
      <w:pPr>
        <w:pStyle w:val="a4"/>
        <w:numPr>
          <w:ilvl w:val="0"/>
          <w:numId w:val="23"/>
        </w:numPr>
        <w:tabs>
          <w:tab w:val="left" w:pos="709"/>
        </w:tabs>
        <w:spacing w:after="0" w:line="240" w:lineRule="auto"/>
        <w:ind w:left="0"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ru-RU"/>
        </w:rPr>
        <w:t xml:space="preserve">ЕАЭБдин жалпы </w:t>
      </w:r>
      <w:r w:rsidR="00A02F75">
        <w:rPr>
          <w:rFonts w:ascii="Times New Roman" w:hAnsi="Times New Roman" w:cs="Times New Roman"/>
          <w:sz w:val="28"/>
          <w:szCs w:val="28"/>
          <w:lang w:eastAsia="ru-RU"/>
        </w:rPr>
        <w:t>финансы</w:t>
      </w:r>
      <w:r>
        <w:rPr>
          <w:rFonts w:ascii="Times New Roman" w:hAnsi="Times New Roman" w:cs="Times New Roman"/>
          <w:sz w:val="28"/>
          <w:szCs w:val="28"/>
          <w:lang w:eastAsia="ru-RU"/>
        </w:rPr>
        <w:t xml:space="preserve"> рыногун түзүү шартында маркетинг </w:t>
      </w:r>
      <w:r w:rsidR="005F3572">
        <w:rPr>
          <w:rFonts w:ascii="Times New Roman" w:hAnsi="Times New Roman" w:cs="Times New Roman"/>
          <w:sz w:val="28"/>
          <w:szCs w:val="28"/>
          <w:lang w:eastAsia="ru-RU"/>
        </w:rPr>
        <w:t xml:space="preserve">саясатынын </w:t>
      </w:r>
      <w:r w:rsidR="005F3572" w:rsidRPr="005F3572">
        <w:rPr>
          <w:rFonts w:ascii="Times New Roman" w:hAnsi="Times New Roman" w:cs="Times New Roman"/>
          <w:sz w:val="28"/>
          <w:szCs w:val="28"/>
          <w:lang w:eastAsia="ru-RU"/>
        </w:rPr>
        <w:t xml:space="preserve">натыйжалуулугунун </w:t>
      </w:r>
      <w:r w:rsidR="00A02F75">
        <w:rPr>
          <w:rFonts w:ascii="Times New Roman" w:hAnsi="Times New Roman" w:cs="Times New Roman"/>
          <w:sz w:val="28"/>
          <w:szCs w:val="28"/>
          <w:lang w:val="ky-KG" w:eastAsia="ru-RU"/>
        </w:rPr>
        <w:t>контекстинде</w:t>
      </w:r>
      <w:r w:rsidR="00356E4E">
        <w:rPr>
          <w:rFonts w:ascii="Times New Roman" w:hAnsi="Times New Roman" w:cs="Times New Roman"/>
          <w:sz w:val="28"/>
          <w:szCs w:val="28"/>
          <w:lang w:eastAsia="ru-RU"/>
        </w:rPr>
        <w:t xml:space="preserve"> </w:t>
      </w:r>
      <w:r w:rsidR="005F3572" w:rsidRPr="005F3572">
        <w:rPr>
          <w:rFonts w:ascii="Times New Roman" w:hAnsi="Times New Roman" w:cs="Times New Roman"/>
          <w:sz w:val="28"/>
          <w:szCs w:val="28"/>
          <w:lang w:eastAsia="ru-RU"/>
        </w:rPr>
        <w:t xml:space="preserve"> коммерциялык банктардын атаандаштыкка жөндөмдүүлүгүн жогорулатуу жана кардар базасын кеңейтүү үчүн “ </w:t>
      </w:r>
      <w:r w:rsidR="005F3572" w:rsidRPr="00BC53AB">
        <w:rPr>
          <w:rFonts w:ascii="Times New Roman" w:hAnsi="Times New Roman" w:cs="Times New Roman"/>
          <w:sz w:val="28"/>
          <w:szCs w:val="28"/>
          <w:lang w:val="ky-KG" w:eastAsia="ru-RU"/>
        </w:rPr>
        <w:t xml:space="preserve">CRM ” </w:t>
      </w:r>
      <w:r w:rsidR="005F3572" w:rsidRPr="005F3572">
        <w:rPr>
          <w:rFonts w:ascii="Times New Roman" w:hAnsi="Times New Roman" w:cs="Times New Roman"/>
          <w:sz w:val="28"/>
          <w:szCs w:val="28"/>
          <w:lang w:val="ky-KG" w:eastAsia="ru-RU"/>
        </w:rPr>
        <w:t>программалык модели сунушталды.</w:t>
      </w:r>
    </w:p>
    <w:p w14:paraId="51475807" w14:textId="4A4E43DB" w:rsidR="00141C4B" w:rsidRPr="005F3572" w:rsidRDefault="002A0C99" w:rsidP="005F3572">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A02F75">
        <w:rPr>
          <w:rFonts w:ascii="Times New Roman" w:eastAsia="Times New Roman" w:hAnsi="Times New Roman" w:cs="Times New Roman"/>
          <w:b/>
          <w:bCs/>
          <w:sz w:val="28"/>
          <w:szCs w:val="28"/>
          <w:lang w:val="ky-KG" w:eastAsia="ru-RU"/>
        </w:rPr>
        <w:t>Изденип алуучунун</w:t>
      </w:r>
      <w:r w:rsidR="00141C4B" w:rsidRPr="005F3572">
        <w:rPr>
          <w:rFonts w:ascii="Times New Roman" w:eastAsia="Times New Roman" w:hAnsi="Times New Roman" w:cs="Times New Roman"/>
          <w:b/>
          <w:bCs/>
          <w:sz w:val="28"/>
          <w:szCs w:val="28"/>
          <w:lang w:eastAsia="ru-RU"/>
        </w:rPr>
        <w:t xml:space="preserve"> жеке салымы</w:t>
      </w:r>
      <w:r w:rsidR="00141C4B" w:rsidRPr="005F3572">
        <w:rPr>
          <w:rFonts w:ascii="Times New Roman" w:eastAsia="Times New Roman" w:hAnsi="Times New Roman" w:cs="Times New Roman"/>
          <w:sz w:val="28"/>
          <w:szCs w:val="28"/>
          <w:lang w:eastAsia="ru-RU"/>
        </w:rPr>
        <w:t xml:space="preserve">. Изилдөөлөрдүн натыйжасында автор банктык маркетинг саясатын аныктоонун теориялык жана методологиялык мамилелерин жалпылап, системалаштырган. Ошону менен бирге, банктык маркетинг саясатын өнүктүрүүнүн негизги багыттарын өркүндөтүүнүн негизинде ЕАЭБдин жалпы </w:t>
      </w:r>
      <w:r w:rsidR="00A02F75">
        <w:rPr>
          <w:rFonts w:ascii="Times New Roman" w:eastAsia="Times New Roman" w:hAnsi="Times New Roman" w:cs="Times New Roman"/>
          <w:sz w:val="28"/>
          <w:szCs w:val="28"/>
          <w:lang w:eastAsia="ru-RU"/>
        </w:rPr>
        <w:t>финансы</w:t>
      </w:r>
      <w:r w:rsidR="00141C4B" w:rsidRPr="005F3572">
        <w:rPr>
          <w:rFonts w:ascii="Times New Roman" w:eastAsia="Times New Roman" w:hAnsi="Times New Roman" w:cs="Times New Roman"/>
          <w:sz w:val="28"/>
          <w:szCs w:val="28"/>
          <w:lang w:eastAsia="ru-RU"/>
        </w:rPr>
        <w:t xml:space="preserve"> рыногунун шарттарында банктык маркетингди санарипти</w:t>
      </w:r>
      <w:r w:rsidR="00F916BD">
        <w:rPr>
          <w:rFonts w:ascii="Times New Roman" w:eastAsia="Times New Roman" w:hAnsi="Times New Roman" w:cs="Times New Roman"/>
          <w:sz w:val="28"/>
          <w:szCs w:val="28"/>
          <w:lang w:eastAsia="ru-RU"/>
        </w:rPr>
        <w:t>к трансформациялоонун зарылдыгы</w:t>
      </w:r>
      <w:r w:rsidR="00141C4B" w:rsidRPr="005F3572">
        <w:rPr>
          <w:rFonts w:ascii="Times New Roman" w:eastAsia="Times New Roman" w:hAnsi="Times New Roman" w:cs="Times New Roman"/>
          <w:sz w:val="28"/>
          <w:szCs w:val="28"/>
          <w:lang w:eastAsia="ru-RU"/>
        </w:rPr>
        <w:t xml:space="preserve"> негизде</w:t>
      </w:r>
      <w:r w:rsidR="00FF4002">
        <w:rPr>
          <w:rFonts w:ascii="Times New Roman" w:eastAsia="Times New Roman" w:hAnsi="Times New Roman" w:cs="Times New Roman"/>
          <w:sz w:val="28"/>
          <w:szCs w:val="28"/>
          <w:lang w:val="ky-KG" w:eastAsia="ru-RU"/>
        </w:rPr>
        <w:t>л</w:t>
      </w:r>
      <w:r w:rsidR="00F916BD">
        <w:rPr>
          <w:rFonts w:ascii="Times New Roman" w:eastAsia="Times New Roman" w:hAnsi="Times New Roman" w:cs="Times New Roman"/>
          <w:sz w:val="28"/>
          <w:szCs w:val="28"/>
          <w:lang w:val="ky-KG" w:eastAsia="ru-RU"/>
        </w:rPr>
        <w:t>ген</w:t>
      </w:r>
      <w:r w:rsidR="00141C4B" w:rsidRPr="005F3572">
        <w:rPr>
          <w:rFonts w:ascii="Times New Roman" w:eastAsia="Times New Roman" w:hAnsi="Times New Roman" w:cs="Times New Roman"/>
          <w:sz w:val="28"/>
          <w:szCs w:val="28"/>
          <w:lang w:eastAsia="ru-RU"/>
        </w:rPr>
        <w:t>.</w:t>
      </w:r>
    </w:p>
    <w:p w14:paraId="3908D3E5" w14:textId="1812859D" w:rsidR="00141C4B" w:rsidRPr="00AD0222" w:rsidRDefault="00141C4B" w:rsidP="003B32D1">
      <w:pPr>
        <w:spacing w:after="0" w:line="240" w:lineRule="auto"/>
        <w:ind w:firstLine="708"/>
        <w:jc w:val="both"/>
        <w:rPr>
          <w:rFonts w:ascii="Times New Roman" w:eastAsia="Times New Roman" w:hAnsi="Times New Roman" w:cs="Times New Roman"/>
          <w:sz w:val="28"/>
          <w:szCs w:val="28"/>
          <w:lang w:eastAsia="ru-RU"/>
        </w:rPr>
      </w:pPr>
      <w:r w:rsidRPr="00AD0222">
        <w:rPr>
          <w:rFonts w:ascii="Times New Roman" w:eastAsia="Times New Roman" w:hAnsi="Times New Roman" w:cs="Times New Roman"/>
          <w:b/>
          <w:bCs/>
          <w:sz w:val="28"/>
          <w:szCs w:val="28"/>
          <w:lang w:eastAsia="ru-RU"/>
        </w:rPr>
        <w:t>Из</w:t>
      </w:r>
      <w:r w:rsidR="00F916BD">
        <w:rPr>
          <w:rFonts w:ascii="Times New Roman" w:eastAsia="Times New Roman" w:hAnsi="Times New Roman" w:cs="Times New Roman"/>
          <w:b/>
          <w:bCs/>
          <w:sz w:val="28"/>
          <w:szCs w:val="28"/>
          <w:lang w:eastAsia="ru-RU"/>
        </w:rPr>
        <w:t>илдөө натыйжаларын апробациялоо</w:t>
      </w:r>
      <w:r w:rsidRPr="00AD0222">
        <w:rPr>
          <w:rFonts w:ascii="Times New Roman" w:eastAsia="Times New Roman" w:hAnsi="Times New Roman" w:cs="Times New Roman"/>
          <w:sz w:val="28"/>
          <w:szCs w:val="28"/>
          <w:lang w:eastAsia="ru-RU"/>
        </w:rPr>
        <w:t>. Диссертациянын негизги жоболору эл аралык, республикалык жана региондук илимий конференцияларда, симпозиумдарда, форумдарда жана семинарларда баяндалган, талкууланган жана жактырылган.</w:t>
      </w:r>
    </w:p>
    <w:p w14:paraId="22B5B962" w14:textId="0421504E" w:rsidR="00141C4B" w:rsidRPr="00F916BD" w:rsidRDefault="00141C4B" w:rsidP="003B32D1">
      <w:pPr>
        <w:spacing w:after="0" w:line="240" w:lineRule="auto"/>
        <w:jc w:val="both"/>
        <w:rPr>
          <w:rFonts w:ascii="Times New Roman" w:eastAsia="Times New Roman" w:hAnsi="Times New Roman" w:cs="Times New Roman"/>
          <w:sz w:val="28"/>
          <w:szCs w:val="28"/>
          <w:lang w:val="ky-KG" w:eastAsia="ru-RU"/>
        </w:rPr>
      </w:pPr>
      <w:r w:rsidRPr="00AD0222">
        <w:rPr>
          <w:rFonts w:ascii="Times New Roman" w:eastAsia="Times New Roman" w:hAnsi="Times New Roman" w:cs="Times New Roman"/>
          <w:sz w:val="28"/>
          <w:szCs w:val="28"/>
          <w:lang w:eastAsia="ru-RU"/>
        </w:rPr>
        <w:tab/>
      </w:r>
      <w:r w:rsidRPr="00AD0222">
        <w:rPr>
          <w:rFonts w:ascii="Times New Roman" w:eastAsia="Times New Roman" w:hAnsi="Times New Roman" w:cs="Times New Roman"/>
          <w:b/>
          <w:sz w:val="28"/>
          <w:szCs w:val="28"/>
          <w:lang w:eastAsia="ru-RU"/>
        </w:rPr>
        <w:t>Диссертациянын басылмаларда</w:t>
      </w:r>
      <w:r w:rsidR="00F916BD" w:rsidRPr="00F916BD">
        <w:rPr>
          <w:rFonts w:ascii="Times New Roman" w:eastAsia="Times New Roman" w:hAnsi="Times New Roman" w:cs="Times New Roman"/>
          <w:b/>
          <w:sz w:val="28"/>
          <w:szCs w:val="28"/>
          <w:lang w:eastAsia="ru-RU"/>
        </w:rPr>
        <w:t xml:space="preserve"> </w:t>
      </w:r>
      <w:r w:rsidR="00F916BD" w:rsidRPr="00AD0222">
        <w:rPr>
          <w:rFonts w:ascii="Times New Roman" w:eastAsia="Times New Roman" w:hAnsi="Times New Roman" w:cs="Times New Roman"/>
          <w:b/>
          <w:sz w:val="28"/>
          <w:szCs w:val="28"/>
          <w:lang w:eastAsia="ru-RU"/>
        </w:rPr>
        <w:t>толук чагылдырылышы</w:t>
      </w:r>
      <w:r w:rsidRPr="00AD0222">
        <w:rPr>
          <w:rFonts w:ascii="Times New Roman" w:eastAsia="Times New Roman" w:hAnsi="Times New Roman" w:cs="Times New Roman"/>
          <w:b/>
          <w:sz w:val="28"/>
          <w:szCs w:val="28"/>
          <w:lang w:eastAsia="ru-RU"/>
        </w:rPr>
        <w:t xml:space="preserve">. </w:t>
      </w:r>
      <w:r w:rsidRPr="00F916BD">
        <w:rPr>
          <w:rFonts w:ascii="Times New Roman" w:eastAsia="Times New Roman" w:hAnsi="Times New Roman" w:cs="Times New Roman"/>
          <w:sz w:val="28"/>
          <w:szCs w:val="28"/>
          <w:lang w:eastAsia="ru-RU"/>
        </w:rPr>
        <w:t>Диссертациялык иштин негизги жоболору боюнча жалпы көлөмү 6,2 басма бетти түзгөн 22 илимий эмгек, анын ичинде</w:t>
      </w:r>
      <w:r w:rsidRPr="00AD0222">
        <w:rPr>
          <w:rFonts w:ascii="Times New Roman" w:eastAsia="Times New Roman" w:hAnsi="Times New Roman" w:cs="Times New Roman"/>
          <w:b/>
          <w:sz w:val="28"/>
          <w:szCs w:val="28"/>
          <w:lang w:eastAsia="ru-RU"/>
        </w:rPr>
        <w:t xml:space="preserve"> </w:t>
      </w:r>
      <w:r w:rsidRPr="00BC53AB">
        <w:rPr>
          <w:rFonts w:ascii="Times New Roman" w:eastAsia="Times New Roman" w:hAnsi="Times New Roman" w:cs="Times New Roman"/>
          <w:sz w:val="28"/>
          <w:szCs w:val="28"/>
          <w:lang w:eastAsia="ru-RU"/>
        </w:rPr>
        <w:t xml:space="preserve">Scopus </w:t>
      </w:r>
      <w:r w:rsidRPr="00AD0222">
        <w:rPr>
          <w:rFonts w:ascii="Times New Roman" w:eastAsia="Times New Roman" w:hAnsi="Times New Roman" w:cs="Times New Roman"/>
          <w:sz w:val="28"/>
          <w:szCs w:val="28"/>
          <w:lang w:eastAsia="ru-RU"/>
        </w:rPr>
        <w:t xml:space="preserve">журналында </w:t>
      </w:r>
      <w:r w:rsidR="00F916BD">
        <w:rPr>
          <w:rFonts w:ascii="Times New Roman" w:eastAsia="Times New Roman" w:hAnsi="Times New Roman" w:cs="Times New Roman"/>
          <w:b/>
          <w:sz w:val="28"/>
          <w:szCs w:val="28"/>
          <w:lang w:eastAsia="ru-RU"/>
        </w:rPr>
        <w:t>1 макала</w:t>
      </w:r>
      <w:r w:rsidRPr="00AD0222">
        <w:rPr>
          <w:rFonts w:ascii="Times New Roman" w:eastAsia="Times New Roman" w:hAnsi="Times New Roman" w:cs="Times New Roman"/>
          <w:sz w:val="28"/>
          <w:szCs w:val="28"/>
          <w:lang w:eastAsia="ru-RU"/>
        </w:rPr>
        <w:t xml:space="preserve">, Россия Федерациясынын илимий цитаталар индексинин журналдарында </w:t>
      </w:r>
      <w:r w:rsidRPr="00A87834">
        <w:rPr>
          <w:rFonts w:ascii="Times New Roman" w:eastAsia="Times New Roman" w:hAnsi="Times New Roman" w:cs="Times New Roman"/>
          <w:b/>
          <w:sz w:val="28"/>
          <w:szCs w:val="28"/>
          <w:lang w:eastAsia="ru-RU"/>
        </w:rPr>
        <w:t>4</w:t>
      </w:r>
      <w:r w:rsidR="00F916BD">
        <w:rPr>
          <w:rFonts w:ascii="Times New Roman" w:eastAsia="Times New Roman" w:hAnsi="Times New Roman" w:cs="Times New Roman"/>
          <w:b/>
          <w:sz w:val="28"/>
          <w:szCs w:val="28"/>
          <w:lang w:val="ky-KG" w:eastAsia="ru-RU"/>
        </w:rPr>
        <w:t xml:space="preserve"> макала</w:t>
      </w:r>
      <w:r w:rsidRPr="00A87834">
        <w:rPr>
          <w:rFonts w:ascii="Times New Roman" w:eastAsia="Times New Roman" w:hAnsi="Times New Roman" w:cs="Times New Roman"/>
          <w:b/>
          <w:sz w:val="28"/>
          <w:szCs w:val="28"/>
          <w:lang w:eastAsia="ru-RU"/>
        </w:rPr>
        <w:t xml:space="preserve">, </w:t>
      </w:r>
      <w:r w:rsidRPr="00AD0222">
        <w:rPr>
          <w:rFonts w:ascii="Times New Roman" w:eastAsia="Times New Roman" w:hAnsi="Times New Roman" w:cs="Times New Roman"/>
          <w:sz w:val="28"/>
          <w:szCs w:val="28"/>
          <w:lang w:eastAsia="ru-RU"/>
        </w:rPr>
        <w:t xml:space="preserve">Кыргыз Республикасынын </w:t>
      </w:r>
      <w:r w:rsidR="00F916BD" w:rsidRPr="00AD0222">
        <w:rPr>
          <w:rFonts w:ascii="Times New Roman" w:eastAsia="Times New Roman" w:hAnsi="Times New Roman" w:cs="Times New Roman"/>
          <w:sz w:val="28"/>
          <w:szCs w:val="28"/>
          <w:lang w:eastAsia="ru-RU"/>
        </w:rPr>
        <w:t>илимий цитаталар индексинин журналдарында</w:t>
      </w:r>
      <w:r w:rsidR="00F916BD">
        <w:rPr>
          <w:rFonts w:ascii="Times New Roman" w:eastAsia="Times New Roman" w:hAnsi="Times New Roman" w:cs="Times New Roman"/>
          <w:sz w:val="28"/>
          <w:szCs w:val="28"/>
          <w:lang w:val="ky-KG" w:eastAsia="ru-RU"/>
        </w:rPr>
        <w:t xml:space="preserve"> </w:t>
      </w:r>
      <w:r w:rsidR="00F916BD" w:rsidRPr="00A87834">
        <w:rPr>
          <w:rFonts w:ascii="Times New Roman" w:eastAsia="Times New Roman" w:hAnsi="Times New Roman" w:cs="Times New Roman"/>
          <w:b/>
          <w:sz w:val="28"/>
          <w:szCs w:val="28"/>
          <w:lang w:eastAsia="ru-RU"/>
        </w:rPr>
        <w:t>9</w:t>
      </w:r>
      <w:r w:rsidRPr="00AD0222">
        <w:rPr>
          <w:rFonts w:ascii="Times New Roman" w:eastAsia="Times New Roman" w:hAnsi="Times New Roman" w:cs="Times New Roman"/>
          <w:sz w:val="28"/>
          <w:szCs w:val="28"/>
          <w:lang w:eastAsia="ru-RU"/>
        </w:rPr>
        <w:t xml:space="preserve">, Кыргыз Республикасынын Жогорку аттестациялык комиссиясы тарабынан сунушталган республикалык басылмаларда </w:t>
      </w:r>
      <w:r w:rsidR="00F916BD">
        <w:rPr>
          <w:rFonts w:ascii="Times New Roman" w:eastAsia="Times New Roman" w:hAnsi="Times New Roman" w:cs="Times New Roman"/>
          <w:b/>
          <w:sz w:val="28"/>
          <w:szCs w:val="28"/>
          <w:lang w:eastAsia="ru-RU"/>
        </w:rPr>
        <w:t xml:space="preserve">6 </w:t>
      </w:r>
      <w:r w:rsidR="00F916BD" w:rsidRPr="00AD0222">
        <w:rPr>
          <w:rFonts w:ascii="Times New Roman" w:eastAsia="Times New Roman" w:hAnsi="Times New Roman" w:cs="Times New Roman"/>
          <w:sz w:val="28"/>
          <w:szCs w:val="28"/>
          <w:lang w:eastAsia="ru-RU"/>
        </w:rPr>
        <w:t>илимий эмгек</w:t>
      </w:r>
      <w:r w:rsidR="00F916BD">
        <w:rPr>
          <w:rFonts w:ascii="Times New Roman" w:eastAsia="Times New Roman" w:hAnsi="Times New Roman" w:cs="Times New Roman"/>
          <w:sz w:val="28"/>
          <w:szCs w:val="28"/>
          <w:lang w:val="ky-KG" w:eastAsia="ru-RU"/>
        </w:rPr>
        <w:t xml:space="preserve"> жарык көргөн.</w:t>
      </w:r>
    </w:p>
    <w:p w14:paraId="30959921" w14:textId="3476CF43" w:rsidR="00141C4B" w:rsidRPr="00AD0222" w:rsidRDefault="00141C4B" w:rsidP="003B32D1">
      <w:pPr>
        <w:spacing w:after="0" w:line="240" w:lineRule="auto"/>
        <w:ind w:firstLine="709"/>
        <w:jc w:val="both"/>
        <w:rPr>
          <w:rFonts w:ascii="Times New Roman" w:eastAsia="Times New Roman" w:hAnsi="Times New Roman" w:cs="Times New Roman"/>
          <w:sz w:val="28"/>
          <w:szCs w:val="28"/>
          <w:lang w:eastAsia="ru-RU"/>
        </w:rPr>
      </w:pPr>
      <w:r w:rsidRPr="00AD0222">
        <w:rPr>
          <w:rFonts w:ascii="Times New Roman" w:eastAsia="Times New Roman" w:hAnsi="Times New Roman" w:cs="Times New Roman"/>
          <w:b/>
          <w:sz w:val="28"/>
          <w:szCs w:val="28"/>
          <w:lang w:eastAsia="ru-RU"/>
        </w:rPr>
        <w:t xml:space="preserve">Диссертациянын структурасы жана көлөмү. </w:t>
      </w:r>
      <w:r w:rsidRPr="00AD0222">
        <w:rPr>
          <w:rFonts w:ascii="Times New Roman" w:eastAsia="Times New Roman" w:hAnsi="Times New Roman" w:cs="Times New Roman"/>
          <w:sz w:val="28"/>
          <w:szCs w:val="28"/>
          <w:lang w:eastAsia="ru-RU"/>
        </w:rPr>
        <w:t>Диссертация кириш сөздөн, үч бөлүмдөн, корутундулардан жана сунуштардан, пайдаланылган булактардын тизмесинен жана эки ти</w:t>
      </w:r>
      <w:r w:rsidR="00791B1E">
        <w:rPr>
          <w:rFonts w:ascii="Times New Roman" w:eastAsia="Times New Roman" w:hAnsi="Times New Roman" w:cs="Times New Roman"/>
          <w:sz w:val="28"/>
          <w:szCs w:val="28"/>
          <w:lang w:eastAsia="ru-RU"/>
        </w:rPr>
        <w:t>ркемеден турат. Иштин көлөмү 163</w:t>
      </w:r>
      <w:r w:rsidRPr="00AD0222">
        <w:rPr>
          <w:rFonts w:ascii="Times New Roman" w:eastAsia="Times New Roman" w:hAnsi="Times New Roman" w:cs="Times New Roman"/>
          <w:sz w:val="28"/>
          <w:szCs w:val="28"/>
          <w:lang w:eastAsia="ru-RU"/>
        </w:rPr>
        <w:t xml:space="preserve"> бет, анын ичинде 1</w:t>
      </w:r>
      <w:r w:rsidR="00B0702B" w:rsidRPr="00B0702B">
        <w:rPr>
          <w:rFonts w:ascii="Times New Roman" w:eastAsia="Times New Roman" w:hAnsi="Times New Roman" w:cs="Times New Roman"/>
          <w:sz w:val="28"/>
          <w:szCs w:val="28"/>
          <w:lang w:val="ky-KG" w:eastAsia="ru-RU"/>
        </w:rPr>
        <w:t>6</w:t>
      </w:r>
      <w:r w:rsidRPr="00AD0222">
        <w:rPr>
          <w:rFonts w:ascii="Times New Roman" w:eastAsia="Times New Roman" w:hAnsi="Times New Roman" w:cs="Times New Roman"/>
          <w:sz w:val="28"/>
          <w:szCs w:val="28"/>
          <w:lang w:eastAsia="ru-RU"/>
        </w:rPr>
        <w:t xml:space="preserve"> таблица жана 2</w:t>
      </w:r>
      <w:r w:rsidR="00B0702B">
        <w:rPr>
          <w:rFonts w:ascii="Times New Roman" w:eastAsia="Times New Roman" w:hAnsi="Times New Roman" w:cs="Times New Roman"/>
          <w:sz w:val="28"/>
          <w:szCs w:val="28"/>
          <w:lang w:val="ru-RU" w:eastAsia="ru-RU"/>
        </w:rPr>
        <w:t xml:space="preserve">7 </w:t>
      </w:r>
      <w:bookmarkStart w:id="3" w:name="_GoBack"/>
      <w:bookmarkEnd w:id="3"/>
      <w:r w:rsidRPr="00AD0222">
        <w:rPr>
          <w:rFonts w:ascii="Times New Roman" w:eastAsia="Times New Roman" w:hAnsi="Times New Roman" w:cs="Times New Roman"/>
          <w:sz w:val="28"/>
          <w:szCs w:val="28"/>
          <w:lang w:eastAsia="ru-RU"/>
        </w:rPr>
        <w:t>сүрөт</w:t>
      </w:r>
      <w:r w:rsidR="00F916BD">
        <w:rPr>
          <w:rFonts w:ascii="Times New Roman" w:eastAsia="Times New Roman" w:hAnsi="Times New Roman" w:cs="Times New Roman"/>
          <w:sz w:val="28"/>
          <w:szCs w:val="28"/>
          <w:lang w:val="ky-KG" w:eastAsia="ru-RU"/>
        </w:rPr>
        <w:t xml:space="preserve"> камтылган</w:t>
      </w:r>
      <w:r w:rsidRPr="00AD0222">
        <w:rPr>
          <w:rFonts w:ascii="Times New Roman" w:eastAsia="Times New Roman" w:hAnsi="Times New Roman" w:cs="Times New Roman"/>
          <w:sz w:val="28"/>
          <w:szCs w:val="28"/>
          <w:lang w:eastAsia="ru-RU"/>
        </w:rPr>
        <w:t>.</w:t>
      </w:r>
    </w:p>
    <w:p w14:paraId="76204720" w14:textId="77777777" w:rsidR="00AD7365" w:rsidRPr="00AD0222" w:rsidRDefault="00AD7365" w:rsidP="003B32D1">
      <w:pPr>
        <w:spacing w:after="0" w:line="240" w:lineRule="auto"/>
        <w:jc w:val="both"/>
        <w:rPr>
          <w:rFonts w:ascii="Times New Roman" w:eastAsia="Times New Roman" w:hAnsi="Times New Roman" w:cs="Times New Roman"/>
          <w:sz w:val="28"/>
          <w:szCs w:val="28"/>
          <w:lang w:eastAsia="ru-RU"/>
        </w:rPr>
      </w:pPr>
    </w:p>
    <w:p w14:paraId="4F55830C" w14:textId="7D7A6F7B" w:rsidR="00AD7365" w:rsidRDefault="00AD7365" w:rsidP="00C74033">
      <w:pPr>
        <w:autoSpaceDE w:val="0"/>
        <w:autoSpaceDN w:val="0"/>
        <w:adjustRightInd w:val="0"/>
        <w:spacing w:after="0" w:line="240" w:lineRule="auto"/>
        <w:jc w:val="center"/>
        <w:rPr>
          <w:rFonts w:ascii="Times New Roman" w:hAnsi="Times New Roman" w:cs="Times New Roman"/>
          <w:b/>
          <w:sz w:val="28"/>
          <w:szCs w:val="28"/>
        </w:rPr>
      </w:pPr>
      <w:r w:rsidRPr="00AD0222">
        <w:rPr>
          <w:rFonts w:ascii="Times New Roman" w:hAnsi="Times New Roman" w:cs="Times New Roman"/>
          <w:b/>
          <w:sz w:val="28"/>
          <w:szCs w:val="28"/>
        </w:rPr>
        <w:t>ДИССЕРТАЦИЯНЫН НЕГИЗГИ МАЗМУНУ</w:t>
      </w:r>
    </w:p>
    <w:p w14:paraId="5D13BE83" w14:textId="77777777" w:rsidR="0044524E" w:rsidRPr="00AD0222" w:rsidRDefault="0044524E" w:rsidP="00C74033">
      <w:pPr>
        <w:autoSpaceDE w:val="0"/>
        <w:autoSpaceDN w:val="0"/>
        <w:adjustRightInd w:val="0"/>
        <w:spacing w:after="0" w:line="240" w:lineRule="auto"/>
        <w:jc w:val="center"/>
        <w:rPr>
          <w:rFonts w:ascii="Times New Roman" w:hAnsi="Times New Roman" w:cs="Times New Roman"/>
          <w:b/>
          <w:sz w:val="28"/>
          <w:szCs w:val="28"/>
        </w:rPr>
      </w:pPr>
    </w:p>
    <w:p w14:paraId="1E9136E8" w14:textId="1A58ABAD" w:rsidR="00AD7365" w:rsidRPr="00AD0222" w:rsidRDefault="00AD7365" w:rsidP="00292432">
      <w:pPr>
        <w:spacing w:after="0" w:line="240" w:lineRule="auto"/>
        <w:ind w:firstLine="708"/>
        <w:jc w:val="both"/>
        <w:rPr>
          <w:rFonts w:ascii="Times New Roman" w:hAnsi="Times New Roman" w:cs="Times New Roman"/>
          <w:sz w:val="28"/>
          <w:szCs w:val="28"/>
        </w:rPr>
      </w:pPr>
      <w:r w:rsidRPr="00AD0222">
        <w:rPr>
          <w:rFonts w:ascii="Times New Roman" w:hAnsi="Times New Roman" w:cs="Times New Roman"/>
          <w:b/>
          <w:sz w:val="28"/>
          <w:szCs w:val="28"/>
        </w:rPr>
        <w:t>Киришүү</w:t>
      </w:r>
      <w:r w:rsidR="002B555D">
        <w:rPr>
          <w:rFonts w:ascii="Times New Roman" w:hAnsi="Times New Roman" w:cs="Times New Roman"/>
          <w:b/>
          <w:sz w:val="28"/>
          <w:szCs w:val="28"/>
          <w:lang w:val="ky-KG"/>
        </w:rPr>
        <w:t>дө</w:t>
      </w:r>
      <w:r w:rsidRPr="00AD0222">
        <w:rPr>
          <w:rFonts w:ascii="Times New Roman" w:hAnsi="Times New Roman" w:cs="Times New Roman"/>
          <w:b/>
          <w:sz w:val="28"/>
          <w:szCs w:val="28"/>
        </w:rPr>
        <w:t xml:space="preserve"> </w:t>
      </w:r>
      <w:r w:rsidRPr="00AD0222">
        <w:rPr>
          <w:rFonts w:ascii="Times New Roman" w:hAnsi="Times New Roman" w:cs="Times New Roman"/>
          <w:sz w:val="28"/>
          <w:szCs w:val="28"/>
        </w:rPr>
        <w:t>диссертациянын темасынын актуалдуулугу негизде</w:t>
      </w:r>
      <w:r w:rsidR="002B555D">
        <w:rPr>
          <w:rFonts w:ascii="Times New Roman" w:hAnsi="Times New Roman" w:cs="Times New Roman"/>
          <w:sz w:val="28"/>
          <w:szCs w:val="28"/>
          <w:lang w:val="ky-KG"/>
        </w:rPr>
        <w:t>лген</w:t>
      </w:r>
      <w:r w:rsidR="002B555D">
        <w:rPr>
          <w:rFonts w:ascii="Times New Roman" w:hAnsi="Times New Roman" w:cs="Times New Roman"/>
          <w:sz w:val="28"/>
          <w:szCs w:val="28"/>
        </w:rPr>
        <w:t>, изилдөөнүн максаттары</w:t>
      </w:r>
      <w:r w:rsidRPr="00AD0222">
        <w:rPr>
          <w:rFonts w:ascii="Times New Roman" w:hAnsi="Times New Roman" w:cs="Times New Roman"/>
          <w:sz w:val="28"/>
          <w:szCs w:val="28"/>
        </w:rPr>
        <w:t xml:space="preserve"> жана милдеттери, илимий жаңылыгы, коргоого сунушталган негизги жоболор</w:t>
      </w:r>
      <w:r w:rsidR="002B555D">
        <w:rPr>
          <w:rFonts w:ascii="Times New Roman" w:hAnsi="Times New Roman" w:cs="Times New Roman"/>
          <w:sz w:val="28"/>
          <w:szCs w:val="28"/>
          <w:lang w:val="ky-KG"/>
        </w:rPr>
        <w:t>,</w:t>
      </w:r>
      <w:r w:rsidRPr="00AD0222">
        <w:rPr>
          <w:rFonts w:ascii="Times New Roman" w:hAnsi="Times New Roman" w:cs="Times New Roman"/>
          <w:sz w:val="28"/>
          <w:szCs w:val="28"/>
        </w:rPr>
        <w:t xml:space="preserve"> иштин теориялык, практикалык жана экономикалык мааниси, натыйжаларды текшерүүнүн даражасы жана изилдөөнүн методологиялык негиздери</w:t>
      </w:r>
      <w:r w:rsidR="002B555D" w:rsidRPr="002B555D">
        <w:rPr>
          <w:rFonts w:ascii="Times New Roman" w:hAnsi="Times New Roman" w:cs="Times New Roman"/>
          <w:sz w:val="28"/>
          <w:szCs w:val="28"/>
          <w:lang w:val="ky-KG"/>
        </w:rPr>
        <w:t xml:space="preserve"> </w:t>
      </w:r>
      <w:r w:rsidR="002B555D">
        <w:rPr>
          <w:rFonts w:ascii="Times New Roman" w:hAnsi="Times New Roman" w:cs="Times New Roman"/>
          <w:sz w:val="28"/>
          <w:szCs w:val="28"/>
          <w:lang w:val="ky-KG"/>
        </w:rPr>
        <w:t>баяндалган</w:t>
      </w:r>
      <w:r w:rsidRPr="00AD0222">
        <w:rPr>
          <w:rFonts w:ascii="Times New Roman" w:hAnsi="Times New Roman" w:cs="Times New Roman"/>
          <w:sz w:val="28"/>
          <w:szCs w:val="28"/>
        </w:rPr>
        <w:t>.</w:t>
      </w:r>
    </w:p>
    <w:p w14:paraId="43F42A10" w14:textId="4171A7B0" w:rsidR="00AD7365" w:rsidRPr="00AD0222" w:rsidRDefault="00AD7365" w:rsidP="00292432">
      <w:pPr>
        <w:spacing w:after="0" w:line="240" w:lineRule="auto"/>
        <w:ind w:firstLine="708"/>
        <w:jc w:val="both"/>
        <w:rPr>
          <w:rFonts w:ascii="Times New Roman" w:hAnsi="Times New Roman" w:cs="Times New Roman"/>
          <w:sz w:val="28"/>
          <w:szCs w:val="28"/>
        </w:rPr>
      </w:pPr>
      <w:r w:rsidRPr="00AD0222">
        <w:rPr>
          <w:rFonts w:ascii="Times New Roman" w:hAnsi="Times New Roman" w:cs="Times New Roman"/>
          <w:b/>
          <w:bCs/>
          <w:sz w:val="28"/>
          <w:szCs w:val="28"/>
        </w:rPr>
        <w:t xml:space="preserve">«ЕАЭБдин интеграцияланган финансылык рыногунун шарттарында банк маркетингин изилдөөнүн теориялык негиздери» деген </w:t>
      </w:r>
      <w:r w:rsidRPr="00AD0222">
        <w:rPr>
          <w:rFonts w:ascii="Times New Roman" w:hAnsi="Times New Roman" w:cs="Times New Roman"/>
          <w:sz w:val="28"/>
          <w:szCs w:val="28"/>
        </w:rPr>
        <w:t>биринчи бөлүмдө маркетинг саясаты</w:t>
      </w:r>
      <w:r w:rsidR="00D753C8">
        <w:rPr>
          <w:rFonts w:ascii="Times New Roman" w:hAnsi="Times New Roman" w:cs="Times New Roman"/>
          <w:sz w:val="28"/>
          <w:szCs w:val="28"/>
          <w:lang w:val="ky-KG"/>
        </w:rPr>
        <w:t xml:space="preserve"> түшүнүгүнүн</w:t>
      </w:r>
      <w:r w:rsidRPr="00AD0222">
        <w:rPr>
          <w:rFonts w:ascii="Times New Roman" w:hAnsi="Times New Roman" w:cs="Times New Roman"/>
          <w:sz w:val="28"/>
          <w:szCs w:val="28"/>
        </w:rPr>
        <w:t xml:space="preserve"> мазмундук мүнөздөмөлөрү, </w:t>
      </w:r>
      <w:r w:rsidR="00D753C8" w:rsidRPr="00AD0222">
        <w:rPr>
          <w:rFonts w:ascii="Times New Roman" w:hAnsi="Times New Roman" w:cs="Times New Roman"/>
          <w:sz w:val="28"/>
          <w:szCs w:val="28"/>
        </w:rPr>
        <w:t xml:space="preserve">Кыргыз </w:t>
      </w:r>
      <w:r w:rsidR="00D753C8" w:rsidRPr="00AD0222">
        <w:rPr>
          <w:rFonts w:ascii="Times New Roman" w:hAnsi="Times New Roman" w:cs="Times New Roman"/>
          <w:sz w:val="28"/>
          <w:szCs w:val="28"/>
        </w:rPr>
        <w:lastRenderedPageBreak/>
        <w:t>Республикасы</w:t>
      </w:r>
      <w:r w:rsidR="00AA7D7B">
        <w:rPr>
          <w:rFonts w:ascii="Times New Roman" w:hAnsi="Times New Roman" w:cs="Times New Roman"/>
          <w:sz w:val="28"/>
          <w:szCs w:val="28"/>
          <w:lang w:val="ky-KG"/>
        </w:rPr>
        <w:t>нын</w:t>
      </w:r>
      <w:r w:rsidR="00D753C8" w:rsidRPr="00AD0222">
        <w:rPr>
          <w:rFonts w:ascii="Times New Roman" w:hAnsi="Times New Roman" w:cs="Times New Roman"/>
          <w:sz w:val="28"/>
          <w:szCs w:val="28"/>
        </w:rPr>
        <w:t xml:space="preserve"> </w:t>
      </w:r>
      <w:r w:rsidRPr="00AD0222">
        <w:rPr>
          <w:rFonts w:ascii="Times New Roman" w:hAnsi="Times New Roman" w:cs="Times New Roman"/>
          <w:sz w:val="28"/>
          <w:szCs w:val="28"/>
        </w:rPr>
        <w:t>коммерциялык банктар</w:t>
      </w:r>
      <w:r w:rsidR="00D753C8">
        <w:rPr>
          <w:rFonts w:ascii="Times New Roman" w:hAnsi="Times New Roman" w:cs="Times New Roman"/>
          <w:sz w:val="28"/>
          <w:szCs w:val="28"/>
          <w:lang w:val="ky-KG"/>
        </w:rPr>
        <w:t>ы</w:t>
      </w:r>
      <w:r w:rsidRPr="00AD0222">
        <w:rPr>
          <w:rFonts w:ascii="Times New Roman" w:hAnsi="Times New Roman" w:cs="Times New Roman"/>
          <w:sz w:val="28"/>
          <w:szCs w:val="28"/>
        </w:rPr>
        <w:t xml:space="preserve"> тарабынан аны ишке ашыруунун инструменттери жана механизмдери карал</w:t>
      </w:r>
      <w:r w:rsidR="00D753C8">
        <w:rPr>
          <w:rFonts w:ascii="Times New Roman" w:hAnsi="Times New Roman" w:cs="Times New Roman"/>
          <w:sz w:val="28"/>
          <w:szCs w:val="28"/>
          <w:lang w:val="ky-KG"/>
        </w:rPr>
        <w:t>ган</w:t>
      </w:r>
      <w:r w:rsidRPr="00AD0222">
        <w:rPr>
          <w:rFonts w:ascii="Times New Roman" w:hAnsi="Times New Roman" w:cs="Times New Roman"/>
          <w:sz w:val="28"/>
          <w:szCs w:val="28"/>
        </w:rPr>
        <w:t>. Банктык маркетинг концепцияларынын теориялык негиздери жана жалпы финансылык рыноктун шарттары жалпыланган.</w:t>
      </w:r>
    </w:p>
    <w:p w14:paraId="08FE821B" w14:textId="0C0F6EBC" w:rsidR="002751B2" w:rsidRDefault="00AD7365" w:rsidP="003B32D1">
      <w:pPr>
        <w:spacing w:after="0" w:line="240" w:lineRule="auto"/>
        <w:jc w:val="both"/>
        <w:rPr>
          <w:rFonts w:ascii="Times New Roman" w:hAnsi="Times New Roman" w:cs="Times New Roman"/>
          <w:sz w:val="28"/>
          <w:szCs w:val="28"/>
        </w:rPr>
      </w:pPr>
      <w:r w:rsidRPr="00AD0222">
        <w:rPr>
          <w:rFonts w:ascii="Times New Roman" w:hAnsi="Times New Roman" w:cs="Times New Roman"/>
          <w:sz w:val="28"/>
          <w:szCs w:val="28"/>
        </w:rPr>
        <w:tab/>
      </w:r>
      <w:r w:rsidR="002751B2">
        <w:rPr>
          <w:rFonts w:ascii="Times New Roman" w:hAnsi="Times New Roman" w:cs="Times New Roman"/>
          <w:sz w:val="28"/>
          <w:szCs w:val="28"/>
        </w:rPr>
        <w:t xml:space="preserve">Окумуштуулар белгилегендей, заманбап рынок экономикасы мамлекет тарабынан жөнгө салынышы керек. </w:t>
      </w:r>
      <w:r w:rsidR="002751B2" w:rsidRPr="00AA7D7B">
        <w:rPr>
          <w:rFonts w:ascii="Times New Roman" w:hAnsi="Times New Roman" w:cs="Times New Roman"/>
          <w:sz w:val="28"/>
          <w:szCs w:val="28"/>
        </w:rPr>
        <w:t>Ал микро жана макроэкономикалык көрсөткүчтөрдүн тең салмаксыздыгы</w:t>
      </w:r>
      <w:r w:rsidR="00AA7D7B">
        <w:rPr>
          <w:rFonts w:ascii="Times New Roman" w:hAnsi="Times New Roman" w:cs="Times New Roman"/>
          <w:sz w:val="28"/>
          <w:szCs w:val="28"/>
          <w:lang w:val="ky-KG"/>
        </w:rPr>
        <w:t xml:space="preserve"> менен</w:t>
      </w:r>
      <w:r w:rsidR="002751B2" w:rsidRPr="00AA7D7B">
        <w:rPr>
          <w:rFonts w:ascii="Times New Roman" w:hAnsi="Times New Roman" w:cs="Times New Roman"/>
          <w:sz w:val="28"/>
          <w:szCs w:val="28"/>
        </w:rPr>
        <w:t xml:space="preserve"> гана эмес, ошондой эле финансылык кризис көрүнүштөрүнө алып келген аракеттер жана тенденциялар менен мүнөздөлөт. Мындай шарттарда </w:t>
      </w:r>
      <w:r w:rsidR="00AA7D7B">
        <w:rPr>
          <w:rFonts w:ascii="Times New Roman" w:hAnsi="Times New Roman" w:cs="Times New Roman"/>
          <w:sz w:val="28"/>
          <w:szCs w:val="28"/>
          <w:lang w:val="ky-KG"/>
        </w:rPr>
        <w:t>өлкөнү</w:t>
      </w:r>
      <w:r w:rsidR="002751B2" w:rsidRPr="00AA7D7B">
        <w:rPr>
          <w:rFonts w:ascii="Times New Roman" w:hAnsi="Times New Roman" w:cs="Times New Roman"/>
          <w:sz w:val="28"/>
          <w:szCs w:val="28"/>
        </w:rPr>
        <w:t>н ыңгайлашкан</w:t>
      </w:r>
      <w:r w:rsidR="002751B2">
        <w:rPr>
          <w:rFonts w:ascii="Times New Roman" w:hAnsi="Times New Roman" w:cs="Times New Roman"/>
          <w:sz w:val="28"/>
          <w:szCs w:val="28"/>
        </w:rPr>
        <w:t xml:space="preserve"> өнүгүшүнүн механизмдерин иштеп чыгууга жөндөмдүү чыныгы субъект мамлекет болуп саналат. Демек, бүтүндөй улуттук экономиканын жашоо жөндөмдүүлүгү коммерциялык банктардын финансы рынокторунда атаандаштыкка жөндөмдүүлүгүн камсыз кылуучу принциптерге негиздел</w:t>
      </w:r>
      <w:r w:rsidR="00C54DA1">
        <w:rPr>
          <w:rFonts w:ascii="Times New Roman" w:hAnsi="Times New Roman" w:cs="Times New Roman"/>
          <w:sz w:val="28"/>
          <w:szCs w:val="28"/>
          <w:lang w:val="ky-KG"/>
        </w:rPr>
        <w:t>ип</w:t>
      </w:r>
      <w:r w:rsidR="002751B2">
        <w:rPr>
          <w:rFonts w:ascii="Times New Roman" w:hAnsi="Times New Roman" w:cs="Times New Roman"/>
          <w:sz w:val="28"/>
          <w:szCs w:val="28"/>
        </w:rPr>
        <w:t xml:space="preserve"> жүргүзүлүп жаткан мамлекеттик маркетинг саясатынын натыйжалуулугунан</w:t>
      </w:r>
      <w:r w:rsidR="002A0C99">
        <w:rPr>
          <w:rFonts w:ascii="Times New Roman" w:hAnsi="Times New Roman" w:cs="Times New Roman"/>
          <w:sz w:val="28"/>
          <w:szCs w:val="28"/>
        </w:rPr>
        <w:t>, банк продуктыларынын жана кызмат көрсөтүүлөрүнүн жаңы технологияларын илгерилетүүдөн, финансылык инфраструктуранын потенциалын</w:t>
      </w:r>
      <w:r w:rsidR="00C54DA1">
        <w:rPr>
          <w:rFonts w:ascii="Times New Roman" w:hAnsi="Times New Roman" w:cs="Times New Roman"/>
          <w:sz w:val="28"/>
          <w:szCs w:val="28"/>
          <w:lang w:val="ky-KG"/>
        </w:rPr>
        <w:t>,</w:t>
      </w:r>
      <w:r w:rsidR="002A0C99">
        <w:rPr>
          <w:rFonts w:ascii="Times New Roman" w:hAnsi="Times New Roman" w:cs="Times New Roman"/>
          <w:sz w:val="28"/>
          <w:szCs w:val="28"/>
        </w:rPr>
        <w:t xml:space="preserve"> ЕАЭБ жана бүткүл дүйнөлүк экономикалык системанын алкагында трансчегаралык финансылык ишмердүүлүктү жеңилдетүү үчүн системаларды киргизүү</w:t>
      </w:r>
      <w:r w:rsidR="00C54DA1">
        <w:rPr>
          <w:rFonts w:ascii="Times New Roman" w:hAnsi="Times New Roman" w:cs="Times New Roman"/>
          <w:sz w:val="28"/>
          <w:szCs w:val="28"/>
          <w:lang w:val="ky-KG"/>
        </w:rPr>
        <w:t>гө байланыштуу болот.</w:t>
      </w:r>
      <w:r w:rsidR="002A0C99">
        <w:rPr>
          <w:rFonts w:ascii="Times New Roman" w:hAnsi="Times New Roman" w:cs="Times New Roman"/>
          <w:sz w:val="28"/>
          <w:szCs w:val="28"/>
        </w:rPr>
        <w:t xml:space="preserve"> Коммерциялык банктардын маркетинг саясаты азыркы экономика илиминдеги эң татаал жана талаштуу маселелердин бири. Ар кандай экономикалык багыттарда маркетинг саясатынын масштабы, максаттары, ыкмалары, куралдары жана механизмдери боюнча ар кандай көз караштар бар. Азыркы этапта банктык маркетинг КБ кардарларынын керектөөлөрүн канааттандырууга жана киреше алууга багытталган банк продуктуларын өндүрүүнүн жана сатуунун комплекстүү системасы катары каралат.</w:t>
      </w:r>
    </w:p>
    <w:p w14:paraId="26D1F491" w14:textId="4CB56AD5" w:rsidR="00AD7365" w:rsidRPr="00AD0222" w:rsidRDefault="00AD7365" w:rsidP="00EE1097">
      <w:pPr>
        <w:spacing w:after="0" w:line="240" w:lineRule="auto"/>
        <w:ind w:firstLine="708"/>
        <w:jc w:val="both"/>
        <w:rPr>
          <w:rFonts w:ascii="Times New Roman" w:hAnsi="Times New Roman" w:cs="Times New Roman"/>
          <w:sz w:val="28"/>
          <w:szCs w:val="28"/>
          <w:lang w:val="ky-KG"/>
        </w:rPr>
      </w:pPr>
      <w:r w:rsidRPr="00AD0222">
        <w:rPr>
          <w:rFonts w:ascii="Times New Roman" w:hAnsi="Times New Roman" w:cs="Times New Roman"/>
          <w:sz w:val="28"/>
          <w:szCs w:val="28"/>
        </w:rPr>
        <w:t xml:space="preserve">Ата мекендик жана чет өлкөлүк илимий адабияттарды талдоо </w:t>
      </w:r>
      <w:r w:rsidR="00C54DA1" w:rsidRPr="00AD0222">
        <w:rPr>
          <w:rFonts w:ascii="Times New Roman" w:hAnsi="Times New Roman" w:cs="Times New Roman"/>
          <w:sz w:val="28"/>
          <w:szCs w:val="28"/>
        </w:rPr>
        <w:t xml:space="preserve">теориялык көз караштан алганда </w:t>
      </w:r>
      <w:r w:rsidRPr="00AD0222">
        <w:rPr>
          <w:rFonts w:ascii="Times New Roman" w:hAnsi="Times New Roman" w:cs="Times New Roman"/>
          <w:sz w:val="28"/>
          <w:szCs w:val="28"/>
        </w:rPr>
        <w:t xml:space="preserve">«маркетинг саясаты» түшүнүгүн негиздөө боюнча </w:t>
      </w:r>
      <w:r w:rsidR="00C54DA1">
        <w:rPr>
          <w:rFonts w:ascii="Times New Roman" w:hAnsi="Times New Roman" w:cs="Times New Roman"/>
          <w:sz w:val="28"/>
          <w:szCs w:val="28"/>
          <w:lang w:val="ky-KG"/>
        </w:rPr>
        <w:t>бирдиктүү пикир</w:t>
      </w:r>
      <w:r w:rsidRPr="00AD0222">
        <w:rPr>
          <w:rFonts w:ascii="Times New Roman" w:hAnsi="Times New Roman" w:cs="Times New Roman"/>
          <w:sz w:val="28"/>
          <w:szCs w:val="28"/>
        </w:rPr>
        <w:t xml:space="preserve"> жок экенин көрсөтүп турат. Муну коммерциялык банктын маркетинг саясатын иштеп чыгуу </w:t>
      </w:r>
      <w:r w:rsidR="00C54DA1">
        <w:rPr>
          <w:rFonts w:ascii="Times New Roman" w:hAnsi="Times New Roman" w:cs="Times New Roman"/>
          <w:sz w:val="28"/>
          <w:szCs w:val="28"/>
          <w:lang w:val="ky-KG"/>
        </w:rPr>
        <w:t>көйгөйлөрү</w:t>
      </w:r>
      <w:r w:rsidRPr="00AD0222">
        <w:rPr>
          <w:rFonts w:ascii="Times New Roman" w:hAnsi="Times New Roman" w:cs="Times New Roman"/>
          <w:sz w:val="28"/>
          <w:szCs w:val="28"/>
        </w:rPr>
        <w:t xml:space="preserve"> боюнча адабияттарда көптөгөн </w:t>
      </w:r>
      <w:r w:rsidR="00C54DA1">
        <w:rPr>
          <w:rFonts w:ascii="Times New Roman" w:hAnsi="Times New Roman" w:cs="Times New Roman"/>
          <w:sz w:val="28"/>
          <w:szCs w:val="28"/>
          <w:lang w:val="ky-KG"/>
        </w:rPr>
        <w:t>жакын</w:t>
      </w:r>
      <w:r w:rsidRPr="00AD0222">
        <w:rPr>
          <w:rFonts w:ascii="Times New Roman" w:hAnsi="Times New Roman" w:cs="Times New Roman"/>
          <w:sz w:val="28"/>
          <w:szCs w:val="28"/>
        </w:rPr>
        <w:t xml:space="preserve"> түшүнүктөр колдонулгандыгы тастыктайт. "Маркетинг" түшүнүгү жаңы продуктыга же кызматка </w:t>
      </w:r>
      <w:r w:rsidR="00C54DA1">
        <w:rPr>
          <w:rFonts w:ascii="Times New Roman" w:hAnsi="Times New Roman" w:cs="Times New Roman"/>
          <w:sz w:val="28"/>
          <w:szCs w:val="28"/>
          <w:lang w:val="ky-KG"/>
        </w:rPr>
        <w:t xml:space="preserve">карата </w:t>
      </w:r>
      <w:r w:rsidRPr="00AD0222">
        <w:rPr>
          <w:rFonts w:ascii="Times New Roman" w:hAnsi="Times New Roman" w:cs="Times New Roman"/>
          <w:sz w:val="28"/>
          <w:szCs w:val="28"/>
        </w:rPr>
        <w:t xml:space="preserve">аны жайылтуу же жарнамалоо ыкмасы </w:t>
      </w:r>
      <w:r w:rsidR="00C54DA1">
        <w:rPr>
          <w:rFonts w:ascii="Times New Roman" w:hAnsi="Times New Roman" w:cs="Times New Roman"/>
          <w:sz w:val="28"/>
          <w:szCs w:val="28"/>
          <w:lang w:val="ky-KG"/>
        </w:rPr>
        <w:t>маанисинде</w:t>
      </w:r>
      <w:r w:rsidRPr="00AD0222">
        <w:rPr>
          <w:rFonts w:ascii="Times New Roman" w:hAnsi="Times New Roman" w:cs="Times New Roman"/>
          <w:sz w:val="28"/>
          <w:szCs w:val="28"/>
        </w:rPr>
        <w:t xml:space="preserve"> колдонулат. Санариптик банкинг кызматтарын киргизүү </w:t>
      </w:r>
      <w:r w:rsidR="00C54DA1">
        <w:rPr>
          <w:rFonts w:ascii="Times New Roman" w:hAnsi="Times New Roman" w:cs="Times New Roman"/>
          <w:sz w:val="28"/>
          <w:szCs w:val="28"/>
          <w:lang w:val="ky-KG"/>
        </w:rPr>
        <w:t>аркылуу</w:t>
      </w:r>
      <w:r w:rsidRPr="00AD0222">
        <w:rPr>
          <w:rFonts w:ascii="Times New Roman" w:hAnsi="Times New Roman" w:cs="Times New Roman"/>
          <w:sz w:val="28"/>
          <w:szCs w:val="28"/>
        </w:rPr>
        <w:t xml:space="preserve"> маркетинг салттуу операцияларды өркүндөтүлгөн оперативдүү чечимдерге өзгөртүүгө түрткү бер</w:t>
      </w:r>
      <w:r w:rsidR="00791B1E">
        <w:rPr>
          <w:rFonts w:ascii="Times New Roman" w:hAnsi="Times New Roman" w:cs="Times New Roman"/>
          <w:sz w:val="28"/>
          <w:szCs w:val="28"/>
        </w:rPr>
        <w:t>ет</w:t>
      </w:r>
      <w:r w:rsidR="00983752" w:rsidRPr="00AD0222">
        <w:rPr>
          <w:rFonts w:ascii="Times New Roman" w:hAnsi="Times New Roman" w:cs="Times New Roman"/>
          <w:sz w:val="28"/>
          <w:szCs w:val="28"/>
          <w:lang w:val="ky-KG"/>
        </w:rPr>
        <w:t>.</w:t>
      </w:r>
    </w:p>
    <w:p w14:paraId="5FA01F56" w14:textId="530C080B" w:rsidR="00782454" w:rsidRDefault="00C54DA1" w:rsidP="003B32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Диссертациялык иште</w:t>
      </w:r>
      <w:r>
        <w:rPr>
          <w:rFonts w:ascii="Times New Roman" w:hAnsi="Times New Roman" w:cs="Times New Roman"/>
          <w:sz w:val="28"/>
          <w:szCs w:val="28"/>
        </w:rPr>
        <w:t xml:space="preserve"> боюнча</w:t>
      </w:r>
      <w:r w:rsidR="00782454">
        <w:rPr>
          <w:rFonts w:ascii="Times New Roman" w:hAnsi="Times New Roman" w:cs="Times New Roman"/>
          <w:sz w:val="28"/>
          <w:szCs w:val="28"/>
        </w:rPr>
        <w:t xml:space="preserve"> </w:t>
      </w:r>
      <w:r>
        <w:rPr>
          <w:rFonts w:ascii="Times New Roman" w:hAnsi="Times New Roman" w:cs="Times New Roman"/>
          <w:sz w:val="28"/>
          <w:szCs w:val="28"/>
        </w:rPr>
        <w:t xml:space="preserve">ар кандай классикалык </w:t>
      </w:r>
      <w:r>
        <w:rPr>
          <w:rFonts w:ascii="Times New Roman" w:hAnsi="Times New Roman" w:cs="Times New Roman"/>
          <w:sz w:val="28"/>
          <w:szCs w:val="28"/>
          <w:lang w:val="ky-KG"/>
        </w:rPr>
        <w:t>түшүнүктөрдү</w:t>
      </w:r>
      <w:r w:rsidR="00782454">
        <w:rPr>
          <w:rFonts w:ascii="Times New Roman" w:hAnsi="Times New Roman" w:cs="Times New Roman"/>
          <w:sz w:val="28"/>
          <w:szCs w:val="28"/>
        </w:rPr>
        <w:t xml:space="preserve"> </w:t>
      </w:r>
      <w:r>
        <w:rPr>
          <w:rFonts w:ascii="Times New Roman" w:hAnsi="Times New Roman" w:cs="Times New Roman"/>
          <w:sz w:val="28"/>
          <w:szCs w:val="28"/>
        </w:rPr>
        <w:t>терең изилдөө</w:t>
      </w:r>
      <w:r>
        <w:rPr>
          <w:rFonts w:ascii="Times New Roman" w:hAnsi="Times New Roman" w:cs="Times New Roman"/>
          <w:sz w:val="28"/>
          <w:szCs w:val="28"/>
          <w:lang w:val="ky-KG"/>
        </w:rPr>
        <w:t>нүн</w:t>
      </w:r>
      <w:r>
        <w:rPr>
          <w:rFonts w:ascii="Times New Roman" w:hAnsi="Times New Roman" w:cs="Times New Roman"/>
          <w:sz w:val="28"/>
          <w:szCs w:val="28"/>
        </w:rPr>
        <w:t xml:space="preserve"> жана талдоо</w:t>
      </w:r>
      <w:r>
        <w:rPr>
          <w:rFonts w:ascii="Times New Roman" w:hAnsi="Times New Roman" w:cs="Times New Roman"/>
          <w:sz w:val="28"/>
          <w:szCs w:val="28"/>
          <w:lang w:val="ky-KG"/>
        </w:rPr>
        <w:t>нун</w:t>
      </w:r>
      <w:r>
        <w:rPr>
          <w:rFonts w:ascii="Times New Roman" w:hAnsi="Times New Roman" w:cs="Times New Roman"/>
          <w:sz w:val="28"/>
          <w:szCs w:val="28"/>
        </w:rPr>
        <w:t xml:space="preserve"> негиз</w:t>
      </w:r>
      <w:r>
        <w:rPr>
          <w:rFonts w:ascii="Times New Roman" w:hAnsi="Times New Roman" w:cs="Times New Roman"/>
          <w:sz w:val="28"/>
          <w:szCs w:val="28"/>
          <w:lang w:val="ky-KG"/>
        </w:rPr>
        <w:t>инде б</w:t>
      </w:r>
      <w:r>
        <w:rPr>
          <w:rFonts w:ascii="Times New Roman" w:hAnsi="Times New Roman" w:cs="Times New Roman"/>
          <w:sz w:val="28"/>
          <w:szCs w:val="28"/>
        </w:rPr>
        <w:t>анк маркетинги</w:t>
      </w:r>
      <w:r>
        <w:rPr>
          <w:rFonts w:ascii="Times New Roman" w:hAnsi="Times New Roman" w:cs="Times New Roman"/>
          <w:sz w:val="28"/>
          <w:szCs w:val="28"/>
          <w:lang w:val="ky-KG"/>
        </w:rPr>
        <w:t>нин</w:t>
      </w:r>
      <w:r>
        <w:rPr>
          <w:rFonts w:ascii="Times New Roman" w:hAnsi="Times New Roman" w:cs="Times New Roman"/>
          <w:sz w:val="28"/>
          <w:szCs w:val="28"/>
        </w:rPr>
        <w:t xml:space="preserve"> </w:t>
      </w:r>
      <w:r w:rsidR="00782454">
        <w:rPr>
          <w:rFonts w:ascii="Times New Roman" w:hAnsi="Times New Roman" w:cs="Times New Roman"/>
          <w:sz w:val="28"/>
          <w:szCs w:val="28"/>
        </w:rPr>
        <w:t xml:space="preserve">ар </w:t>
      </w:r>
      <w:r>
        <w:rPr>
          <w:rFonts w:ascii="Times New Roman" w:hAnsi="Times New Roman" w:cs="Times New Roman"/>
          <w:sz w:val="28"/>
          <w:szCs w:val="28"/>
          <w:lang w:val="ky-KG"/>
        </w:rPr>
        <w:t xml:space="preserve">түрдүү </w:t>
      </w:r>
      <w:r>
        <w:rPr>
          <w:rFonts w:ascii="Times New Roman" w:hAnsi="Times New Roman" w:cs="Times New Roman"/>
          <w:sz w:val="28"/>
          <w:szCs w:val="28"/>
        </w:rPr>
        <w:t>методологиялык ыкмаларга негизделген</w:t>
      </w:r>
      <w:r w:rsidR="00782454">
        <w:rPr>
          <w:rFonts w:ascii="Times New Roman" w:hAnsi="Times New Roman" w:cs="Times New Roman"/>
          <w:sz w:val="28"/>
          <w:szCs w:val="28"/>
        </w:rPr>
        <w:t xml:space="preserve"> өзгөчөлүктөр</w:t>
      </w:r>
      <w:r>
        <w:rPr>
          <w:rFonts w:ascii="Times New Roman" w:hAnsi="Times New Roman" w:cs="Times New Roman"/>
          <w:sz w:val="28"/>
          <w:szCs w:val="28"/>
          <w:lang w:val="ky-KG"/>
        </w:rPr>
        <w:t>ү</w:t>
      </w:r>
      <w:r w:rsidR="00782454">
        <w:rPr>
          <w:rFonts w:ascii="Times New Roman" w:hAnsi="Times New Roman" w:cs="Times New Roman"/>
          <w:sz w:val="28"/>
          <w:szCs w:val="28"/>
        </w:rPr>
        <w:t xml:space="preserve"> жана мүнөздүү белгилер</w:t>
      </w:r>
      <w:r>
        <w:rPr>
          <w:rFonts w:ascii="Times New Roman" w:hAnsi="Times New Roman" w:cs="Times New Roman"/>
          <w:sz w:val="28"/>
          <w:szCs w:val="28"/>
          <w:lang w:val="ky-KG"/>
        </w:rPr>
        <w:t>и</w:t>
      </w:r>
      <w:r w:rsidR="00782454">
        <w:rPr>
          <w:rFonts w:ascii="Times New Roman" w:hAnsi="Times New Roman" w:cs="Times New Roman"/>
          <w:sz w:val="28"/>
          <w:szCs w:val="28"/>
        </w:rPr>
        <w:t xml:space="preserve"> аныкта</w:t>
      </w:r>
      <w:r>
        <w:rPr>
          <w:rFonts w:ascii="Times New Roman" w:hAnsi="Times New Roman" w:cs="Times New Roman"/>
          <w:sz w:val="28"/>
          <w:szCs w:val="28"/>
          <w:lang w:val="ky-KG"/>
        </w:rPr>
        <w:t>лды</w:t>
      </w:r>
      <w:r w:rsidR="00782454">
        <w:rPr>
          <w:rFonts w:ascii="Times New Roman" w:hAnsi="Times New Roman" w:cs="Times New Roman"/>
          <w:sz w:val="28"/>
          <w:szCs w:val="28"/>
        </w:rPr>
        <w:t>.</w:t>
      </w:r>
    </w:p>
    <w:p w14:paraId="1CDF1D15" w14:textId="42C6CAF2" w:rsidR="00AD7365" w:rsidRPr="00AD0222" w:rsidRDefault="00AD7365" w:rsidP="003B32D1">
      <w:pPr>
        <w:spacing w:after="0" w:line="240" w:lineRule="auto"/>
        <w:ind w:firstLine="708"/>
        <w:jc w:val="both"/>
        <w:rPr>
          <w:rFonts w:ascii="Times New Roman" w:hAnsi="Times New Roman" w:cs="Times New Roman"/>
          <w:sz w:val="24"/>
          <w:szCs w:val="24"/>
        </w:rPr>
      </w:pPr>
      <w:r w:rsidRPr="00AD0222">
        <w:rPr>
          <w:rFonts w:ascii="Times New Roman" w:hAnsi="Times New Roman" w:cs="Times New Roman"/>
          <w:sz w:val="28"/>
          <w:szCs w:val="28"/>
        </w:rPr>
        <w:t>Ф.</w:t>
      </w:r>
      <w:r w:rsidR="00095742" w:rsidRPr="00095742">
        <w:rPr>
          <w:rFonts w:ascii="Times New Roman" w:hAnsi="Times New Roman" w:cs="Times New Roman"/>
          <w:sz w:val="28"/>
          <w:szCs w:val="28"/>
        </w:rPr>
        <w:t xml:space="preserve"> </w:t>
      </w:r>
      <w:r w:rsidRPr="00AD0222">
        <w:rPr>
          <w:rFonts w:ascii="Times New Roman" w:hAnsi="Times New Roman" w:cs="Times New Roman"/>
          <w:sz w:val="28"/>
          <w:szCs w:val="28"/>
        </w:rPr>
        <w:t>Котлердин пикири боюнча, маркетинг түшүнүгү «компаниянын максаттарына жетүү үчүн – пайда алуу жана акыркы керектөөчүнүн керектөөлөрүн канааттандыруу үчүн колдонулуучу маркетинг ишинин негизги көз караштарынын, жоболорунун жана куралдарынын системасы катары каралат</w:t>
      </w:r>
      <w:r w:rsidR="00095742" w:rsidRPr="00095742">
        <w:rPr>
          <w:rFonts w:ascii="Times New Roman" w:hAnsi="Times New Roman" w:cs="Times New Roman"/>
          <w:sz w:val="28"/>
          <w:szCs w:val="28"/>
        </w:rPr>
        <w:t xml:space="preserve"> </w:t>
      </w:r>
      <w:r w:rsidRPr="00AD0222">
        <w:rPr>
          <w:rFonts w:ascii="Times New Roman" w:hAnsi="Times New Roman" w:cs="Times New Roman"/>
          <w:sz w:val="28"/>
          <w:szCs w:val="28"/>
        </w:rPr>
        <w:t xml:space="preserve"> </w:t>
      </w:r>
      <w:r w:rsidR="00095742" w:rsidRPr="00AD0222">
        <w:t>[</w:t>
      </w:r>
      <w:r w:rsidR="00095742" w:rsidRPr="00AD0222">
        <w:rPr>
          <w:rFonts w:ascii="Times New Roman" w:hAnsi="Times New Roman" w:cs="Times New Roman"/>
          <w:sz w:val="24"/>
          <w:szCs w:val="24"/>
        </w:rPr>
        <w:t>Котлер, Ф. Основы маркетинга: [Текст] / Ф. Котлер; пер. с англ. — М.: Издательский дом "Вильямс", 2007. — 656 с.].</w:t>
      </w:r>
    </w:p>
    <w:p w14:paraId="3F69B88B" w14:textId="4A0B1240" w:rsidR="00095742" w:rsidRPr="00AD0222" w:rsidRDefault="00322D51" w:rsidP="00095742">
      <w:pPr>
        <w:spacing w:after="0" w:line="240" w:lineRule="auto"/>
        <w:ind w:firstLine="708"/>
        <w:jc w:val="both"/>
        <w:rPr>
          <w:rFonts w:ascii="Times New Roman" w:hAnsi="Times New Roman" w:cs="Times New Roman"/>
          <w:color w:val="FF0000"/>
          <w:sz w:val="24"/>
          <w:szCs w:val="24"/>
        </w:rPr>
      </w:pPr>
      <w:r w:rsidRPr="00A81B4B">
        <w:rPr>
          <w:rFonts w:ascii="Times New Roman" w:hAnsi="Times New Roman" w:cs="Times New Roman"/>
          <w:sz w:val="28"/>
          <w:szCs w:val="28"/>
        </w:rPr>
        <w:lastRenderedPageBreak/>
        <w:t>Ошол эле учурда Е.</w:t>
      </w:r>
      <w:r w:rsidR="00095742" w:rsidRPr="00095742">
        <w:rPr>
          <w:rFonts w:ascii="Times New Roman" w:hAnsi="Times New Roman" w:cs="Times New Roman"/>
          <w:sz w:val="28"/>
          <w:szCs w:val="28"/>
        </w:rPr>
        <w:t xml:space="preserve"> </w:t>
      </w:r>
      <w:r w:rsidRPr="00A81B4B">
        <w:rPr>
          <w:rFonts w:ascii="Times New Roman" w:hAnsi="Times New Roman" w:cs="Times New Roman"/>
          <w:sz w:val="28"/>
          <w:szCs w:val="28"/>
        </w:rPr>
        <w:t>Г.</w:t>
      </w:r>
      <w:r w:rsidR="00095742" w:rsidRPr="00095742">
        <w:rPr>
          <w:rFonts w:ascii="Times New Roman" w:hAnsi="Times New Roman" w:cs="Times New Roman"/>
          <w:sz w:val="28"/>
          <w:szCs w:val="28"/>
        </w:rPr>
        <w:t xml:space="preserve"> </w:t>
      </w:r>
      <w:r w:rsidRPr="00A81B4B">
        <w:rPr>
          <w:rFonts w:ascii="Times New Roman" w:hAnsi="Times New Roman" w:cs="Times New Roman"/>
          <w:sz w:val="28"/>
          <w:szCs w:val="28"/>
        </w:rPr>
        <w:t xml:space="preserve">Шатковскаянын </w:t>
      </w:r>
      <w:r w:rsidR="00F265A6" w:rsidRPr="00A81B4B">
        <w:rPr>
          <w:rFonts w:ascii="Times New Roman" w:hAnsi="Times New Roman" w:cs="Times New Roman"/>
          <w:sz w:val="28"/>
          <w:szCs w:val="28"/>
          <w:lang w:val="ky-KG"/>
        </w:rPr>
        <w:t>пикири боюнча</w:t>
      </w:r>
      <w:r>
        <w:rPr>
          <w:rFonts w:ascii="Times New Roman" w:hAnsi="Times New Roman" w:cs="Times New Roman"/>
          <w:sz w:val="28"/>
          <w:szCs w:val="28"/>
        </w:rPr>
        <w:t>: «Банк маркетинги банкты башкаруунун ажырагыс бөлүгү болуп саналат жана биринчи кезекте банктын өнүгүү стратегиясы менен байланыш</w:t>
      </w:r>
      <w:r w:rsidR="00A76AE8">
        <w:rPr>
          <w:rFonts w:ascii="Times New Roman" w:hAnsi="Times New Roman" w:cs="Times New Roman"/>
          <w:sz w:val="28"/>
          <w:szCs w:val="28"/>
          <w:lang w:val="ky-KG"/>
        </w:rPr>
        <w:t>туу</w:t>
      </w:r>
      <w:r>
        <w:rPr>
          <w:rFonts w:ascii="Times New Roman" w:hAnsi="Times New Roman" w:cs="Times New Roman"/>
          <w:sz w:val="28"/>
          <w:szCs w:val="28"/>
        </w:rPr>
        <w:t>, башкача айтканда, бул бан</w:t>
      </w:r>
      <w:r w:rsidR="00490844">
        <w:rPr>
          <w:rFonts w:ascii="Times New Roman" w:hAnsi="Times New Roman" w:cs="Times New Roman"/>
          <w:sz w:val="28"/>
          <w:szCs w:val="28"/>
        </w:rPr>
        <w:t xml:space="preserve">к продуктуларынын эң кирешелүү </w:t>
      </w:r>
      <w:r>
        <w:rPr>
          <w:rFonts w:ascii="Times New Roman" w:hAnsi="Times New Roman" w:cs="Times New Roman"/>
          <w:sz w:val="28"/>
          <w:szCs w:val="28"/>
        </w:rPr>
        <w:t>бол</w:t>
      </w:r>
      <w:r w:rsidR="00490844" w:rsidRPr="00490844">
        <w:rPr>
          <w:rFonts w:ascii="Times New Roman" w:hAnsi="Times New Roman" w:cs="Times New Roman"/>
          <w:sz w:val="28"/>
          <w:szCs w:val="28"/>
        </w:rPr>
        <w:t>уп эсептелген</w:t>
      </w:r>
      <w:r>
        <w:rPr>
          <w:rFonts w:ascii="Times New Roman" w:hAnsi="Times New Roman" w:cs="Times New Roman"/>
          <w:sz w:val="28"/>
          <w:szCs w:val="28"/>
        </w:rPr>
        <w:t xml:space="preserve"> жана келечектеги </w:t>
      </w:r>
      <w:r w:rsidR="00490844">
        <w:rPr>
          <w:rFonts w:ascii="Times New Roman" w:hAnsi="Times New Roman" w:cs="Times New Roman"/>
          <w:sz w:val="28"/>
          <w:szCs w:val="28"/>
        </w:rPr>
        <w:t>рынокторун издөө болуп саналат</w:t>
      </w:r>
      <w:r>
        <w:rPr>
          <w:rFonts w:ascii="Times New Roman" w:hAnsi="Times New Roman" w:cs="Times New Roman"/>
          <w:sz w:val="28"/>
          <w:szCs w:val="28"/>
        </w:rPr>
        <w:t>, кардарлардын реалдуу керектөөлөрүн эске алуун</w:t>
      </w:r>
      <w:r w:rsidR="00490844" w:rsidRPr="00490844">
        <w:rPr>
          <w:rFonts w:ascii="Times New Roman" w:hAnsi="Times New Roman" w:cs="Times New Roman"/>
          <w:sz w:val="28"/>
          <w:szCs w:val="28"/>
        </w:rPr>
        <w:t>у,</w:t>
      </w:r>
      <w:r>
        <w:rPr>
          <w:rFonts w:ascii="Times New Roman" w:hAnsi="Times New Roman" w:cs="Times New Roman"/>
          <w:sz w:val="28"/>
          <w:szCs w:val="28"/>
        </w:rPr>
        <w:t xml:space="preserve"> банктын максаттарын так баяндоону, аларга жетүү жолдорун жана каражаттарын калыптандырууну жана маркетинг пландарын ишке ашыруу боюнча конкреттүү иш-чараларды иштеп чыгууну камтыйт</w:t>
      </w:r>
      <w:r w:rsidR="00735BC7" w:rsidRPr="00735BC7">
        <w:rPr>
          <w:rFonts w:ascii="Times New Roman" w:hAnsi="Times New Roman" w:cs="Times New Roman"/>
          <w:sz w:val="28"/>
          <w:szCs w:val="28"/>
        </w:rPr>
        <w:t xml:space="preserve"> </w:t>
      </w:r>
      <w:r w:rsidR="00095742" w:rsidRPr="00AD0222">
        <w:rPr>
          <w:rFonts w:ascii="Times New Roman" w:hAnsi="Times New Roman" w:cs="Times New Roman"/>
          <w:sz w:val="24"/>
          <w:szCs w:val="24"/>
        </w:rPr>
        <w:t>[Шатковская, Е. Г. Эволюция концепций банковского маркетинга [Текст] / Е. Г. Шатковская. – М., 2012. – С. 66 - 72.]</w:t>
      </w:r>
    </w:p>
    <w:p w14:paraId="04CB6B88" w14:textId="6232225E" w:rsidR="00095742" w:rsidRDefault="00322D51" w:rsidP="00BA71BC">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Ата мекендик изилдөөлөрдүн ичинен А.К.Аскарованын </w:t>
      </w:r>
      <w:r w:rsidR="00490844" w:rsidRPr="00AD0222">
        <w:rPr>
          <w:rFonts w:ascii="Times New Roman" w:hAnsi="Times New Roman" w:cs="Times New Roman"/>
          <w:sz w:val="28"/>
          <w:szCs w:val="28"/>
        </w:rPr>
        <w:t>эмгеги көңүл бурууга арзыйт</w:t>
      </w:r>
      <w:r w:rsidR="00490844" w:rsidRPr="00490844">
        <w:rPr>
          <w:rFonts w:ascii="Times New Roman" w:hAnsi="Times New Roman" w:cs="Times New Roman"/>
          <w:sz w:val="28"/>
          <w:szCs w:val="28"/>
        </w:rPr>
        <w:t>, анда</w:t>
      </w:r>
      <w:r w:rsidR="00490844">
        <w:rPr>
          <w:rFonts w:ascii="Times New Roman" w:hAnsi="Times New Roman" w:cs="Times New Roman"/>
          <w:sz w:val="28"/>
          <w:szCs w:val="28"/>
        </w:rPr>
        <w:t xml:space="preserve"> </w:t>
      </w:r>
      <w:r>
        <w:rPr>
          <w:rFonts w:ascii="Times New Roman" w:hAnsi="Times New Roman" w:cs="Times New Roman"/>
          <w:sz w:val="28"/>
          <w:szCs w:val="28"/>
        </w:rPr>
        <w:t xml:space="preserve">«Маркетингдин өнүгүшүнүн көйгөйлөрү </w:t>
      </w:r>
      <w:r w:rsidR="00AD7365" w:rsidRPr="00AD0222">
        <w:rPr>
          <w:rFonts w:ascii="Times New Roman" w:hAnsi="Times New Roman" w:cs="Times New Roman"/>
          <w:sz w:val="28"/>
          <w:szCs w:val="28"/>
        </w:rPr>
        <w:t>Кыргыз Республикасындагы рыноктун өнүгүү көйгөйлөрү менен байланышкан» деп белгилеген. Рыноктук экономикасы бар өлкөлөрдө рын</w:t>
      </w:r>
      <w:r w:rsidR="009F7BAA">
        <w:rPr>
          <w:rFonts w:ascii="Times New Roman" w:hAnsi="Times New Roman" w:cs="Times New Roman"/>
          <w:sz w:val="28"/>
          <w:szCs w:val="28"/>
        </w:rPr>
        <w:t>октун жана маркетингдин өнүгүшү</w:t>
      </w:r>
      <w:r w:rsidR="00AD7365" w:rsidRPr="00AD0222">
        <w:rPr>
          <w:rFonts w:ascii="Times New Roman" w:hAnsi="Times New Roman" w:cs="Times New Roman"/>
          <w:sz w:val="28"/>
          <w:szCs w:val="28"/>
        </w:rPr>
        <w:t xml:space="preserve"> өз</w:t>
      </w:r>
      <w:r w:rsidR="009F7BAA">
        <w:rPr>
          <w:rFonts w:ascii="Times New Roman" w:hAnsi="Times New Roman" w:cs="Times New Roman"/>
          <w:sz w:val="28"/>
          <w:szCs w:val="28"/>
        </w:rPr>
        <w:t>гөчө</w:t>
      </w:r>
      <w:r w:rsidR="00AD7365" w:rsidRPr="00AD0222">
        <w:rPr>
          <w:rFonts w:ascii="Times New Roman" w:hAnsi="Times New Roman" w:cs="Times New Roman"/>
          <w:sz w:val="28"/>
          <w:szCs w:val="28"/>
        </w:rPr>
        <w:t xml:space="preserve"> прогрессивдүү жана ырааттуу </w:t>
      </w:r>
      <w:r w:rsidR="00BA71BC">
        <w:rPr>
          <w:rFonts w:ascii="Times New Roman" w:hAnsi="Times New Roman" w:cs="Times New Roman"/>
          <w:sz w:val="28"/>
          <w:szCs w:val="28"/>
          <w:lang w:val="ky-KG"/>
        </w:rPr>
        <w:t>жүргөн</w:t>
      </w:r>
      <w:r w:rsidR="00AD7365" w:rsidRPr="00AD0222">
        <w:rPr>
          <w:rFonts w:ascii="Times New Roman" w:hAnsi="Times New Roman" w:cs="Times New Roman"/>
          <w:sz w:val="28"/>
          <w:szCs w:val="28"/>
        </w:rPr>
        <w:t xml:space="preserve">. Маркетингдин өзүнчө илимий багыт катары таанылышы менен </w:t>
      </w:r>
      <w:r w:rsidR="00EE1097">
        <w:rPr>
          <w:rFonts w:ascii="Times New Roman" w:hAnsi="Times New Roman" w:cs="Times New Roman"/>
          <w:sz w:val="28"/>
          <w:szCs w:val="28"/>
        </w:rPr>
        <w:t xml:space="preserve">маркетинг концепциясы рыноктун өнүгүшүнө жараша өзгөрүп, маркетингди колдонуунун ар кандай деңгээлдери, мисалы: экспорт, эл аралык жана дүйнөлүк маркетинг </w:t>
      </w:r>
      <w:r w:rsidR="009F7BAA">
        <w:rPr>
          <w:rFonts w:ascii="Times New Roman" w:hAnsi="Times New Roman" w:cs="Times New Roman"/>
          <w:sz w:val="28"/>
          <w:szCs w:val="28"/>
        </w:rPr>
        <w:t>калыптанган</w:t>
      </w:r>
      <w:r w:rsidR="00095742" w:rsidRPr="00095742">
        <w:rPr>
          <w:rFonts w:ascii="Times New Roman" w:hAnsi="Times New Roman" w:cs="Times New Roman"/>
          <w:sz w:val="28"/>
          <w:szCs w:val="28"/>
        </w:rPr>
        <w:t xml:space="preserve"> </w:t>
      </w:r>
      <w:r w:rsidR="00095742" w:rsidRPr="00AD0222">
        <w:rPr>
          <w:rFonts w:ascii="Times New Roman" w:hAnsi="Times New Roman" w:cs="Times New Roman"/>
          <w:sz w:val="24"/>
          <w:szCs w:val="24"/>
        </w:rPr>
        <w:t xml:space="preserve">[Аскарова, А. К. Состояние и перспективы развития банковского маркетинга в Кыргызской Республике [Текст]: дис. … д-ра экон. наук: 08.00.10 / А. К. Аскарова. – Бишкек, 2012. – 240 с.] </w:t>
      </w:r>
    </w:p>
    <w:p w14:paraId="2844E27C" w14:textId="0C4FEB49" w:rsidR="00453F00" w:rsidRPr="009F7BAA" w:rsidRDefault="00453F00" w:rsidP="00453F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Ар түрдүү илимпоздордун изилдөөлөрүн жыйынтыктап, автор төмөнкүдөй </w:t>
      </w:r>
      <w:r w:rsidR="009F7BAA" w:rsidRPr="009F7BAA">
        <w:rPr>
          <w:rFonts w:ascii="Times New Roman" w:hAnsi="Times New Roman" w:cs="Times New Roman"/>
          <w:sz w:val="28"/>
          <w:szCs w:val="28"/>
        </w:rPr>
        <w:t>аныктам</w:t>
      </w:r>
      <w:r>
        <w:rPr>
          <w:rFonts w:ascii="Times New Roman" w:hAnsi="Times New Roman" w:cs="Times New Roman"/>
          <w:sz w:val="28"/>
          <w:szCs w:val="28"/>
        </w:rPr>
        <w:t>аны сунуш кыл</w:t>
      </w:r>
      <w:r w:rsidR="00BA71BC">
        <w:rPr>
          <w:rFonts w:ascii="Times New Roman" w:hAnsi="Times New Roman" w:cs="Times New Roman"/>
          <w:sz w:val="28"/>
          <w:szCs w:val="28"/>
          <w:lang w:val="ky-KG"/>
        </w:rPr>
        <w:t>ат</w:t>
      </w:r>
      <w:r>
        <w:rPr>
          <w:rFonts w:ascii="Times New Roman" w:hAnsi="Times New Roman" w:cs="Times New Roman"/>
          <w:sz w:val="28"/>
          <w:szCs w:val="28"/>
        </w:rPr>
        <w:t xml:space="preserve">: «Банк маркетинги – бул банктык кызмат көрсөтүүлөр рыногун </w:t>
      </w:r>
      <w:r w:rsidR="009F7BAA" w:rsidRPr="009F7BAA">
        <w:rPr>
          <w:rFonts w:ascii="Times New Roman" w:hAnsi="Times New Roman" w:cs="Times New Roman"/>
          <w:sz w:val="28"/>
          <w:szCs w:val="28"/>
        </w:rPr>
        <w:t>талдоого</w:t>
      </w:r>
      <w:r>
        <w:rPr>
          <w:rFonts w:ascii="Times New Roman" w:hAnsi="Times New Roman" w:cs="Times New Roman"/>
          <w:sz w:val="28"/>
          <w:szCs w:val="28"/>
        </w:rPr>
        <w:t>, керектөөчүлөрдүн керектөөлөрүн аныктоого, кызмат көрсөтүүлөрдүн жаңы түрлөрүн иштеп чыгууга жана ишке киргизүүгө, банктык кызмат көрсөтүүлөр</w:t>
      </w:r>
      <w:r w:rsidR="009F7BAA" w:rsidRPr="009F7BAA">
        <w:rPr>
          <w:rFonts w:ascii="Times New Roman" w:hAnsi="Times New Roman" w:cs="Times New Roman"/>
          <w:sz w:val="28"/>
          <w:szCs w:val="28"/>
        </w:rPr>
        <w:t>дүн наркына</w:t>
      </w:r>
      <w:r>
        <w:rPr>
          <w:rFonts w:ascii="Times New Roman" w:hAnsi="Times New Roman" w:cs="Times New Roman"/>
          <w:sz w:val="28"/>
          <w:szCs w:val="28"/>
        </w:rPr>
        <w:t xml:space="preserve"> салыштырмалуу талдоо жүргүзүүгө мүмкүндү</w:t>
      </w:r>
      <w:r w:rsidR="009F7BAA">
        <w:rPr>
          <w:rFonts w:ascii="Times New Roman" w:hAnsi="Times New Roman" w:cs="Times New Roman"/>
          <w:sz w:val="28"/>
          <w:szCs w:val="28"/>
        </w:rPr>
        <w:t xml:space="preserve">к берүүчү методдордун жыйындысы болуп саналат, башкача айтканда, </w:t>
      </w:r>
      <w:r w:rsidR="009F7BAA" w:rsidRPr="009F7BAA">
        <w:rPr>
          <w:rFonts w:ascii="Times New Roman" w:hAnsi="Times New Roman" w:cs="Times New Roman"/>
          <w:sz w:val="28"/>
          <w:szCs w:val="28"/>
        </w:rPr>
        <w:t>КБнын</w:t>
      </w:r>
      <w:r>
        <w:rPr>
          <w:rFonts w:ascii="Times New Roman" w:hAnsi="Times New Roman" w:cs="Times New Roman"/>
          <w:sz w:val="28"/>
          <w:szCs w:val="28"/>
        </w:rPr>
        <w:t xml:space="preserve"> натыйжалуу иштешине өбөлгө түзөт</w:t>
      </w:r>
      <w:r w:rsidR="009F7BAA" w:rsidRPr="009F7BAA">
        <w:rPr>
          <w:rFonts w:ascii="Times New Roman" w:hAnsi="Times New Roman" w:cs="Times New Roman"/>
          <w:sz w:val="28"/>
          <w:szCs w:val="28"/>
        </w:rPr>
        <w:t>».</w:t>
      </w:r>
    </w:p>
    <w:p w14:paraId="4D41301E" w14:textId="26AB2397" w:rsidR="0044524E" w:rsidRDefault="009C32D4" w:rsidP="0044524E">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Диссертациялык изилдөөдө автор </w:t>
      </w:r>
      <w:r w:rsidR="00055615">
        <w:rPr>
          <w:rFonts w:ascii="Times New Roman" w:hAnsi="Times New Roman" w:cs="Times New Roman"/>
          <w:sz w:val="28"/>
          <w:szCs w:val="28"/>
        </w:rPr>
        <w:t xml:space="preserve">банк </w:t>
      </w:r>
      <w:r w:rsidR="00C74033" w:rsidRPr="00AD0222">
        <w:rPr>
          <w:rFonts w:ascii="Times New Roman" w:hAnsi="Times New Roman" w:cs="Times New Roman"/>
          <w:sz w:val="28"/>
          <w:szCs w:val="28"/>
        </w:rPr>
        <w:t>секторуна таасир этүүчү интеграциялык процесстерди</w:t>
      </w:r>
      <w:r w:rsidR="009F7BAA" w:rsidRPr="009F7BAA">
        <w:rPr>
          <w:rFonts w:ascii="Times New Roman" w:hAnsi="Times New Roman" w:cs="Times New Roman"/>
          <w:sz w:val="28"/>
          <w:szCs w:val="28"/>
        </w:rPr>
        <w:t xml:space="preserve"> талдоого</w:t>
      </w:r>
      <w:r w:rsidR="00C74033" w:rsidRPr="00AD0222">
        <w:rPr>
          <w:rFonts w:ascii="Times New Roman" w:hAnsi="Times New Roman" w:cs="Times New Roman"/>
          <w:sz w:val="28"/>
          <w:szCs w:val="28"/>
        </w:rPr>
        <w:t xml:space="preserve"> басым жасайт. ЕАЭБдин бирдиктүү </w:t>
      </w:r>
      <w:r w:rsidR="00A02F75">
        <w:rPr>
          <w:rFonts w:ascii="Times New Roman" w:hAnsi="Times New Roman" w:cs="Times New Roman"/>
          <w:sz w:val="28"/>
          <w:szCs w:val="28"/>
        </w:rPr>
        <w:t>финансы</w:t>
      </w:r>
      <w:r w:rsidR="00C74033" w:rsidRPr="00AD0222">
        <w:rPr>
          <w:rFonts w:ascii="Times New Roman" w:hAnsi="Times New Roman" w:cs="Times New Roman"/>
          <w:sz w:val="28"/>
          <w:szCs w:val="28"/>
        </w:rPr>
        <w:t xml:space="preserve"> рыногунун шарттарында банктык кызматтардын жеткиликтүүлүгүн жана ыңгайлуулугун арттырган онлайн платформалар жана мобилдик тиркемелер сыяктуу санариптик технологиялар </w:t>
      </w:r>
      <w:r w:rsidR="009F7BAA" w:rsidRPr="009F7BAA">
        <w:rPr>
          <w:rFonts w:ascii="Times New Roman" w:hAnsi="Times New Roman" w:cs="Times New Roman"/>
          <w:sz w:val="28"/>
          <w:szCs w:val="28"/>
        </w:rPr>
        <w:t xml:space="preserve">зор </w:t>
      </w:r>
      <w:r w:rsidR="00C74033" w:rsidRPr="00AD0222">
        <w:rPr>
          <w:rFonts w:ascii="Times New Roman" w:hAnsi="Times New Roman" w:cs="Times New Roman"/>
          <w:sz w:val="28"/>
          <w:szCs w:val="28"/>
        </w:rPr>
        <w:t>маани</w:t>
      </w:r>
      <w:r w:rsidR="009F7BAA" w:rsidRPr="009F7BAA">
        <w:rPr>
          <w:rFonts w:ascii="Times New Roman" w:hAnsi="Times New Roman" w:cs="Times New Roman"/>
          <w:sz w:val="28"/>
          <w:szCs w:val="28"/>
        </w:rPr>
        <w:t>ге ээ.</w:t>
      </w:r>
    </w:p>
    <w:p w14:paraId="31BB993D" w14:textId="288EF600" w:rsidR="00AE47BA" w:rsidRPr="00AD0222" w:rsidRDefault="009230EE" w:rsidP="0044524E">
      <w:pPr>
        <w:spacing w:after="0" w:line="240" w:lineRule="auto"/>
        <w:ind w:firstLine="708"/>
        <w:jc w:val="both"/>
        <w:rPr>
          <w:rFonts w:ascii="Times New Roman" w:hAnsi="Times New Roman" w:cs="Times New Roman"/>
          <w:sz w:val="28"/>
          <w:szCs w:val="28"/>
          <w:lang w:val="ky-KG"/>
        </w:rPr>
      </w:pPr>
      <w:r w:rsidRPr="00AD0222">
        <w:rPr>
          <w:rFonts w:ascii="Times New Roman" w:hAnsi="Times New Roman" w:cs="Times New Roman"/>
          <w:sz w:val="28"/>
          <w:szCs w:val="28"/>
        </w:rPr>
        <w:t xml:space="preserve"> </w:t>
      </w:r>
      <w:r w:rsidRPr="00AD0222">
        <w:rPr>
          <w:rFonts w:ascii="Times New Roman" w:hAnsi="Times New Roman" w:cs="Times New Roman"/>
          <w:b/>
          <w:bCs/>
          <w:sz w:val="28"/>
          <w:szCs w:val="28"/>
        </w:rPr>
        <w:t xml:space="preserve">“Кыргыз Республикасынын санариптик банк </w:t>
      </w:r>
      <w:r w:rsidR="008C0EF8" w:rsidRPr="008C0EF8">
        <w:rPr>
          <w:rFonts w:ascii="Times New Roman" w:hAnsi="Times New Roman" w:cs="Times New Roman"/>
          <w:b/>
          <w:bCs/>
          <w:sz w:val="28"/>
          <w:szCs w:val="28"/>
          <w:lang w:val="ky-KG"/>
        </w:rPr>
        <w:t>тутуму</w:t>
      </w:r>
      <w:r w:rsidRPr="00AD0222">
        <w:rPr>
          <w:rFonts w:ascii="Times New Roman" w:hAnsi="Times New Roman" w:cs="Times New Roman"/>
          <w:b/>
          <w:bCs/>
          <w:sz w:val="28"/>
          <w:szCs w:val="28"/>
        </w:rPr>
        <w:t>нда банк маркетингин өнүктүрүүнүн заманбап тенденциялары</w:t>
      </w:r>
      <w:r w:rsidRPr="00AD0222">
        <w:rPr>
          <w:rFonts w:ascii="Times New Roman" w:hAnsi="Times New Roman" w:cs="Times New Roman"/>
          <w:sz w:val="28"/>
          <w:szCs w:val="28"/>
        </w:rPr>
        <w:t xml:space="preserve">” </w:t>
      </w:r>
      <w:r w:rsidR="008C0EF8" w:rsidRPr="008C0EF8">
        <w:rPr>
          <w:rFonts w:ascii="Times New Roman" w:hAnsi="Times New Roman" w:cs="Times New Roman"/>
          <w:sz w:val="28"/>
          <w:szCs w:val="28"/>
          <w:lang w:val="ky-KG"/>
        </w:rPr>
        <w:t>деп аталган э</w:t>
      </w:r>
      <w:r w:rsidR="008C0EF8">
        <w:rPr>
          <w:rFonts w:ascii="Times New Roman" w:hAnsi="Times New Roman" w:cs="Times New Roman"/>
          <w:sz w:val="28"/>
          <w:szCs w:val="28"/>
        </w:rPr>
        <w:t>кинчи глава</w:t>
      </w:r>
      <w:r w:rsidR="008C0EF8" w:rsidRPr="00AD0222">
        <w:rPr>
          <w:rFonts w:ascii="Times New Roman" w:hAnsi="Times New Roman" w:cs="Times New Roman"/>
          <w:sz w:val="28"/>
          <w:szCs w:val="28"/>
        </w:rPr>
        <w:t xml:space="preserve"> </w:t>
      </w:r>
      <w:r w:rsidRPr="00AD0222">
        <w:rPr>
          <w:rFonts w:ascii="Times New Roman" w:hAnsi="Times New Roman" w:cs="Times New Roman"/>
          <w:sz w:val="28"/>
          <w:szCs w:val="28"/>
        </w:rPr>
        <w:t>Кыргыз Республикасынын банк тутумунун учурдагы абалына,</w:t>
      </w:r>
      <w:r w:rsidR="008C0EF8">
        <w:rPr>
          <w:rFonts w:ascii="Times New Roman" w:hAnsi="Times New Roman" w:cs="Times New Roman"/>
          <w:sz w:val="28"/>
          <w:szCs w:val="28"/>
        </w:rPr>
        <w:t xml:space="preserve"> </w:t>
      </w:r>
      <w:r w:rsidRPr="00AD0222">
        <w:rPr>
          <w:rFonts w:ascii="Times New Roman" w:hAnsi="Times New Roman" w:cs="Times New Roman"/>
          <w:sz w:val="28"/>
          <w:szCs w:val="28"/>
        </w:rPr>
        <w:t xml:space="preserve">Кыргыз Республикасындагы </w:t>
      </w:r>
      <w:r w:rsidR="008C0EF8" w:rsidRPr="00AD0222">
        <w:rPr>
          <w:rFonts w:ascii="Times New Roman" w:hAnsi="Times New Roman" w:cs="Times New Roman"/>
          <w:sz w:val="28"/>
          <w:szCs w:val="28"/>
        </w:rPr>
        <w:t>банктардын санариптик эко</w:t>
      </w:r>
      <w:r w:rsidR="008C0EF8" w:rsidRPr="008C0EF8">
        <w:rPr>
          <w:rFonts w:ascii="Times New Roman" w:hAnsi="Times New Roman" w:cs="Times New Roman"/>
          <w:sz w:val="28"/>
          <w:szCs w:val="28"/>
          <w:lang w:val="ky-KG"/>
        </w:rPr>
        <w:t>тутумдарынын</w:t>
      </w:r>
      <w:r w:rsidR="008C0EF8" w:rsidRPr="00AD0222">
        <w:rPr>
          <w:rFonts w:ascii="Times New Roman" w:hAnsi="Times New Roman" w:cs="Times New Roman"/>
          <w:sz w:val="28"/>
          <w:szCs w:val="28"/>
        </w:rPr>
        <w:t xml:space="preserve"> өнүгүүсүнө талдоо жүргүзү</w:t>
      </w:r>
      <w:r w:rsidR="008C0EF8" w:rsidRPr="008C0EF8">
        <w:rPr>
          <w:rFonts w:ascii="Times New Roman" w:hAnsi="Times New Roman" w:cs="Times New Roman"/>
          <w:sz w:val="28"/>
          <w:szCs w:val="28"/>
          <w:lang w:val="ky-KG"/>
        </w:rPr>
        <w:t>л</w:t>
      </w:r>
      <w:r w:rsidR="008C0EF8">
        <w:rPr>
          <w:rFonts w:ascii="Times New Roman" w:hAnsi="Times New Roman" w:cs="Times New Roman"/>
          <w:sz w:val="28"/>
          <w:szCs w:val="28"/>
          <w:lang w:val="ky-KG"/>
        </w:rPr>
        <w:t>г</w:t>
      </w:r>
      <w:r w:rsidR="008C0EF8" w:rsidRPr="008C0EF8">
        <w:rPr>
          <w:rFonts w:ascii="Times New Roman" w:hAnsi="Times New Roman" w:cs="Times New Roman"/>
          <w:sz w:val="28"/>
          <w:szCs w:val="28"/>
          <w:lang w:val="ky-KG"/>
        </w:rPr>
        <w:t>ө</w:t>
      </w:r>
      <w:r w:rsidR="008C0EF8">
        <w:rPr>
          <w:rFonts w:ascii="Times New Roman" w:hAnsi="Times New Roman" w:cs="Times New Roman"/>
          <w:sz w:val="28"/>
          <w:szCs w:val="28"/>
          <w:lang w:val="ky-KG"/>
        </w:rPr>
        <w:t>н</w:t>
      </w:r>
      <w:r w:rsidR="008C0EF8" w:rsidRPr="00AD0222">
        <w:rPr>
          <w:rFonts w:ascii="Times New Roman" w:hAnsi="Times New Roman" w:cs="Times New Roman"/>
          <w:sz w:val="28"/>
          <w:szCs w:val="28"/>
        </w:rPr>
        <w:t xml:space="preserve"> </w:t>
      </w:r>
      <w:r w:rsidRPr="00AD0222">
        <w:rPr>
          <w:rFonts w:ascii="Times New Roman" w:hAnsi="Times New Roman" w:cs="Times New Roman"/>
          <w:sz w:val="28"/>
          <w:szCs w:val="28"/>
        </w:rPr>
        <w:t>жана санариптик банк эко</w:t>
      </w:r>
      <w:r w:rsidR="008C0EF8" w:rsidRPr="008C0EF8">
        <w:rPr>
          <w:rFonts w:ascii="Times New Roman" w:hAnsi="Times New Roman" w:cs="Times New Roman"/>
          <w:sz w:val="28"/>
          <w:szCs w:val="28"/>
          <w:lang w:val="ky-KG"/>
        </w:rPr>
        <w:t>тутуму</w:t>
      </w:r>
      <w:r w:rsidRPr="00AD0222">
        <w:rPr>
          <w:rFonts w:ascii="Times New Roman" w:hAnsi="Times New Roman" w:cs="Times New Roman"/>
          <w:sz w:val="28"/>
          <w:szCs w:val="28"/>
        </w:rPr>
        <w:t xml:space="preserve">ндагы банк маркетингинин </w:t>
      </w:r>
      <w:r w:rsidR="00E832F5" w:rsidRPr="00AD0222">
        <w:rPr>
          <w:rFonts w:ascii="Times New Roman" w:hAnsi="Times New Roman" w:cs="Times New Roman"/>
          <w:sz w:val="28"/>
          <w:szCs w:val="28"/>
        </w:rPr>
        <w:t>2019-2023-жылдар</w:t>
      </w:r>
      <w:r w:rsidR="00E832F5" w:rsidRPr="00E832F5">
        <w:rPr>
          <w:rFonts w:ascii="Times New Roman" w:hAnsi="Times New Roman" w:cs="Times New Roman"/>
          <w:sz w:val="28"/>
          <w:szCs w:val="28"/>
          <w:lang w:val="ky-KG"/>
        </w:rPr>
        <w:t>дагы</w:t>
      </w:r>
      <w:r w:rsidR="00E832F5" w:rsidRPr="00AD0222">
        <w:rPr>
          <w:rFonts w:ascii="Times New Roman" w:hAnsi="Times New Roman" w:cs="Times New Roman"/>
          <w:sz w:val="28"/>
          <w:szCs w:val="28"/>
        </w:rPr>
        <w:t xml:space="preserve"> </w:t>
      </w:r>
      <w:r w:rsidRPr="00AD0222">
        <w:rPr>
          <w:rFonts w:ascii="Times New Roman" w:hAnsi="Times New Roman" w:cs="Times New Roman"/>
          <w:sz w:val="28"/>
          <w:szCs w:val="28"/>
        </w:rPr>
        <w:t>абалына баа бер</w:t>
      </w:r>
      <w:r w:rsidR="008C0EF8" w:rsidRPr="008C0EF8">
        <w:rPr>
          <w:rFonts w:ascii="Times New Roman" w:hAnsi="Times New Roman" w:cs="Times New Roman"/>
          <w:sz w:val="28"/>
          <w:szCs w:val="28"/>
          <w:lang w:val="ky-KG"/>
        </w:rPr>
        <w:t>илген</w:t>
      </w:r>
      <w:r w:rsidRPr="00AD0222">
        <w:rPr>
          <w:rFonts w:ascii="Times New Roman" w:hAnsi="Times New Roman" w:cs="Times New Roman"/>
          <w:sz w:val="28"/>
          <w:szCs w:val="28"/>
        </w:rPr>
        <w:t>.</w:t>
      </w:r>
    </w:p>
    <w:p w14:paraId="04F29626" w14:textId="77777777" w:rsidR="001E5F52" w:rsidRPr="00AD0222" w:rsidRDefault="001E5F52" w:rsidP="003B32D1">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b/>
          <w:bCs/>
          <w:kern w:val="2"/>
          <w:sz w:val="28"/>
          <w:szCs w:val="28"/>
        </w:rPr>
        <w:t xml:space="preserve">Изилдөөнүн объектиси </w:t>
      </w:r>
      <w:r w:rsidRPr="00AD0222">
        <w:rPr>
          <w:rFonts w:ascii="Times New Roman" w:hAnsi="Times New Roman" w:cs="Times New Roman"/>
          <w:kern w:val="2"/>
          <w:sz w:val="28"/>
          <w:szCs w:val="28"/>
        </w:rPr>
        <w:t>болуп Кыргыз Республикасынын заманбап банк тутумунун ишмердүүлүгү саналат.</w:t>
      </w:r>
    </w:p>
    <w:p w14:paraId="6976F33D" w14:textId="6DAC567E" w:rsidR="001E5F52" w:rsidRPr="00AD0222" w:rsidRDefault="001E5F52" w:rsidP="003B32D1">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b/>
          <w:bCs/>
          <w:kern w:val="2"/>
          <w:sz w:val="28"/>
          <w:szCs w:val="28"/>
        </w:rPr>
        <w:t xml:space="preserve">Изилдөөнүн предмети </w:t>
      </w:r>
      <w:r w:rsidRPr="00AD0222">
        <w:rPr>
          <w:rFonts w:ascii="Times New Roman" w:hAnsi="Times New Roman" w:cs="Times New Roman"/>
          <w:kern w:val="2"/>
          <w:sz w:val="28"/>
          <w:szCs w:val="28"/>
        </w:rPr>
        <w:t xml:space="preserve">ЕАЭБдин интеграцияланган </w:t>
      </w:r>
      <w:r w:rsidR="00A02F75">
        <w:rPr>
          <w:rFonts w:ascii="Times New Roman" w:hAnsi="Times New Roman" w:cs="Times New Roman"/>
          <w:kern w:val="2"/>
          <w:sz w:val="28"/>
          <w:szCs w:val="28"/>
        </w:rPr>
        <w:t>финансы</w:t>
      </w:r>
      <w:r w:rsidRPr="00AD0222">
        <w:rPr>
          <w:rFonts w:ascii="Times New Roman" w:hAnsi="Times New Roman" w:cs="Times New Roman"/>
          <w:kern w:val="2"/>
          <w:sz w:val="28"/>
          <w:szCs w:val="28"/>
        </w:rPr>
        <w:t xml:space="preserve"> рыногунун шарттарында банктык маркетинг саясаты болуп саналат.</w:t>
      </w:r>
    </w:p>
    <w:p w14:paraId="135E5749" w14:textId="2CB0E8F8" w:rsidR="001E5F52" w:rsidRPr="00E832F5" w:rsidRDefault="0042075D" w:rsidP="003B32D1">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b/>
          <w:bCs/>
          <w:kern w:val="2"/>
          <w:sz w:val="28"/>
          <w:szCs w:val="28"/>
        </w:rPr>
        <w:t xml:space="preserve">Изилдөө методдору. </w:t>
      </w:r>
      <w:r w:rsidRPr="00AD0222">
        <w:rPr>
          <w:rFonts w:ascii="Times New Roman" w:hAnsi="Times New Roman" w:cs="Times New Roman"/>
          <w:kern w:val="2"/>
          <w:sz w:val="28"/>
          <w:szCs w:val="28"/>
        </w:rPr>
        <w:t xml:space="preserve">Диссертациялык иште системалаштыруу, жалпылоо, статистикалык, салыштырма, сандык, математикалык жана экономикалык </w:t>
      </w:r>
      <w:r w:rsidR="00E832F5" w:rsidRPr="00E832F5">
        <w:rPr>
          <w:rFonts w:ascii="Times New Roman" w:hAnsi="Times New Roman" w:cs="Times New Roman"/>
          <w:kern w:val="2"/>
          <w:sz w:val="28"/>
          <w:szCs w:val="28"/>
        </w:rPr>
        <w:t xml:space="preserve">талдоо </w:t>
      </w:r>
      <w:r w:rsidRPr="00AD0222">
        <w:rPr>
          <w:rFonts w:ascii="Times New Roman" w:hAnsi="Times New Roman" w:cs="Times New Roman"/>
          <w:kern w:val="2"/>
          <w:sz w:val="28"/>
          <w:szCs w:val="28"/>
        </w:rPr>
        <w:t xml:space="preserve">сыяктуу жалпы илимий изилдөө ыкмалары колдонулган, бул </w:t>
      </w:r>
      <w:r w:rsidR="00E832F5" w:rsidRPr="00E832F5">
        <w:rPr>
          <w:rFonts w:ascii="Times New Roman" w:hAnsi="Times New Roman" w:cs="Times New Roman"/>
          <w:kern w:val="2"/>
          <w:sz w:val="28"/>
          <w:szCs w:val="28"/>
        </w:rPr>
        <w:t xml:space="preserve">ыкмалар </w:t>
      </w:r>
      <w:r w:rsidRPr="00AD0222">
        <w:rPr>
          <w:rFonts w:ascii="Times New Roman" w:hAnsi="Times New Roman" w:cs="Times New Roman"/>
          <w:kern w:val="2"/>
          <w:sz w:val="28"/>
          <w:szCs w:val="28"/>
        </w:rPr>
        <w:t xml:space="preserve">изилдөөнүн айрым элементтерин жалпылоого, системалаштырууга жана </w:t>
      </w:r>
      <w:r w:rsidRPr="00AD0222">
        <w:rPr>
          <w:rFonts w:ascii="Times New Roman" w:hAnsi="Times New Roman" w:cs="Times New Roman"/>
          <w:kern w:val="2"/>
          <w:sz w:val="28"/>
          <w:szCs w:val="28"/>
        </w:rPr>
        <w:lastRenderedPageBreak/>
        <w:t>аныктоого, аларды бири-бири менен салыштырууга жана ошонун негизинде зарыл тыянактарды түзү</w:t>
      </w:r>
      <w:r w:rsidR="00E832F5" w:rsidRPr="00E832F5">
        <w:rPr>
          <w:rFonts w:ascii="Times New Roman" w:hAnsi="Times New Roman" w:cs="Times New Roman"/>
          <w:kern w:val="2"/>
          <w:sz w:val="28"/>
          <w:szCs w:val="28"/>
        </w:rPr>
        <w:t xml:space="preserve">үгө </w:t>
      </w:r>
      <w:r w:rsidR="00E832F5" w:rsidRPr="00AD0222">
        <w:rPr>
          <w:rFonts w:ascii="Times New Roman" w:hAnsi="Times New Roman" w:cs="Times New Roman"/>
          <w:kern w:val="2"/>
          <w:sz w:val="28"/>
          <w:szCs w:val="28"/>
        </w:rPr>
        <w:t>мүмкүндүк бер</w:t>
      </w:r>
      <w:r w:rsidR="00BA71BC">
        <w:rPr>
          <w:rFonts w:ascii="Times New Roman" w:hAnsi="Times New Roman" w:cs="Times New Roman"/>
          <w:kern w:val="2"/>
          <w:sz w:val="28"/>
          <w:szCs w:val="28"/>
          <w:lang w:val="ky-KG"/>
        </w:rPr>
        <w:t>ди</w:t>
      </w:r>
      <w:r w:rsidR="00E832F5" w:rsidRPr="00E832F5">
        <w:rPr>
          <w:rFonts w:ascii="Times New Roman" w:hAnsi="Times New Roman" w:cs="Times New Roman"/>
          <w:kern w:val="2"/>
          <w:sz w:val="28"/>
          <w:szCs w:val="28"/>
        </w:rPr>
        <w:t>.</w:t>
      </w:r>
    </w:p>
    <w:p w14:paraId="2547431E" w14:textId="0CE23D7D" w:rsidR="00AE47BA" w:rsidRDefault="001065F4" w:rsidP="00AE47BA">
      <w:pPr>
        <w:spacing w:after="0" w:line="240" w:lineRule="auto"/>
        <w:ind w:firstLine="708"/>
        <w:jc w:val="both"/>
        <w:rPr>
          <w:rFonts w:ascii="Times New Roman" w:hAnsi="Times New Roman" w:cs="Times New Roman"/>
          <w:kern w:val="2"/>
          <w:sz w:val="28"/>
          <w:szCs w:val="28"/>
          <w:lang w:val="ky-KG"/>
        </w:rPr>
      </w:pPr>
      <w:r w:rsidRPr="0011344B">
        <w:rPr>
          <w:rFonts w:ascii="Times New Roman" w:hAnsi="Times New Roman" w:cs="Times New Roman"/>
          <w:kern w:val="2"/>
          <w:sz w:val="28"/>
          <w:szCs w:val="28"/>
        </w:rPr>
        <w:t>Акыркы он жылдыкта Кыргыз Республикасынын банк сектору олуттуу өзгөрүүлөргө дуушар болду, бул финансылык мыйзамдарды реформалоо жана инфраструктураны</w:t>
      </w:r>
      <w:r>
        <w:rPr>
          <w:rFonts w:ascii="Times New Roman" w:hAnsi="Times New Roman" w:cs="Times New Roman"/>
          <w:kern w:val="2"/>
          <w:sz w:val="28"/>
          <w:szCs w:val="28"/>
        </w:rPr>
        <w:t xml:space="preserve"> өнүктүрүү сыяктуу ички факторлорго да, дүйнөлүк финансылык тенденциялар жана COVID-19 </w:t>
      </w:r>
      <w:r w:rsidR="00877CFF">
        <w:rPr>
          <w:rFonts w:ascii="Times New Roman" w:hAnsi="Times New Roman" w:cs="Times New Roman"/>
          <w:kern w:val="2"/>
          <w:sz w:val="28"/>
          <w:szCs w:val="28"/>
          <w:lang w:val="ky-KG"/>
        </w:rPr>
        <w:t xml:space="preserve">таажы вирусу </w:t>
      </w:r>
      <w:r w:rsidR="00A81B4B">
        <w:rPr>
          <w:rFonts w:ascii="Times New Roman" w:hAnsi="Times New Roman" w:cs="Times New Roman"/>
          <w:kern w:val="2"/>
          <w:sz w:val="28"/>
          <w:szCs w:val="28"/>
        </w:rPr>
        <w:t>пандемия</w:t>
      </w:r>
      <w:r>
        <w:rPr>
          <w:rFonts w:ascii="Times New Roman" w:hAnsi="Times New Roman" w:cs="Times New Roman"/>
          <w:kern w:val="2"/>
          <w:sz w:val="28"/>
          <w:szCs w:val="28"/>
        </w:rPr>
        <w:t>сынын таасири</w:t>
      </w:r>
      <w:r w:rsidR="0077149B">
        <w:rPr>
          <w:rFonts w:ascii="Times New Roman" w:hAnsi="Times New Roman" w:cs="Times New Roman"/>
          <w:kern w:val="2"/>
          <w:sz w:val="28"/>
          <w:szCs w:val="28"/>
          <w:lang w:val="ky-KG"/>
        </w:rPr>
        <w:t xml:space="preserve"> </w:t>
      </w:r>
      <w:r w:rsidR="0011344B">
        <w:rPr>
          <w:rFonts w:ascii="Times New Roman" w:hAnsi="Times New Roman" w:cs="Times New Roman"/>
          <w:kern w:val="2"/>
          <w:sz w:val="28"/>
          <w:szCs w:val="28"/>
          <w:lang w:val="ky-KG"/>
        </w:rPr>
        <w:t>өңдөнгөн</w:t>
      </w:r>
      <w:r w:rsidR="0077149B">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 xml:space="preserve"> </w:t>
      </w:r>
      <w:r w:rsidR="0077149B">
        <w:rPr>
          <w:rFonts w:ascii="Times New Roman" w:hAnsi="Times New Roman" w:cs="Times New Roman"/>
          <w:kern w:val="2"/>
          <w:sz w:val="28"/>
          <w:szCs w:val="28"/>
        </w:rPr>
        <w:t xml:space="preserve">тышкы факторлорго да </w:t>
      </w:r>
      <w:r>
        <w:rPr>
          <w:rFonts w:ascii="Times New Roman" w:hAnsi="Times New Roman" w:cs="Times New Roman"/>
          <w:kern w:val="2"/>
          <w:sz w:val="28"/>
          <w:szCs w:val="28"/>
        </w:rPr>
        <w:t xml:space="preserve">байланыштуу. </w:t>
      </w:r>
      <w:r w:rsidR="00A745DF">
        <w:rPr>
          <w:rFonts w:ascii="Times New Roman" w:hAnsi="Times New Roman" w:cs="Times New Roman"/>
          <w:kern w:val="2"/>
          <w:sz w:val="28"/>
          <w:szCs w:val="28"/>
        </w:rPr>
        <w:t xml:space="preserve">Кыргыз Республикасында 2020-жылдын аягында башталган экономикалык реформалар банк тутумунун он-лайн отчеттуулукту камсыздоо </w:t>
      </w:r>
      <w:r w:rsidR="0077149B">
        <w:rPr>
          <w:rFonts w:ascii="Times New Roman" w:hAnsi="Times New Roman" w:cs="Times New Roman"/>
          <w:kern w:val="2"/>
          <w:sz w:val="28"/>
          <w:szCs w:val="28"/>
          <w:lang w:val="ky-KG"/>
        </w:rPr>
        <w:t xml:space="preserve">жаатында </w:t>
      </w:r>
      <w:r w:rsidR="00A745DF">
        <w:rPr>
          <w:rFonts w:ascii="Times New Roman" w:hAnsi="Times New Roman" w:cs="Times New Roman"/>
          <w:kern w:val="2"/>
          <w:sz w:val="28"/>
          <w:szCs w:val="28"/>
        </w:rPr>
        <w:t>активдеш</w:t>
      </w:r>
      <w:r w:rsidR="0077149B">
        <w:rPr>
          <w:rFonts w:ascii="Times New Roman" w:hAnsi="Times New Roman" w:cs="Times New Roman"/>
          <w:kern w:val="2"/>
          <w:sz w:val="28"/>
          <w:szCs w:val="28"/>
          <w:lang w:val="ky-KG"/>
        </w:rPr>
        <w:t>үүсүнө</w:t>
      </w:r>
      <w:r w:rsidR="00A745DF">
        <w:rPr>
          <w:rFonts w:ascii="Times New Roman" w:hAnsi="Times New Roman" w:cs="Times New Roman"/>
          <w:kern w:val="2"/>
          <w:sz w:val="28"/>
          <w:szCs w:val="28"/>
        </w:rPr>
        <w:t xml:space="preserve">, түзүлгөн </w:t>
      </w:r>
      <w:r w:rsidR="0077149B">
        <w:rPr>
          <w:rFonts w:ascii="Times New Roman" w:hAnsi="Times New Roman" w:cs="Times New Roman"/>
          <w:kern w:val="2"/>
          <w:sz w:val="28"/>
          <w:szCs w:val="28"/>
        </w:rPr>
        <w:t xml:space="preserve">жөнгө салуучу кумдуктар </w:t>
      </w:r>
      <w:r w:rsidR="00A745DF">
        <w:rPr>
          <w:rFonts w:ascii="Times New Roman" w:hAnsi="Times New Roman" w:cs="Times New Roman"/>
          <w:kern w:val="2"/>
          <w:sz w:val="28"/>
          <w:szCs w:val="28"/>
        </w:rPr>
        <w:t>программа</w:t>
      </w:r>
      <w:r w:rsidR="0077149B">
        <w:rPr>
          <w:rFonts w:ascii="Times New Roman" w:hAnsi="Times New Roman" w:cs="Times New Roman"/>
          <w:kern w:val="2"/>
          <w:sz w:val="28"/>
          <w:szCs w:val="28"/>
          <w:lang w:val="ky-KG"/>
        </w:rPr>
        <w:t>сы</w:t>
      </w:r>
      <w:r w:rsidR="00A745DF">
        <w:rPr>
          <w:rFonts w:ascii="Times New Roman" w:hAnsi="Times New Roman" w:cs="Times New Roman"/>
          <w:kern w:val="2"/>
          <w:sz w:val="28"/>
          <w:szCs w:val="28"/>
        </w:rPr>
        <w:t>нын алкагында санариптик чечимдерди ишке ашыруунун натыйжасында жигердүү операцияларды</w:t>
      </w:r>
      <w:r w:rsidR="0077149B">
        <w:rPr>
          <w:rFonts w:ascii="Times New Roman" w:hAnsi="Times New Roman" w:cs="Times New Roman"/>
          <w:kern w:val="2"/>
          <w:sz w:val="28"/>
          <w:szCs w:val="28"/>
          <w:lang w:val="ky-KG"/>
        </w:rPr>
        <w:t>н</w:t>
      </w:r>
      <w:r w:rsidR="00A745DF">
        <w:rPr>
          <w:rFonts w:ascii="Times New Roman" w:hAnsi="Times New Roman" w:cs="Times New Roman"/>
          <w:kern w:val="2"/>
          <w:sz w:val="28"/>
          <w:szCs w:val="28"/>
        </w:rPr>
        <w:t xml:space="preserve"> кеңей</w:t>
      </w:r>
      <w:r w:rsidR="0077149B">
        <w:rPr>
          <w:rFonts w:ascii="Times New Roman" w:hAnsi="Times New Roman" w:cs="Times New Roman"/>
          <w:kern w:val="2"/>
          <w:sz w:val="28"/>
          <w:szCs w:val="28"/>
          <w:lang w:val="ky-KG"/>
        </w:rPr>
        <w:t xml:space="preserve">ишине </w:t>
      </w:r>
      <w:r w:rsidR="0077149B">
        <w:rPr>
          <w:rFonts w:ascii="Times New Roman" w:hAnsi="Times New Roman" w:cs="Times New Roman"/>
          <w:kern w:val="2"/>
          <w:sz w:val="28"/>
          <w:szCs w:val="28"/>
        </w:rPr>
        <w:t>түздөн-түз таасирин тийгизди</w:t>
      </w:r>
      <w:r w:rsidR="00A745DF">
        <w:rPr>
          <w:rFonts w:ascii="Times New Roman" w:hAnsi="Times New Roman" w:cs="Times New Roman"/>
          <w:kern w:val="2"/>
          <w:sz w:val="28"/>
          <w:szCs w:val="28"/>
        </w:rPr>
        <w:t>.</w:t>
      </w:r>
      <w:r w:rsidR="0077149B">
        <w:rPr>
          <w:rFonts w:ascii="Times New Roman" w:hAnsi="Times New Roman" w:cs="Times New Roman"/>
          <w:kern w:val="2"/>
          <w:sz w:val="28"/>
          <w:szCs w:val="28"/>
        </w:rPr>
        <w:t xml:space="preserve"> </w:t>
      </w:r>
      <w:r w:rsidR="00A745DF">
        <w:rPr>
          <w:rFonts w:ascii="Times New Roman" w:hAnsi="Times New Roman" w:cs="Times New Roman"/>
          <w:kern w:val="2"/>
          <w:sz w:val="28"/>
          <w:szCs w:val="28"/>
        </w:rPr>
        <w:t xml:space="preserve">Учурда </w:t>
      </w:r>
      <w:r w:rsidR="00AE47BA" w:rsidRPr="00AD0222">
        <w:rPr>
          <w:rFonts w:ascii="Times New Roman" w:hAnsi="Times New Roman" w:cs="Times New Roman"/>
          <w:kern w:val="2"/>
          <w:sz w:val="28"/>
          <w:szCs w:val="28"/>
          <w:lang w:val="ky-KG"/>
        </w:rPr>
        <w:t xml:space="preserve">Кыргыз Республикасында 21 коммерциялык банк жана алардын 305 филиалы иштеп жатат. 2023-жылдын январында банк сектору айрым тармактарда оң натыйжаларды көрсөттү. Маселен, банктар 1 миллиард 726 миллион сом таза киреше ала алышты, бул жакшы көрсөткүч. Бирок берилген </w:t>
      </w:r>
      <w:r w:rsidR="0077149B">
        <w:rPr>
          <w:rFonts w:ascii="Times New Roman" w:hAnsi="Times New Roman" w:cs="Times New Roman"/>
          <w:kern w:val="2"/>
          <w:sz w:val="28"/>
          <w:szCs w:val="28"/>
          <w:lang w:val="ky-KG"/>
        </w:rPr>
        <w:t>насыялардын</w:t>
      </w:r>
      <w:r w:rsidR="00AE47BA" w:rsidRPr="00AD0222">
        <w:rPr>
          <w:rFonts w:ascii="Times New Roman" w:hAnsi="Times New Roman" w:cs="Times New Roman"/>
          <w:kern w:val="2"/>
          <w:sz w:val="28"/>
          <w:szCs w:val="28"/>
          <w:lang w:val="ky-KG"/>
        </w:rPr>
        <w:t xml:space="preserve"> көлөмү 1,4%га азайып, мөөнөтү өтүп кеткен </w:t>
      </w:r>
      <w:r w:rsidR="0077149B">
        <w:rPr>
          <w:rFonts w:ascii="Times New Roman" w:hAnsi="Times New Roman" w:cs="Times New Roman"/>
          <w:kern w:val="2"/>
          <w:sz w:val="28"/>
          <w:szCs w:val="28"/>
          <w:lang w:val="ky-KG"/>
        </w:rPr>
        <w:t>насыялардын</w:t>
      </w:r>
      <w:r w:rsidR="00AE47BA" w:rsidRPr="00AD0222">
        <w:rPr>
          <w:rFonts w:ascii="Times New Roman" w:hAnsi="Times New Roman" w:cs="Times New Roman"/>
          <w:kern w:val="2"/>
          <w:sz w:val="28"/>
          <w:szCs w:val="28"/>
          <w:lang w:val="ky-KG"/>
        </w:rPr>
        <w:t xml:space="preserve"> саны өскөн.</w:t>
      </w:r>
    </w:p>
    <w:p w14:paraId="5E5D8E12" w14:textId="77777777" w:rsidR="00095742" w:rsidRDefault="00095742" w:rsidP="00AE47BA">
      <w:pPr>
        <w:spacing w:after="0" w:line="240" w:lineRule="auto"/>
        <w:ind w:firstLine="708"/>
        <w:jc w:val="both"/>
        <w:rPr>
          <w:rFonts w:ascii="Times New Roman" w:hAnsi="Times New Roman" w:cs="Times New Roman"/>
          <w:kern w:val="2"/>
          <w:sz w:val="28"/>
          <w:szCs w:val="28"/>
          <w:lang w:val="ky-KG"/>
        </w:rPr>
      </w:pPr>
    </w:p>
    <w:p w14:paraId="39E6A732" w14:textId="781F574C" w:rsidR="009230EE" w:rsidRPr="002360B2" w:rsidRDefault="009230EE" w:rsidP="00820220">
      <w:pPr>
        <w:spacing w:after="0" w:line="240" w:lineRule="auto"/>
        <w:jc w:val="both"/>
        <w:rPr>
          <w:rFonts w:ascii="Times New Roman" w:hAnsi="Times New Roman" w:cs="Times New Roman"/>
          <w:b/>
          <w:bCs/>
          <w:kern w:val="2"/>
          <w:sz w:val="28"/>
          <w:szCs w:val="28"/>
          <w:lang w:val="ky-KG"/>
        </w:rPr>
      </w:pPr>
      <w:r w:rsidRPr="0044524E">
        <w:rPr>
          <w:rFonts w:ascii="Times New Roman" w:hAnsi="Times New Roman" w:cs="Times New Roman"/>
          <w:b/>
          <w:bCs/>
          <w:kern w:val="2"/>
          <w:sz w:val="28"/>
          <w:szCs w:val="28"/>
        </w:rPr>
        <w:t>2.1-</w:t>
      </w:r>
      <w:r w:rsidR="00CC628B">
        <w:rPr>
          <w:rFonts w:ascii="Times New Roman" w:hAnsi="Times New Roman" w:cs="Times New Roman"/>
          <w:b/>
          <w:bCs/>
          <w:kern w:val="2"/>
          <w:sz w:val="28"/>
          <w:szCs w:val="28"/>
          <w:lang w:val="ru-RU"/>
        </w:rPr>
        <w:t xml:space="preserve"> </w:t>
      </w:r>
      <w:r w:rsidRPr="0044524E">
        <w:rPr>
          <w:rFonts w:ascii="Times New Roman" w:hAnsi="Times New Roman" w:cs="Times New Roman"/>
          <w:b/>
          <w:bCs/>
          <w:kern w:val="2"/>
          <w:sz w:val="28"/>
          <w:szCs w:val="28"/>
        </w:rPr>
        <w:t>таблица</w:t>
      </w:r>
      <w:r w:rsidR="00095742">
        <w:rPr>
          <w:rFonts w:ascii="Times New Roman" w:hAnsi="Times New Roman" w:cs="Times New Roman"/>
          <w:b/>
          <w:bCs/>
          <w:kern w:val="2"/>
          <w:sz w:val="28"/>
          <w:szCs w:val="28"/>
          <w:lang w:val="ru-RU"/>
        </w:rPr>
        <w:t xml:space="preserve">. </w:t>
      </w:r>
      <w:r w:rsidRPr="0044524E">
        <w:rPr>
          <w:rFonts w:ascii="Times New Roman" w:hAnsi="Times New Roman" w:cs="Times New Roman"/>
          <w:b/>
          <w:bCs/>
          <w:kern w:val="2"/>
          <w:sz w:val="28"/>
          <w:szCs w:val="28"/>
        </w:rPr>
        <w:t xml:space="preserve"> Кыргыз Республикасынын коммерциялык банктарынын 2019-2023-жылдарга </w:t>
      </w:r>
      <w:r w:rsidR="002360B2">
        <w:rPr>
          <w:rFonts w:ascii="Times New Roman" w:hAnsi="Times New Roman" w:cs="Times New Roman"/>
          <w:b/>
          <w:bCs/>
          <w:kern w:val="2"/>
          <w:sz w:val="28"/>
          <w:szCs w:val="28"/>
          <w:lang w:val="ky-KG"/>
        </w:rPr>
        <w:t>кирешеси</w:t>
      </w:r>
      <w:r w:rsidRPr="0044524E">
        <w:rPr>
          <w:rFonts w:ascii="Times New Roman" w:hAnsi="Times New Roman" w:cs="Times New Roman"/>
          <w:b/>
          <w:bCs/>
          <w:kern w:val="2"/>
          <w:sz w:val="28"/>
          <w:szCs w:val="28"/>
        </w:rPr>
        <w:t>, млн.</w:t>
      </w:r>
      <w:r w:rsidR="002360B2">
        <w:rPr>
          <w:rFonts w:ascii="Times New Roman" w:hAnsi="Times New Roman" w:cs="Times New Roman"/>
          <w:b/>
          <w:bCs/>
          <w:kern w:val="2"/>
          <w:sz w:val="28"/>
          <w:szCs w:val="28"/>
          <w:lang w:val="ky-KG"/>
        </w:rPr>
        <w:t>сом</w:t>
      </w:r>
    </w:p>
    <w:tbl>
      <w:tblPr>
        <w:tblW w:w="9639" w:type="dxa"/>
        <w:tblInd w:w="108" w:type="dxa"/>
        <w:tblLayout w:type="fixed"/>
        <w:tblLook w:val="04A0" w:firstRow="1" w:lastRow="0" w:firstColumn="1" w:lastColumn="0" w:noHBand="0" w:noVBand="1"/>
      </w:tblPr>
      <w:tblGrid>
        <w:gridCol w:w="3969"/>
        <w:gridCol w:w="1134"/>
        <w:gridCol w:w="1134"/>
        <w:gridCol w:w="1134"/>
        <w:gridCol w:w="1134"/>
        <w:gridCol w:w="1134"/>
      </w:tblGrid>
      <w:tr w:rsidR="00D0350F" w:rsidRPr="00893DA8" w14:paraId="6EE35390" w14:textId="77777777" w:rsidTr="001065F4">
        <w:trPr>
          <w:trHeight w:val="340"/>
        </w:trPr>
        <w:tc>
          <w:tcPr>
            <w:tcW w:w="3969" w:type="dxa"/>
            <w:tcBorders>
              <w:top w:val="single" w:sz="4" w:space="0" w:color="auto"/>
              <w:left w:val="single" w:sz="4" w:space="0" w:color="auto"/>
              <w:bottom w:val="single" w:sz="4" w:space="0" w:color="auto"/>
              <w:right w:val="single" w:sz="4" w:space="0" w:color="auto"/>
            </w:tcBorders>
          </w:tcPr>
          <w:p w14:paraId="60A90613" w14:textId="77777777" w:rsidR="00D0350F" w:rsidRPr="00893DA8" w:rsidRDefault="00D0350F" w:rsidP="007147BC">
            <w:pPr>
              <w:spacing w:after="0" w:line="240" w:lineRule="auto"/>
              <w:jc w:val="center"/>
              <w:rPr>
                <w:rFonts w:ascii="Times New Roman" w:hAnsi="Times New Roman" w:cs="Times New Roman"/>
                <w:b/>
                <w:bCs/>
                <w:kern w:val="2"/>
                <w:sz w:val="18"/>
                <w:szCs w:val="18"/>
              </w:rPr>
            </w:pPr>
          </w:p>
        </w:tc>
        <w:tc>
          <w:tcPr>
            <w:tcW w:w="1134" w:type="dxa"/>
            <w:tcBorders>
              <w:top w:val="single" w:sz="4" w:space="0" w:color="auto"/>
              <w:left w:val="nil"/>
              <w:bottom w:val="single" w:sz="4" w:space="0" w:color="auto"/>
              <w:right w:val="single" w:sz="4" w:space="0" w:color="auto"/>
            </w:tcBorders>
            <w:shd w:val="clear" w:color="auto" w:fill="auto"/>
            <w:noWrap/>
          </w:tcPr>
          <w:p w14:paraId="4F5AE9BB" w14:textId="77777777" w:rsidR="00D0350F" w:rsidRPr="00893DA8" w:rsidRDefault="00D0350F" w:rsidP="007147BC">
            <w:pPr>
              <w:spacing w:after="0" w:line="240" w:lineRule="auto"/>
              <w:jc w:val="center"/>
              <w:rPr>
                <w:rFonts w:ascii="Times New Roman" w:hAnsi="Times New Roman" w:cs="Times New Roman"/>
                <w:b/>
                <w:bCs/>
                <w:kern w:val="2"/>
                <w:sz w:val="18"/>
                <w:szCs w:val="18"/>
              </w:rPr>
            </w:pPr>
            <w:r w:rsidRPr="00893DA8">
              <w:rPr>
                <w:rFonts w:ascii="Times New Roman" w:hAnsi="Times New Roman" w:cs="Times New Roman"/>
                <w:b/>
                <w:bCs/>
                <w:kern w:val="2"/>
                <w:sz w:val="18"/>
                <w:szCs w:val="18"/>
              </w:rPr>
              <w:t>2019</w:t>
            </w:r>
          </w:p>
        </w:tc>
        <w:tc>
          <w:tcPr>
            <w:tcW w:w="1134" w:type="dxa"/>
            <w:tcBorders>
              <w:top w:val="single" w:sz="4" w:space="0" w:color="auto"/>
              <w:left w:val="nil"/>
              <w:bottom w:val="single" w:sz="4" w:space="0" w:color="auto"/>
              <w:right w:val="single" w:sz="4" w:space="0" w:color="auto"/>
            </w:tcBorders>
            <w:noWrap/>
          </w:tcPr>
          <w:p w14:paraId="6DC59B2C" w14:textId="77777777" w:rsidR="00D0350F" w:rsidRPr="00893DA8" w:rsidRDefault="00D0350F" w:rsidP="007147BC">
            <w:pPr>
              <w:spacing w:after="0" w:line="240" w:lineRule="auto"/>
              <w:jc w:val="center"/>
              <w:rPr>
                <w:rFonts w:ascii="Times New Roman" w:hAnsi="Times New Roman" w:cs="Times New Roman"/>
                <w:b/>
                <w:bCs/>
                <w:kern w:val="2"/>
                <w:sz w:val="18"/>
                <w:szCs w:val="18"/>
              </w:rPr>
            </w:pPr>
            <w:r w:rsidRPr="00893DA8">
              <w:rPr>
                <w:rFonts w:ascii="Times New Roman" w:hAnsi="Times New Roman" w:cs="Times New Roman"/>
                <w:b/>
                <w:bCs/>
                <w:kern w:val="2"/>
                <w:sz w:val="18"/>
                <w:szCs w:val="18"/>
              </w:rPr>
              <w:t>2020</w:t>
            </w:r>
          </w:p>
        </w:tc>
        <w:tc>
          <w:tcPr>
            <w:tcW w:w="1134" w:type="dxa"/>
            <w:tcBorders>
              <w:top w:val="single" w:sz="4" w:space="0" w:color="auto"/>
              <w:left w:val="nil"/>
              <w:bottom w:val="single" w:sz="4" w:space="0" w:color="auto"/>
              <w:right w:val="single" w:sz="4" w:space="0" w:color="auto"/>
            </w:tcBorders>
            <w:noWrap/>
          </w:tcPr>
          <w:p w14:paraId="50DEEAEF" w14:textId="77777777" w:rsidR="00D0350F" w:rsidRPr="00893DA8" w:rsidRDefault="00D0350F" w:rsidP="007147BC">
            <w:pPr>
              <w:spacing w:after="0" w:line="240" w:lineRule="auto"/>
              <w:jc w:val="center"/>
              <w:rPr>
                <w:rFonts w:ascii="Times New Roman" w:hAnsi="Times New Roman" w:cs="Times New Roman"/>
                <w:b/>
                <w:bCs/>
                <w:kern w:val="2"/>
                <w:sz w:val="18"/>
                <w:szCs w:val="18"/>
              </w:rPr>
            </w:pPr>
            <w:r w:rsidRPr="00893DA8">
              <w:rPr>
                <w:rFonts w:ascii="Times New Roman" w:hAnsi="Times New Roman" w:cs="Times New Roman"/>
                <w:b/>
                <w:bCs/>
                <w:kern w:val="2"/>
                <w:sz w:val="18"/>
                <w:szCs w:val="18"/>
              </w:rPr>
              <w:t>2021</w:t>
            </w:r>
          </w:p>
        </w:tc>
        <w:tc>
          <w:tcPr>
            <w:tcW w:w="1134" w:type="dxa"/>
            <w:tcBorders>
              <w:top w:val="single" w:sz="4" w:space="0" w:color="auto"/>
              <w:left w:val="nil"/>
              <w:bottom w:val="single" w:sz="4" w:space="0" w:color="auto"/>
              <w:right w:val="single" w:sz="4" w:space="0" w:color="auto"/>
            </w:tcBorders>
            <w:noWrap/>
          </w:tcPr>
          <w:p w14:paraId="12E7A7B9" w14:textId="77777777" w:rsidR="00D0350F" w:rsidRPr="00893DA8" w:rsidRDefault="00D0350F" w:rsidP="007147BC">
            <w:pPr>
              <w:spacing w:after="0" w:line="240" w:lineRule="auto"/>
              <w:jc w:val="center"/>
              <w:rPr>
                <w:rFonts w:ascii="Times New Roman" w:hAnsi="Times New Roman" w:cs="Times New Roman"/>
                <w:b/>
                <w:bCs/>
                <w:kern w:val="2"/>
                <w:sz w:val="18"/>
                <w:szCs w:val="18"/>
              </w:rPr>
            </w:pPr>
            <w:r w:rsidRPr="00893DA8">
              <w:rPr>
                <w:rFonts w:ascii="Times New Roman" w:hAnsi="Times New Roman" w:cs="Times New Roman"/>
                <w:b/>
                <w:bCs/>
                <w:kern w:val="2"/>
                <w:sz w:val="18"/>
                <w:szCs w:val="18"/>
              </w:rPr>
              <w:t>2022</w:t>
            </w:r>
          </w:p>
        </w:tc>
        <w:tc>
          <w:tcPr>
            <w:tcW w:w="1134" w:type="dxa"/>
            <w:tcBorders>
              <w:top w:val="single" w:sz="4" w:space="0" w:color="auto"/>
              <w:left w:val="nil"/>
              <w:bottom w:val="single" w:sz="4" w:space="0" w:color="auto"/>
              <w:right w:val="single" w:sz="4" w:space="0" w:color="auto"/>
            </w:tcBorders>
            <w:noWrap/>
          </w:tcPr>
          <w:p w14:paraId="5C1A0FF7" w14:textId="77777777" w:rsidR="00D0350F" w:rsidRPr="00893DA8" w:rsidRDefault="00D0350F" w:rsidP="007147BC">
            <w:pPr>
              <w:spacing w:after="0" w:line="240" w:lineRule="auto"/>
              <w:jc w:val="center"/>
              <w:rPr>
                <w:rFonts w:ascii="Times New Roman" w:hAnsi="Times New Roman" w:cs="Times New Roman"/>
                <w:b/>
                <w:bCs/>
                <w:kern w:val="2"/>
                <w:sz w:val="18"/>
                <w:szCs w:val="18"/>
              </w:rPr>
            </w:pPr>
            <w:r w:rsidRPr="00893DA8">
              <w:rPr>
                <w:rFonts w:ascii="Times New Roman" w:hAnsi="Times New Roman" w:cs="Times New Roman"/>
                <w:b/>
                <w:bCs/>
                <w:kern w:val="2"/>
                <w:sz w:val="18"/>
                <w:szCs w:val="18"/>
              </w:rPr>
              <w:t>2023</w:t>
            </w:r>
          </w:p>
        </w:tc>
      </w:tr>
      <w:tr w:rsidR="00D0350F" w:rsidRPr="00893DA8" w14:paraId="0EB2621F" w14:textId="77777777" w:rsidTr="001065F4">
        <w:trPr>
          <w:trHeight w:val="340"/>
        </w:trPr>
        <w:tc>
          <w:tcPr>
            <w:tcW w:w="3969" w:type="dxa"/>
            <w:tcBorders>
              <w:top w:val="nil"/>
              <w:left w:val="single" w:sz="4" w:space="0" w:color="auto"/>
              <w:bottom w:val="single" w:sz="4" w:space="0" w:color="auto"/>
              <w:right w:val="single" w:sz="4" w:space="0" w:color="auto"/>
            </w:tcBorders>
          </w:tcPr>
          <w:p w14:paraId="2209BD8A"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Жалпы пайыздык киреше</w:t>
            </w:r>
          </w:p>
        </w:tc>
        <w:tc>
          <w:tcPr>
            <w:tcW w:w="1134" w:type="dxa"/>
            <w:tcBorders>
              <w:top w:val="nil"/>
              <w:left w:val="nil"/>
              <w:bottom w:val="single" w:sz="4" w:space="0" w:color="auto"/>
              <w:right w:val="single" w:sz="4" w:space="0" w:color="auto"/>
            </w:tcBorders>
            <w:shd w:val="clear" w:color="auto" w:fill="auto"/>
            <w:noWrap/>
          </w:tcPr>
          <w:p w14:paraId="6AB92548"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23 599 592</w:t>
            </w:r>
          </w:p>
        </w:tc>
        <w:tc>
          <w:tcPr>
            <w:tcW w:w="1134" w:type="dxa"/>
            <w:tcBorders>
              <w:top w:val="nil"/>
              <w:left w:val="nil"/>
              <w:bottom w:val="single" w:sz="4" w:space="0" w:color="auto"/>
              <w:right w:val="single" w:sz="4" w:space="0" w:color="auto"/>
            </w:tcBorders>
            <w:noWrap/>
          </w:tcPr>
          <w:p w14:paraId="5BD8264D" w14:textId="3EC9A1F8"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24 678 607</w:t>
            </w:r>
          </w:p>
        </w:tc>
        <w:tc>
          <w:tcPr>
            <w:tcW w:w="1134" w:type="dxa"/>
            <w:tcBorders>
              <w:top w:val="nil"/>
              <w:left w:val="nil"/>
              <w:bottom w:val="single" w:sz="4" w:space="0" w:color="auto"/>
              <w:right w:val="single" w:sz="4" w:space="0" w:color="auto"/>
            </w:tcBorders>
            <w:noWrap/>
          </w:tcPr>
          <w:p w14:paraId="0E424E70" w14:textId="4C786676"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27 169 172</w:t>
            </w:r>
          </w:p>
        </w:tc>
        <w:tc>
          <w:tcPr>
            <w:tcW w:w="1134" w:type="dxa"/>
            <w:tcBorders>
              <w:top w:val="nil"/>
              <w:left w:val="nil"/>
              <w:bottom w:val="single" w:sz="4" w:space="0" w:color="auto"/>
              <w:right w:val="single" w:sz="4" w:space="0" w:color="auto"/>
            </w:tcBorders>
            <w:noWrap/>
          </w:tcPr>
          <w:p w14:paraId="20C7D8D6" w14:textId="5EB0CAA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35 154 812</w:t>
            </w:r>
          </w:p>
        </w:tc>
        <w:tc>
          <w:tcPr>
            <w:tcW w:w="1134" w:type="dxa"/>
            <w:tcBorders>
              <w:top w:val="nil"/>
              <w:left w:val="nil"/>
              <w:bottom w:val="single" w:sz="4" w:space="0" w:color="auto"/>
              <w:right w:val="single" w:sz="4" w:space="0" w:color="auto"/>
            </w:tcBorders>
            <w:noWrap/>
          </w:tcPr>
          <w:p w14:paraId="2DD63B6C" w14:textId="15FF9F83"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49 593 881</w:t>
            </w:r>
          </w:p>
        </w:tc>
      </w:tr>
      <w:tr w:rsidR="00D0350F" w:rsidRPr="00893DA8" w14:paraId="4D30F97F" w14:textId="77777777" w:rsidTr="001065F4">
        <w:trPr>
          <w:trHeight w:val="340"/>
        </w:trPr>
        <w:tc>
          <w:tcPr>
            <w:tcW w:w="3969" w:type="dxa"/>
            <w:tcBorders>
              <w:top w:val="nil"/>
              <w:left w:val="single" w:sz="4" w:space="0" w:color="auto"/>
              <w:bottom w:val="single" w:sz="4" w:space="0" w:color="auto"/>
              <w:right w:val="single" w:sz="4" w:space="0" w:color="auto"/>
            </w:tcBorders>
          </w:tcPr>
          <w:p w14:paraId="6C6B0877"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Жалпы пайыздык чыгаша</w:t>
            </w:r>
          </w:p>
        </w:tc>
        <w:tc>
          <w:tcPr>
            <w:tcW w:w="1134" w:type="dxa"/>
            <w:tcBorders>
              <w:top w:val="nil"/>
              <w:left w:val="nil"/>
              <w:bottom w:val="single" w:sz="4" w:space="0" w:color="auto"/>
              <w:right w:val="single" w:sz="4" w:space="0" w:color="auto"/>
            </w:tcBorders>
            <w:shd w:val="clear" w:color="auto" w:fill="auto"/>
            <w:noWrap/>
          </w:tcPr>
          <w:p w14:paraId="6130A8D3"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8 067 031</w:t>
            </w:r>
          </w:p>
        </w:tc>
        <w:tc>
          <w:tcPr>
            <w:tcW w:w="1134" w:type="dxa"/>
            <w:tcBorders>
              <w:top w:val="nil"/>
              <w:left w:val="nil"/>
              <w:bottom w:val="single" w:sz="4" w:space="0" w:color="auto"/>
              <w:right w:val="single" w:sz="4" w:space="0" w:color="auto"/>
            </w:tcBorders>
            <w:noWrap/>
          </w:tcPr>
          <w:p w14:paraId="22C9A090" w14:textId="79E73FFC"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9 055 232</w:t>
            </w:r>
          </w:p>
        </w:tc>
        <w:tc>
          <w:tcPr>
            <w:tcW w:w="1134" w:type="dxa"/>
            <w:tcBorders>
              <w:top w:val="nil"/>
              <w:left w:val="nil"/>
              <w:bottom w:val="single" w:sz="4" w:space="0" w:color="auto"/>
              <w:right w:val="single" w:sz="4" w:space="0" w:color="auto"/>
            </w:tcBorders>
            <w:noWrap/>
          </w:tcPr>
          <w:p w14:paraId="2C217C18" w14:textId="65C2524D"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9 843 797</w:t>
            </w:r>
          </w:p>
        </w:tc>
        <w:tc>
          <w:tcPr>
            <w:tcW w:w="1134" w:type="dxa"/>
            <w:tcBorders>
              <w:top w:val="nil"/>
              <w:left w:val="nil"/>
              <w:bottom w:val="single" w:sz="4" w:space="0" w:color="auto"/>
              <w:right w:val="single" w:sz="4" w:space="0" w:color="auto"/>
            </w:tcBorders>
            <w:noWrap/>
          </w:tcPr>
          <w:p w14:paraId="1BA27F03" w14:textId="181429EB"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12 181 383</w:t>
            </w:r>
          </w:p>
        </w:tc>
        <w:tc>
          <w:tcPr>
            <w:tcW w:w="1134" w:type="dxa"/>
            <w:tcBorders>
              <w:top w:val="nil"/>
              <w:left w:val="nil"/>
              <w:bottom w:val="single" w:sz="4" w:space="0" w:color="auto"/>
              <w:right w:val="single" w:sz="4" w:space="0" w:color="auto"/>
            </w:tcBorders>
            <w:noWrap/>
          </w:tcPr>
          <w:p w14:paraId="43EF44D8" w14:textId="0ADD8BB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15 325 767</w:t>
            </w:r>
          </w:p>
        </w:tc>
      </w:tr>
      <w:tr w:rsidR="00D0350F" w:rsidRPr="00893DA8" w14:paraId="37CA8A98" w14:textId="77777777" w:rsidTr="001065F4">
        <w:trPr>
          <w:trHeight w:val="340"/>
        </w:trPr>
        <w:tc>
          <w:tcPr>
            <w:tcW w:w="3969" w:type="dxa"/>
            <w:tcBorders>
              <w:top w:val="nil"/>
              <w:left w:val="single" w:sz="4" w:space="0" w:color="auto"/>
              <w:bottom w:val="single" w:sz="4" w:space="0" w:color="auto"/>
              <w:right w:val="single" w:sz="4" w:space="0" w:color="auto"/>
            </w:tcBorders>
          </w:tcPr>
          <w:p w14:paraId="6AE04D9B"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Таза пайыздык киреше</w:t>
            </w:r>
          </w:p>
        </w:tc>
        <w:tc>
          <w:tcPr>
            <w:tcW w:w="1134" w:type="dxa"/>
            <w:tcBorders>
              <w:top w:val="nil"/>
              <w:left w:val="nil"/>
              <w:bottom w:val="single" w:sz="4" w:space="0" w:color="auto"/>
              <w:right w:val="single" w:sz="4" w:space="0" w:color="auto"/>
            </w:tcBorders>
            <w:shd w:val="clear" w:color="auto" w:fill="auto"/>
            <w:noWrap/>
          </w:tcPr>
          <w:p w14:paraId="3A0E36A9"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15 532 561</w:t>
            </w:r>
          </w:p>
        </w:tc>
        <w:tc>
          <w:tcPr>
            <w:tcW w:w="1134" w:type="dxa"/>
            <w:tcBorders>
              <w:top w:val="nil"/>
              <w:left w:val="nil"/>
              <w:bottom w:val="single" w:sz="4" w:space="0" w:color="auto"/>
              <w:right w:val="single" w:sz="4" w:space="0" w:color="auto"/>
            </w:tcBorders>
            <w:noWrap/>
          </w:tcPr>
          <w:p w14:paraId="4E53B4E8" w14:textId="13E60AEB"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15 623 375</w:t>
            </w:r>
          </w:p>
        </w:tc>
        <w:tc>
          <w:tcPr>
            <w:tcW w:w="1134" w:type="dxa"/>
            <w:tcBorders>
              <w:top w:val="nil"/>
              <w:left w:val="nil"/>
              <w:bottom w:val="single" w:sz="4" w:space="0" w:color="auto"/>
              <w:right w:val="single" w:sz="4" w:space="0" w:color="auto"/>
            </w:tcBorders>
            <w:noWrap/>
          </w:tcPr>
          <w:p w14:paraId="7C4FF501" w14:textId="05FC8242"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17 325 375</w:t>
            </w:r>
          </w:p>
        </w:tc>
        <w:tc>
          <w:tcPr>
            <w:tcW w:w="1134" w:type="dxa"/>
            <w:tcBorders>
              <w:top w:val="nil"/>
              <w:left w:val="nil"/>
              <w:bottom w:val="single" w:sz="4" w:space="0" w:color="auto"/>
              <w:right w:val="single" w:sz="4" w:space="0" w:color="auto"/>
            </w:tcBorders>
            <w:noWrap/>
          </w:tcPr>
          <w:p w14:paraId="22772791" w14:textId="23BBA514"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22 973 429</w:t>
            </w:r>
          </w:p>
        </w:tc>
        <w:tc>
          <w:tcPr>
            <w:tcW w:w="1134" w:type="dxa"/>
            <w:tcBorders>
              <w:top w:val="nil"/>
              <w:left w:val="nil"/>
              <w:bottom w:val="single" w:sz="4" w:space="0" w:color="auto"/>
              <w:right w:val="single" w:sz="4" w:space="0" w:color="auto"/>
            </w:tcBorders>
            <w:noWrap/>
          </w:tcPr>
          <w:p w14:paraId="5035B76C" w14:textId="6CE0F8F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34 268 115</w:t>
            </w:r>
          </w:p>
        </w:tc>
      </w:tr>
      <w:tr w:rsidR="00D0350F" w:rsidRPr="00893DA8" w14:paraId="06951CA6" w14:textId="77777777" w:rsidTr="001065F4">
        <w:trPr>
          <w:trHeight w:val="340"/>
        </w:trPr>
        <w:tc>
          <w:tcPr>
            <w:tcW w:w="3969" w:type="dxa"/>
            <w:tcBorders>
              <w:top w:val="nil"/>
              <w:left w:val="single" w:sz="4" w:space="0" w:color="auto"/>
              <w:bottom w:val="single" w:sz="4" w:space="0" w:color="auto"/>
              <w:right w:val="single" w:sz="4" w:space="0" w:color="auto"/>
            </w:tcBorders>
          </w:tcPr>
          <w:p w14:paraId="7033B352" w14:textId="7892EE76" w:rsidR="00D0350F" w:rsidRPr="00893DA8" w:rsidRDefault="0077149B" w:rsidP="002360B2">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Насыялар</w:t>
            </w:r>
            <w:r w:rsidR="002360B2" w:rsidRPr="00893DA8">
              <w:rPr>
                <w:rFonts w:ascii="Times New Roman" w:hAnsi="Times New Roman" w:cs="Times New Roman"/>
                <w:kern w:val="2"/>
                <w:sz w:val="18"/>
                <w:szCs w:val="18"/>
                <w:lang w:val="ky-KG"/>
              </w:rPr>
              <w:t xml:space="preserve"> боюнча </w:t>
            </w:r>
            <w:r w:rsidR="002360B2" w:rsidRPr="00893DA8">
              <w:rPr>
                <w:rFonts w:ascii="Times New Roman" w:hAnsi="Times New Roman" w:cs="Times New Roman"/>
                <w:kern w:val="2"/>
                <w:sz w:val="18"/>
                <w:szCs w:val="18"/>
              </w:rPr>
              <w:t>мүмкүн болуучу жоготууларды жана зыяндарды жабуу үчүн резерв</w:t>
            </w:r>
          </w:p>
        </w:tc>
        <w:tc>
          <w:tcPr>
            <w:tcW w:w="1134" w:type="dxa"/>
            <w:tcBorders>
              <w:top w:val="nil"/>
              <w:left w:val="nil"/>
              <w:bottom w:val="single" w:sz="4" w:space="0" w:color="auto"/>
              <w:right w:val="single" w:sz="4" w:space="0" w:color="auto"/>
            </w:tcBorders>
            <w:shd w:val="clear" w:color="auto" w:fill="auto"/>
            <w:noWrap/>
          </w:tcPr>
          <w:p w14:paraId="0A734348"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1 808 631</w:t>
            </w:r>
          </w:p>
        </w:tc>
        <w:tc>
          <w:tcPr>
            <w:tcW w:w="1134" w:type="dxa"/>
            <w:tcBorders>
              <w:top w:val="nil"/>
              <w:left w:val="nil"/>
              <w:bottom w:val="single" w:sz="4" w:space="0" w:color="auto"/>
              <w:right w:val="single" w:sz="4" w:space="0" w:color="auto"/>
            </w:tcBorders>
            <w:noWrap/>
          </w:tcPr>
          <w:p w14:paraId="02E8E99E" w14:textId="30060C82"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3 444 919</w:t>
            </w:r>
          </w:p>
        </w:tc>
        <w:tc>
          <w:tcPr>
            <w:tcW w:w="1134" w:type="dxa"/>
            <w:tcBorders>
              <w:top w:val="nil"/>
              <w:left w:val="nil"/>
              <w:bottom w:val="single" w:sz="4" w:space="0" w:color="auto"/>
              <w:right w:val="single" w:sz="4" w:space="0" w:color="auto"/>
            </w:tcBorders>
            <w:noWrap/>
          </w:tcPr>
          <w:p w14:paraId="3C56F850" w14:textId="16746BF0"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2 553 215</w:t>
            </w:r>
          </w:p>
        </w:tc>
        <w:tc>
          <w:tcPr>
            <w:tcW w:w="1134" w:type="dxa"/>
            <w:tcBorders>
              <w:top w:val="nil"/>
              <w:left w:val="nil"/>
              <w:bottom w:val="single" w:sz="4" w:space="0" w:color="auto"/>
              <w:right w:val="single" w:sz="4" w:space="0" w:color="auto"/>
            </w:tcBorders>
            <w:noWrap/>
          </w:tcPr>
          <w:p w14:paraId="6F80EB74" w14:textId="3E413D9E"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5 051 456</w:t>
            </w:r>
          </w:p>
        </w:tc>
        <w:tc>
          <w:tcPr>
            <w:tcW w:w="1134" w:type="dxa"/>
            <w:tcBorders>
              <w:top w:val="nil"/>
              <w:left w:val="nil"/>
              <w:bottom w:val="single" w:sz="4" w:space="0" w:color="auto"/>
              <w:right w:val="single" w:sz="4" w:space="0" w:color="auto"/>
            </w:tcBorders>
            <w:noWrap/>
          </w:tcPr>
          <w:p w14:paraId="3FD5C28B" w14:textId="34EEC983"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(1,090,296)</w:t>
            </w:r>
          </w:p>
        </w:tc>
      </w:tr>
      <w:tr w:rsidR="00D0350F" w:rsidRPr="00893DA8" w14:paraId="1F11A675" w14:textId="77777777" w:rsidTr="001065F4">
        <w:trPr>
          <w:trHeight w:val="340"/>
        </w:trPr>
        <w:tc>
          <w:tcPr>
            <w:tcW w:w="3969" w:type="dxa"/>
            <w:tcBorders>
              <w:top w:val="nil"/>
              <w:left w:val="single" w:sz="4" w:space="0" w:color="auto"/>
              <w:bottom w:val="single" w:sz="4" w:space="0" w:color="auto"/>
              <w:right w:val="single" w:sz="4" w:space="0" w:color="auto"/>
            </w:tcBorders>
          </w:tcPr>
          <w:p w14:paraId="2178D117" w14:textId="2A95F06E" w:rsidR="00D0350F" w:rsidRPr="00893DA8" w:rsidRDefault="002360B2" w:rsidP="002360B2">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lang w:val="ky-KG"/>
              </w:rPr>
              <w:t>М</w:t>
            </w:r>
            <w:r w:rsidRPr="00893DA8">
              <w:rPr>
                <w:rFonts w:ascii="Times New Roman" w:hAnsi="Times New Roman" w:cs="Times New Roman"/>
                <w:kern w:val="2"/>
                <w:sz w:val="18"/>
                <w:szCs w:val="18"/>
              </w:rPr>
              <w:t>үмкүн болуучу жоготууларды жана зыяндарды жабуу үчүн резерв</w:t>
            </w:r>
            <w:r w:rsidRPr="00893DA8">
              <w:rPr>
                <w:rFonts w:ascii="Times New Roman" w:hAnsi="Times New Roman" w:cs="Times New Roman"/>
                <w:kern w:val="2"/>
                <w:sz w:val="18"/>
                <w:szCs w:val="18"/>
                <w:lang w:val="ky-KG"/>
              </w:rPr>
              <w:t>ге</w:t>
            </w:r>
            <w:r w:rsidRPr="00893DA8">
              <w:rPr>
                <w:rFonts w:ascii="Times New Roman" w:hAnsi="Times New Roman" w:cs="Times New Roman"/>
                <w:kern w:val="2"/>
                <w:sz w:val="18"/>
                <w:szCs w:val="18"/>
              </w:rPr>
              <w:t xml:space="preserve"> чегерүүлөрдө</w:t>
            </w:r>
            <w:r w:rsidR="00D0350F" w:rsidRPr="00893DA8">
              <w:rPr>
                <w:rFonts w:ascii="Times New Roman" w:hAnsi="Times New Roman" w:cs="Times New Roman"/>
                <w:kern w:val="2"/>
                <w:sz w:val="18"/>
                <w:szCs w:val="18"/>
              </w:rPr>
              <w:t>н кийин таза пайыздык киреше</w:t>
            </w:r>
          </w:p>
        </w:tc>
        <w:tc>
          <w:tcPr>
            <w:tcW w:w="1134" w:type="dxa"/>
            <w:tcBorders>
              <w:top w:val="nil"/>
              <w:left w:val="nil"/>
              <w:bottom w:val="single" w:sz="4" w:space="0" w:color="auto"/>
              <w:right w:val="single" w:sz="4" w:space="0" w:color="auto"/>
            </w:tcBorders>
            <w:shd w:val="clear" w:color="auto" w:fill="auto"/>
            <w:noWrap/>
          </w:tcPr>
          <w:p w14:paraId="32FA2F74"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13 723 931</w:t>
            </w:r>
          </w:p>
        </w:tc>
        <w:tc>
          <w:tcPr>
            <w:tcW w:w="1134" w:type="dxa"/>
            <w:tcBorders>
              <w:top w:val="nil"/>
              <w:left w:val="nil"/>
              <w:bottom w:val="single" w:sz="4" w:space="0" w:color="auto"/>
              <w:right w:val="single" w:sz="4" w:space="0" w:color="auto"/>
            </w:tcBorders>
            <w:noWrap/>
          </w:tcPr>
          <w:p w14:paraId="42FB55A6" w14:textId="3FDD7916"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12 178 456</w:t>
            </w:r>
          </w:p>
        </w:tc>
        <w:tc>
          <w:tcPr>
            <w:tcW w:w="1134" w:type="dxa"/>
            <w:tcBorders>
              <w:top w:val="nil"/>
              <w:left w:val="nil"/>
              <w:bottom w:val="single" w:sz="4" w:space="0" w:color="auto"/>
              <w:right w:val="single" w:sz="4" w:space="0" w:color="auto"/>
            </w:tcBorders>
            <w:noWrap/>
          </w:tcPr>
          <w:p w14:paraId="3F119959" w14:textId="550D1F32"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14 772 160</w:t>
            </w:r>
          </w:p>
        </w:tc>
        <w:tc>
          <w:tcPr>
            <w:tcW w:w="1134" w:type="dxa"/>
            <w:tcBorders>
              <w:top w:val="nil"/>
              <w:left w:val="nil"/>
              <w:bottom w:val="single" w:sz="4" w:space="0" w:color="auto"/>
              <w:right w:val="single" w:sz="4" w:space="0" w:color="auto"/>
            </w:tcBorders>
            <w:noWrap/>
          </w:tcPr>
          <w:p w14:paraId="2134AF38" w14:textId="4917EF28"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17 921 973</w:t>
            </w:r>
          </w:p>
        </w:tc>
        <w:tc>
          <w:tcPr>
            <w:tcW w:w="1134" w:type="dxa"/>
            <w:tcBorders>
              <w:top w:val="nil"/>
              <w:left w:val="nil"/>
              <w:bottom w:val="single" w:sz="4" w:space="0" w:color="auto"/>
              <w:right w:val="single" w:sz="4" w:space="0" w:color="auto"/>
            </w:tcBorders>
            <w:noWrap/>
          </w:tcPr>
          <w:p w14:paraId="7D32C08C" w14:textId="745E837E"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35 358 411</w:t>
            </w:r>
          </w:p>
        </w:tc>
      </w:tr>
      <w:tr w:rsidR="00D0350F" w:rsidRPr="00893DA8" w14:paraId="49D1A1DB" w14:textId="77777777" w:rsidTr="001065F4">
        <w:trPr>
          <w:trHeight w:val="340"/>
        </w:trPr>
        <w:tc>
          <w:tcPr>
            <w:tcW w:w="3969" w:type="dxa"/>
            <w:tcBorders>
              <w:top w:val="nil"/>
              <w:left w:val="single" w:sz="4" w:space="0" w:color="auto"/>
              <w:bottom w:val="single" w:sz="4" w:space="0" w:color="auto"/>
              <w:right w:val="single" w:sz="4" w:space="0" w:color="auto"/>
            </w:tcBorders>
          </w:tcPr>
          <w:p w14:paraId="032BAA0E"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Жалпы пайыздык эмес киреше</w:t>
            </w:r>
          </w:p>
        </w:tc>
        <w:tc>
          <w:tcPr>
            <w:tcW w:w="1134" w:type="dxa"/>
            <w:tcBorders>
              <w:top w:val="nil"/>
              <w:left w:val="nil"/>
              <w:bottom w:val="single" w:sz="4" w:space="0" w:color="auto"/>
              <w:right w:val="single" w:sz="4" w:space="0" w:color="auto"/>
            </w:tcBorders>
            <w:shd w:val="clear" w:color="auto" w:fill="auto"/>
            <w:noWrap/>
          </w:tcPr>
          <w:p w14:paraId="3D277C81"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10 545 908</w:t>
            </w:r>
          </w:p>
        </w:tc>
        <w:tc>
          <w:tcPr>
            <w:tcW w:w="1134" w:type="dxa"/>
            <w:tcBorders>
              <w:top w:val="nil"/>
              <w:left w:val="nil"/>
              <w:bottom w:val="single" w:sz="4" w:space="0" w:color="auto"/>
              <w:right w:val="single" w:sz="4" w:space="0" w:color="auto"/>
            </w:tcBorders>
            <w:noWrap/>
          </w:tcPr>
          <w:p w14:paraId="2EE03B28" w14:textId="3E5E849F"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17 397 604</w:t>
            </w:r>
          </w:p>
        </w:tc>
        <w:tc>
          <w:tcPr>
            <w:tcW w:w="1134" w:type="dxa"/>
            <w:tcBorders>
              <w:top w:val="nil"/>
              <w:left w:val="nil"/>
              <w:bottom w:val="single" w:sz="4" w:space="0" w:color="auto"/>
              <w:right w:val="single" w:sz="4" w:space="0" w:color="auto"/>
            </w:tcBorders>
            <w:noWrap/>
          </w:tcPr>
          <w:p w14:paraId="6B4A334A" w14:textId="30EF146C"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17 499 879</w:t>
            </w:r>
          </w:p>
        </w:tc>
        <w:tc>
          <w:tcPr>
            <w:tcW w:w="1134" w:type="dxa"/>
            <w:tcBorders>
              <w:top w:val="nil"/>
              <w:left w:val="nil"/>
              <w:bottom w:val="single" w:sz="4" w:space="0" w:color="auto"/>
              <w:right w:val="single" w:sz="4" w:space="0" w:color="auto"/>
            </w:tcBorders>
            <w:noWrap/>
          </w:tcPr>
          <w:p w14:paraId="189E7BD8" w14:textId="75AD84AC"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80 289 057</w:t>
            </w:r>
          </w:p>
        </w:tc>
        <w:tc>
          <w:tcPr>
            <w:tcW w:w="1134" w:type="dxa"/>
            <w:tcBorders>
              <w:top w:val="nil"/>
              <w:left w:val="nil"/>
              <w:bottom w:val="single" w:sz="4" w:space="0" w:color="auto"/>
              <w:right w:val="single" w:sz="4" w:space="0" w:color="auto"/>
            </w:tcBorders>
            <w:noWrap/>
          </w:tcPr>
          <w:p w14:paraId="1301DEEB" w14:textId="62E1494E"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74 367 341</w:t>
            </w:r>
          </w:p>
        </w:tc>
      </w:tr>
      <w:tr w:rsidR="00D0350F" w:rsidRPr="00893DA8" w14:paraId="2CCA0F68" w14:textId="77777777" w:rsidTr="001065F4">
        <w:trPr>
          <w:trHeight w:val="340"/>
        </w:trPr>
        <w:tc>
          <w:tcPr>
            <w:tcW w:w="3969" w:type="dxa"/>
            <w:tcBorders>
              <w:top w:val="nil"/>
              <w:left w:val="single" w:sz="4" w:space="0" w:color="auto"/>
              <w:bottom w:val="single" w:sz="4" w:space="0" w:color="auto"/>
              <w:right w:val="single" w:sz="4" w:space="0" w:color="auto"/>
            </w:tcBorders>
          </w:tcPr>
          <w:p w14:paraId="0A3B2927"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Жалпы пайыздык эмес чыгашалар</w:t>
            </w:r>
          </w:p>
        </w:tc>
        <w:tc>
          <w:tcPr>
            <w:tcW w:w="1134" w:type="dxa"/>
            <w:tcBorders>
              <w:top w:val="nil"/>
              <w:left w:val="nil"/>
              <w:bottom w:val="single" w:sz="4" w:space="0" w:color="auto"/>
              <w:right w:val="single" w:sz="4" w:space="0" w:color="auto"/>
            </w:tcBorders>
            <w:shd w:val="clear" w:color="auto" w:fill="auto"/>
            <w:noWrap/>
          </w:tcPr>
          <w:p w14:paraId="1AA66170"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5 530 749</w:t>
            </w:r>
          </w:p>
        </w:tc>
        <w:tc>
          <w:tcPr>
            <w:tcW w:w="1134" w:type="dxa"/>
            <w:tcBorders>
              <w:top w:val="nil"/>
              <w:left w:val="nil"/>
              <w:bottom w:val="single" w:sz="4" w:space="0" w:color="auto"/>
              <w:right w:val="single" w:sz="4" w:space="0" w:color="auto"/>
            </w:tcBorders>
            <w:noWrap/>
          </w:tcPr>
          <w:p w14:paraId="7BF4B5DD" w14:textId="0389067D"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11 080 175</w:t>
            </w:r>
          </w:p>
        </w:tc>
        <w:tc>
          <w:tcPr>
            <w:tcW w:w="1134" w:type="dxa"/>
            <w:tcBorders>
              <w:top w:val="nil"/>
              <w:left w:val="nil"/>
              <w:bottom w:val="single" w:sz="4" w:space="0" w:color="auto"/>
              <w:right w:val="single" w:sz="4" w:space="0" w:color="auto"/>
            </w:tcBorders>
            <w:noWrap/>
          </w:tcPr>
          <w:p w14:paraId="75F1D79E" w14:textId="7D2E909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10 439 917</w:t>
            </w:r>
          </w:p>
        </w:tc>
        <w:tc>
          <w:tcPr>
            <w:tcW w:w="1134" w:type="dxa"/>
            <w:tcBorders>
              <w:top w:val="nil"/>
              <w:left w:val="nil"/>
              <w:bottom w:val="single" w:sz="4" w:space="0" w:color="auto"/>
              <w:right w:val="single" w:sz="4" w:space="0" w:color="auto"/>
            </w:tcBorders>
            <w:noWrap/>
          </w:tcPr>
          <w:p w14:paraId="59E9BDCF" w14:textId="47E18A2C"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47 516 230</w:t>
            </w:r>
          </w:p>
        </w:tc>
        <w:tc>
          <w:tcPr>
            <w:tcW w:w="1134" w:type="dxa"/>
            <w:tcBorders>
              <w:top w:val="nil"/>
              <w:left w:val="nil"/>
              <w:bottom w:val="single" w:sz="4" w:space="0" w:color="auto"/>
              <w:right w:val="single" w:sz="4" w:space="0" w:color="auto"/>
            </w:tcBorders>
            <w:noWrap/>
          </w:tcPr>
          <w:p w14:paraId="7723A050" w14:textId="56D4ADC3"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50 652 796</w:t>
            </w:r>
          </w:p>
        </w:tc>
      </w:tr>
      <w:tr w:rsidR="00D0350F" w:rsidRPr="00893DA8" w14:paraId="23621985" w14:textId="77777777" w:rsidTr="001065F4">
        <w:trPr>
          <w:trHeight w:val="340"/>
        </w:trPr>
        <w:tc>
          <w:tcPr>
            <w:tcW w:w="3969" w:type="dxa"/>
            <w:tcBorders>
              <w:top w:val="nil"/>
              <w:left w:val="single" w:sz="4" w:space="0" w:color="auto"/>
              <w:bottom w:val="single" w:sz="4" w:space="0" w:color="auto"/>
              <w:right w:val="single" w:sz="4" w:space="0" w:color="auto"/>
            </w:tcBorders>
          </w:tcPr>
          <w:p w14:paraId="5EBDC373" w14:textId="765FDF35" w:rsidR="00D0350F" w:rsidRPr="00893DA8" w:rsidRDefault="00D0350F" w:rsidP="001065F4">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Башка операциялык жана административдик чыгымдардын жалпы суммасы</w:t>
            </w:r>
          </w:p>
        </w:tc>
        <w:tc>
          <w:tcPr>
            <w:tcW w:w="1134" w:type="dxa"/>
            <w:tcBorders>
              <w:top w:val="nil"/>
              <w:left w:val="nil"/>
              <w:bottom w:val="single" w:sz="4" w:space="0" w:color="auto"/>
              <w:right w:val="single" w:sz="4" w:space="0" w:color="auto"/>
            </w:tcBorders>
            <w:shd w:val="clear" w:color="auto" w:fill="auto"/>
            <w:noWrap/>
          </w:tcPr>
          <w:p w14:paraId="30FFF53C"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14 791 972</w:t>
            </w:r>
          </w:p>
        </w:tc>
        <w:tc>
          <w:tcPr>
            <w:tcW w:w="1134" w:type="dxa"/>
            <w:tcBorders>
              <w:top w:val="nil"/>
              <w:left w:val="nil"/>
              <w:bottom w:val="single" w:sz="4" w:space="0" w:color="auto"/>
              <w:right w:val="single" w:sz="4" w:space="0" w:color="auto"/>
            </w:tcBorders>
            <w:noWrap/>
          </w:tcPr>
          <w:p w14:paraId="666FCC32" w14:textId="0811F854"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14 918 046</w:t>
            </w:r>
          </w:p>
        </w:tc>
        <w:tc>
          <w:tcPr>
            <w:tcW w:w="1134" w:type="dxa"/>
            <w:tcBorders>
              <w:top w:val="nil"/>
              <w:left w:val="nil"/>
              <w:bottom w:val="single" w:sz="4" w:space="0" w:color="auto"/>
              <w:right w:val="single" w:sz="4" w:space="0" w:color="auto"/>
            </w:tcBorders>
            <w:noWrap/>
          </w:tcPr>
          <w:p w14:paraId="69F98C5A" w14:textId="6203D720"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16 731 082</w:t>
            </w:r>
          </w:p>
        </w:tc>
        <w:tc>
          <w:tcPr>
            <w:tcW w:w="1134" w:type="dxa"/>
            <w:tcBorders>
              <w:top w:val="nil"/>
              <w:left w:val="nil"/>
              <w:bottom w:val="single" w:sz="4" w:space="0" w:color="auto"/>
              <w:right w:val="single" w:sz="4" w:space="0" w:color="auto"/>
            </w:tcBorders>
            <w:noWrap/>
          </w:tcPr>
          <w:p w14:paraId="258A5202" w14:textId="5D5FE9DA"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22 904 440</w:t>
            </w:r>
          </w:p>
        </w:tc>
        <w:tc>
          <w:tcPr>
            <w:tcW w:w="1134" w:type="dxa"/>
            <w:tcBorders>
              <w:top w:val="nil"/>
              <w:left w:val="nil"/>
              <w:bottom w:val="single" w:sz="4" w:space="0" w:color="auto"/>
              <w:right w:val="single" w:sz="4" w:space="0" w:color="auto"/>
            </w:tcBorders>
            <w:noWrap/>
          </w:tcPr>
          <w:p w14:paraId="4678CD20" w14:textId="2947F969"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31 049 084</w:t>
            </w:r>
          </w:p>
        </w:tc>
      </w:tr>
      <w:tr w:rsidR="00D0350F" w:rsidRPr="00893DA8" w14:paraId="78D8D151" w14:textId="77777777" w:rsidTr="001065F4">
        <w:trPr>
          <w:trHeight w:val="340"/>
        </w:trPr>
        <w:tc>
          <w:tcPr>
            <w:tcW w:w="3969" w:type="dxa"/>
            <w:tcBorders>
              <w:top w:val="nil"/>
              <w:left w:val="single" w:sz="4" w:space="0" w:color="auto"/>
              <w:bottom w:val="single" w:sz="4" w:space="0" w:color="auto"/>
              <w:right w:val="single" w:sz="4" w:space="0" w:color="auto"/>
            </w:tcBorders>
          </w:tcPr>
          <w:p w14:paraId="0579D571"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Таза операциялык киреше (зыян)</w:t>
            </w:r>
          </w:p>
        </w:tc>
        <w:tc>
          <w:tcPr>
            <w:tcW w:w="1134" w:type="dxa"/>
            <w:tcBorders>
              <w:top w:val="nil"/>
              <w:left w:val="nil"/>
              <w:bottom w:val="single" w:sz="4" w:space="0" w:color="auto"/>
              <w:right w:val="single" w:sz="4" w:space="0" w:color="auto"/>
            </w:tcBorders>
            <w:shd w:val="clear" w:color="auto" w:fill="auto"/>
            <w:noWrap/>
          </w:tcPr>
          <w:p w14:paraId="2DFE0686"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3 947 117</w:t>
            </w:r>
          </w:p>
        </w:tc>
        <w:tc>
          <w:tcPr>
            <w:tcW w:w="1134" w:type="dxa"/>
            <w:tcBorders>
              <w:top w:val="nil"/>
              <w:left w:val="nil"/>
              <w:bottom w:val="single" w:sz="4" w:space="0" w:color="auto"/>
              <w:right w:val="single" w:sz="4" w:space="0" w:color="auto"/>
            </w:tcBorders>
            <w:noWrap/>
          </w:tcPr>
          <w:p w14:paraId="054D1E8C" w14:textId="5A6732D6"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3 577 840</w:t>
            </w:r>
          </w:p>
        </w:tc>
        <w:tc>
          <w:tcPr>
            <w:tcW w:w="1134" w:type="dxa"/>
            <w:tcBorders>
              <w:top w:val="nil"/>
              <w:left w:val="nil"/>
              <w:bottom w:val="single" w:sz="4" w:space="0" w:color="auto"/>
              <w:right w:val="single" w:sz="4" w:space="0" w:color="auto"/>
            </w:tcBorders>
            <w:noWrap/>
          </w:tcPr>
          <w:p w14:paraId="7A99887E" w14:textId="48FB437A"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5 101 041</w:t>
            </w:r>
          </w:p>
        </w:tc>
        <w:tc>
          <w:tcPr>
            <w:tcW w:w="1134" w:type="dxa"/>
            <w:tcBorders>
              <w:top w:val="nil"/>
              <w:left w:val="nil"/>
              <w:bottom w:val="single" w:sz="4" w:space="0" w:color="auto"/>
              <w:right w:val="single" w:sz="4" w:space="0" w:color="auto"/>
            </w:tcBorders>
            <w:noWrap/>
          </w:tcPr>
          <w:p w14:paraId="6F164D58" w14:textId="3C2517B5"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27 790 360</w:t>
            </w:r>
          </w:p>
        </w:tc>
        <w:tc>
          <w:tcPr>
            <w:tcW w:w="1134" w:type="dxa"/>
            <w:tcBorders>
              <w:top w:val="nil"/>
              <w:left w:val="nil"/>
              <w:bottom w:val="single" w:sz="4" w:space="0" w:color="auto"/>
              <w:right w:val="single" w:sz="4" w:space="0" w:color="auto"/>
            </w:tcBorders>
            <w:noWrap/>
          </w:tcPr>
          <w:p w14:paraId="45A227AC" w14:textId="46D2124F"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28 023 866</w:t>
            </w:r>
          </w:p>
        </w:tc>
      </w:tr>
      <w:tr w:rsidR="00D0350F" w:rsidRPr="00893DA8" w14:paraId="24AA07E1" w14:textId="77777777" w:rsidTr="001065F4">
        <w:trPr>
          <w:trHeight w:val="340"/>
        </w:trPr>
        <w:tc>
          <w:tcPr>
            <w:tcW w:w="3969" w:type="dxa"/>
            <w:tcBorders>
              <w:top w:val="nil"/>
              <w:left w:val="single" w:sz="4" w:space="0" w:color="auto"/>
              <w:bottom w:val="single" w:sz="4" w:space="0" w:color="auto"/>
              <w:right w:val="single" w:sz="4" w:space="0" w:color="auto"/>
            </w:tcBorders>
            <w:shd w:val="clear" w:color="auto" w:fill="auto"/>
          </w:tcPr>
          <w:p w14:paraId="30E2F67B" w14:textId="0BF0D432" w:rsidR="00D0350F" w:rsidRPr="00893DA8" w:rsidRDefault="002360B2" w:rsidP="007A4B7F">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lang w:val="ky-KG"/>
              </w:rPr>
              <w:t>М</w:t>
            </w:r>
            <w:r w:rsidRPr="00893DA8">
              <w:rPr>
                <w:rFonts w:ascii="Times New Roman" w:hAnsi="Times New Roman" w:cs="Times New Roman"/>
                <w:kern w:val="2"/>
                <w:sz w:val="18"/>
                <w:szCs w:val="18"/>
              </w:rPr>
              <w:t>үмкүн болуучу жоготууларды жана зыяндарды жабуу үчүн резерв</w:t>
            </w:r>
            <w:r w:rsidR="007A4B7F" w:rsidRPr="00893DA8">
              <w:rPr>
                <w:rFonts w:ascii="Times New Roman" w:hAnsi="Times New Roman" w:cs="Times New Roman"/>
                <w:kern w:val="2"/>
                <w:sz w:val="18"/>
                <w:szCs w:val="18"/>
              </w:rPr>
              <w:t xml:space="preserve"> (</w:t>
            </w:r>
            <w:r w:rsidR="007A4B7F" w:rsidRPr="00893DA8">
              <w:rPr>
                <w:rFonts w:ascii="Times New Roman" w:hAnsi="Times New Roman" w:cs="Times New Roman"/>
                <w:kern w:val="2"/>
                <w:sz w:val="18"/>
                <w:szCs w:val="18"/>
                <w:lang w:val="ky-KG"/>
              </w:rPr>
              <w:t>насыялы</w:t>
            </w:r>
            <w:r w:rsidR="001065F4" w:rsidRPr="00893DA8">
              <w:rPr>
                <w:rFonts w:ascii="Times New Roman" w:hAnsi="Times New Roman" w:cs="Times New Roman"/>
                <w:kern w:val="2"/>
                <w:sz w:val="18"/>
                <w:szCs w:val="18"/>
              </w:rPr>
              <w:t>к транзакциялардан эмес)</w:t>
            </w:r>
          </w:p>
        </w:tc>
        <w:tc>
          <w:tcPr>
            <w:tcW w:w="1134" w:type="dxa"/>
            <w:tcBorders>
              <w:top w:val="nil"/>
              <w:left w:val="nil"/>
              <w:bottom w:val="single" w:sz="4" w:space="0" w:color="auto"/>
              <w:right w:val="single" w:sz="4" w:space="0" w:color="auto"/>
            </w:tcBorders>
            <w:shd w:val="clear" w:color="auto" w:fill="auto"/>
            <w:noWrap/>
          </w:tcPr>
          <w:p w14:paraId="0E168F73"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539 046</w:t>
            </w:r>
          </w:p>
        </w:tc>
        <w:tc>
          <w:tcPr>
            <w:tcW w:w="1134" w:type="dxa"/>
            <w:tcBorders>
              <w:top w:val="nil"/>
              <w:left w:val="nil"/>
              <w:bottom w:val="single" w:sz="4" w:space="0" w:color="auto"/>
              <w:right w:val="single" w:sz="4" w:space="0" w:color="auto"/>
            </w:tcBorders>
            <w:shd w:val="clear" w:color="auto" w:fill="FFFFFF"/>
            <w:noWrap/>
          </w:tcPr>
          <w:p w14:paraId="1289DC30" w14:textId="403C71BB"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835 848</w:t>
            </w:r>
          </w:p>
        </w:tc>
        <w:tc>
          <w:tcPr>
            <w:tcW w:w="1134" w:type="dxa"/>
            <w:tcBorders>
              <w:top w:val="nil"/>
              <w:left w:val="nil"/>
              <w:bottom w:val="single" w:sz="4" w:space="0" w:color="auto"/>
              <w:right w:val="single" w:sz="4" w:space="0" w:color="auto"/>
            </w:tcBorders>
            <w:noWrap/>
          </w:tcPr>
          <w:p w14:paraId="4DD0D3C3" w14:textId="69FEE294"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981 242</w:t>
            </w:r>
          </w:p>
        </w:tc>
        <w:tc>
          <w:tcPr>
            <w:tcW w:w="1134" w:type="dxa"/>
            <w:tcBorders>
              <w:top w:val="nil"/>
              <w:left w:val="nil"/>
              <w:bottom w:val="single" w:sz="4" w:space="0" w:color="auto"/>
              <w:right w:val="single" w:sz="4" w:space="0" w:color="auto"/>
            </w:tcBorders>
            <w:noWrap/>
          </w:tcPr>
          <w:p w14:paraId="5F58ADC4" w14:textId="52F3D565"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1 962 222</w:t>
            </w:r>
          </w:p>
        </w:tc>
        <w:tc>
          <w:tcPr>
            <w:tcW w:w="1134" w:type="dxa"/>
            <w:tcBorders>
              <w:top w:val="nil"/>
              <w:left w:val="nil"/>
              <w:bottom w:val="single" w:sz="4" w:space="0" w:color="auto"/>
              <w:right w:val="single" w:sz="4" w:space="0" w:color="auto"/>
            </w:tcBorders>
            <w:noWrap/>
          </w:tcPr>
          <w:p w14:paraId="680F0E72" w14:textId="143F93F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1,012,558</w:t>
            </w:r>
          </w:p>
        </w:tc>
      </w:tr>
      <w:tr w:rsidR="00D0350F" w:rsidRPr="00893DA8" w14:paraId="20264F0C" w14:textId="77777777" w:rsidTr="001065F4">
        <w:trPr>
          <w:trHeight w:val="340"/>
        </w:trPr>
        <w:tc>
          <w:tcPr>
            <w:tcW w:w="3969" w:type="dxa"/>
            <w:tcBorders>
              <w:top w:val="nil"/>
              <w:left w:val="single" w:sz="4" w:space="0" w:color="auto"/>
              <w:bottom w:val="single" w:sz="4" w:space="0" w:color="auto"/>
              <w:right w:val="single" w:sz="4" w:space="0" w:color="auto"/>
            </w:tcBorders>
          </w:tcPr>
          <w:p w14:paraId="29FCFBC3"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Салык салууга чейинки таза киреше (зыян).</w:t>
            </w:r>
          </w:p>
        </w:tc>
        <w:tc>
          <w:tcPr>
            <w:tcW w:w="1134" w:type="dxa"/>
            <w:tcBorders>
              <w:top w:val="nil"/>
              <w:left w:val="nil"/>
              <w:bottom w:val="single" w:sz="4" w:space="0" w:color="auto"/>
              <w:right w:val="single" w:sz="4" w:space="0" w:color="auto"/>
            </w:tcBorders>
            <w:shd w:val="clear" w:color="auto" w:fill="auto"/>
            <w:noWrap/>
          </w:tcPr>
          <w:p w14:paraId="69532414"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3 408 072</w:t>
            </w:r>
          </w:p>
        </w:tc>
        <w:tc>
          <w:tcPr>
            <w:tcW w:w="1134" w:type="dxa"/>
            <w:tcBorders>
              <w:top w:val="nil"/>
              <w:left w:val="nil"/>
              <w:bottom w:val="single" w:sz="4" w:space="0" w:color="auto"/>
              <w:right w:val="single" w:sz="4" w:space="0" w:color="auto"/>
            </w:tcBorders>
            <w:noWrap/>
          </w:tcPr>
          <w:p w14:paraId="359C14F8" w14:textId="7E71A1A2"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2,741,992</w:t>
            </w:r>
          </w:p>
        </w:tc>
        <w:tc>
          <w:tcPr>
            <w:tcW w:w="1134" w:type="dxa"/>
            <w:tcBorders>
              <w:top w:val="nil"/>
              <w:left w:val="nil"/>
              <w:bottom w:val="single" w:sz="4" w:space="0" w:color="auto"/>
              <w:right w:val="single" w:sz="4" w:space="0" w:color="auto"/>
            </w:tcBorders>
            <w:noWrap/>
          </w:tcPr>
          <w:p w14:paraId="3FDD31AE" w14:textId="5BD94C9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4,119,799</w:t>
            </w:r>
          </w:p>
        </w:tc>
        <w:tc>
          <w:tcPr>
            <w:tcW w:w="1134" w:type="dxa"/>
            <w:tcBorders>
              <w:top w:val="nil"/>
              <w:left w:val="nil"/>
              <w:bottom w:val="single" w:sz="4" w:space="0" w:color="auto"/>
              <w:right w:val="single" w:sz="4" w:space="0" w:color="auto"/>
            </w:tcBorders>
            <w:noWrap/>
          </w:tcPr>
          <w:p w14:paraId="23C7B3E8" w14:textId="7A7E0FC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25 828 137</w:t>
            </w:r>
          </w:p>
        </w:tc>
        <w:tc>
          <w:tcPr>
            <w:tcW w:w="1134" w:type="dxa"/>
            <w:tcBorders>
              <w:top w:val="nil"/>
              <w:left w:val="nil"/>
              <w:bottom w:val="single" w:sz="4" w:space="0" w:color="auto"/>
              <w:right w:val="single" w:sz="4" w:space="0" w:color="auto"/>
            </w:tcBorders>
            <w:noWrap/>
          </w:tcPr>
          <w:p w14:paraId="3F4DA100" w14:textId="5C0AEEB1"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27 011 308</w:t>
            </w:r>
          </w:p>
        </w:tc>
      </w:tr>
      <w:tr w:rsidR="00D0350F" w:rsidRPr="00893DA8" w14:paraId="34A43D69" w14:textId="77777777" w:rsidTr="001065F4">
        <w:trPr>
          <w:trHeight w:val="340"/>
        </w:trPr>
        <w:tc>
          <w:tcPr>
            <w:tcW w:w="3969" w:type="dxa"/>
            <w:tcBorders>
              <w:top w:val="nil"/>
              <w:left w:val="single" w:sz="4" w:space="0" w:color="auto"/>
              <w:bottom w:val="single" w:sz="4" w:space="0" w:color="auto"/>
              <w:right w:val="single" w:sz="4" w:space="0" w:color="auto"/>
            </w:tcBorders>
          </w:tcPr>
          <w:p w14:paraId="78B35539"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Киреше салыгы</w:t>
            </w:r>
          </w:p>
        </w:tc>
        <w:tc>
          <w:tcPr>
            <w:tcW w:w="1134" w:type="dxa"/>
            <w:tcBorders>
              <w:top w:val="nil"/>
              <w:left w:val="nil"/>
              <w:bottom w:val="single" w:sz="4" w:space="0" w:color="auto"/>
              <w:right w:val="single" w:sz="4" w:space="0" w:color="auto"/>
            </w:tcBorders>
            <w:shd w:val="clear" w:color="auto" w:fill="auto"/>
            <w:noWrap/>
          </w:tcPr>
          <w:p w14:paraId="12D9720E"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523 657</w:t>
            </w:r>
          </w:p>
        </w:tc>
        <w:tc>
          <w:tcPr>
            <w:tcW w:w="1134" w:type="dxa"/>
            <w:tcBorders>
              <w:top w:val="nil"/>
              <w:left w:val="nil"/>
              <w:bottom w:val="single" w:sz="4" w:space="0" w:color="auto"/>
              <w:right w:val="single" w:sz="4" w:space="0" w:color="auto"/>
            </w:tcBorders>
            <w:noWrap/>
          </w:tcPr>
          <w:p w14:paraId="3AF950CA" w14:textId="3C29AF60"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444 914</w:t>
            </w:r>
          </w:p>
        </w:tc>
        <w:tc>
          <w:tcPr>
            <w:tcW w:w="1134" w:type="dxa"/>
            <w:tcBorders>
              <w:top w:val="nil"/>
              <w:left w:val="nil"/>
              <w:bottom w:val="single" w:sz="4" w:space="0" w:color="auto"/>
              <w:right w:val="single" w:sz="4" w:space="0" w:color="auto"/>
            </w:tcBorders>
            <w:noWrap/>
          </w:tcPr>
          <w:p w14:paraId="099D16B9" w14:textId="128F14E8"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531 408</w:t>
            </w:r>
          </w:p>
        </w:tc>
        <w:tc>
          <w:tcPr>
            <w:tcW w:w="1134" w:type="dxa"/>
            <w:tcBorders>
              <w:top w:val="nil"/>
              <w:left w:val="nil"/>
              <w:bottom w:val="single" w:sz="4" w:space="0" w:color="auto"/>
              <w:right w:val="single" w:sz="4" w:space="0" w:color="auto"/>
            </w:tcBorders>
            <w:noWrap/>
          </w:tcPr>
          <w:p w14:paraId="6A7D79AB" w14:textId="27381123"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2 672 776</w:t>
            </w:r>
          </w:p>
        </w:tc>
        <w:tc>
          <w:tcPr>
            <w:tcW w:w="1134" w:type="dxa"/>
            <w:tcBorders>
              <w:top w:val="nil"/>
              <w:left w:val="nil"/>
              <w:bottom w:val="single" w:sz="4" w:space="0" w:color="auto"/>
              <w:right w:val="single" w:sz="4" w:space="0" w:color="auto"/>
            </w:tcBorders>
            <w:noWrap/>
          </w:tcPr>
          <w:p w14:paraId="6AB17361" w14:textId="10E43F66"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2 774 298</w:t>
            </w:r>
          </w:p>
        </w:tc>
      </w:tr>
      <w:tr w:rsidR="00D0350F" w:rsidRPr="00893DA8" w14:paraId="38302A36" w14:textId="77777777" w:rsidTr="001065F4">
        <w:trPr>
          <w:trHeight w:val="340"/>
        </w:trPr>
        <w:tc>
          <w:tcPr>
            <w:tcW w:w="3969" w:type="dxa"/>
            <w:tcBorders>
              <w:top w:val="nil"/>
              <w:left w:val="single" w:sz="4" w:space="0" w:color="auto"/>
              <w:bottom w:val="single" w:sz="4" w:space="0" w:color="auto"/>
              <w:right w:val="single" w:sz="4" w:space="0" w:color="auto"/>
            </w:tcBorders>
          </w:tcPr>
          <w:p w14:paraId="1BD4B193" w14:textId="77777777" w:rsidR="00D0350F" w:rsidRPr="00893DA8" w:rsidRDefault="00D0350F" w:rsidP="007147BC">
            <w:pPr>
              <w:spacing w:after="0" w:line="240" w:lineRule="auto"/>
              <w:rPr>
                <w:rFonts w:ascii="Times New Roman" w:hAnsi="Times New Roman" w:cs="Times New Roman"/>
                <w:kern w:val="2"/>
                <w:sz w:val="18"/>
                <w:szCs w:val="18"/>
              </w:rPr>
            </w:pPr>
            <w:r w:rsidRPr="00893DA8">
              <w:rPr>
                <w:rFonts w:ascii="Times New Roman" w:hAnsi="Times New Roman" w:cs="Times New Roman"/>
                <w:kern w:val="2"/>
                <w:sz w:val="18"/>
                <w:szCs w:val="18"/>
              </w:rPr>
              <w:t>Таза пайда (чыгаша)</w:t>
            </w:r>
          </w:p>
        </w:tc>
        <w:tc>
          <w:tcPr>
            <w:tcW w:w="1134" w:type="dxa"/>
            <w:tcBorders>
              <w:top w:val="nil"/>
              <w:left w:val="nil"/>
              <w:bottom w:val="single" w:sz="4" w:space="0" w:color="auto"/>
              <w:right w:val="single" w:sz="4" w:space="0" w:color="auto"/>
            </w:tcBorders>
            <w:shd w:val="clear" w:color="auto" w:fill="auto"/>
            <w:noWrap/>
          </w:tcPr>
          <w:p w14:paraId="49AD125E" w14:textId="7777777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2 884 414</w:t>
            </w:r>
          </w:p>
        </w:tc>
        <w:tc>
          <w:tcPr>
            <w:tcW w:w="1134" w:type="dxa"/>
            <w:tcBorders>
              <w:top w:val="nil"/>
              <w:left w:val="nil"/>
              <w:bottom w:val="single" w:sz="4" w:space="0" w:color="auto"/>
              <w:right w:val="single" w:sz="4" w:space="0" w:color="auto"/>
            </w:tcBorders>
            <w:noWrap/>
          </w:tcPr>
          <w:p w14:paraId="0FA6824F" w14:textId="379300F2"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2,297,078</w:t>
            </w:r>
          </w:p>
        </w:tc>
        <w:tc>
          <w:tcPr>
            <w:tcW w:w="1134" w:type="dxa"/>
            <w:tcBorders>
              <w:top w:val="nil"/>
              <w:left w:val="nil"/>
              <w:bottom w:val="single" w:sz="4" w:space="0" w:color="auto"/>
              <w:right w:val="single" w:sz="4" w:space="0" w:color="auto"/>
            </w:tcBorders>
            <w:noWrap/>
          </w:tcPr>
          <w:p w14:paraId="01E1C23B" w14:textId="585AC9B7"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3 588 392</w:t>
            </w:r>
          </w:p>
        </w:tc>
        <w:tc>
          <w:tcPr>
            <w:tcW w:w="1134" w:type="dxa"/>
            <w:tcBorders>
              <w:top w:val="nil"/>
              <w:left w:val="nil"/>
              <w:bottom w:val="single" w:sz="4" w:space="0" w:color="auto"/>
              <w:right w:val="single" w:sz="4" w:space="0" w:color="auto"/>
            </w:tcBorders>
            <w:noWrap/>
          </w:tcPr>
          <w:p w14:paraId="4CE50762" w14:textId="682D73FF"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23 155 362</w:t>
            </w:r>
          </w:p>
        </w:tc>
        <w:tc>
          <w:tcPr>
            <w:tcW w:w="1134" w:type="dxa"/>
            <w:tcBorders>
              <w:top w:val="nil"/>
              <w:left w:val="nil"/>
              <w:bottom w:val="single" w:sz="4" w:space="0" w:color="auto"/>
              <w:right w:val="single" w:sz="4" w:space="0" w:color="auto"/>
            </w:tcBorders>
            <w:noWrap/>
          </w:tcPr>
          <w:p w14:paraId="09590C0E" w14:textId="0D91FC36" w:rsidR="00D0350F" w:rsidRPr="00893DA8" w:rsidRDefault="00D0350F" w:rsidP="007147BC">
            <w:pPr>
              <w:spacing w:after="0" w:line="240" w:lineRule="auto"/>
              <w:jc w:val="center"/>
              <w:rPr>
                <w:rFonts w:ascii="Times New Roman" w:hAnsi="Times New Roman" w:cs="Times New Roman"/>
                <w:kern w:val="2"/>
                <w:sz w:val="18"/>
                <w:szCs w:val="18"/>
              </w:rPr>
            </w:pPr>
            <w:r w:rsidRPr="00893DA8">
              <w:rPr>
                <w:rFonts w:ascii="Times New Roman" w:hAnsi="Times New Roman" w:cs="Times New Roman"/>
                <w:kern w:val="2"/>
                <w:sz w:val="18"/>
                <w:szCs w:val="18"/>
              </w:rPr>
              <w:t>24 237 010</w:t>
            </w:r>
          </w:p>
        </w:tc>
      </w:tr>
    </w:tbl>
    <w:p w14:paraId="2AD02B24" w14:textId="4D73B8DB" w:rsidR="00A714F9" w:rsidRDefault="009D6A39" w:rsidP="009D6A39">
      <w:pPr>
        <w:spacing w:after="0" w:line="240" w:lineRule="auto"/>
        <w:jc w:val="both"/>
        <w:rPr>
          <w:rFonts w:ascii="Times New Roman" w:hAnsi="Times New Roman" w:cs="Times New Roman"/>
          <w:kern w:val="2"/>
          <w:sz w:val="20"/>
          <w:szCs w:val="20"/>
        </w:rPr>
      </w:pPr>
      <w:r w:rsidRPr="00D0350F">
        <w:rPr>
          <w:rFonts w:ascii="Times New Roman" w:hAnsi="Times New Roman" w:cs="Times New Roman"/>
          <w:kern w:val="2"/>
          <w:sz w:val="20"/>
          <w:szCs w:val="20"/>
        </w:rPr>
        <w:t xml:space="preserve">Булак: Улуттук банктын маалыматтарынын негизинде автор тарабынан эсептелген [Электрондук ресурс]/Улуттук банктын жылдык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rPr>
        <w:t xml:space="preserve">https://www. nbkr kg </w:t>
      </w:r>
      <w:r w:rsidR="00505ED0">
        <w:fldChar w:fldCharType="end"/>
      </w:r>
      <w:r w:rsidR="00505ED0">
        <w:rPr>
          <w:rStyle w:val="a5"/>
          <w:rFonts w:ascii="Times New Roman" w:hAnsi="Times New Roman" w:cs="Times New Roman"/>
          <w:kern w:val="2"/>
          <w:sz w:val="20"/>
          <w:szCs w:val="20"/>
        </w:rPr>
        <w:t xml:space="preserve">. </w:t>
      </w:r>
    </w:p>
    <w:p w14:paraId="06D7F068" w14:textId="77777777" w:rsidR="0044524E" w:rsidRDefault="0044524E" w:rsidP="009D6A39">
      <w:pPr>
        <w:spacing w:after="0" w:line="240" w:lineRule="auto"/>
        <w:jc w:val="both"/>
        <w:rPr>
          <w:rFonts w:ascii="Times New Roman" w:hAnsi="Times New Roman" w:cs="Times New Roman"/>
          <w:kern w:val="2"/>
          <w:sz w:val="20"/>
          <w:szCs w:val="20"/>
        </w:rPr>
      </w:pPr>
    </w:p>
    <w:p w14:paraId="0F13CF89" w14:textId="7B774031" w:rsidR="00D53FB9" w:rsidRPr="005C73EA" w:rsidRDefault="00D53FB9" w:rsidP="001065F4">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kern w:val="2"/>
          <w:sz w:val="28"/>
          <w:szCs w:val="28"/>
          <w:lang w:val="ky-KG"/>
        </w:rPr>
        <w:t>2.1-</w:t>
      </w:r>
      <w:r w:rsidR="00095742">
        <w:rPr>
          <w:rFonts w:ascii="Times New Roman" w:hAnsi="Times New Roman" w:cs="Times New Roman"/>
          <w:kern w:val="2"/>
          <w:sz w:val="28"/>
          <w:szCs w:val="28"/>
          <w:lang w:val="ky-KG"/>
        </w:rPr>
        <w:t xml:space="preserve"> </w:t>
      </w:r>
      <w:r w:rsidRPr="00AD0222">
        <w:rPr>
          <w:rFonts w:ascii="Times New Roman" w:hAnsi="Times New Roman" w:cs="Times New Roman"/>
          <w:kern w:val="2"/>
          <w:sz w:val="28"/>
          <w:szCs w:val="28"/>
          <w:lang w:val="ky-KG"/>
        </w:rPr>
        <w:t xml:space="preserve">таблицадан көрүнүп тургандай, </w:t>
      </w:r>
      <w:r w:rsidRPr="00AD0222">
        <w:rPr>
          <w:rFonts w:ascii="Times New Roman" w:hAnsi="Times New Roman" w:cs="Times New Roman"/>
          <w:kern w:val="2"/>
          <w:sz w:val="28"/>
          <w:szCs w:val="28"/>
        </w:rPr>
        <w:t>үстүбүздөгү жылдын январь айында банк сектору үчүн таза пайданын көрсөткүчү 2022-жылдын ушул айына салыштырмалуу 4,67% түздү</w:t>
      </w:r>
      <w:r w:rsidR="00910DD9">
        <w:rPr>
          <w:rFonts w:ascii="Times New Roman" w:hAnsi="Times New Roman" w:cs="Times New Roman"/>
          <w:kern w:val="2"/>
          <w:sz w:val="28"/>
          <w:szCs w:val="28"/>
          <w:lang w:val="ky-KG"/>
        </w:rPr>
        <w:t>.</w:t>
      </w:r>
      <w:r w:rsidRPr="00AD0222">
        <w:rPr>
          <w:rFonts w:ascii="Times New Roman" w:hAnsi="Times New Roman" w:cs="Times New Roman"/>
          <w:kern w:val="2"/>
          <w:sz w:val="28"/>
          <w:szCs w:val="28"/>
        </w:rPr>
        <w:t xml:space="preserve"> </w:t>
      </w:r>
      <w:r w:rsidR="00910DD9">
        <w:rPr>
          <w:rFonts w:ascii="Times New Roman" w:hAnsi="Times New Roman" w:cs="Times New Roman"/>
          <w:kern w:val="2"/>
          <w:sz w:val="28"/>
          <w:szCs w:val="28"/>
          <w:lang w:val="ky-KG"/>
        </w:rPr>
        <w:t>К</w:t>
      </w:r>
      <w:r w:rsidRPr="00AD0222">
        <w:rPr>
          <w:rFonts w:ascii="Times New Roman" w:hAnsi="Times New Roman" w:cs="Times New Roman"/>
          <w:kern w:val="2"/>
          <w:sz w:val="28"/>
          <w:szCs w:val="28"/>
        </w:rPr>
        <w:t>өрсөткүчтөр</w:t>
      </w:r>
      <w:r w:rsidR="00910DD9">
        <w:rPr>
          <w:rFonts w:ascii="Times New Roman" w:hAnsi="Times New Roman" w:cs="Times New Roman"/>
          <w:kern w:val="2"/>
          <w:sz w:val="28"/>
          <w:szCs w:val="28"/>
          <w:lang w:val="ky-KG"/>
        </w:rPr>
        <w:t>дүн динамикасы</w:t>
      </w:r>
      <w:r w:rsidRPr="00AD0222">
        <w:rPr>
          <w:rFonts w:ascii="Times New Roman" w:hAnsi="Times New Roman" w:cs="Times New Roman"/>
          <w:kern w:val="2"/>
          <w:sz w:val="28"/>
          <w:szCs w:val="28"/>
        </w:rPr>
        <w:t xml:space="preserve"> банктардын </w:t>
      </w:r>
      <w:r w:rsidR="00E3567A">
        <w:rPr>
          <w:rFonts w:ascii="Times New Roman" w:hAnsi="Times New Roman" w:cs="Times New Roman"/>
          <w:kern w:val="2"/>
          <w:sz w:val="28"/>
          <w:szCs w:val="28"/>
          <w:lang w:val="ky-KG"/>
        </w:rPr>
        <w:t>насыя куржунунун</w:t>
      </w:r>
      <w:r w:rsidRPr="00AD0222">
        <w:rPr>
          <w:rFonts w:ascii="Times New Roman" w:hAnsi="Times New Roman" w:cs="Times New Roman"/>
          <w:kern w:val="2"/>
          <w:sz w:val="28"/>
          <w:szCs w:val="28"/>
        </w:rPr>
        <w:t xml:space="preserve"> сапатын, ошондой эле өзгөрүлүп жаткан экономикалык чөйрөнүн </w:t>
      </w:r>
      <w:r w:rsidRPr="00AD0222">
        <w:rPr>
          <w:rFonts w:ascii="Times New Roman" w:hAnsi="Times New Roman" w:cs="Times New Roman"/>
          <w:kern w:val="2"/>
          <w:sz w:val="28"/>
          <w:szCs w:val="28"/>
        </w:rPr>
        <w:lastRenderedPageBreak/>
        <w:t>шарттарында өлкөнүн финансылык туруктуулук системасынын деңгээлин баа</w:t>
      </w:r>
      <w:r w:rsidR="00910DD9">
        <w:rPr>
          <w:rFonts w:ascii="Times New Roman" w:hAnsi="Times New Roman" w:cs="Times New Roman"/>
          <w:kern w:val="2"/>
          <w:sz w:val="28"/>
          <w:szCs w:val="28"/>
          <w:lang w:val="ky-KG"/>
        </w:rPr>
        <w:t>лоого</w:t>
      </w:r>
      <w:r w:rsidRPr="00AD0222">
        <w:rPr>
          <w:rFonts w:ascii="Times New Roman" w:hAnsi="Times New Roman" w:cs="Times New Roman"/>
          <w:kern w:val="2"/>
          <w:sz w:val="28"/>
          <w:szCs w:val="28"/>
        </w:rPr>
        <w:t xml:space="preserve"> мүмкүндүк берет (2.1</w:t>
      </w:r>
      <w:r w:rsidR="00095742" w:rsidRPr="00095742">
        <w:rPr>
          <w:rFonts w:ascii="Times New Roman" w:hAnsi="Times New Roman" w:cs="Times New Roman"/>
          <w:kern w:val="2"/>
          <w:sz w:val="28"/>
          <w:szCs w:val="28"/>
        </w:rPr>
        <w:t xml:space="preserve"> </w:t>
      </w:r>
      <w:r w:rsidRPr="00AD0222">
        <w:rPr>
          <w:rFonts w:ascii="Times New Roman" w:hAnsi="Times New Roman" w:cs="Times New Roman"/>
          <w:kern w:val="2"/>
          <w:sz w:val="28"/>
          <w:szCs w:val="28"/>
        </w:rPr>
        <w:t>-</w:t>
      </w:r>
      <w:r w:rsidR="00095742" w:rsidRPr="00095742">
        <w:rPr>
          <w:rFonts w:ascii="Times New Roman" w:hAnsi="Times New Roman" w:cs="Times New Roman"/>
          <w:kern w:val="2"/>
          <w:sz w:val="28"/>
          <w:szCs w:val="28"/>
        </w:rPr>
        <w:t xml:space="preserve"> </w:t>
      </w:r>
      <w:r w:rsidRPr="00AD0222">
        <w:rPr>
          <w:rFonts w:ascii="Times New Roman" w:hAnsi="Times New Roman" w:cs="Times New Roman"/>
          <w:kern w:val="2"/>
          <w:sz w:val="28"/>
          <w:szCs w:val="28"/>
        </w:rPr>
        <w:t>сүрөт).</w:t>
      </w:r>
    </w:p>
    <w:p w14:paraId="2B6FFEE3" w14:textId="77777777" w:rsidR="00057FC7" w:rsidRPr="005C73EA" w:rsidRDefault="00057FC7" w:rsidP="001065F4">
      <w:pPr>
        <w:spacing w:after="0" w:line="240" w:lineRule="auto"/>
        <w:ind w:firstLine="708"/>
        <w:jc w:val="both"/>
        <w:rPr>
          <w:rFonts w:ascii="Times New Roman" w:hAnsi="Times New Roman" w:cs="Times New Roman"/>
          <w:kern w:val="2"/>
          <w:sz w:val="28"/>
          <w:szCs w:val="28"/>
        </w:rPr>
      </w:pPr>
    </w:p>
    <w:p w14:paraId="385211CA" w14:textId="40532376" w:rsidR="00057FC7" w:rsidRPr="00AD0222" w:rsidRDefault="00057FC7" w:rsidP="00057FC7">
      <w:pPr>
        <w:spacing w:after="0" w:line="240" w:lineRule="auto"/>
        <w:jc w:val="both"/>
        <w:rPr>
          <w:rFonts w:ascii="Times New Roman" w:hAnsi="Times New Roman" w:cs="Times New Roman"/>
          <w:kern w:val="2"/>
          <w:sz w:val="28"/>
          <w:szCs w:val="28"/>
          <w:lang w:val="ky-KG"/>
        </w:rPr>
      </w:pPr>
      <w:r>
        <w:rPr>
          <w:rFonts w:ascii="Times New Roman" w:hAnsi="Times New Roman" w:cs="Times New Roman"/>
          <w:noProof/>
          <w:kern w:val="2"/>
          <w:sz w:val="28"/>
          <w:szCs w:val="28"/>
          <w:lang w:val="ru-RU" w:eastAsia="ru-RU"/>
        </w:rPr>
        <w:drawing>
          <wp:inline distT="0" distB="0" distL="0" distR="0" wp14:anchorId="61673C02" wp14:editId="30BBB71B">
            <wp:extent cx="6128385" cy="1962150"/>
            <wp:effectExtent l="0" t="0" r="5715" b="0"/>
            <wp:docPr id="90706114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8385" cy="1962150"/>
                    </a:xfrm>
                    <a:prstGeom prst="rect">
                      <a:avLst/>
                    </a:prstGeom>
                    <a:noFill/>
                  </pic:spPr>
                </pic:pic>
              </a:graphicData>
            </a:graphic>
          </wp:inline>
        </w:drawing>
      </w:r>
    </w:p>
    <w:p w14:paraId="4BC9DE61" w14:textId="49372F5D" w:rsidR="00D53FB9" w:rsidRPr="0044524E" w:rsidRDefault="00D53FB9" w:rsidP="0044524E">
      <w:pPr>
        <w:spacing w:after="0" w:line="240" w:lineRule="auto"/>
        <w:rPr>
          <w:rFonts w:ascii="Times New Roman" w:hAnsi="Times New Roman" w:cs="Times New Roman"/>
          <w:b/>
          <w:bCs/>
          <w:kern w:val="2"/>
          <w:sz w:val="28"/>
          <w:szCs w:val="28"/>
          <w:lang w:val="ky-KG"/>
        </w:rPr>
      </w:pPr>
      <w:r w:rsidRPr="0044524E">
        <w:rPr>
          <w:rFonts w:ascii="Times New Roman" w:hAnsi="Times New Roman" w:cs="Times New Roman"/>
          <w:b/>
          <w:bCs/>
          <w:kern w:val="2"/>
          <w:sz w:val="28"/>
          <w:szCs w:val="28"/>
          <w:lang w:val="ky-KG"/>
        </w:rPr>
        <w:t>2.1</w:t>
      </w:r>
      <w:r w:rsidR="00095742">
        <w:rPr>
          <w:rFonts w:ascii="Times New Roman" w:hAnsi="Times New Roman" w:cs="Times New Roman"/>
          <w:b/>
          <w:bCs/>
          <w:kern w:val="2"/>
          <w:sz w:val="28"/>
          <w:szCs w:val="28"/>
          <w:lang w:val="ky-KG"/>
        </w:rPr>
        <w:t xml:space="preserve"> </w:t>
      </w:r>
      <w:r w:rsidRPr="0044524E">
        <w:rPr>
          <w:rFonts w:ascii="Times New Roman" w:hAnsi="Times New Roman" w:cs="Times New Roman"/>
          <w:b/>
          <w:bCs/>
          <w:kern w:val="2"/>
          <w:sz w:val="28"/>
          <w:szCs w:val="28"/>
          <w:lang w:val="ky-KG"/>
        </w:rPr>
        <w:t>-</w:t>
      </w:r>
      <w:r w:rsidR="00095742">
        <w:rPr>
          <w:rFonts w:ascii="Times New Roman" w:hAnsi="Times New Roman" w:cs="Times New Roman"/>
          <w:b/>
          <w:bCs/>
          <w:kern w:val="2"/>
          <w:sz w:val="28"/>
          <w:szCs w:val="28"/>
          <w:lang w:val="ky-KG"/>
        </w:rPr>
        <w:t xml:space="preserve"> </w:t>
      </w:r>
      <w:r w:rsidRPr="0044524E">
        <w:rPr>
          <w:rFonts w:ascii="Times New Roman" w:hAnsi="Times New Roman" w:cs="Times New Roman"/>
          <w:b/>
          <w:bCs/>
          <w:kern w:val="2"/>
          <w:sz w:val="28"/>
          <w:szCs w:val="28"/>
          <w:lang w:val="ky-KG"/>
        </w:rPr>
        <w:t xml:space="preserve">сүрөт. 2019-2023-жылдарга </w:t>
      </w:r>
      <w:r w:rsidR="00910DD9">
        <w:rPr>
          <w:rFonts w:ascii="Times New Roman" w:hAnsi="Times New Roman" w:cs="Times New Roman"/>
          <w:b/>
          <w:bCs/>
          <w:kern w:val="2"/>
          <w:sz w:val="28"/>
          <w:szCs w:val="28"/>
          <w:lang w:val="ky-KG"/>
        </w:rPr>
        <w:t>насыя куржунунун</w:t>
      </w:r>
      <w:r w:rsidRPr="0044524E">
        <w:rPr>
          <w:rFonts w:ascii="Times New Roman" w:hAnsi="Times New Roman" w:cs="Times New Roman"/>
          <w:b/>
          <w:bCs/>
          <w:kern w:val="2"/>
          <w:sz w:val="28"/>
          <w:szCs w:val="28"/>
          <w:lang w:val="ky-KG"/>
        </w:rPr>
        <w:t xml:space="preserve"> классификациясы (%).</w:t>
      </w:r>
    </w:p>
    <w:p w14:paraId="5FE87D3A" w14:textId="5263D9A4" w:rsidR="0044524E" w:rsidRDefault="00D53FB9" w:rsidP="00953F38">
      <w:pPr>
        <w:spacing w:after="0" w:line="240" w:lineRule="auto"/>
        <w:jc w:val="both"/>
        <w:rPr>
          <w:rStyle w:val="a5"/>
          <w:rFonts w:ascii="Times New Roman" w:hAnsi="Times New Roman" w:cs="Times New Roman"/>
          <w:kern w:val="2"/>
          <w:sz w:val="20"/>
          <w:szCs w:val="20"/>
          <w:lang w:val="ky-KG"/>
        </w:rPr>
      </w:pPr>
      <w:r w:rsidRPr="00D0350F">
        <w:rPr>
          <w:rFonts w:ascii="Times New Roman" w:hAnsi="Times New Roman" w:cs="Times New Roman"/>
          <w:kern w:val="2"/>
          <w:sz w:val="20"/>
          <w:szCs w:val="20"/>
          <w:lang w:val="ky-KG"/>
        </w:rPr>
        <w:t xml:space="preserve">Булак: Улуттук банктын маалыматтарынын негизинде автор тарабынан түзүлдү [Электрондук ресурс]/ Улуттук банктын 2023-жыл үчүн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lang w:val="ky-KG"/>
        </w:rPr>
        <w:t xml:space="preserve">https://www. nbkr kg </w:t>
      </w:r>
      <w:r w:rsidR="00505ED0">
        <w:fldChar w:fldCharType="end"/>
      </w:r>
      <w:r w:rsidR="00505ED0">
        <w:rPr>
          <w:rStyle w:val="a5"/>
          <w:rFonts w:ascii="Times New Roman" w:hAnsi="Times New Roman" w:cs="Times New Roman"/>
          <w:kern w:val="2"/>
          <w:sz w:val="20"/>
          <w:szCs w:val="20"/>
          <w:lang w:val="ky-KG"/>
        </w:rPr>
        <w:t xml:space="preserve">. </w:t>
      </w:r>
    </w:p>
    <w:p w14:paraId="5BA1444A" w14:textId="77777777" w:rsidR="00095742" w:rsidRDefault="00095742" w:rsidP="00953F38">
      <w:pPr>
        <w:spacing w:after="0" w:line="240" w:lineRule="auto"/>
        <w:jc w:val="both"/>
        <w:rPr>
          <w:rStyle w:val="a5"/>
          <w:rFonts w:ascii="Times New Roman" w:hAnsi="Times New Roman" w:cs="Times New Roman"/>
          <w:kern w:val="2"/>
          <w:sz w:val="20"/>
          <w:szCs w:val="20"/>
          <w:lang w:val="ky-KG"/>
        </w:rPr>
      </w:pPr>
    </w:p>
    <w:p w14:paraId="301481B5" w14:textId="5ACFF36C" w:rsidR="00D53FB9" w:rsidRPr="00AD0222" w:rsidRDefault="0011344B" w:rsidP="0011344B">
      <w:pPr>
        <w:spacing w:after="0" w:line="240" w:lineRule="auto"/>
        <w:jc w:val="both"/>
        <w:rPr>
          <w:rFonts w:ascii="Times New Roman" w:hAnsi="Times New Roman" w:cs="Times New Roman"/>
          <w:kern w:val="2"/>
          <w:sz w:val="28"/>
          <w:szCs w:val="28"/>
          <w:lang w:val="ky-KG"/>
        </w:rPr>
      </w:pPr>
      <w:r>
        <w:rPr>
          <w:rFonts w:ascii="Times New Roman" w:hAnsi="Times New Roman" w:cs="Times New Roman"/>
          <w:kern w:val="2"/>
          <w:sz w:val="20"/>
          <w:szCs w:val="20"/>
          <w:lang w:val="ky-KG"/>
        </w:rPr>
        <w:tab/>
      </w:r>
      <w:r w:rsidR="00D53FB9" w:rsidRPr="00AD0222">
        <w:rPr>
          <w:rFonts w:ascii="Times New Roman" w:hAnsi="Times New Roman" w:cs="Times New Roman"/>
          <w:kern w:val="2"/>
          <w:sz w:val="28"/>
          <w:szCs w:val="28"/>
        </w:rPr>
        <w:t xml:space="preserve">2019-жылдан тартып классификацияланбаган </w:t>
      </w:r>
      <w:r w:rsidR="0077149B">
        <w:rPr>
          <w:rFonts w:ascii="Times New Roman" w:hAnsi="Times New Roman" w:cs="Times New Roman"/>
          <w:kern w:val="2"/>
          <w:sz w:val="28"/>
          <w:szCs w:val="28"/>
        </w:rPr>
        <w:t>насыялардын</w:t>
      </w:r>
      <w:r w:rsidR="00D53FB9" w:rsidRPr="00AD0222">
        <w:rPr>
          <w:rFonts w:ascii="Times New Roman" w:hAnsi="Times New Roman" w:cs="Times New Roman"/>
          <w:kern w:val="2"/>
          <w:sz w:val="28"/>
          <w:szCs w:val="28"/>
        </w:rPr>
        <w:t xml:space="preserve"> үлүшүнүн белгилүү бир термелүүсү байкалууда, б</w:t>
      </w:r>
      <w:r w:rsidR="00910DD9">
        <w:rPr>
          <w:rFonts w:ascii="Times New Roman" w:hAnsi="Times New Roman" w:cs="Times New Roman"/>
          <w:kern w:val="2"/>
          <w:sz w:val="28"/>
          <w:szCs w:val="28"/>
          <w:lang w:val="ky-KG"/>
        </w:rPr>
        <w:t>.а.</w:t>
      </w:r>
      <w:r w:rsidR="00D53FB9" w:rsidRPr="00AD0222">
        <w:rPr>
          <w:rFonts w:ascii="Times New Roman" w:hAnsi="Times New Roman" w:cs="Times New Roman"/>
          <w:kern w:val="2"/>
          <w:sz w:val="28"/>
          <w:szCs w:val="28"/>
        </w:rPr>
        <w:t xml:space="preserve"> 92,4%дан 95,1%га чейин өзгөрүп турат, бул банк тутумунун салыштырмалуу туруктуулугун көрсөт</w:t>
      </w:r>
      <w:r w:rsidR="00910DD9">
        <w:rPr>
          <w:rFonts w:ascii="Times New Roman" w:hAnsi="Times New Roman" w:cs="Times New Roman"/>
          <w:kern w:val="2"/>
          <w:sz w:val="28"/>
          <w:szCs w:val="28"/>
          <w:lang w:val="ky-KG"/>
        </w:rPr>
        <w:t>ө</w:t>
      </w:r>
      <w:r w:rsidR="00D53FB9" w:rsidRPr="00AD0222">
        <w:rPr>
          <w:rFonts w:ascii="Times New Roman" w:hAnsi="Times New Roman" w:cs="Times New Roman"/>
          <w:kern w:val="2"/>
          <w:sz w:val="28"/>
          <w:szCs w:val="28"/>
        </w:rPr>
        <w:t>т</w:t>
      </w:r>
      <w:r w:rsidR="00910DD9">
        <w:rPr>
          <w:rFonts w:ascii="Times New Roman" w:hAnsi="Times New Roman" w:cs="Times New Roman"/>
          <w:kern w:val="2"/>
          <w:sz w:val="28"/>
          <w:szCs w:val="28"/>
          <w:lang w:val="ky-KG"/>
        </w:rPr>
        <w:t>.</w:t>
      </w:r>
      <w:r w:rsidR="00A745DF">
        <w:rPr>
          <w:rFonts w:ascii="Times New Roman" w:hAnsi="Times New Roman" w:cs="Times New Roman"/>
          <w:kern w:val="2"/>
          <w:sz w:val="28"/>
          <w:szCs w:val="28"/>
        </w:rPr>
        <w:t xml:space="preserve"> 2020-жылдан баштап классификацияланбаган </w:t>
      </w:r>
      <w:r w:rsidR="0077149B">
        <w:rPr>
          <w:rFonts w:ascii="Times New Roman" w:hAnsi="Times New Roman" w:cs="Times New Roman"/>
          <w:kern w:val="2"/>
          <w:sz w:val="28"/>
          <w:szCs w:val="28"/>
        </w:rPr>
        <w:t>насыялардын</w:t>
      </w:r>
      <w:r w:rsidR="00A745DF">
        <w:rPr>
          <w:rFonts w:ascii="Times New Roman" w:hAnsi="Times New Roman" w:cs="Times New Roman"/>
          <w:kern w:val="2"/>
          <w:sz w:val="28"/>
          <w:szCs w:val="28"/>
        </w:rPr>
        <w:t xml:space="preserve"> үлүшү төмөндөп баратат</w:t>
      </w:r>
      <w:r w:rsidR="00910DD9">
        <w:rPr>
          <w:rFonts w:ascii="Times New Roman" w:hAnsi="Times New Roman" w:cs="Times New Roman"/>
          <w:kern w:val="2"/>
          <w:sz w:val="28"/>
          <w:szCs w:val="28"/>
          <w:lang w:val="ky-KG"/>
        </w:rPr>
        <w:t>, б</w:t>
      </w:r>
      <w:r w:rsidR="00910DD9" w:rsidRPr="00910DD9">
        <w:rPr>
          <w:rFonts w:ascii="Times New Roman" w:hAnsi="Times New Roman" w:cs="Times New Roman"/>
          <w:kern w:val="2"/>
          <w:sz w:val="28"/>
          <w:szCs w:val="28"/>
          <w:lang w:val="ky-KG"/>
        </w:rPr>
        <w:t>ул COVID-19 пандемиясынын кесепеттери</w:t>
      </w:r>
      <w:r w:rsidR="00910DD9">
        <w:rPr>
          <w:rFonts w:ascii="Times New Roman" w:hAnsi="Times New Roman" w:cs="Times New Roman"/>
          <w:kern w:val="2"/>
          <w:sz w:val="28"/>
          <w:szCs w:val="28"/>
          <w:lang w:val="ky-KG"/>
        </w:rPr>
        <w:t xml:space="preserve"> менен байланыштуу болушу ыктымал.</w:t>
      </w:r>
      <w:r w:rsidR="00A745DF">
        <w:rPr>
          <w:rFonts w:ascii="Times New Roman" w:hAnsi="Times New Roman" w:cs="Times New Roman"/>
          <w:kern w:val="2"/>
          <w:sz w:val="28"/>
          <w:szCs w:val="28"/>
        </w:rPr>
        <w:t xml:space="preserve"> 2022-жылы классификацияланбаган </w:t>
      </w:r>
      <w:r w:rsidR="0077149B">
        <w:rPr>
          <w:rFonts w:ascii="Times New Roman" w:hAnsi="Times New Roman" w:cs="Times New Roman"/>
          <w:kern w:val="2"/>
          <w:sz w:val="28"/>
          <w:szCs w:val="28"/>
        </w:rPr>
        <w:t>насыялардын</w:t>
      </w:r>
      <w:r w:rsidR="00A745DF">
        <w:rPr>
          <w:rFonts w:ascii="Times New Roman" w:hAnsi="Times New Roman" w:cs="Times New Roman"/>
          <w:kern w:val="2"/>
          <w:sz w:val="28"/>
          <w:szCs w:val="28"/>
        </w:rPr>
        <w:t xml:space="preserve"> үлүшү 87,2%ды, ал эми 2023-жылы 90,8%ды түздү.</w:t>
      </w:r>
    </w:p>
    <w:p w14:paraId="1DC0CD87" w14:textId="700BF99B" w:rsidR="00953F38" w:rsidRDefault="007D0ADE" w:rsidP="003B32D1">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kern w:val="2"/>
          <w:sz w:val="28"/>
          <w:szCs w:val="28"/>
        </w:rPr>
        <w:t xml:space="preserve">Ошентип, классификацияланбаган жана классификацияланган </w:t>
      </w:r>
      <w:r w:rsidR="0077149B">
        <w:rPr>
          <w:rFonts w:ascii="Times New Roman" w:hAnsi="Times New Roman" w:cs="Times New Roman"/>
          <w:kern w:val="2"/>
          <w:sz w:val="28"/>
          <w:szCs w:val="28"/>
        </w:rPr>
        <w:t>насыялардын</w:t>
      </w:r>
      <w:r w:rsidRPr="00AD0222">
        <w:rPr>
          <w:rFonts w:ascii="Times New Roman" w:hAnsi="Times New Roman" w:cs="Times New Roman"/>
          <w:kern w:val="2"/>
          <w:sz w:val="28"/>
          <w:szCs w:val="28"/>
        </w:rPr>
        <w:t xml:space="preserve"> үлүшүнүн динамикасы банк тутумунун өзгөрүлүп жаткан экономикалык шарттарга ыңгайлашуу жөндөмдүүлүгүн көрсөтүп турат, эң</w:t>
      </w:r>
      <w:r w:rsidR="00743CDB">
        <w:rPr>
          <w:rFonts w:ascii="Times New Roman" w:hAnsi="Times New Roman" w:cs="Times New Roman"/>
          <w:kern w:val="2"/>
          <w:sz w:val="28"/>
          <w:szCs w:val="28"/>
        </w:rPr>
        <w:t xml:space="preserve"> кирешелүү үч банк Кыргызстан коммерциялык банкы, Бакай б</w:t>
      </w:r>
      <w:r w:rsidRPr="00AD0222">
        <w:rPr>
          <w:rFonts w:ascii="Times New Roman" w:hAnsi="Times New Roman" w:cs="Times New Roman"/>
          <w:kern w:val="2"/>
          <w:sz w:val="28"/>
          <w:szCs w:val="28"/>
        </w:rPr>
        <w:t>анк</w:t>
      </w:r>
      <w:r w:rsidR="00743CDB">
        <w:rPr>
          <w:rFonts w:ascii="Times New Roman" w:hAnsi="Times New Roman" w:cs="Times New Roman"/>
          <w:kern w:val="2"/>
          <w:sz w:val="28"/>
          <w:szCs w:val="28"/>
          <w:lang w:val="ky-KG"/>
        </w:rPr>
        <w:t>ы</w:t>
      </w:r>
      <w:r w:rsidR="00743CDB">
        <w:rPr>
          <w:rFonts w:ascii="Times New Roman" w:hAnsi="Times New Roman" w:cs="Times New Roman"/>
          <w:kern w:val="2"/>
          <w:sz w:val="28"/>
          <w:szCs w:val="28"/>
        </w:rPr>
        <w:t xml:space="preserve"> жана Оптима б</w:t>
      </w:r>
      <w:r w:rsidRPr="00AD0222">
        <w:rPr>
          <w:rFonts w:ascii="Times New Roman" w:hAnsi="Times New Roman" w:cs="Times New Roman"/>
          <w:kern w:val="2"/>
          <w:sz w:val="28"/>
          <w:szCs w:val="28"/>
        </w:rPr>
        <w:t xml:space="preserve">анк болду, алардын </w:t>
      </w:r>
      <w:r w:rsidR="00743CDB">
        <w:rPr>
          <w:rFonts w:ascii="Times New Roman" w:hAnsi="Times New Roman" w:cs="Times New Roman"/>
          <w:kern w:val="2"/>
          <w:sz w:val="28"/>
          <w:szCs w:val="28"/>
          <w:lang w:val="ky-KG"/>
        </w:rPr>
        <w:t xml:space="preserve">кирешеси жалпы кирешенин </w:t>
      </w:r>
      <w:r w:rsidRPr="00AD0222">
        <w:rPr>
          <w:rFonts w:ascii="Times New Roman" w:hAnsi="Times New Roman" w:cs="Times New Roman"/>
          <w:kern w:val="2"/>
          <w:sz w:val="28"/>
          <w:szCs w:val="28"/>
        </w:rPr>
        <w:t>жарымынан көбүн түзгөн. Ошентип, бир жыл мурунку отчеттук күнгө карата «Кыргызстан» коммерциялык банкы 7,5 миллио</w:t>
      </w:r>
      <w:r w:rsidR="00743CDB">
        <w:rPr>
          <w:rFonts w:ascii="Times New Roman" w:hAnsi="Times New Roman" w:cs="Times New Roman"/>
          <w:kern w:val="2"/>
          <w:sz w:val="28"/>
          <w:szCs w:val="28"/>
        </w:rPr>
        <w:t xml:space="preserve">н сом зыян тарткан. </w:t>
      </w:r>
      <w:r w:rsidR="00743CDB">
        <w:rPr>
          <w:rFonts w:ascii="Times New Roman" w:hAnsi="Times New Roman" w:cs="Times New Roman"/>
          <w:kern w:val="2"/>
          <w:sz w:val="28"/>
          <w:szCs w:val="28"/>
          <w:lang w:val="ky-KG"/>
        </w:rPr>
        <w:t xml:space="preserve">Ал эми </w:t>
      </w:r>
      <w:r w:rsidR="00743CDB">
        <w:rPr>
          <w:rFonts w:ascii="Times New Roman" w:hAnsi="Times New Roman" w:cs="Times New Roman"/>
          <w:kern w:val="2"/>
          <w:sz w:val="28"/>
          <w:szCs w:val="28"/>
        </w:rPr>
        <w:t>«Бакай б</w:t>
      </w:r>
      <w:r w:rsidRPr="00AD0222">
        <w:rPr>
          <w:rFonts w:ascii="Times New Roman" w:hAnsi="Times New Roman" w:cs="Times New Roman"/>
          <w:kern w:val="2"/>
          <w:sz w:val="28"/>
          <w:szCs w:val="28"/>
        </w:rPr>
        <w:t>анк» - 28 3 млн сом</w:t>
      </w:r>
      <w:r w:rsidR="00743CDB">
        <w:rPr>
          <w:rFonts w:ascii="Times New Roman" w:hAnsi="Times New Roman" w:cs="Times New Roman"/>
          <w:kern w:val="2"/>
          <w:sz w:val="28"/>
          <w:szCs w:val="28"/>
          <w:lang w:val="ky-KG"/>
        </w:rPr>
        <w:t xml:space="preserve"> зыянга учурап</w:t>
      </w:r>
      <w:r w:rsidRPr="00AD0222">
        <w:rPr>
          <w:rFonts w:ascii="Times New Roman" w:hAnsi="Times New Roman" w:cs="Times New Roman"/>
          <w:kern w:val="2"/>
          <w:sz w:val="28"/>
          <w:szCs w:val="28"/>
        </w:rPr>
        <w:t>, муну менен 2023-жылдын январь айын минус менен аяктаган 8 банктын катарына кир</w:t>
      </w:r>
      <w:r w:rsidR="00743CDB">
        <w:rPr>
          <w:rFonts w:ascii="Times New Roman" w:hAnsi="Times New Roman" w:cs="Times New Roman"/>
          <w:kern w:val="2"/>
          <w:sz w:val="28"/>
          <w:szCs w:val="28"/>
          <w:lang w:val="ky-KG"/>
        </w:rPr>
        <w:t>ген</w:t>
      </w:r>
      <w:r w:rsidR="00095742">
        <w:rPr>
          <w:rFonts w:ascii="Times New Roman" w:hAnsi="Times New Roman" w:cs="Times New Roman"/>
          <w:kern w:val="2"/>
          <w:sz w:val="28"/>
          <w:szCs w:val="28"/>
        </w:rPr>
        <w:t xml:space="preserve"> (2.</w:t>
      </w:r>
      <w:r w:rsidR="00953F38" w:rsidRPr="00AD0222">
        <w:rPr>
          <w:rFonts w:ascii="Times New Roman" w:hAnsi="Times New Roman" w:cs="Times New Roman"/>
          <w:kern w:val="2"/>
          <w:sz w:val="28"/>
          <w:szCs w:val="28"/>
          <w:lang w:val="ky-KG"/>
        </w:rPr>
        <w:t>2</w:t>
      </w:r>
      <w:r w:rsidR="00095742">
        <w:rPr>
          <w:rFonts w:ascii="Times New Roman" w:hAnsi="Times New Roman" w:cs="Times New Roman"/>
          <w:kern w:val="2"/>
          <w:sz w:val="28"/>
          <w:szCs w:val="28"/>
          <w:lang w:val="ky-KG"/>
        </w:rPr>
        <w:t xml:space="preserve"> </w:t>
      </w:r>
      <w:r w:rsidR="00953F38" w:rsidRPr="00AD0222">
        <w:rPr>
          <w:rFonts w:ascii="Times New Roman" w:hAnsi="Times New Roman" w:cs="Times New Roman"/>
          <w:kern w:val="2"/>
          <w:sz w:val="28"/>
          <w:szCs w:val="28"/>
          <w:lang w:val="ky-KG"/>
        </w:rPr>
        <w:t>- сүрөт</w:t>
      </w:r>
      <w:r w:rsidR="009D6A39" w:rsidRPr="00AD0222">
        <w:rPr>
          <w:rFonts w:ascii="Times New Roman" w:hAnsi="Times New Roman" w:cs="Times New Roman"/>
          <w:kern w:val="2"/>
          <w:sz w:val="28"/>
          <w:szCs w:val="28"/>
        </w:rPr>
        <w:t>).</w:t>
      </w:r>
    </w:p>
    <w:p w14:paraId="44264BFA" w14:textId="77777777" w:rsidR="00095742" w:rsidRDefault="00095742" w:rsidP="003B32D1">
      <w:pPr>
        <w:spacing w:after="0" w:line="240" w:lineRule="auto"/>
        <w:ind w:firstLine="708"/>
        <w:jc w:val="both"/>
        <w:rPr>
          <w:rFonts w:ascii="Times New Roman" w:hAnsi="Times New Roman" w:cs="Times New Roman"/>
          <w:kern w:val="2"/>
          <w:sz w:val="28"/>
          <w:szCs w:val="28"/>
        </w:rPr>
      </w:pPr>
    </w:p>
    <w:p w14:paraId="478D5012" w14:textId="4066F84C" w:rsidR="0077149B" w:rsidRDefault="0077149B" w:rsidP="00057FC7">
      <w:pPr>
        <w:spacing w:after="0" w:line="240" w:lineRule="auto"/>
        <w:jc w:val="both"/>
        <w:rPr>
          <w:rFonts w:ascii="Times New Roman" w:hAnsi="Times New Roman" w:cs="Times New Roman"/>
          <w:kern w:val="2"/>
          <w:sz w:val="28"/>
          <w:szCs w:val="28"/>
        </w:rPr>
      </w:pPr>
      <w:r>
        <w:rPr>
          <w:noProof/>
          <w:lang w:val="ru-RU" w:eastAsia="ru-RU"/>
        </w:rPr>
        <w:drawing>
          <wp:inline distT="0" distB="0" distL="0" distR="0" wp14:anchorId="495049FC" wp14:editId="2826FEBE">
            <wp:extent cx="6073140" cy="1771650"/>
            <wp:effectExtent l="0" t="0" r="381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CB3574" w14:textId="1A9097FB" w:rsidR="009D6A39" w:rsidRPr="0044524E" w:rsidRDefault="009230EE" w:rsidP="0044524E">
      <w:pPr>
        <w:spacing w:after="0" w:line="240" w:lineRule="auto"/>
        <w:jc w:val="both"/>
        <w:rPr>
          <w:rFonts w:ascii="Times New Roman" w:hAnsi="Times New Roman" w:cs="Times New Roman"/>
          <w:b/>
          <w:bCs/>
          <w:kern w:val="2"/>
          <w:sz w:val="28"/>
          <w:szCs w:val="28"/>
        </w:rPr>
      </w:pPr>
      <w:r w:rsidRPr="0044524E">
        <w:rPr>
          <w:rFonts w:ascii="Times New Roman" w:hAnsi="Times New Roman" w:cs="Times New Roman"/>
          <w:b/>
          <w:bCs/>
          <w:kern w:val="2"/>
          <w:sz w:val="28"/>
          <w:szCs w:val="28"/>
        </w:rPr>
        <w:t>2.2</w:t>
      </w:r>
      <w:r w:rsidR="00820220" w:rsidRPr="00820220">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w:t>
      </w:r>
      <w:r w:rsidR="00820220" w:rsidRPr="001D632E">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сүрөт. Кыргызстандын коммерциялык банктарынын таза киреше</w:t>
      </w:r>
      <w:r w:rsidR="0077149B">
        <w:rPr>
          <w:rFonts w:ascii="Times New Roman" w:hAnsi="Times New Roman" w:cs="Times New Roman"/>
          <w:b/>
          <w:bCs/>
          <w:kern w:val="2"/>
          <w:sz w:val="28"/>
          <w:szCs w:val="28"/>
          <w:lang w:val="ky-KG"/>
        </w:rPr>
        <w:t xml:space="preserve"> көлөмү</w:t>
      </w:r>
      <w:r w:rsidRPr="0044524E">
        <w:rPr>
          <w:rFonts w:ascii="Times New Roman" w:hAnsi="Times New Roman" w:cs="Times New Roman"/>
          <w:b/>
          <w:bCs/>
          <w:kern w:val="2"/>
          <w:sz w:val="28"/>
          <w:szCs w:val="28"/>
        </w:rPr>
        <w:t xml:space="preserve"> боюнча рейтинги (2023-жылдын январына карата маалыматтар).</w:t>
      </w:r>
    </w:p>
    <w:p w14:paraId="02CE440A" w14:textId="4B6393B9" w:rsidR="009D6A39" w:rsidRDefault="009D6A39" w:rsidP="009D6A39">
      <w:pPr>
        <w:spacing w:after="0" w:line="240" w:lineRule="auto"/>
        <w:jc w:val="both"/>
        <w:rPr>
          <w:rFonts w:ascii="Times New Roman" w:hAnsi="Times New Roman" w:cs="Times New Roman"/>
          <w:kern w:val="2"/>
          <w:sz w:val="20"/>
          <w:szCs w:val="20"/>
        </w:rPr>
      </w:pPr>
      <w:r w:rsidRPr="00A745DF">
        <w:rPr>
          <w:rFonts w:ascii="Times New Roman" w:hAnsi="Times New Roman" w:cs="Times New Roman"/>
          <w:kern w:val="2"/>
          <w:sz w:val="20"/>
          <w:szCs w:val="20"/>
        </w:rPr>
        <w:t xml:space="preserve">Булак: Улуттук банктын маалыматтарынын негизинде автор тарабынан эсептелген [Электрондук ресурс]/Улуттук банктын жылдык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rPr>
        <w:t xml:space="preserve">https://www. nbkr kg </w:t>
      </w:r>
      <w:r w:rsidR="00505ED0">
        <w:fldChar w:fldCharType="end"/>
      </w:r>
      <w:r w:rsidR="00505ED0">
        <w:rPr>
          <w:rStyle w:val="a5"/>
          <w:rFonts w:ascii="Times New Roman" w:hAnsi="Times New Roman" w:cs="Times New Roman"/>
          <w:kern w:val="2"/>
          <w:sz w:val="20"/>
          <w:szCs w:val="20"/>
        </w:rPr>
        <w:t xml:space="preserve">. </w:t>
      </w:r>
    </w:p>
    <w:p w14:paraId="3E14DD25" w14:textId="0075AC50" w:rsidR="009230EE" w:rsidRPr="001E0931" w:rsidRDefault="00B502C4" w:rsidP="003B32D1">
      <w:pPr>
        <w:spacing w:after="0" w:line="240" w:lineRule="auto"/>
        <w:ind w:firstLine="708"/>
        <w:jc w:val="both"/>
        <w:rPr>
          <w:rFonts w:ascii="Times New Roman" w:hAnsi="Times New Roman" w:cs="Times New Roman"/>
          <w:kern w:val="2"/>
          <w:sz w:val="28"/>
          <w:szCs w:val="28"/>
          <w:lang w:val="ky-KG"/>
        </w:rPr>
      </w:pPr>
      <w:r>
        <w:rPr>
          <w:rFonts w:ascii="Times New Roman" w:hAnsi="Times New Roman" w:cs="Times New Roman"/>
          <w:kern w:val="2"/>
          <w:sz w:val="28"/>
          <w:szCs w:val="28"/>
        </w:rPr>
        <w:lastRenderedPageBreak/>
        <w:t>Иште белгиленгендей, ЕАЭБ өлкөлөрүнүн банк тутумдарынын өнүгүү тенденцияларын салыштырып талдоо</w:t>
      </w:r>
      <w:r w:rsidR="001E0931">
        <w:rPr>
          <w:rFonts w:ascii="Times New Roman" w:hAnsi="Times New Roman" w:cs="Times New Roman"/>
          <w:kern w:val="2"/>
          <w:sz w:val="28"/>
          <w:szCs w:val="28"/>
          <w:lang w:val="ky-KG"/>
        </w:rPr>
        <w:t xml:space="preserve"> жаатында</w:t>
      </w:r>
      <w:r>
        <w:rPr>
          <w:rFonts w:ascii="Times New Roman" w:hAnsi="Times New Roman" w:cs="Times New Roman"/>
          <w:kern w:val="2"/>
          <w:sz w:val="28"/>
          <w:szCs w:val="28"/>
        </w:rPr>
        <w:t xml:space="preserve"> санариптештирүү</w:t>
      </w:r>
      <w:r w:rsidR="001E0931">
        <w:rPr>
          <w:rFonts w:ascii="Times New Roman" w:hAnsi="Times New Roman" w:cs="Times New Roman"/>
          <w:kern w:val="2"/>
          <w:sz w:val="28"/>
          <w:szCs w:val="28"/>
          <w:lang w:val="ky-KG"/>
        </w:rPr>
        <w:t>нү</w:t>
      </w:r>
      <w:r>
        <w:rPr>
          <w:rFonts w:ascii="Times New Roman" w:hAnsi="Times New Roman" w:cs="Times New Roman"/>
          <w:kern w:val="2"/>
          <w:sz w:val="28"/>
          <w:szCs w:val="28"/>
        </w:rPr>
        <w:t xml:space="preserve"> жана инновациялык финансылык технологияларды киргизүү</w:t>
      </w:r>
      <w:r w:rsidR="001E0931">
        <w:rPr>
          <w:rFonts w:ascii="Times New Roman" w:hAnsi="Times New Roman" w:cs="Times New Roman"/>
          <w:kern w:val="2"/>
          <w:sz w:val="28"/>
          <w:szCs w:val="28"/>
          <w:lang w:val="ky-KG"/>
        </w:rPr>
        <w:t>гө</w:t>
      </w:r>
      <w:r>
        <w:rPr>
          <w:rFonts w:ascii="Times New Roman" w:hAnsi="Times New Roman" w:cs="Times New Roman"/>
          <w:kern w:val="2"/>
          <w:sz w:val="28"/>
          <w:szCs w:val="28"/>
        </w:rPr>
        <w:t xml:space="preserve"> жалпы </w:t>
      </w:r>
      <w:r w:rsidR="001E0931">
        <w:rPr>
          <w:rFonts w:ascii="Times New Roman" w:hAnsi="Times New Roman" w:cs="Times New Roman"/>
          <w:kern w:val="2"/>
          <w:sz w:val="28"/>
          <w:szCs w:val="28"/>
          <w:lang w:val="ky-KG"/>
        </w:rPr>
        <w:t>умтулууга</w:t>
      </w:r>
      <w:r>
        <w:rPr>
          <w:rFonts w:ascii="Times New Roman" w:hAnsi="Times New Roman" w:cs="Times New Roman"/>
          <w:kern w:val="2"/>
          <w:sz w:val="28"/>
          <w:szCs w:val="28"/>
        </w:rPr>
        <w:t xml:space="preserve"> карабастан, ар бир өлкөнүн өзүнүн уникалдуу өзгөчөлүктөрү бар экени аныкталган</w:t>
      </w:r>
      <w:r w:rsidR="001E0931">
        <w:rPr>
          <w:rFonts w:ascii="Times New Roman" w:hAnsi="Times New Roman" w:cs="Times New Roman"/>
          <w:kern w:val="2"/>
          <w:sz w:val="28"/>
          <w:szCs w:val="28"/>
          <w:lang w:val="ky-KG"/>
        </w:rPr>
        <w:t>.</w:t>
      </w:r>
      <w:r w:rsidR="001E0931">
        <w:rPr>
          <w:rFonts w:ascii="Times New Roman" w:hAnsi="Times New Roman" w:cs="Times New Roman"/>
          <w:kern w:val="2"/>
          <w:sz w:val="28"/>
          <w:szCs w:val="28"/>
        </w:rPr>
        <w:t xml:space="preserve"> </w:t>
      </w:r>
      <w:r w:rsidR="001E0931">
        <w:rPr>
          <w:rFonts w:ascii="Times New Roman" w:hAnsi="Times New Roman" w:cs="Times New Roman"/>
          <w:kern w:val="2"/>
          <w:sz w:val="28"/>
          <w:szCs w:val="28"/>
          <w:lang w:val="ky-KG"/>
        </w:rPr>
        <w:t xml:space="preserve">Мисалы, </w:t>
      </w:r>
      <w:r w:rsidR="001E0931">
        <w:rPr>
          <w:rFonts w:ascii="Times New Roman" w:hAnsi="Times New Roman" w:cs="Times New Roman"/>
          <w:kern w:val="2"/>
          <w:sz w:val="28"/>
          <w:szCs w:val="28"/>
        </w:rPr>
        <w:t>Россияда финтех-</w:t>
      </w:r>
      <w:r>
        <w:rPr>
          <w:rFonts w:ascii="Times New Roman" w:hAnsi="Times New Roman" w:cs="Times New Roman"/>
          <w:kern w:val="2"/>
          <w:sz w:val="28"/>
          <w:szCs w:val="28"/>
        </w:rPr>
        <w:t xml:space="preserve">компанияларынын жигердүү өнүгүүсү жана салттуу банктар менен интеграция байкалууда, Казакстанда финансылык </w:t>
      </w:r>
      <w:r w:rsidR="001E0931">
        <w:rPr>
          <w:rFonts w:ascii="Times New Roman" w:hAnsi="Times New Roman" w:cs="Times New Roman"/>
          <w:kern w:val="2"/>
          <w:sz w:val="28"/>
          <w:szCs w:val="28"/>
          <w:lang w:val="ky-KG"/>
        </w:rPr>
        <w:t>жеткиликт</w:t>
      </w:r>
      <w:r>
        <w:rPr>
          <w:rFonts w:ascii="Times New Roman" w:hAnsi="Times New Roman" w:cs="Times New Roman"/>
          <w:kern w:val="2"/>
          <w:sz w:val="28"/>
          <w:szCs w:val="28"/>
        </w:rPr>
        <w:t>үүлүктү жакшыртууга</w:t>
      </w:r>
      <w:r w:rsidR="001E0931">
        <w:rPr>
          <w:rFonts w:ascii="Times New Roman" w:hAnsi="Times New Roman" w:cs="Times New Roman"/>
          <w:kern w:val="2"/>
          <w:sz w:val="28"/>
          <w:szCs w:val="28"/>
          <w:lang w:val="ky-KG"/>
        </w:rPr>
        <w:t>,</w:t>
      </w:r>
      <w:r>
        <w:rPr>
          <w:rFonts w:ascii="Times New Roman" w:hAnsi="Times New Roman" w:cs="Times New Roman"/>
          <w:kern w:val="2"/>
          <w:sz w:val="28"/>
          <w:szCs w:val="28"/>
        </w:rPr>
        <w:t xml:space="preserve"> чакан жана орто бизнести колдоого басым жасалат, ал эми Кыргыз Республикасында </w:t>
      </w:r>
      <w:r w:rsidR="001E0931">
        <w:rPr>
          <w:rFonts w:ascii="Times New Roman" w:hAnsi="Times New Roman" w:cs="Times New Roman"/>
          <w:kern w:val="2"/>
          <w:sz w:val="28"/>
          <w:szCs w:val="28"/>
        </w:rPr>
        <w:t xml:space="preserve">калктын </w:t>
      </w:r>
      <w:r w:rsidR="00A02F75">
        <w:rPr>
          <w:rFonts w:ascii="Times New Roman" w:hAnsi="Times New Roman" w:cs="Times New Roman"/>
          <w:kern w:val="2"/>
          <w:sz w:val="28"/>
          <w:szCs w:val="28"/>
        </w:rPr>
        <w:t>финансы</w:t>
      </w:r>
      <w:r>
        <w:rPr>
          <w:rFonts w:ascii="Times New Roman" w:hAnsi="Times New Roman" w:cs="Times New Roman"/>
          <w:kern w:val="2"/>
          <w:sz w:val="28"/>
          <w:szCs w:val="28"/>
        </w:rPr>
        <w:t>лык сабаттуулу</w:t>
      </w:r>
      <w:r w:rsidR="001E0931">
        <w:rPr>
          <w:rFonts w:ascii="Times New Roman" w:hAnsi="Times New Roman" w:cs="Times New Roman"/>
          <w:kern w:val="2"/>
          <w:sz w:val="28"/>
          <w:szCs w:val="28"/>
          <w:lang w:val="ky-KG"/>
        </w:rPr>
        <w:t>гу</w:t>
      </w:r>
      <w:r>
        <w:rPr>
          <w:rFonts w:ascii="Times New Roman" w:hAnsi="Times New Roman" w:cs="Times New Roman"/>
          <w:kern w:val="2"/>
          <w:sz w:val="28"/>
          <w:szCs w:val="28"/>
        </w:rPr>
        <w:t xml:space="preserve"> жана банктардын жетишсиз капитализациясы</w:t>
      </w:r>
      <w:r w:rsidR="001E0931" w:rsidRPr="001E0931">
        <w:rPr>
          <w:rFonts w:ascii="Times New Roman" w:hAnsi="Times New Roman" w:cs="Times New Roman"/>
          <w:kern w:val="2"/>
          <w:sz w:val="28"/>
          <w:szCs w:val="28"/>
        </w:rPr>
        <w:t xml:space="preserve"> </w:t>
      </w:r>
      <w:r w:rsidR="001E0931">
        <w:rPr>
          <w:rFonts w:ascii="Times New Roman" w:hAnsi="Times New Roman" w:cs="Times New Roman"/>
          <w:kern w:val="2"/>
          <w:sz w:val="28"/>
          <w:szCs w:val="28"/>
        </w:rPr>
        <w:t>менен байланышкан тенденция байкалууда</w:t>
      </w:r>
      <w:r w:rsidR="001E0931">
        <w:rPr>
          <w:rFonts w:ascii="Times New Roman" w:hAnsi="Times New Roman" w:cs="Times New Roman"/>
          <w:kern w:val="2"/>
          <w:sz w:val="28"/>
          <w:szCs w:val="28"/>
          <w:lang w:val="ky-KG"/>
        </w:rPr>
        <w:t>.</w:t>
      </w:r>
    </w:p>
    <w:p w14:paraId="481025BA" w14:textId="77777777" w:rsidR="004B0261" w:rsidRDefault="007D0ADE" w:rsidP="00371DF0">
      <w:pPr>
        <w:spacing w:after="0" w:line="240" w:lineRule="auto"/>
        <w:ind w:firstLine="708"/>
        <w:jc w:val="both"/>
        <w:rPr>
          <w:rFonts w:ascii="Times New Roman" w:hAnsi="Times New Roman" w:cs="Times New Roman"/>
          <w:kern w:val="2"/>
          <w:sz w:val="28"/>
          <w:szCs w:val="28"/>
          <w:lang w:val="ky-KG"/>
        </w:rPr>
      </w:pPr>
      <w:r w:rsidRPr="00AD0222">
        <w:rPr>
          <w:rFonts w:ascii="Times New Roman" w:hAnsi="Times New Roman" w:cs="Times New Roman"/>
          <w:kern w:val="2"/>
          <w:sz w:val="28"/>
          <w:szCs w:val="28"/>
        </w:rPr>
        <w:t>ЕАЭБдин интеграцияланган финансылык рыногун түзүүнүн негизги фактору болуп банк системаларынын кызматташуусу үчүн шарттарды түзүү, катышуучу-өлкөлөрдүн төлөм сис</w:t>
      </w:r>
      <w:r w:rsidR="004B0261">
        <w:rPr>
          <w:rFonts w:ascii="Times New Roman" w:hAnsi="Times New Roman" w:cs="Times New Roman"/>
          <w:kern w:val="2"/>
          <w:sz w:val="28"/>
          <w:szCs w:val="28"/>
        </w:rPr>
        <w:t>темаларын унификациялоо саналат.</w:t>
      </w:r>
      <w:r w:rsidR="004B0261">
        <w:rPr>
          <w:rFonts w:ascii="Times New Roman" w:hAnsi="Times New Roman" w:cs="Times New Roman"/>
          <w:kern w:val="2"/>
          <w:sz w:val="28"/>
          <w:szCs w:val="28"/>
          <w:lang w:val="ky-KG"/>
        </w:rPr>
        <w:t xml:space="preserve"> Буга жетишүү үчүн белгилүү бир маселелердин топтомун чечүү зарыл. Алар:</w:t>
      </w:r>
    </w:p>
    <w:p w14:paraId="3708A979" w14:textId="33D94841" w:rsidR="004B0261" w:rsidRPr="00095742" w:rsidRDefault="004B0261" w:rsidP="00095742">
      <w:pPr>
        <w:pStyle w:val="a4"/>
        <w:numPr>
          <w:ilvl w:val="0"/>
          <w:numId w:val="27"/>
        </w:numPr>
        <w:spacing w:after="0" w:line="240" w:lineRule="auto"/>
        <w:ind w:left="0" w:firstLine="0"/>
        <w:jc w:val="both"/>
        <w:rPr>
          <w:rFonts w:ascii="Times New Roman" w:hAnsi="Times New Roman" w:cs="Times New Roman"/>
          <w:kern w:val="2"/>
          <w:sz w:val="28"/>
          <w:szCs w:val="28"/>
        </w:rPr>
      </w:pPr>
      <w:r w:rsidRPr="00095742">
        <w:rPr>
          <w:rFonts w:ascii="Times New Roman" w:hAnsi="Times New Roman" w:cs="Times New Roman"/>
          <w:kern w:val="2"/>
          <w:sz w:val="28"/>
          <w:szCs w:val="28"/>
        </w:rPr>
        <w:t xml:space="preserve">ЕАЭБде </w:t>
      </w:r>
      <w:r w:rsidR="007D0ADE" w:rsidRPr="00095742">
        <w:rPr>
          <w:rFonts w:ascii="Times New Roman" w:hAnsi="Times New Roman" w:cs="Times New Roman"/>
          <w:kern w:val="2"/>
          <w:sz w:val="28"/>
          <w:szCs w:val="28"/>
        </w:rPr>
        <w:t>жөнгө салуу жана көзөмөл</w:t>
      </w:r>
      <w:r w:rsidRPr="00095742">
        <w:rPr>
          <w:rFonts w:ascii="Times New Roman" w:hAnsi="Times New Roman" w:cs="Times New Roman"/>
          <w:kern w:val="2"/>
          <w:sz w:val="28"/>
          <w:szCs w:val="28"/>
        </w:rPr>
        <w:t xml:space="preserve"> тармагындагы талаптарды шайкеш келтирүү</w:t>
      </w:r>
      <w:r w:rsidR="007D0ADE" w:rsidRPr="00095742">
        <w:rPr>
          <w:rFonts w:ascii="Times New Roman" w:hAnsi="Times New Roman" w:cs="Times New Roman"/>
          <w:kern w:val="2"/>
          <w:sz w:val="28"/>
          <w:szCs w:val="28"/>
        </w:rPr>
        <w:t xml:space="preserve">; </w:t>
      </w:r>
    </w:p>
    <w:p w14:paraId="73D9639C" w14:textId="75B68148" w:rsidR="004B0261" w:rsidRPr="00095742" w:rsidRDefault="004B0261" w:rsidP="00095742">
      <w:pPr>
        <w:pStyle w:val="a4"/>
        <w:numPr>
          <w:ilvl w:val="0"/>
          <w:numId w:val="27"/>
        </w:numPr>
        <w:spacing w:after="0" w:line="240" w:lineRule="auto"/>
        <w:ind w:left="0" w:firstLine="0"/>
        <w:jc w:val="both"/>
        <w:rPr>
          <w:rFonts w:ascii="Times New Roman" w:hAnsi="Times New Roman" w:cs="Times New Roman"/>
          <w:kern w:val="2"/>
          <w:sz w:val="28"/>
          <w:szCs w:val="28"/>
        </w:rPr>
      </w:pPr>
      <w:r w:rsidRPr="00095742">
        <w:rPr>
          <w:rFonts w:ascii="Times New Roman" w:hAnsi="Times New Roman" w:cs="Times New Roman"/>
          <w:kern w:val="2"/>
          <w:sz w:val="28"/>
          <w:szCs w:val="28"/>
        </w:rPr>
        <w:t>бирикме</w:t>
      </w:r>
      <w:r w:rsidRPr="00095742">
        <w:rPr>
          <w:rFonts w:ascii="Times New Roman" w:hAnsi="Times New Roman" w:cs="Times New Roman"/>
          <w:kern w:val="2"/>
          <w:sz w:val="28"/>
          <w:szCs w:val="28"/>
          <w:lang w:val="ky-KG"/>
        </w:rPr>
        <w:t xml:space="preserve">нин </w:t>
      </w:r>
      <w:r w:rsidRPr="00095742">
        <w:rPr>
          <w:rFonts w:ascii="Times New Roman" w:hAnsi="Times New Roman" w:cs="Times New Roman"/>
          <w:kern w:val="2"/>
          <w:sz w:val="28"/>
          <w:szCs w:val="28"/>
        </w:rPr>
        <w:t xml:space="preserve">бүткүл </w:t>
      </w:r>
      <w:r w:rsidRPr="00095742">
        <w:rPr>
          <w:rFonts w:ascii="Times New Roman" w:hAnsi="Times New Roman" w:cs="Times New Roman"/>
          <w:kern w:val="2"/>
          <w:sz w:val="28"/>
          <w:szCs w:val="28"/>
          <w:lang w:val="ky-KG"/>
        </w:rPr>
        <w:t>аймагында</w:t>
      </w:r>
      <w:r w:rsidRPr="00095742">
        <w:rPr>
          <w:rFonts w:ascii="Times New Roman" w:hAnsi="Times New Roman" w:cs="Times New Roman"/>
          <w:kern w:val="2"/>
          <w:sz w:val="28"/>
          <w:szCs w:val="28"/>
        </w:rPr>
        <w:t xml:space="preserve"> </w:t>
      </w:r>
      <w:r w:rsidR="007D0ADE" w:rsidRPr="00095742">
        <w:rPr>
          <w:rFonts w:ascii="Times New Roman" w:hAnsi="Times New Roman" w:cs="Times New Roman"/>
          <w:kern w:val="2"/>
          <w:sz w:val="28"/>
          <w:szCs w:val="28"/>
        </w:rPr>
        <w:t>банктык жана камсыздандыруу иш</w:t>
      </w:r>
      <w:r w:rsidRPr="00095742">
        <w:rPr>
          <w:rFonts w:ascii="Times New Roman" w:hAnsi="Times New Roman" w:cs="Times New Roman"/>
          <w:kern w:val="2"/>
          <w:sz w:val="28"/>
          <w:szCs w:val="28"/>
          <w:lang w:val="ky-KG"/>
        </w:rPr>
        <w:t>мердүүлүк</w:t>
      </w:r>
      <w:r w:rsidR="007D0ADE" w:rsidRPr="00095742">
        <w:rPr>
          <w:rFonts w:ascii="Times New Roman" w:hAnsi="Times New Roman" w:cs="Times New Roman"/>
          <w:kern w:val="2"/>
          <w:sz w:val="28"/>
          <w:szCs w:val="28"/>
        </w:rPr>
        <w:t xml:space="preserve"> чөйрөлөрүндө жана баалуу кагаздар рыногунда лицензияларды таануу; </w:t>
      </w:r>
    </w:p>
    <w:p w14:paraId="4174A00C" w14:textId="7344EC27" w:rsidR="007D0ADE" w:rsidRPr="00095742" w:rsidRDefault="007D0ADE" w:rsidP="00095742">
      <w:pPr>
        <w:pStyle w:val="a4"/>
        <w:numPr>
          <w:ilvl w:val="0"/>
          <w:numId w:val="27"/>
        </w:numPr>
        <w:spacing w:after="0" w:line="240" w:lineRule="auto"/>
        <w:ind w:left="0" w:firstLine="0"/>
        <w:jc w:val="both"/>
        <w:rPr>
          <w:rFonts w:ascii="Times New Roman" w:hAnsi="Times New Roman" w:cs="Times New Roman"/>
          <w:kern w:val="2"/>
          <w:sz w:val="28"/>
          <w:szCs w:val="28"/>
          <w:lang w:val="ky-KG"/>
        </w:rPr>
      </w:pPr>
      <w:r w:rsidRPr="00095742">
        <w:rPr>
          <w:rFonts w:ascii="Times New Roman" w:hAnsi="Times New Roman" w:cs="Times New Roman"/>
          <w:kern w:val="2"/>
          <w:sz w:val="28"/>
          <w:szCs w:val="28"/>
        </w:rPr>
        <w:t>ЕАЭБдин бардык аймагында кошумча юридикалык жакты түзбөстөн финансылык кызматтарды көрсөтүү боюнча ишти жүзөгө ашыруу мүмкүнчүлүгүн киргизүү</w:t>
      </w:r>
      <w:r w:rsidR="002B404E" w:rsidRPr="00095742">
        <w:rPr>
          <w:rFonts w:ascii="Times New Roman" w:hAnsi="Times New Roman" w:cs="Times New Roman"/>
          <w:kern w:val="2"/>
          <w:sz w:val="28"/>
          <w:szCs w:val="28"/>
          <w:lang w:val="ky-KG"/>
        </w:rPr>
        <w:t xml:space="preserve">. </w:t>
      </w:r>
    </w:p>
    <w:p w14:paraId="322CC167" w14:textId="428AA66C" w:rsidR="009230EE" w:rsidRDefault="009230EE" w:rsidP="003B32D1">
      <w:pPr>
        <w:spacing w:after="0" w:line="240" w:lineRule="auto"/>
        <w:ind w:firstLine="708"/>
        <w:jc w:val="both"/>
        <w:rPr>
          <w:rFonts w:ascii="Times New Roman" w:hAnsi="Times New Roman" w:cs="Times New Roman"/>
          <w:kern w:val="2"/>
          <w:sz w:val="28"/>
          <w:szCs w:val="28"/>
        </w:rPr>
      </w:pPr>
      <w:r w:rsidRPr="00AD0222">
        <w:rPr>
          <w:rFonts w:ascii="Times New Roman" w:hAnsi="Times New Roman" w:cs="Times New Roman"/>
          <w:kern w:val="2"/>
          <w:sz w:val="28"/>
          <w:szCs w:val="28"/>
        </w:rPr>
        <w:t>Төмөндө 2.2</w:t>
      </w:r>
      <w:r w:rsidR="00095742" w:rsidRPr="00095742">
        <w:rPr>
          <w:rFonts w:ascii="Times New Roman" w:hAnsi="Times New Roman" w:cs="Times New Roman"/>
          <w:kern w:val="2"/>
          <w:sz w:val="28"/>
          <w:szCs w:val="28"/>
          <w:lang w:val="ky-KG"/>
        </w:rPr>
        <w:t xml:space="preserve"> </w:t>
      </w:r>
      <w:r w:rsidRPr="00AD0222">
        <w:rPr>
          <w:rFonts w:ascii="Times New Roman" w:hAnsi="Times New Roman" w:cs="Times New Roman"/>
          <w:kern w:val="2"/>
          <w:sz w:val="28"/>
          <w:szCs w:val="28"/>
        </w:rPr>
        <w:t>-</w:t>
      </w:r>
      <w:r w:rsidR="00095742" w:rsidRPr="00095742">
        <w:rPr>
          <w:rFonts w:ascii="Times New Roman" w:hAnsi="Times New Roman" w:cs="Times New Roman"/>
          <w:kern w:val="2"/>
          <w:sz w:val="28"/>
          <w:szCs w:val="28"/>
          <w:lang w:val="ky-KG"/>
        </w:rPr>
        <w:t xml:space="preserve"> </w:t>
      </w:r>
      <w:r w:rsidRPr="00AD0222">
        <w:rPr>
          <w:rFonts w:ascii="Times New Roman" w:hAnsi="Times New Roman" w:cs="Times New Roman"/>
          <w:kern w:val="2"/>
          <w:sz w:val="28"/>
          <w:szCs w:val="28"/>
        </w:rPr>
        <w:t xml:space="preserve">таблицада </w:t>
      </w:r>
      <w:r w:rsidR="00953F38" w:rsidRPr="00AD0222">
        <w:rPr>
          <w:rFonts w:ascii="Times New Roman" w:hAnsi="Times New Roman" w:cs="Times New Roman"/>
          <w:kern w:val="2"/>
          <w:sz w:val="28"/>
          <w:szCs w:val="28"/>
        </w:rPr>
        <w:t xml:space="preserve">улуттук банк </w:t>
      </w:r>
      <w:r w:rsidR="00513F18">
        <w:rPr>
          <w:rFonts w:ascii="Times New Roman" w:hAnsi="Times New Roman" w:cs="Times New Roman"/>
          <w:kern w:val="2"/>
          <w:sz w:val="28"/>
          <w:szCs w:val="28"/>
          <w:lang w:val="ky-KG"/>
        </w:rPr>
        <w:t>тутумдары</w:t>
      </w:r>
      <w:r w:rsidR="00953F38" w:rsidRPr="00AD0222">
        <w:rPr>
          <w:rFonts w:ascii="Times New Roman" w:hAnsi="Times New Roman" w:cs="Times New Roman"/>
          <w:kern w:val="2"/>
          <w:sz w:val="28"/>
          <w:szCs w:val="28"/>
        </w:rPr>
        <w:t xml:space="preserve">нын эң маанилүү институционалдык мүнөздөмөлөрүн чагылдырган маалыматтар келтирилген, бул бизге алардын түзүмүн, функционалдуулугун жана өнүгүү динамикасын </w:t>
      </w:r>
      <w:r w:rsidR="002B404E">
        <w:rPr>
          <w:rFonts w:ascii="Times New Roman" w:hAnsi="Times New Roman" w:cs="Times New Roman"/>
          <w:kern w:val="2"/>
          <w:sz w:val="28"/>
          <w:szCs w:val="28"/>
          <w:lang w:val="ky-KG"/>
        </w:rPr>
        <w:t>толук</w:t>
      </w:r>
      <w:r w:rsidR="00953F38" w:rsidRPr="00AD0222">
        <w:rPr>
          <w:rFonts w:ascii="Times New Roman" w:hAnsi="Times New Roman" w:cs="Times New Roman"/>
          <w:kern w:val="2"/>
          <w:sz w:val="28"/>
          <w:szCs w:val="28"/>
        </w:rPr>
        <w:t xml:space="preserve"> талдоо</w:t>
      </w:r>
      <w:r w:rsidR="002B404E">
        <w:rPr>
          <w:rFonts w:ascii="Times New Roman" w:hAnsi="Times New Roman" w:cs="Times New Roman"/>
          <w:kern w:val="2"/>
          <w:sz w:val="28"/>
          <w:szCs w:val="28"/>
          <w:lang w:val="ky-KG"/>
        </w:rPr>
        <w:t>го</w:t>
      </w:r>
      <w:r w:rsidR="00953F38" w:rsidRPr="00AD0222">
        <w:rPr>
          <w:rFonts w:ascii="Times New Roman" w:hAnsi="Times New Roman" w:cs="Times New Roman"/>
          <w:kern w:val="2"/>
          <w:sz w:val="28"/>
          <w:szCs w:val="28"/>
        </w:rPr>
        <w:t xml:space="preserve"> мүмкүндүк берет.</w:t>
      </w:r>
    </w:p>
    <w:p w14:paraId="3C69F7BC" w14:textId="77777777" w:rsidR="00095742" w:rsidRDefault="00095742" w:rsidP="003B32D1">
      <w:pPr>
        <w:spacing w:after="0" w:line="240" w:lineRule="auto"/>
        <w:ind w:firstLine="708"/>
        <w:jc w:val="both"/>
        <w:rPr>
          <w:rFonts w:ascii="Times New Roman" w:hAnsi="Times New Roman" w:cs="Times New Roman"/>
          <w:kern w:val="2"/>
          <w:sz w:val="28"/>
          <w:szCs w:val="28"/>
        </w:rPr>
      </w:pPr>
    </w:p>
    <w:p w14:paraId="7A046C79" w14:textId="333D7772" w:rsidR="009230EE" w:rsidRPr="0044524E" w:rsidRDefault="009230EE" w:rsidP="0044524E">
      <w:pPr>
        <w:spacing w:after="0" w:line="240" w:lineRule="auto"/>
        <w:jc w:val="both"/>
        <w:rPr>
          <w:rFonts w:ascii="Times New Roman" w:hAnsi="Times New Roman" w:cs="Times New Roman"/>
          <w:b/>
          <w:bCs/>
          <w:kern w:val="2"/>
          <w:sz w:val="28"/>
          <w:szCs w:val="28"/>
        </w:rPr>
      </w:pPr>
      <w:r w:rsidRPr="0044524E">
        <w:rPr>
          <w:rFonts w:ascii="Times New Roman" w:hAnsi="Times New Roman" w:cs="Times New Roman"/>
          <w:b/>
          <w:bCs/>
          <w:kern w:val="2"/>
          <w:sz w:val="28"/>
          <w:szCs w:val="28"/>
        </w:rPr>
        <w:t>2.2</w:t>
      </w:r>
      <w:r w:rsidR="00095742" w:rsidRPr="00820220">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w:t>
      </w:r>
      <w:r w:rsidR="00095742" w:rsidRPr="00820220">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таблица</w:t>
      </w:r>
      <w:r w:rsidR="00095742" w:rsidRPr="00095742">
        <w:rPr>
          <w:rFonts w:ascii="Times New Roman" w:hAnsi="Times New Roman" w:cs="Times New Roman"/>
          <w:b/>
          <w:bCs/>
          <w:kern w:val="2"/>
          <w:sz w:val="28"/>
          <w:szCs w:val="28"/>
        </w:rPr>
        <w:t>.</w:t>
      </w:r>
      <w:r w:rsidRPr="0044524E">
        <w:rPr>
          <w:rFonts w:ascii="Times New Roman" w:hAnsi="Times New Roman" w:cs="Times New Roman"/>
          <w:b/>
          <w:bCs/>
          <w:kern w:val="2"/>
          <w:sz w:val="28"/>
          <w:szCs w:val="28"/>
        </w:rPr>
        <w:t xml:space="preserve"> ЕАЭБ өлкөлөрүнүн улуттук банк </w:t>
      </w:r>
      <w:r w:rsidR="0011344B">
        <w:rPr>
          <w:rFonts w:ascii="Times New Roman" w:hAnsi="Times New Roman" w:cs="Times New Roman"/>
          <w:b/>
          <w:bCs/>
          <w:kern w:val="2"/>
          <w:sz w:val="28"/>
          <w:szCs w:val="28"/>
          <w:lang w:val="ky-KG"/>
        </w:rPr>
        <w:t>тутумд</w:t>
      </w:r>
      <w:r w:rsidRPr="0044524E">
        <w:rPr>
          <w:rFonts w:ascii="Times New Roman" w:hAnsi="Times New Roman" w:cs="Times New Roman"/>
          <w:b/>
          <w:bCs/>
          <w:kern w:val="2"/>
          <w:sz w:val="28"/>
          <w:szCs w:val="28"/>
        </w:rPr>
        <w:t>арынын институционалдык көрсөткүчтөрү</w:t>
      </w:r>
    </w:p>
    <w:tbl>
      <w:tblPr>
        <w:tblStyle w:val="a3"/>
        <w:tblW w:w="10093" w:type="dxa"/>
        <w:tblInd w:w="108" w:type="dxa"/>
        <w:tblLayout w:type="fixed"/>
        <w:tblLook w:val="04A0" w:firstRow="1" w:lastRow="0" w:firstColumn="1" w:lastColumn="0" w:noHBand="0" w:noVBand="1"/>
      </w:tblPr>
      <w:tblGrid>
        <w:gridCol w:w="4707"/>
        <w:gridCol w:w="1021"/>
        <w:gridCol w:w="1021"/>
        <w:gridCol w:w="1076"/>
        <w:gridCol w:w="1418"/>
        <w:gridCol w:w="850"/>
      </w:tblGrid>
      <w:tr w:rsidR="009230EE" w:rsidRPr="00AD0222" w14:paraId="09564259" w14:textId="77777777" w:rsidTr="0011344B">
        <w:tc>
          <w:tcPr>
            <w:tcW w:w="4707" w:type="dxa"/>
          </w:tcPr>
          <w:p w14:paraId="16C258EB" w14:textId="5B7CFF3D" w:rsidR="009230EE" w:rsidRPr="0011344B" w:rsidRDefault="0011344B" w:rsidP="00656A44">
            <w:pPr>
              <w:spacing w:after="0" w:line="240" w:lineRule="auto"/>
              <w:jc w:val="center"/>
              <w:rPr>
                <w:rFonts w:ascii="Times New Roman" w:hAnsi="Times New Roman" w:cs="Times New Roman"/>
                <w:b/>
                <w:bCs/>
                <w:kern w:val="2"/>
                <w:sz w:val="20"/>
                <w:szCs w:val="20"/>
                <w:lang w:val="ky-KG"/>
              </w:rPr>
            </w:pPr>
            <w:r>
              <w:rPr>
                <w:rFonts w:ascii="Times New Roman" w:hAnsi="Times New Roman" w:cs="Times New Roman"/>
                <w:b/>
                <w:bCs/>
                <w:kern w:val="2"/>
                <w:sz w:val="20"/>
                <w:szCs w:val="20"/>
                <w:lang w:val="ky-KG"/>
              </w:rPr>
              <w:t>Көрсөткүч</w:t>
            </w:r>
          </w:p>
        </w:tc>
        <w:tc>
          <w:tcPr>
            <w:tcW w:w="1021" w:type="dxa"/>
          </w:tcPr>
          <w:p w14:paraId="38D9E5B2" w14:textId="77777777" w:rsidR="009230EE" w:rsidRPr="0011344B" w:rsidRDefault="009230EE" w:rsidP="00656A44">
            <w:pPr>
              <w:spacing w:after="0" w:line="240" w:lineRule="auto"/>
              <w:jc w:val="center"/>
              <w:rPr>
                <w:rFonts w:ascii="Times New Roman" w:hAnsi="Times New Roman" w:cs="Times New Roman"/>
                <w:b/>
                <w:bCs/>
                <w:kern w:val="2"/>
                <w:sz w:val="18"/>
                <w:szCs w:val="18"/>
              </w:rPr>
            </w:pPr>
            <w:r w:rsidRPr="0011344B">
              <w:rPr>
                <w:rFonts w:ascii="Times New Roman" w:hAnsi="Times New Roman" w:cs="Times New Roman"/>
                <w:b/>
                <w:bCs/>
                <w:kern w:val="2"/>
                <w:sz w:val="18"/>
                <w:szCs w:val="18"/>
              </w:rPr>
              <w:t>Армения</w:t>
            </w:r>
          </w:p>
        </w:tc>
        <w:tc>
          <w:tcPr>
            <w:tcW w:w="1021" w:type="dxa"/>
          </w:tcPr>
          <w:p w14:paraId="1A4DAB98" w14:textId="77777777" w:rsidR="009230EE" w:rsidRPr="0011344B" w:rsidRDefault="009230EE" w:rsidP="00656A44">
            <w:pPr>
              <w:spacing w:after="0" w:line="240" w:lineRule="auto"/>
              <w:jc w:val="center"/>
              <w:rPr>
                <w:rFonts w:ascii="Times New Roman" w:hAnsi="Times New Roman" w:cs="Times New Roman"/>
                <w:b/>
                <w:bCs/>
                <w:kern w:val="2"/>
                <w:sz w:val="18"/>
                <w:szCs w:val="18"/>
              </w:rPr>
            </w:pPr>
            <w:r w:rsidRPr="0011344B">
              <w:rPr>
                <w:rFonts w:ascii="Times New Roman" w:hAnsi="Times New Roman" w:cs="Times New Roman"/>
                <w:b/>
                <w:bCs/>
                <w:kern w:val="2"/>
                <w:sz w:val="18"/>
                <w:szCs w:val="18"/>
              </w:rPr>
              <w:t>Беларус</w:t>
            </w:r>
          </w:p>
        </w:tc>
        <w:tc>
          <w:tcPr>
            <w:tcW w:w="1076" w:type="dxa"/>
          </w:tcPr>
          <w:p w14:paraId="30BC9619" w14:textId="77777777" w:rsidR="009230EE" w:rsidRPr="0011344B" w:rsidRDefault="009230EE" w:rsidP="00656A44">
            <w:pPr>
              <w:spacing w:after="0" w:line="240" w:lineRule="auto"/>
              <w:jc w:val="center"/>
              <w:rPr>
                <w:rFonts w:ascii="Times New Roman" w:hAnsi="Times New Roman" w:cs="Times New Roman"/>
                <w:b/>
                <w:bCs/>
                <w:kern w:val="2"/>
                <w:sz w:val="18"/>
                <w:szCs w:val="18"/>
              </w:rPr>
            </w:pPr>
            <w:r w:rsidRPr="0011344B">
              <w:rPr>
                <w:rFonts w:ascii="Times New Roman" w:hAnsi="Times New Roman" w:cs="Times New Roman"/>
                <w:b/>
                <w:bCs/>
                <w:kern w:val="2"/>
                <w:sz w:val="18"/>
                <w:szCs w:val="18"/>
              </w:rPr>
              <w:t>Казакстан</w:t>
            </w:r>
          </w:p>
        </w:tc>
        <w:tc>
          <w:tcPr>
            <w:tcW w:w="1418" w:type="dxa"/>
          </w:tcPr>
          <w:p w14:paraId="4DD7198B" w14:textId="77777777" w:rsidR="009230EE" w:rsidRPr="0011344B" w:rsidRDefault="009230EE" w:rsidP="00371DF0">
            <w:pPr>
              <w:spacing w:after="0" w:line="240" w:lineRule="auto"/>
              <w:jc w:val="center"/>
              <w:rPr>
                <w:rFonts w:ascii="Times New Roman" w:hAnsi="Times New Roman" w:cs="Times New Roman"/>
                <w:b/>
                <w:bCs/>
                <w:kern w:val="2"/>
                <w:sz w:val="18"/>
                <w:szCs w:val="18"/>
              </w:rPr>
            </w:pPr>
            <w:r w:rsidRPr="0011344B">
              <w:rPr>
                <w:rFonts w:ascii="Times New Roman" w:hAnsi="Times New Roman" w:cs="Times New Roman"/>
                <w:b/>
                <w:bCs/>
                <w:kern w:val="2"/>
                <w:sz w:val="18"/>
                <w:szCs w:val="18"/>
              </w:rPr>
              <w:t>Кыргыз Республикасы</w:t>
            </w:r>
          </w:p>
        </w:tc>
        <w:tc>
          <w:tcPr>
            <w:tcW w:w="850" w:type="dxa"/>
          </w:tcPr>
          <w:p w14:paraId="4FFBC8E1" w14:textId="77777777" w:rsidR="009230EE" w:rsidRPr="0011344B" w:rsidRDefault="009230EE" w:rsidP="00656A44">
            <w:pPr>
              <w:spacing w:after="0" w:line="240" w:lineRule="auto"/>
              <w:jc w:val="center"/>
              <w:rPr>
                <w:rFonts w:ascii="Times New Roman" w:hAnsi="Times New Roman" w:cs="Times New Roman"/>
                <w:b/>
                <w:bCs/>
                <w:kern w:val="2"/>
                <w:sz w:val="18"/>
                <w:szCs w:val="18"/>
              </w:rPr>
            </w:pPr>
            <w:r w:rsidRPr="0011344B">
              <w:rPr>
                <w:rFonts w:ascii="Times New Roman" w:hAnsi="Times New Roman" w:cs="Times New Roman"/>
                <w:b/>
                <w:bCs/>
                <w:kern w:val="2"/>
                <w:sz w:val="18"/>
                <w:szCs w:val="18"/>
              </w:rPr>
              <w:t>Орусия</w:t>
            </w:r>
          </w:p>
        </w:tc>
      </w:tr>
      <w:tr w:rsidR="0011344B" w:rsidRPr="00AD0222" w14:paraId="05F19A8E" w14:textId="77777777" w:rsidTr="0011344B">
        <w:tc>
          <w:tcPr>
            <w:tcW w:w="4707" w:type="dxa"/>
          </w:tcPr>
          <w:p w14:paraId="4D3C054E" w14:textId="48B0A5D4"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Банктардын жалпы саны, бирдик</w:t>
            </w:r>
          </w:p>
        </w:tc>
        <w:tc>
          <w:tcPr>
            <w:tcW w:w="1021" w:type="dxa"/>
          </w:tcPr>
          <w:p w14:paraId="12A46B4A" w14:textId="137A5A1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17</w:t>
            </w:r>
          </w:p>
        </w:tc>
        <w:tc>
          <w:tcPr>
            <w:tcW w:w="1021" w:type="dxa"/>
          </w:tcPr>
          <w:p w14:paraId="48B4A337" w14:textId="463466EC"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24</w:t>
            </w:r>
          </w:p>
        </w:tc>
        <w:tc>
          <w:tcPr>
            <w:tcW w:w="1076" w:type="dxa"/>
          </w:tcPr>
          <w:p w14:paraId="54E64AB3" w14:textId="0C992633"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27</w:t>
            </w:r>
          </w:p>
        </w:tc>
        <w:tc>
          <w:tcPr>
            <w:tcW w:w="1418" w:type="dxa"/>
          </w:tcPr>
          <w:p w14:paraId="21CC8713" w14:textId="4474D58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21</w:t>
            </w:r>
          </w:p>
        </w:tc>
        <w:tc>
          <w:tcPr>
            <w:tcW w:w="850" w:type="dxa"/>
          </w:tcPr>
          <w:p w14:paraId="3E66B9C5" w14:textId="72B32949"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442</w:t>
            </w:r>
          </w:p>
        </w:tc>
      </w:tr>
      <w:tr w:rsidR="0011344B" w:rsidRPr="00AD0222" w14:paraId="3F71DFEE" w14:textId="77777777" w:rsidTr="0011344B">
        <w:tc>
          <w:tcPr>
            <w:tcW w:w="4707" w:type="dxa"/>
          </w:tcPr>
          <w:p w14:paraId="20C2E0DA" w14:textId="33FD17D7"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ЕАЭБдин башка өлкөлөрүнүн көзөмөлүндөгү банктардын саны, бирдик</w:t>
            </w:r>
          </w:p>
        </w:tc>
        <w:tc>
          <w:tcPr>
            <w:tcW w:w="1021" w:type="dxa"/>
          </w:tcPr>
          <w:p w14:paraId="6F38C590" w14:textId="6965833B"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w:t>
            </w:r>
          </w:p>
        </w:tc>
        <w:tc>
          <w:tcPr>
            <w:tcW w:w="1021" w:type="dxa"/>
          </w:tcPr>
          <w:p w14:paraId="70001241" w14:textId="1C91F59C"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5</w:t>
            </w:r>
          </w:p>
        </w:tc>
        <w:tc>
          <w:tcPr>
            <w:tcW w:w="1076" w:type="dxa"/>
          </w:tcPr>
          <w:p w14:paraId="4DC94C03" w14:textId="4E97595B"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4</w:t>
            </w:r>
          </w:p>
        </w:tc>
        <w:tc>
          <w:tcPr>
            <w:tcW w:w="1418" w:type="dxa"/>
          </w:tcPr>
          <w:p w14:paraId="3E75E76E" w14:textId="395046C8"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w:t>
            </w:r>
          </w:p>
        </w:tc>
        <w:tc>
          <w:tcPr>
            <w:tcW w:w="850" w:type="dxa"/>
          </w:tcPr>
          <w:p w14:paraId="4C3C46B8" w14:textId="510DEB23"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3</w:t>
            </w:r>
          </w:p>
        </w:tc>
      </w:tr>
      <w:tr w:rsidR="0011344B" w:rsidRPr="00AD0222" w14:paraId="1C2507C9" w14:textId="77777777" w:rsidTr="0011344B">
        <w:tc>
          <w:tcPr>
            <w:tcW w:w="4707" w:type="dxa"/>
          </w:tcPr>
          <w:p w14:paraId="0EA87432" w14:textId="74DEBFF4" w:rsidR="0011344B" w:rsidRPr="0011344B" w:rsidRDefault="0011344B" w:rsidP="0011344B">
            <w:pPr>
              <w:spacing w:after="0" w:line="240" w:lineRule="auto"/>
              <w:jc w:val="both"/>
              <w:rPr>
                <w:rFonts w:ascii="Times New Roman" w:hAnsi="Times New Roman" w:cs="Times New Roman"/>
                <w:kern w:val="2"/>
                <w:sz w:val="20"/>
                <w:szCs w:val="20"/>
                <w:lang w:val="ky-KG"/>
              </w:rPr>
            </w:pPr>
            <w:r w:rsidRPr="00AD0222">
              <w:rPr>
                <w:rFonts w:ascii="Times New Roman" w:hAnsi="Times New Roman" w:cs="Times New Roman"/>
                <w:kern w:val="2"/>
                <w:sz w:val="20"/>
                <w:szCs w:val="20"/>
              </w:rPr>
              <w:t>Банктардын жалпы санында ЕАЭБдин башка өлкөлөрүнүн көзөмөлүндөгү банктардын үлүшү, пайыз</w:t>
            </w:r>
            <w:r>
              <w:rPr>
                <w:rFonts w:ascii="Times New Roman" w:hAnsi="Times New Roman" w:cs="Times New Roman"/>
                <w:kern w:val="2"/>
                <w:sz w:val="20"/>
                <w:szCs w:val="20"/>
                <w:lang w:val="ky-KG"/>
              </w:rPr>
              <w:t xml:space="preserve"> м-н </w:t>
            </w:r>
          </w:p>
        </w:tc>
        <w:tc>
          <w:tcPr>
            <w:tcW w:w="1021" w:type="dxa"/>
          </w:tcPr>
          <w:p w14:paraId="6F7E679F" w14:textId="61E4BAE8"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11,76</w:t>
            </w:r>
          </w:p>
        </w:tc>
        <w:tc>
          <w:tcPr>
            <w:tcW w:w="1021" w:type="dxa"/>
          </w:tcPr>
          <w:p w14:paraId="5F5A2736" w14:textId="1217E91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20,83</w:t>
            </w:r>
          </w:p>
        </w:tc>
        <w:tc>
          <w:tcPr>
            <w:tcW w:w="1076" w:type="dxa"/>
          </w:tcPr>
          <w:p w14:paraId="209F248D" w14:textId="34402521"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14,81</w:t>
            </w:r>
          </w:p>
        </w:tc>
        <w:tc>
          <w:tcPr>
            <w:tcW w:w="1418" w:type="dxa"/>
          </w:tcPr>
          <w:p w14:paraId="1449F836" w14:textId="100932FC"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8,33</w:t>
            </w:r>
          </w:p>
        </w:tc>
        <w:tc>
          <w:tcPr>
            <w:tcW w:w="850" w:type="dxa"/>
          </w:tcPr>
          <w:p w14:paraId="74C3F1ED" w14:textId="2C319232"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0,68</w:t>
            </w:r>
          </w:p>
        </w:tc>
      </w:tr>
      <w:tr w:rsidR="0011344B" w:rsidRPr="00AD0222" w14:paraId="774480A3" w14:textId="77777777" w:rsidTr="0011344B">
        <w:tc>
          <w:tcPr>
            <w:tcW w:w="4707" w:type="dxa"/>
          </w:tcPr>
          <w:p w14:paraId="53A87911" w14:textId="7E4FC286"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ЕАЭБдин башка өлкөлөрүндөгү банктардын өкүлчүлүктөрү, бирдиктери</w:t>
            </w:r>
          </w:p>
        </w:tc>
        <w:tc>
          <w:tcPr>
            <w:tcW w:w="1021" w:type="dxa"/>
          </w:tcPr>
          <w:p w14:paraId="01397339" w14:textId="2B9C070F"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w:t>
            </w:r>
          </w:p>
        </w:tc>
        <w:tc>
          <w:tcPr>
            <w:tcW w:w="1021" w:type="dxa"/>
          </w:tcPr>
          <w:p w14:paraId="1405F05B" w14:textId="55247A7C"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w:t>
            </w:r>
          </w:p>
        </w:tc>
        <w:tc>
          <w:tcPr>
            <w:tcW w:w="1076" w:type="dxa"/>
          </w:tcPr>
          <w:p w14:paraId="42E291B3" w14:textId="6F30444A"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w:t>
            </w:r>
          </w:p>
        </w:tc>
        <w:tc>
          <w:tcPr>
            <w:tcW w:w="1418" w:type="dxa"/>
          </w:tcPr>
          <w:p w14:paraId="08FC5FAD" w14:textId="2C859418"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w:t>
            </w:r>
          </w:p>
        </w:tc>
        <w:tc>
          <w:tcPr>
            <w:tcW w:w="850" w:type="dxa"/>
          </w:tcPr>
          <w:p w14:paraId="54EF3156" w14:textId="5B44B623"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6</w:t>
            </w:r>
          </w:p>
        </w:tc>
      </w:tr>
      <w:tr w:rsidR="0011344B" w:rsidRPr="00AD0222" w14:paraId="3EF4DFD1" w14:textId="77777777" w:rsidTr="0011344B">
        <w:tc>
          <w:tcPr>
            <w:tcW w:w="4707" w:type="dxa"/>
          </w:tcPr>
          <w:p w14:paraId="1A07E999" w14:textId="2C5D61EA"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Банктын филиалдары, бөлүмдөрү</w:t>
            </w:r>
          </w:p>
        </w:tc>
        <w:tc>
          <w:tcPr>
            <w:tcW w:w="1021" w:type="dxa"/>
          </w:tcPr>
          <w:p w14:paraId="3C995A24" w14:textId="4D311BC9"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551</w:t>
            </w:r>
          </w:p>
        </w:tc>
        <w:tc>
          <w:tcPr>
            <w:tcW w:w="1021" w:type="dxa"/>
          </w:tcPr>
          <w:p w14:paraId="6223DC76" w14:textId="5AA72525"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17</w:t>
            </w:r>
          </w:p>
        </w:tc>
        <w:tc>
          <w:tcPr>
            <w:tcW w:w="1076" w:type="dxa"/>
          </w:tcPr>
          <w:p w14:paraId="14CD7C5A" w14:textId="5E95A8AF"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301</w:t>
            </w:r>
          </w:p>
        </w:tc>
        <w:tc>
          <w:tcPr>
            <w:tcW w:w="1418" w:type="dxa"/>
          </w:tcPr>
          <w:p w14:paraId="2A28483C" w14:textId="5EA0B80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323</w:t>
            </w:r>
          </w:p>
        </w:tc>
        <w:tc>
          <w:tcPr>
            <w:tcW w:w="850" w:type="dxa"/>
          </w:tcPr>
          <w:p w14:paraId="666800D5" w14:textId="67E2861B"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623</w:t>
            </w:r>
          </w:p>
        </w:tc>
      </w:tr>
      <w:tr w:rsidR="0011344B" w:rsidRPr="00AD0222" w14:paraId="379D6EB4" w14:textId="77777777" w:rsidTr="0011344B">
        <w:tc>
          <w:tcPr>
            <w:tcW w:w="4707" w:type="dxa"/>
          </w:tcPr>
          <w:p w14:paraId="533B391B" w14:textId="7DC98B12"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Калкты банктык бөлүмдөрү менен камсыз кылуу</w:t>
            </w:r>
          </w:p>
        </w:tc>
        <w:tc>
          <w:tcPr>
            <w:tcW w:w="1021" w:type="dxa"/>
          </w:tcPr>
          <w:p w14:paraId="220A9508" w14:textId="3E4EA817"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19,19</w:t>
            </w:r>
          </w:p>
        </w:tc>
        <w:tc>
          <w:tcPr>
            <w:tcW w:w="1021" w:type="dxa"/>
          </w:tcPr>
          <w:p w14:paraId="0B040DAE" w14:textId="33453A7D"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0,44</w:t>
            </w:r>
          </w:p>
        </w:tc>
        <w:tc>
          <w:tcPr>
            <w:tcW w:w="1076" w:type="dxa"/>
          </w:tcPr>
          <w:p w14:paraId="358D8169" w14:textId="48785852"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1,76</w:t>
            </w:r>
          </w:p>
        </w:tc>
        <w:tc>
          <w:tcPr>
            <w:tcW w:w="1418" w:type="dxa"/>
          </w:tcPr>
          <w:p w14:paraId="10AA71A3" w14:textId="13DCEFF6"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5,32</w:t>
            </w:r>
          </w:p>
        </w:tc>
        <w:tc>
          <w:tcPr>
            <w:tcW w:w="850" w:type="dxa"/>
          </w:tcPr>
          <w:p w14:paraId="75D6418B" w14:textId="6072E4D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0,73</w:t>
            </w:r>
          </w:p>
        </w:tc>
      </w:tr>
      <w:tr w:rsidR="0011344B" w:rsidRPr="00AD0222" w14:paraId="45127978" w14:textId="77777777" w:rsidTr="0011344B">
        <w:tc>
          <w:tcPr>
            <w:tcW w:w="4707" w:type="dxa"/>
          </w:tcPr>
          <w:p w14:paraId="2DACB6F3" w14:textId="6379C8AE"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 xml:space="preserve">Активдердин </w:t>
            </w:r>
            <w:r>
              <w:rPr>
                <w:rFonts w:ascii="Times New Roman" w:hAnsi="Times New Roman" w:cs="Times New Roman"/>
                <w:kern w:val="2"/>
                <w:sz w:val="20"/>
                <w:szCs w:val="20"/>
                <w:lang w:val="ky-KG"/>
              </w:rPr>
              <w:t>топтолушу</w:t>
            </w:r>
            <w:r w:rsidRPr="00AD0222">
              <w:rPr>
                <w:rFonts w:ascii="Times New Roman" w:hAnsi="Times New Roman" w:cs="Times New Roman"/>
                <w:kern w:val="2"/>
                <w:sz w:val="20"/>
                <w:szCs w:val="20"/>
              </w:rPr>
              <w:t>, миллиард АКШ доллары</w:t>
            </w:r>
          </w:p>
        </w:tc>
        <w:tc>
          <w:tcPr>
            <w:tcW w:w="1021" w:type="dxa"/>
          </w:tcPr>
          <w:p w14:paraId="55F34DA9" w14:textId="7EDCF48C"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0,72</w:t>
            </w:r>
          </w:p>
        </w:tc>
        <w:tc>
          <w:tcPr>
            <w:tcW w:w="1021" w:type="dxa"/>
          </w:tcPr>
          <w:p w14:paraId="71F72DE0" w14:textId="4B0C462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1,61</w:t>
            </w:r>
          </w:p>
        </w:tc>
        <w:tc>
          <w:tcPr>
            <w:tcW w:w="1076" w:type="dxa"/>
          </w:tcPr>
          <w:p w14:paraId="32A7D047" w14:textId="168AE69F"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2,60</w:t>
            </w:r>
          </w:p>
        </w:tc>
        <w:tc>
          <w:tcPr>
            <w:tcW w:w="1418" w:type="dxa"/>
          </w:tcPr>
          <w:p w14:paraId="6AEE0ED4" w14:textId="3CE84F55"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0,15</w:t>
            </w:r>
          </w:p>
        </w:tc>
        <w:tc>
          <w:tcPr>
            <w:tcW w:w="850" w:type="dxa"/>
          </w:tcPr>
          <w:p w14:paraId="49BBCF74" w14:textId="040C798E"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3,53</w:t>
            </w:r>
          </w:p>
        </w:tc>
      </w:tr>
      <w:tr w:rsidR="0011344B" w:rsidRPr="00AD0222" w14:paraId="78690577" w14:textId="77777777" w:rsidTr="0011344B">
        <w:tc>
          <w:tcPr>
            <w:tcW w:w="4707" w:type="dxa"/>
          </w:tcPr>
          <w:p w14:paraId="70CAD2BF" w14:textId="3BB0DA63"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 xml:space="preserve">Өздүк капиталдын </w:t>
            </w:r>
            <w:r>
              <w:rPr>
                <w:rFonts w:ascii="Times New Roman" w:hAnsi="Times New Roman" w:cs="Times New Roman"/>
                <w:kern w:val="2"/>
                <w:sz w:val="20"/>
                <w:szCs w:val="20"/>
                <w:lang w:val="ky-KG"/>
              </w:rPr>
              <w:t>топтолушу</w:t>
            </w:r>
            <w:r w:rsidRPr="00AD0222">
              <w:rPr>
                <w:rFonts w:ascii="Times New Roman" w:hAnsi="Times New Roman" w:cs="Times New Roman"/>
                <w:kern w:val="2"/>
                <w:sz w:val="20"/>
                <w:szCs w:val="20"/>
              </w:rPr>
              <w:t>, миллиард АКШ доллары</w:t>
            </w:r>
          </w:p>
        </w:tc>
        <w:tc>
          <w:tcPr>
            <w:tcW w:w="1021" w:type="dxa"/>
          </w:tcPr>
          <w:p w14:paraId="3003E7A4" w14:textId="2D8F930D"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0,10</w:t>
            </w:r>
          </w:p>
        </w:tc>
        <w:tc>
          <w:tcPr>
            <w:tcW w:w="1021" w:type="dxa"/>
          </w:tcPr>
          <w:p w14:paraId="20DA5AF8" w14:textId="1422EBF4"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0,08</w:t>
            </w:r>
          </w:p>
        </w:tc>
        <w:tc>
          <w:tcPr>
            <w:tcW w:w="1076" w:type="dxa"/>
          </w:tcPr>
          <w:p w14:paraId="73E08E25" w14:textId="38BBFEC7"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0,35</w:t>
            </w:r>
          </w:p>
        </w:tc>
        <w:tc>
          <w:tcPr>
            <w:tcW w:w="1418" w:type="dxa"/>
          </w:tcPr>
          <w:p w14:paraId="08BA082C" w14:textId="256928FA"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0,03</w:t>
            </w:r>
          </w:p>
        </w:tc>
        <w:tc>
          <w:tcPr>
            <w:tcW w:w="850" w:type="dxa"/>
          </w:tcPr>
          <w:p w14:paraId="63D834A8" w14:textId="4AE4C56A"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0,37</w:t>
            </w:r>
          </w:p>
        </w:tc>
      </w:tr>
      <w:tr w:rsidR="0011344B" w:rsidRPr="00AD0222" w14:paraId="274D08A0" w14:textId="77777777" w:rsidTr="0011344B">
        <w:tc>
          <w:tcPr>
            <w:tcW w:w="4707" w:type="dxa"/>
          </w:tcPr>
          <w:p w14:paraId="7003B0C5" w14:textId="77777777" w:rsidR="0011344B" w:rsidRPr="00AD0222" w:rsidRDefault="0011344B" w:rsidP="0011344B">
            <w:pPr>
              <w:spacing w:after="0" w:line="240" w:lineRule="auto"/>
              <w:jc w:val="both"/>
              <w:rPr>
                <w:rFonts w:ascii="Times New Roman" w:hAnsi="Times New Roman" w:cs="Times New Roman"/>
                <w:kern w:val="2"/>
                <w:sz w:val="20"/>
                <w:szCs w:val="20"/>
              </w:rPr>
            </w:pPr>
            <w:r w:rsidRPr="00AD0222">
              <w:rPr>
                <w:rFonts w:ascii="Times New Roman" w:hAnsi="Times New Roman" w:cs="Times New Roman"/>
                <w:kern w:val="2"/>
                <w:sz w:val="20"/>
                <w:szCs w:val="20"/>
              </w:rPr>
              <w:t>Блок боюнча индекс (I62)</w:t>
            </w:r>
          </w:p>
        </w:tc>
        <w:tc>
          <w:tcPr>
            <w:tcW w:w="1021" w:type="dxa"/>
          </w:tcPr>
          <w:p w14:paraId="58A17039" w14:textId="6967BFA3"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8,43</w:t>
            </w:r>
          </w:p>
        </w:tc>
        <w:tc>
          <w:tcPr>
            <w:tcW w:w="1021" w:type="dxa"/>
          </w:tcPr>
          <w:p w14:paraId="445B21E2" w14:textId="5D2E1AA7"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5,15</w:t>
            </w:r>
          </w:p>
        </w:tc>
        <w:tc>
          <w:tcPr>
            <w:tcW w:w="1076" w:type="dxa"/>
          </w:tcPr>
          <w:p w14:paraId="772FB982" w14:textId="2F3C5A43"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7,97</w:t>
            </w:r>
          </w:p>
        </w:tc>
        <w:tc>
          <w:tcPr>
            <w:tcW w:w="1418" w:type="dxa"/>
          </w:tcPr>
          <w:p w14:paraId="7CECAB55" w14:textId="21CF42DF"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3,67</w:t>
            </w:r>
          </w:p>
        </w:tc>
        <w:tc>
          <w:tcPr>
            <w:tcW w:w="850" w:type="dxa"/>
          </w:tcPr>
          <w:p w14:paraId="1E75C681" w14:textId="20E603CA" w:rsidR="0011344B" w:rsidRPr="00AD0222" w:rsidRDefault="0011344B" w:rsidP="0011344B">
            <w:pPr>
              <w:spacing w:after="0" w:line="240" w:lineRule="auto"/>
              <w:jc w:val="center"/>
              <w:rPr>
                <w:rFonts w:ascii="Times New Roman" w:hAnsi="Times New Roman" w:cs="Times New Roman"/>
                <w:kern w:val="2"/>
                <w:sz w:val="20"/>
                <w:szCs w:val="20"/>
              </w:rPr>
            </w:pPr>
            <w:r w:rsidRPr="00AD0222">
              <w:rPr>
                <w:rFonts w:ascii="Times New Roman" w:hAnsi="Times New Roman" w:cs="Times New Roman"/>
                <w:kern w:val="2"/>
                <w:sz w:val="20"/>
                <w:szCs w:val="20"/>
              </w:rPr>
              <w:t>14,78</w:t>
            </w:r>
          </w:p>
        </w:tc>
      </w:tr>
    </w:tbl>
    <w:p w14:paraId="515099B9" w14:textId="34195BFE" w:rsidR="009230EE" w:rsidRPr="00BC53AB" w:rsidRDefault="009230EE" w:rsidP="0011344B">
      <w:pPr>
        <w:spacing w:after="0" w:line="240" w:lineRule="auto"/>
        <w:jc w:val="both"/>
        <w:rPr>
          <w:rFonts w:ascii="Times New Roman" w:hAnsi="Times New Roman" w:cs="Times New Roman"/>
          <w:kern w:val="2"/>
          <w:sz w:val="24"/>
          <w:szCs w:val="24"/>
        </w:rPr>
      </w:pPr>
      <w:r w:rsidRPr="00804A15">
        <w:rPr>
          <w:rFonts w:ascii="Times New Roman" w:hAnsi="Times New Roman" w:cs="Times New Roman"/>
          <w:kern w:val="2"/>
          <w:sz w:val="20"/>
          <w:szCs w:val="20"/>
        </w:rPr>
        <w:t xml:space="preserve">Булак: ЕАЭБ өлкөлөрүнүн статистикалык комитеттеринин маалыматтарынын негизинде автор тарабынан түзүлдү [Электрондук ресурс]/ – Кирүү режими </w:t>
      </w:r>
      <w:r w:rsidR="001A7760">
        <w:fldChar w:fldCharType="begin"/>
      </w:r>
      <w:r w:rsidR="001A7760">
        <w:instrText>HYPERLINK "https://stat.gov.kg"</w:instrText>
      </w:r>
      <w:r w:rsidR="001A7760">
        <w:fldChar w:fldCharType="separate"/>
      </w:r>
      <w:r w:rsidR="001A7760" w:rsidRPr="00804A15">
        <w:rPr>
          <w:rStyle w:val="a5"/>
          <w:rFonts w:ascii="Times New Roman" w:hAnsi="Times New Roman" w:cs="Times New Roman"/>
          <w:kern w:val="2"/>
          <w:sz w:val="20"/>
          <w:szCs w:val="20"/>
        </w:rPr>
        <w:t>https://stat</w:t>
      </w:r>
      <w:r w:rsidR="001A7760">
        <w:fldChar w:fldCharType="end"/>
      </w:r>
      <w:hyperlink r:id="rId11" w:history="1">
        <w:r w:rsidR="00E160C8">
          <w:rPr>
            <w:rStyle w:val="a5"/>
            <w:rFonts w:ascii="Times New Roman" w:hAnsi="Times New Roman" w:cs="Times New Roman"/>
            <w:kern w:val="2"/>
            <w:sz w:val="20"/>
            <w:szCs w:val="20"/>
          </w:rPr>
          <w:t xml:space="preserve"> </w:t>
        </w:r>
      </w:hyperlink>
      <w:hyperlink r:id="rId12" w:history="1">
        <w:r w:rsidR="001A7760" w:rsidRPr="00804A15">
          <w:rPr>
            <w:rStyle w:val="a5"/>
            <w:rFonts w:ascii="Times New Roman" w:hAnsi="Times New Roman" w:cs="Times New Roman"/>
            <w:kern w:val="2"/>
            <w:sz w:val="20"/>
            <w:szCs w:val="20"/>
          </w:rPr>
          <w:t>gov</w:t>
        </w:r>
      </w:hyperlink>
      <w:hyperlink r:id="rId13" w:history="1">
        <w:r w:rsidR="00E160C8">
          <w:rPr>
            <w:rStyle w:val="a5"/>
            <w:rFonts w:ascii="Times New Roman" w:hAnsi="Times New Roman" w:cs="Times New Roman"/>
            <w:kern w:val="2"/>
            <w:sz w:val="20"/>
            <w:szCs w:val="20"/>
          </w:rPr>
          <w:t xml:space="preserve"> </w:t>
        </w:r>
      </w:hyperlink>
      <w:hyperlink r:id="rId14" w:history="1">
        <w:r w:rsidR="001A7760" w:rsidRPr="00804A15">
          <w:rPr>
            <w:rStyle w:val="a5"/>
            <w:rFonts w:ascii="Times New Roman" w:hAnsi="Times New Roman" w:cs="Times New Roman"/>
            <w:kern w:val="2"/>
            <w:sz w:val="20"/>
            <w:szCs w:val="20"/>
          </w:rPr>
          <w:t xml:space="preserve">kg </w:t>
        </w:r>
      </w:hyperlink>
      <w:r w:rsidR="00505ED0">
        <w:rPr>
          <w:rStyle w:val="a5"/>
          <w:rFonts w:ascii="Times New Roman" w:hAnsi="Times New Roman" w:cs="Times New Roman"/>
          <w:kern w:val="2"/>
          <w:sz w:val="20"/>
          <w:szCs w:val="20"/>
        </w:rPr>
        <w:t>.</w:t>
      </w:r>
      <w:r w:rsidR="001A7760" w:rsidRPr="00804A15">
        <w:rPr>
          <w:rFonts w:ascii="Times New Roman" w:hAnsi="Times New Roman" w:cs="Times New Roman"/>
          <w:kern w:val="2"/>
          <w:sz w:val="20"/>
          <w:szCs w:val="20"/>
        </w:rPr>
        <w:t xml:space="preserve"> </w:t>
      </w:r>
      <w:r w:rsidR="00BA71BC">
        <w:fldChar w:fldCharType="begin"/>
      </w:r>
      <w:r w:rsidR="00BA71BC">
        <w:instrText xml:space="preserve"> HYPERLINK "https://rosstat.gov.ru/" </w:instrText>
      </w:r>
      <w:r w:rsidR="00BA71BC">
        <w:fldChar w:fldCharType="separate"/>
      </w:r>
      <w:r w:rsidR="001A7760" w:rsidRPr="00BC53AB">
        <w:rPr>
          <w:rStyle w:val="a5"/>
          <w:rFonts w:ascii="Times New Roman" w:hAnsi="Times New Roman" w:cs="Times New Roman"/>
          <w:kern w:val="2"/>
          <w:sz w:val="20"/>
          <w:szCs w:val="20"/>
        </w:rPr>
        <w:t>https://rosstat</w:t>
      </w:r>
      <w:r w:rsidR="00BA71BC">
        <w:rPr>
          <w:rStyle w:val="a5"/>
          <w:rFonts w:ascii="Times New Roman" w:hAnsi="Times New Roman" w:cs="Times New Roman"/>
          <w:kern w:val="2"/>
          <w:sz w:val="20"/>
          <w:szCs w:val="20"/>
        </w:rPr>
        <w:fldChar w:fldCharType="end"/>
      </w:r>
      <w:hyperlink r:id="rId15" w:history="1">
        <w:r w:rsidR="00E160C8" w:rsidRPr="00BC53AB">
          <w:rPr>
            <w:rStyle w:val="a5"/>
            <w:rFonts w:ascii="Times New Roman" w:hAnsi="Times New Roman" w:cs="Times New Roman"/>
            <w:kern w:val="2"/>
            <w:sz w:val="20"/>
            <w:szCs w:val="20"/>
          </w:rPr>
          <w:t xml:space="preserve"> </w:t>
        </w:r>
      </w:hyperlink>
      <w:hyperlink r:id="rId16" w:history="1">
        <w:r w:rsidR="001A7760" w:rsidRPr="00BC53AB">
          <w:rPr>
            <w:rStyle w:val="a5"/>
            <w:rFonts w:ascii="Times New Roman" w:hAnsi="Times New Roman" w:cs="Times New Roman"/>
            <w:kern w:val="2"/>
            <w:sz w:val="20"/>
            <w:szCs w:val="20"/>
          </w:rPr>
          <w:t>gov</w:t>
        </w:r>
      </w:hyperlink>
      <w:hyperlink r:id="rId17" w:history="1">
        <w:r w:rsidR="00E160C8" w:rsidRPr="00BC53AB">
          <w:rPr>
            <w:rStyle w:val="a5"/>
            <w:rFonts w:ascii="Times New Roman" w:hAnsi="Times New Roman" w:cs="Times New Roman"/>
            <w:kern w:val="2"/>
            <w:sz w:val="20"/>
            <w:szCs w:val="20"/>
          </w:rPr>
          <w:t xml:space="preserve"> </w:t>
        </w:r>
      </w:hyperlink>
      <w:hyperlink r:id="rId18" w:history="1">
        <w:r w:rsidR="001A7760" w:rsidRPr="00BC53AB">
          <w:rPr>
            <w:rStyle w:val="a5"/>
            <w:rFonts w:ascii="Times New Roman" w:hAnsi="Times New Roman" w:cs="Times New Roman"/>
            <w:kern w:val="2"/>
            <w:sz w:val="20"/>
            <w:szCs w:val="20"/>
          </w:rPr>
          <w:t>ru/</w:t>
        </w:r>
      </w:hyperlink>
      <w:r w:rsidR="001A7760" w:rsidRPr="00BC53AB">
        <w:rPr>
          <w:rFonts w:ascii="Times New Roman" w:hAnsi="Times New Roman" w:cs="Times New Roman"/>
          <w:kern w:val="2"/>
          <w:sz w:val="20"/>
          <w:szCs w:val="20"/>
        </w:rPr>
        <w:t xml:space="preserve"> </w:t>
      </w:r>
      <w:hyperlink r:id="rId19" w:history="1">
        <w:r w:rsidR="001A7760" w:rsidRPr="00BC53AB">
          <w:rPr>
            <w:rStyle w:val="a5"/>
            <w:rFonts w:ascii="Times New Roman" w:hAnsi="Times New Roman" w:cs="Times New Roman"/>
            <w:kern w:val="2"/>
            <w:sz w:val="20"/>
            <w:szCs w:val="20"/>
          </w:rPr>
          <w:t>https://stat</w:t>
        </w:r>
      </w:hyperlink>
      <w:hyperlink r:id="rId20" w:history="1">
        <w:r w:rsidR="00E160C8" w:rsidRPr="00BC53AB">
          <w:rPr>
            <w:rStyle w:val="a5"/>
            <w:rFonts w:ascii="Times New Roman" w:hAnsi="Times New Roman" w:cs="Times New Roman"/>
            <w:kern w:val="2"/>
            <w:sz w:val="20"/>
            <w:szCs w:val="20"/>
          </w:rPr>
          <w:t xml:space="preserve"> </w:t>
        </w:r>
      </w:hyperlink>
      <w:hyperlink r:id="rId21" w:history="1">
        <w:r w:rsidR="001A7760" w:rsidRPr="00BC53AB">
          <w:rPr>
            <w:rStyle w:val="a5"/>
            <w:rFonts w:ascii="Times New Roman" w:hAnsi="Times New Roman" w:cs="Times New Roman"/>
            <w:kern w:val="2"/>
            <w:sz w:val="20"/>
            <w:szCs w:val="20"/>
          </w:rPr>
          <w:t>gov</w:t>
        </w:r>
      </w:hyperlink>
      <w:hyperlink r:id="rId22" w:history="1">
        <w:r w:rsidR="00E160C8" w:rsidRPr="00BC53AB">
          <w:rPr>
            <w:rStyle w:val="a5"/>
            <w:rFonts w:ascii="Times New Roman" w:hAnsi="Times New Roman" w:cs="Times New Roman"/>
            <w:kern w:val="2"/>
            <w:sz w:val="20"/>
            <w:szCs w:val="20"/>
          </w:rPr>
          <w:t xml:space="preserve"> </w:t>
        </w:r>
      </w:hyperlink>
      <w:hyperlink r:id="rId23" w:history="1">
        <w:r w:rsidR="001A7760" w:rsidRPr="00BC53AB">
          <w:rPr>
            <w:rStyle w:val="a5"/>
            <w:rFonts w:ascii="Times New Roman" w:hAnsi="Times New Roman" w:cs="Times New Roman"/>
            <w:kern w:val="2"/>
            <w:sz w:val="20"/>
            <w:szCs w:val="20"/>
          </w:rPr>
          <w:t>kz/ru/</w:t>
        </w:r>
      </w:hyperlink>
      <w:r w:rsidR="001A7760" w:rsidRPr="00BC53AB">
        <w:rPr>
          <w:rFonts w:ascii="Times New Roman" w:hAnsi="Times New Roman" w:cs="Times New Roman"/>
          <w:kern w:val="2"/>
          <w:sz w:val="20"/>
          <w:szCs w:val="20"/>
        </w:rPr>
        <w:t xml:space="preserve"> </w:t>
      </w:r>
      <w:hyperlink r:id="rId24" w:history="1">
        <w:r w:rsidR="001A7760" w:rsidRPr="00BC53AB">
          <w:rPr>
            <w:rStyle w:val="a5"/>
            <w:rFonts w:ascii="Times New Roman" w:hAnsi="Times New Roman" w:cs="Times New Roman"/>
            <w:kern w:val="2"/>
            <w:sz w:val="20"/>
            <w:szCs w:val="20"/>
          </w:rPr>
          <w:t>https://armstat</w:t>
        </w:r>
      </w:hyperlink>
      <w:hyperlink r:id="rId25" w:history="1">
        <w:r w:rsidR="00E160C8" w:rsidRPr="00BC53AB">
          <w:rPr>
            <w:rStyle w:val="a5"/>
            <w:rFonts w:ascii="Times New Roman" w:hAnsi="Times New Roman" w:cs="Times New Roman"/>
            <w:kern w:val="2"/>
            <w:sz w:val="20"/>
            <w:szCs w:val="20"/>
          </w:rPr>
          <w:t xml:space="preserve"> </w:t>
        </w:r>
      </w:hyperlink>
      <w:hyperlink r:id="rId26" w:history="1">
        <w:r w:rsidR="001A7760" w:rsidRPr="00BC53AB">
          <w:rPr>
            <w:rStyle w:val="a5"/>
            <w:rFonts w:ascii="Times New Roman" w:hAnsi="Times New Roman" w:cs="Times New Roman"/>
            <w:kern w:val="2"/>
            <w:sz w:val="20"/>
            <w:szCs w:val="20"/>
          </w:rPr>
          <w:t>am/ru/</w:t>
        </w:r>
      </w:hyperlink>
      <w:r w:rsidR="001A7760" w:rsidRPr="00BC53AB">
        <w:rPr>
          <w:rFonts w:ascii="Times New Roman" w:hAnsi="Times New Roman" w:cs="Times New Roman"/>
          <w:kern w:val="2"/>
          <w:sz w:val="20"/>
          <w:szCs w:val="20"/>
        </w:rPr>
        <w:t xml:space="preserve"> </w:t>
      </w:r>
      <w:hyperlink r:id="rId27" w:history="1">
        <w:r w:rsidR="001A7760" w:rsidRPr="00BC53AB">
          <w:rPr>
            <w:rStyle w:val="a5"/>
            <w:rFonts w:ascii="Times New Roman" w:hAnsi="Times New Roman" w:cs="Times New Roman"/>
            <w:kern w:val="2"/>
            <w:sz w:val="20"/>
            <w:szCs w:val="20"/>
          </w:rPr>
          <w:t>https://www</w:t>
        </w:r>
      </w:hyperlink>
      <w:hyperlink r:id="rId28" w:history="1">
        <w:r w:rsidR="00E160C8" w:rsidRPr="00BC53AB">
          <w:rPr>
            <w:rStyle w:val="a5"/>
            <w:rFonts w:ascii="Times New Roman" w:hAnsi="Times New Roman" w:cs="Times New Roman"/>
            <w:kern w:val="2"/>
            <w:sz w:val="20"/>
            <w:szCs w:val="20"/>
          </w:rPr>
          <w:t xml:space="preserve"> </w:t>
        </w:r>
      </w:hyperlink>
      <w:hyperlink r:id="rId29" w:history="1">
        <w:r w:rsidR="001A7760" w:rsidRPr="00BC53AB">
          <w:rPr>
            <w:rStyle w:val="a5"/>
            <w:rFonts w:ascii="Times New Roman" w:hAnsi="Times New Roman" w:cs="Times New Roman"/>
            <w:kern w:val="2"/>
            <w:sz w:val="20"/>
            <w:szCs w:val="20"/>
          </w:rPr>
          <w:t>Belstat</w:t>
        </w:r>
      </w:hyperlink>
      <w:hyperlink r:id="rId30" w:history="1">
        <w:r w:rsidR="00E160C8" w:rsidRPr="00BC53AB">
          <w:rPr>
            <w:rStyle w:val="a5"/>
            <w:rFonts w:ascii="Times New Roman" w:hAnsi="Times New Roman" w:cs="Times New Roman"/>
            <w:kern w:val="2"/>
            <w:sz w:val="20"/>
            <w:szCs w:val="20"/>
          </w:rPr>
          <w:t xml:space="preserve"> </w:t>
        </w:r>
      </w:hyperlink>
      <w:hyperlink r:id="rId31" w:history="1">
        <w:r w:rsidR="001A7760" w:rsidRPr="00BC53AB">
          <w:rPr>
            <w:rStyle w:val="a5"/>
            <w:rFonts w:ascii="Times New Roman" w:hAnsi="Times New Roman" w:cs="Times New Roman"/>
            <w:kern w:val="2"/>
            <w:sz w:val="20"/>
            <w:szCs w:val="20"/>
          </w:rPr>
          <w:t>gov</w:t>
        </w:r>
      </w:hyperlink>
      <w:hyperlink r:id="rId32" w:history="1">
        <w:r w:rsidR="00E160C8" w:rsidRPr="00BC53AB">
          <w:rPr>
            <w:rStyle w:val="a5"/>
            <w:rFonts w:ascii="Times New Roman" w:hAnsi="Times New Roman" w:cs="Times New Roman"/>
            <w:kern w:val="2"/>
            <w:sz w:val="20"/>
            <w:szCs w:val="20"/>
          </w:rPr>
          <w:t xml:space="preserve"> </w:t>
        </w:r>
      </w:hyperlink>
      <w:hyperlink r:id="rId33" w:history="1">
        <w:r w:rsidR="001A7760" w:rsidRPr="00BC53AB">
          <w:rPr>
            <w:rStyle w:val="a5"/>
            <w:rFonts w:ascii="Times New Roman" w:hAnsi="Times New Roman" w:cs="Times New Roman"/>
            <w:kern w:val="2"/>
            <w:sz w:val="20"/>
            <w:szCs w:val="20"/>
          </w:rPr>
          <w:t xml:space="preserve">тарабынан/ </w:t>
        </w:r>
      </w:hyperlink>
      <w:r w:rsidR="00505ED0" w:rsidRPr="00BC53AB">
        <w:rPr>
          <w:rStyle w:val="a5"/>
          <w:rFonts w:ascii="Times New Roman" w:hAnsi="Times New Roman" w:cs="Times New Roman"/>
          <w:kern w:val="2"/>
          <w:sz w:val="20"/>
          <w:szCs w:val="20"/>
        </w:rPr>
        <w:t xml:space="preserve">. </w:t>
      </w:r>
    </w:p>
    <w:p w14:paraId="5AC3E5CD" w14:textId="77777777" w:rsidR="0011344B" w:rsidRDefault="0011344B" w:rsidP="0011344B">
      <w:pPr>
        <w:spacing w:after="0" w:line="240" w:lineRule="auto"/>
        <w:jc w:val="both"/>
        <w:rPr>
          <w:rFonts w:ascii="Times New Roman" w:hAnsi="Times New Roman" w:cs="Times New Roman"/>
          <w:kern w:val="2"/>
          <w:sz w:val="28"/>
          <w:szCs w:val="28"/>
          <w:lang w:val="ky-KG"/>
        </w:rPr>
      </w:pPr>
    </w:p>
    <w:p w14:paraId="1C261F82" w14:textId="53C246D7" w:rsidR="007B5387" w:rsidRDefault="0011344B" w:rsidP="0011344B">
      <w:pPr>
        <w:spacing w:after="0" w:line="240" w:lineRule="auto"/>
        <w:jc w:val="both"/>
        <w:rPr>
          <w:rFonts w:ascii="Times New Roman" w:hAnsi="Times New Roman" w:cs="Times New Roman"/>
          <w:kern w:val="2"/>
          <w:sz w:val="28"/>
          <w:szCs w:val="28"/>
        </w:rPr>
      </w:pPr>
      <w:r w:rsidRPr="0011344B">
        <w:rPr>
          <w:rFonts w:ascii="Times New Roman" w:hAnsi="Times New Roman" w:cs="Times New Roman"/>
          <w:kern w:val="2"/>
          <w:sz w:val="28"/>
          <w:szCs w:val="28"/>
          <w:lang w:val="ky-KG"/>
        </w:rPr>
        <w:lastRenderedPageBreak/>
        <w:t>ЕАЭБ өлкөлөрүнүн банктарында санариптик эко</w:t>
      </w:r>
      <w:r>
        <w:rPr>
          <w:rFonts w:ascii="Times New Roman" w:hAnsi="Times New Roman" w:cs="Times New Roman"/>
          <w:kern w:val="2"/>
          <w:sz w:val="28"/>
          <w:szCs w:val="28"/>
          <w:lang w:val="ky-KG"/>
        </w:rPr>
        <w:t>тутумд</w:t>
      </w:r>
      <w:r w:rsidRPr="0011344B">
        <w:rPr>
          <w:rFonts w:ascii="Times New Roman" w:hAnsi="Times New Roman" w:cs="Times New Roman"/>
          <w:kern w:val="2"/>
          <w:sz w:val="28"/>
          <w:szCs w:val="28"/>
          <w:lang w:val="ky-KG"/>
        </w:rPr>
        <w:t>арды түзүүнүн структуралык жана функционалдык өзгөчөлүктөрүн талдоо көз карашынан алганда</w:t>
      </w:r>
      <w:r w:rsidR="00813416" w:rsidRPr="00AD0222">
        <w:rPr>
          <w:rFonts w:ascii="Times New Roman" w:hAnsi="Times New Roman" w:cs="Times New Roman"/>
          <w:kern w:val="2"/>
          <w:sz w:val="28"/>
          <w:szCs w:val="28"/>
        </w:rPr>
        <w:t xml:space="preserve"> «Сбербанк» </w:t>
      </w:r>
      <w:r>
        <w:rPr>
          <w:rFonts w:ascii="Times New Roman" w:hAnsi="Times New Roman" w:cs="Times New Roman"/>
          <w:kern w:val="2"/>
          <w:sz w:val="28"/>
          <w:szCs w:val="28"/>
        </w:rPr>
        <w:t>к</w:t>
      </w:r>
      <w:r w:rsidRPr="0011344B">
        <w:rPr>
          <w:rFonts w:ascii="Times New Roman" w:hAnsi="Times New Roman" w:cs="Times New Roman"/>
          <w:kern w:val="2"/>
          <w:sz w:val="28"/>
          <w:szCs w:val="28"/>
        </w:rPr>
        <w:t>оомдук акционердик коом</w:t>
      </w:r>
      <w:r>
        <w:rPr>
          <w:rFonts w:ascii="Times New Roman" w:hAnsi="Times New Roman" w:cs="Times New Roman"/>
          <w:kern w:val="2"/>
          <w:sz w:val="28"/>
          <w:szCs w:val="28"/>
          <w:lang w:val="ky-KG"/>
        </w:rPr>
        <w:t>унун</w:t>
      </w:r>
      <w:r>
        <w:rPr>
          <w:rFonts w:ascii="Times New Roman" w:hAnsi="Times New Roman" w:cs="Times New Roman"/>
          <w:kern w:val="2"/>
          <w:sz w:val="28"/>
          <w:szCs w:val="28"/>
        </w:rPr>
        <w:t xml:space="preserve">, «Тинкофф Банк» </w:t>
      </w:r>
      <w:r w:rsidR="00813416" w:rsidRPr="00AD0222">
        <w:rPr>
          <w:rFonts w:ascii="Times New Roman" w:hAnsi="Times New Roman" w:cs="Times New Roman"/>
          <w:kern w:val="2"/>
          <w:sz w:val="28"/>
          <w:szCs w:val="28"/>
        </w:rPr>
        <w:t xml:space="preserve">АК, Kaspi Банк жана МБанктын </w:t>
      </w:r>
      <w:r>
        <w:rPr>
          <w:rFonts w:ascii="Times New Roman" w:hAnsi="Times New Roman" w:cs="Times New Roman"/>
          <w:kern w:val="2"/>
          <w:sz w:val="28"/>
          <w:szCs w:val="28"/>
        </w:rPr>
        <w:t>маалыматтары каралды (2.3</w:t>
      </w:r>
      <w:r w:rsidR="00095742" w:rsidRPr="00095742">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w:t>
      </w:r>
      <w:r w:rsidR="00095742" w:rsidRPr="00095742">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сүрөт</w:t>
      </w:r>
      <w:r>
        <w:rPr>
          <w:rFonts w:ascii="Times New Roman" w:hAnsi="Times New Roman" w:cs="Times New Roman"/>
          <w:kern w:val="2"/>
          <w:sz w:val="28"/>
          <w:szCs w:val="28"/>
          <w:lang w:val="ky-KG"/>
        </w:rPr>
        <w:t>)</w:t>
      </w:r>
      <w:r w:rsidR="004873A0" w:rsidRPr="00AD0222">
        <w:rPr>
          <w:rFonts w:ascii="Times New Roman" w:hAnsi="Times New Roman" w:cs="Times New Roman"/>
          <w:kern w:val="2"/>
          <w:sz w:val="28"/>
          <w:szCs w:val="28"/>
        </w:rPr>
        <w:t>.</w:t>
      </w:r>
    </w:p>
    <w:p w14:paraId="6D6559FE" w14:textId="77777777" w:rsidR="00756F7C" w:rsidRPr="005C73EA" w:rsidRDefault="00756F7C" w:rsidP="00057FC7">
      <w:pPr>
        <w:spacing w:after="0" w:line="240" w:lineRule="auto"/>
        <w:jc w:val="both"/>
        <w:rPr>
          <w:rFonts w:ascii="Times New Roman" w:hAnsi="Times New Roman" w:cs="Times New Roman"/>
          <w:kern w:val="2"/>
          <w:sz w:val="28"/>
          <w:szCs w:val="28"/>
          <w:lang w:val="ky-KG"/>
        </w:rPr>
      </w:pPr>
    </w:p>
    <w:p w14:paraId="7D9374C5" w14:textId="425F89D7" w:rsidR="007B5387" w:rsidRPr="00AD0222" w:rsidRDefault="00057FC7" w:rsidP="007B5387">
      <w:pPr>
        <w:spacing w:after="0" w:line="240" w:lineRule="auto"/>
        <w:jc w:val="both"/>
        <w:rPr>
          <w:rFonts w:ascii="Times New Roman" w:hAnsi="Times New Roman" w:cs="Times New Roman"/>
          <w:kern w:val="2"/>
          <w:sz w:val="28"/>
          <w:szCs w:val="28"/>
        </w:rPr>
      </w:pPr>
      <w:r>
        <w:rPr>
          <w:rFonts w:ascii="Times New Roman" w:hAnsi="Times New Roman" w:cs="Times New Roman"/>
          <w:noProof/>
          <w:kern w:val="2"/>
          <w:sz w:val="28"/>
          <w:szCs w:val="28"/>
          <w:lang w:val="ru-RU" w:eastAsia="ru-RU"/>
        </w:rPr>
        <w:drawing>
          <wp:inline distT="0" distB="0" distL="0" distR="0" wp14:anchorId="19769C84" wp14:editId="63770AD8">
            <wp:extent cx="6164580" cy="2698115"/>
            <wp:effectExtent l="0" t="0" r="7620" b="6985"/>
            <wp:docPr id="3233210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64580" cy="2698115"/>
                    </a:xfrm>
                    <a:prstGeom prst="rect">
                      <a:avLst/>
                    </a:prstGeom>
                    <a:noFill/>
                  </pic:spPr>
                </pic:pic>
              </a:graphicData>
            </a:graphic>
          </wp:inline>
        </w:drawing>
      </w:r>
    </w:p>
    <w:p w14:paraId="1CF3B2C3" w14:textId="5FFB56F9" w:rsidR="004873A0" w:rsidRPr="0044524E" w:rsidRDefault="009230EE" w:rsidP="0044524E">
      <w:pPr>
        <w:spacing w:after="0" w:line="240" w:lineRule="auto"/>
        <w:jc w:val="both"/>
        <w:rPr>
          <w:rFonts w:ascii="Times New Roman" w:hAnsi="Times New Roman" w:cs="Times New Roman"/>
          <w:b/>
          <w:bCs/>
          <w:kern w:val="2"/>
          <w:sz w:val="28"/>
          <w:szCs w:val="28"/>
        </w:rPr>
      </w:pPr>
      <w:r w:rsidRPr="0044524E">
        <w:rPr>
          <w:rFonts w:ascii="Times New Roman" w:hAnsi="Times New Roman" w:cs="Times New Roman"/>
          <w:b/>
          <w:bCs/>
          <w:kern w:val="2"/>
          <w:sz w:val="28"/>
          <w:szCs w:val="28"/>
        </w:rPr>
        <w:t>2.3-</w:t>
      </w:r>
      <w:r w:rsidR="00CC628B" w:rsidRPr="008456C0">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 xml:space="preserve">сүрөт. Россиянын </w:t>
      </w:r>
      <w:r w:rsidR="0011344B" w:rsidRPr="0011344B">
        <w:rPr>
          <w:rFonts w:ascii="Times New Roman" w:hAnsi="Times New Roman" w:cs="Times New Roman"/>
          <w:b/>
          <w:kern w:val="2"/>
          <w:sz w:val="28"/>
          <w:szCs w:val="28"/>
        </w:rPr>
        <w:t>«Сбербанк» коомдук акционердик коом</w:t>
      </w:r>
      <w:r w:rsidR="0011344B" w:rsidRPr="0011344B">
        <w:rPr>
          <w:rFonts w:ascii="Times New Roman" w:hAnsi="Times New Roman" w:cs="Times New Roman"/>
          <w:b/>
          <w:kern w:val="2"/>
          <w:sz w:val="28"/>
          <w:szCs w:val="28"/>
          <w:lang w:val="ky-KG"/>
        </w:rPr>
        <w:t>унун</w:t>
      </w:r>
      <w:r w:rsidR="0011344B" w:rsidRPr="0044524E">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жана Казакстандын KaspiBankынын 2019-2023-жылдарга негизги финансылык көрсөткүчтөрүнүн динамикасы, миллиард АКШ доллары менен</w:t>
      </w:r>
    </w:p>
    <w:p w14:paraId="4C1DACCB" w14:textId="7F56C84C" w:rsidR="00852C3A" w:rsidRPr="00095742" w:rsidRDefault="00852C3A" w:rsidP="003B32D1">
      <w:pPr>
        <w:spacing w:after="0" w:line="240" w:lineRule="auto"/>
        <w:jc w:val="both"/>
        <w:rPr>
          <w:rStyle w:val="a5"/>
          <w:rFonts w:ascii="Times New Roman" w:hAnsi="Times New Roman" w:cs="Times New Roman"/>
          <w:kern w:val="2"/>
          <w:sz w:val="20"/>
          <w:szCs w:val="20"/>
        </w:rPr>
      </w:pPr>
      <w:r w:rsidRPr="00B1585B">
        <w:rPr>
          <w:rFonts w:ascii="Times New Roman" w:hAnsi="Times New Roman" w:cs="Times New Roman"/>
          <w:kern w:val="2"/>
          <w:sz w:val="20"/>
          <w:szCs w:val="20"/>
        </w:rPr>
        <w:t xml:space="preserve">Булак: Россия Федерациясынын Борбордук банкынын [Электрондук ресурс]/ Кирүү режими: </w:t>
      </w:r>
      <w:r w:rsidR="00E73F4F">
        <w:fldChar w:fldCharType="begin"/>
      </w:r>
      <w:r w:rsidR="00E73F4F">
        <w:instrText>HYPERLINK</w:instrText>
      </w:r>
      <w:r w:rsidR="00E73F4F">
        <w:fldChar w:fldCharType="separate"/>
      </w:r>
      <w:r w:rsidR="00E73F4F" w:rsidRPr="00D00494">
        <w:rPr>
          <w:rStyle w:val="a5"/>
          <w:rFonts w:ascii="Times New Roman" w:hAnsi="Times New Roman" w:cs="Times New Roman"/>
          <w:kern w:val="2"/>
          <w:sz w:val="20"/>
          <w:szCs w:val="20"/>
        </w:rPr>
        <w:t>https://www. cbr ru/</w:t>
      </w:r>
      <w:r w:rsidR="00E73F4F">
        <w:fldChar w:fldCharType="end"/>
      </w:r>
      <w:r w:rsidR="00E73F4F">
        <w:rPr>
          <w:rStyle w:val="a5"/>
          <w:rFonts w:ascii="Times New Roman" w:hAnsi="Times New Roman" w:cs="Times New Roman"/>
          <w:kern w:val="2"/>
          <w:sz w:val="20"/>
          <w:szCs w:val="20"/>
          <w:lang w:val="ky-KG"/>
        </w:rPr>
        <w:t xml:space="preserve"> </w:t>
      </w:r>
      <w:r w:rsidR="00E73F4F" w:rsidRPr="00E73F4F">
        <w:rPr>
          <w:rStyle w:val="a5"/>
          <w:rFonts w:ascii="Times New Roman" w:hAnsi="Times New Roman" w:cs="Times New Roman"/>
          <w:color w:val="auto"/>
          <w:kern w:val="2"/>
          <w:sz w:val="20"/>
          <w:szCs w:val="20"/>
          <w:u w:val="none"/>
          <w:lang w:val="ky-KG"/>
        </w:rPr>
        <w:t>жана</w:t>
      </w:r>
      <w:r w:rsidR="00E73F4F" w:rsidRPr="00E73F4F">
        <w:rPr>
          <w:rStyle w:val="a5"/>
          <w:rFonts w:ascii="Times New Roman" w:hAnsi="Times New Roman" w:cs="Times New Roman"/>
          <w:kern w:val="2"/>
          <w:sz w:val="20"/>
          <w:szCs w:val="20"/>
          <w:u w:val="none"/>
          <w:lang w:val="ky-KG"/>
        </w:rPr>
        <w:t xml:space="preserve"> </w:t>
      </w:r>
      <w:r w:rsidR="004873A0" w:rsidRPr="00B1585B">
        <w:rPr>
          <w:rFonts w:ascii="Times New Roman" w:hAnsi="Times New Roman" w:cs="Times New Roman"/>
          <w:kern w:val="2"/>
          <w:sz w:val="20"/>
          <w:szCs w:val="20"/>
        </w:rPr>
        <w:t>Казакстан Республикасынын Улуттук банкы</w:t>
      </w:r>
      <w:r w:rsidR="0011344B">
        <w:rPr>
          <w:rFonts w:ascii="Times New Roman" w:hAnsi="Times New Roman" w:cs="Times New Roman"/>
          <w:kern w:val="2"/>
          <w:sz w:val="20"/>
          <w:szCs w:val="20"/>
          <w:lang w:val="ky-KG"/>
        </w:rPr>
        <w:t>нын</w:t>
      </w:r>
      <w:r w:rsidR="004873A0" w:rsidRPr="00B1585B">
        <w:rPr>
          <w:rFonts w:ascii="Times New Roman" w:hAnsi="Times New Roman" w:cs="Times New Roman"/>
          <w:kern w:val="2"/>
          <w:sz w:val="20"/>
          <w:szCs w:val="20"/>
        </w:rPr>
        <w:t xml:space="preserve"> </w:t>
      </w:r>
      <w:r w:rsidR="0011344B" w:rsidRPr="00B1585B">
        <w:rPr>
          <w:rFonts w:ascii="Times New Roman" w:hAnsi="Times New Roman" w:cs="Times New Roman"/>
          <w:kern w:val="2"/>
          <w:sz w:val="20"/>
          <w:szCs w:val="20"/>
        </w:rPr>
        <w:t xml:space="preserve">маалыматтарынын негизинде автор тарабынан түзүлгөн </w:t>
      </w:r>
      <w:r w:rsidR="004873A0" w:rsidRPr="00B1585B">
        <w:rPr>
          <w:rFonts w:ascii="Times New Roman" w:hAnsi="Times New Roman" w:cs="Times New Roman"/>
          <w:kern w:val="2"/>
          <w:sz w:val="20"/>
          <w:szCs w:val="20"/>
        </w:rPr>
        <w:t xml:space="preserve">[Электрондук ресурс]/ Кирүү режими: </w:t>
      </w:r>
      <w:r w:rsidR="00E73F4F">
        <w:rPr>
          <w:rFonts w:ascii="Times New Roman" w:hAnsi="Times New Roman" w:cs="Times New Roman"/>
          <w:kern w:val="2"/>
          <w:sz w:val="20"/>
          <w:szCs w:val="20"/>
        </w:rPr>
        <w:t>https://www. улуттук банк kz/</w:t>
      </w:r>
      <w:r w:rsidR="00505ED0">
        <w:rPr>
          <w:rStyle w:val="a5"/>
          <w:rFonts w:ascii="Times New Roman" w:hAnsi="Times New Roman" w:cs="Times New Roman"/>
          <w:kern w:val="2"/>
          <w:sz w:val="20"/>
          <w:szCs w:val="20"/>
        </w:rPr>
        <w:t xml:space="preserve">. </w:t>
      </w:r>
      <w:r w:rsidR="00095742" w:rsidRPr="00095742">
        <w:rPr>
          <w:rStyle w:val="a5"/>
          <w:rFonts w:ascii="Times New Roman" w:hAnsi="Times New Roman" w:cs="Times New Roman"/>
          <w:kern w:val="2"/>
          <w:sz w:val="20"/>
          <w:szCs w:val="20"/>
        </w:rPr>
        <w:t>– башкы беттен.</w:t>
      </w:r>
    </w:p>
    <w:p w14:paraId="1F8B1531" w14:textId="77777777" w:rsidR="00095742" w:rsidRPr="00B1585B" w:rsidRDefault="00095742" w:rsidP="003B32D1">
      <w:pPr>
        <w:spacing w:after="0" w:line="240" w:lineRule="auto"/>
        <w:jc w:val="both"/>
        <w:rPr>
          <w:rFonts w:ascii="Times New Roman" w:hAnsi="Times New Roman" w:cs="Times New Roman"/>
          <w:kern w:val="2"/>
          <w:sz w:val="20"/>
          <w:szCs w:val="20"/>
        </w:rPr>
      </w:pPr>
    </w:p>
    <w:p w14:paraId="297ACC4D" w14:textId="3466FD3F" w:rsidR="009230EE" w:rsidRPr="001152DB" w:rsidRDefault="001152DB" w:rsidP="003B32D1">
      <w:pPr>
        <w:spacing w:after="0" w:line="240" w:lineRule="auto"/>
        <w:ind w:firstLine="708"/>
        <w:jc w:val="both"/>
        <w:rPr>
          <w:rFonts w:ascii="Times New Roman" w:hAnsi="Times New Roman" w:cs="Times New Roman"/>
          <w:kern w:val="2"/>
          <w:sz w:val="28"/>
          <w:szCs w:val="28"/>
          <w:lang w:val="ky-KG"/>
        </w:rPr>
      </w:pPr>
      <w:r w:rsidRPr="001152DB">
        <w:rPr>
          <w:rFonts w:ascii="Times New Roman" w:hAnsi="Times New Roman" w:cs="Times New Roman"/>
          <w:bCs/>
          <w:kern w:val="2"/>
          <w:sz w:val="28"/>
          <w:szCs w:val="28"/>
        </w:rPr>
        <w:t xml:space="preserve">Россиянын </w:t>
      </w:r>
      <w:r w:rsidRPr="001152DB">
        <w:rPr>
          <w:rFonts w:ascii="Times New Roman" w:hAnsi="Times New Roman" w:cs="Times New Roman"/>
          <w:kern w:val="2"/>
          <w:sz w:val="28"/>
          <w:szCs w:val="28"/>
        </w:rPr>
        <w:t>«Сбербанк» коомдук акционердик коом</w:t>
      </w:r>
      <w:r w:rsidRPr="001152DB">
        <w:rPr>
          <w:rFonts w:ascii="Times New Roman" w:hAnsi="Times New Roman" w:cs="Times New Roman"/>
          <w:kern w:val="2"/>
          <w:sz w:val="28"/>
          <w:szCs w:val="28"/>
          <w:lang w:val="ky-KG"/>
        </w:rPr>
        <w:t>унун</w:t>
      </w:r>
      <w:r>
        <w:rPr>
          <w:rFonts w:ascii="Times New Roman" w:hAnsi="Times New Roman" w:cs="Times New Roman"/>
          <w:kern w:val="2"/>
          <w:sz w:val="28"/>
          <w:szCs w:val="28"/>
          <w:lang w:val="ky-KG"/>
        </w:rPr>
        <w:t xml:space="preserve"> көрсөткүчтөрүн</w:t>
      </w:r>
      <w:r w:rsidRPr="001152DB">
        <w:rPr>
          <w:rFonts w:ascii="Times New Roman" w:hAnsi="Times New Roman" w:cs="Times New Roman"/>
          <w:kern w:val="2"/>
          <w:sz w:val="28"/>
          <w:szCs w:val="28"/>
        </w:rPr>
        <w:t xml:space="preserve"> </w:t>
      </w:r>
      <w:r w:rsidR="00B1585B">
        <w:rPr>
          <w:rFonts w:ascii="Times New Roman" w:hAnsi="Times New Roman" w:cs="Times New Roman"/>
          <w:kern w:val="2"/>
          <w:sz w:val="28"/>
          <w:szCs w:val="28"/>
        </w:rPr>
        <w:t xml:space="preserve">талдоонун натыйжасында </w:t>
      </w:r>
      <w:r w:rsidR="00E973E5">
        <w:rPr>
          <w:rFonts w:ascii="Times New Roman" w:hAnsi="Times New Roman" w:cs="Times New Roman"/>
          <w:kern w:val="2"/>
          <w:sz w:val="28"/>
          <w:szCs w:val="28"/>
        </w:rPr>
        <w:t>бул жылдардагы таза пайыздык киреше жана операциялык киреше туруктуу өскөн</w:t>
      </w:r>
      <w:r>
        <w:rPr>
          <w:rFonts w:ascii="Times New Roman" w:hAnsi="Times New Roman" w:cs="Times New Roman"/>
          <w:kern w:val="2"/>
          <w:sz w:val="28"/>
          <w:szCs w:val="28"/>
          <w:lang w:val="ky-KG"/>
        </w:rPr>
        <w:t>дүгү аныкталды</w:t>
      </w:r>
      <w:r w:rsidR="00E973E5">
        <w:rPr>
          <w:rFonts w:ascii="Times New Roman" w:hAnsi="Times New Roman" w:cs="Times New Roman"/>
          <w:kern w:val="2"/>
          <w:sz w:val="28"/>
          <w:szCs w:val="28"/>
        </w:rPr>
        <w:t xml:space="preserve">, бул </w:t>
      </w:r>
      <w:r>
        <w:rPr>
          <w:rFonts w:ascii="Times New Roman" w:hAnsi="Times New Roman" w:cs="Times New Roman"/>
          <w:kern w:val="2"/>
          <w:sz w:val="28"/>
          <w:szCs w:val="28"/>
        </w:rPr>
        <w:t>насыялык</w:t>
      </w:r>
      <w:r w:rsidR="00E973E5">
        <w:rPr>
          <w:rFonts w:ascii="Times New Roman" w:hAnsi="Times New Roman" w:cs="Times New Roman"/>
          <w:kern w:val="2"/>
          <w:sz w:val="28"/>
          <w:szCs w:val="28"/>
        </w:rPr>
        <w:t xml:space="preserve"> активдүүлүктүн жогорулагандыгын жана активдерди башкаруунун жакшырган</w:t>
      </w:r>
      <w:r>
        <w:rPr>
          <w:rFonts w:ascii="Times New Roman" w:hAnsi="Times New Roman" w:cs="Times New Roman"/>
          <w:kern w:val="2"/>
          <w:sz w:val="28"/>
          <w:szCs w:val="28"/>
          <w:lang w:val="ky-KG"/>
        </w:rPr>
        <w:t>дыг</w:t>
      </w:r>
      <w:r w:rsidR="00E973E5">
        <w:rPr>
          <w:rFonts w:ascii="Times New Roman" w:hAnsi="Times New Roman" w:cs="Times New Roman"/>
          <w:kern w:val="2"/>
          <w:sz w:val="28"/>
          <w:szCs w:val="28"/>
        </w:rPr>
        <w:t>ын көрсөтөт</w:t>
      </w:r>
      <w:r>
        <w:rPr>
          <w:rFonts w:ascii="Times New Roman" w:hAnsi="Times New Roman" w:cs="Times New Roman"/>
          <w:kern w:val="2"/>
          <w:sz w:val="28"/>
          <w:szCs w:val="28"/>
          <w:lang w:val="ky-KG"/>
        </w:rPr>
        <w:t>.</w:t>
      </w:r>
      <w:r w:rsidR="00E973E5">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2023-жылы </w:t>
      </w:r>
      <w:r>
        <w:rPr>
          <w:rFonts w:ascii="Times New Roman" w:hAnsi="Times New Roman" w:cs="Times New Roman"/>
          <w:kern w:val="2"/>
          <w:sz w:val="28"/>
          <w:szCs w:val="28"/>
          <w:lang w:val="ky-KG"/>
        </w:rPr>
        <w:t xml:space="preserve">киреше олуттуу өстү, бул </w:t>
      </w:r>
      <w:r w:rsidR="00E973E5">
        <w:rPr>
          <w:rFonts w:ascii="Times New Roman" w:hAnsi="Times New Roman" w:cs="Times New Roman"/>
          <w:kern w:val="2"/>
          <w:sz w:val="28"/>
          <w:szCs w:val="28"/>
        </w:rPr>
        <w:t>алардын ишин ийгиликтүү калыбына келтирүүгө жана оптималдаштырууга, анын финансылык базасын жана ишенимдүүлүгүн чыңдоого басым жасайт</w:t>
      </w:r>
      <w:r>
        <w:rPr>
          <w:rFonts w:ascii="Times New Roman" w:hAnsi="Times New Roman" w:cs="Times New Roman"/>
          <w:kern w:val="2"/>
          <w:sz w:val="28"/>
          <w:szCs w:val="28"/>
          <w:lang w:val="ky-KG"/>
        </w:rPr>
        <w:t>.</w:t>
      </w:r>
    </w:p>
    <w:p w14:paraId="66FC76AB" w14:textId="6288CDB8" w:rsidR="004873A0" w:rsidRPr="00AD0222" w:rsidRDefault="00E973E5" w:rsidP="004873A0">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Казакстандын KaspiBank тарабынан жаңы санариптик эко</w:t>
      </w:r>
      <w:r w:rsidR="001152DB">
        <w:rPr>
          <w:rFonts w:ascii="Times New Roman" w:hAnsi="Times New Roman" w:cs="Times New Roman"/>
          <w:kern w:val="2"/>
          <w:sz w:val="28"/>
          <w:szCs w:val="28"/>
          <w:lang w:val="ky-KG"/>
        </w:rPr>
        <w:t>тутумд</w:t>
      </w:r>
      <w:r>
        <w:rPr>
          <w:rFonts w:ascii="Times New Roman" w:hAnsi="Times New Roman" w:cs="Times New Roman"/>
          <w:kern w:val="2"/>
          <w:sz w:val="28"/>
          <w:szCs w:val="28"/>
        </w:rPr>
        <w:t>арды колдонуу</w:t>
      </w:r>
      <w:r w:rsidR="001152DB">
        <w:rPr>
          <w:rFonts w:ascii="Times New Roman" w:hAnsi="Times New Roman" w:cs="Times New Roman"/>
          <w:kern w:val="2"/>
          <w:sz w:val="28"/>
          <w:szCs w:val="28"/>
          <w:lang w:val="ky-KG"/>
        </w:rPr>
        <w:t>сун</w:t>
      </w:r>
      <w:r>
        <w:rPr>
          <w:rFonts w:ascii="Times New Roman" w:hAnsi="Times New Roman" w:cs="Times New Roman"/>
          <w:kern w:val="2"/>
          <w:sz w:val="28"/>
          <w:szCs w:val="28"/>
        </w:rPr>
        <w:t xml:space="preserve"> талдоо да анын маркетинг саясатынын негиздүүлүгүн тастыктайт, ал банктын операциялык кирешесинин жана капиталынын өсүшүнө таасирин тийгизип, көп жылдар бою туруктуу өнүгүүгө көмөктөшкөн.</w:t>
      </w:r>
    </w:p>
    <w:p w14:paraId="7E617002" w14:textId="136643DA" w:rsidR="009230EE" w:rsidRPr="00AD0222" w:rsidRDefault="00572675" w:rsidP="003B32D1">
      <w:pPr>
        <w:spacing w:after="0" w:line="240" w:lineRule="auto"/>
        <w:ind w:firstLine="708"/>
        <w:jc w:val="both"/>
        <w:rPr>
          <w:rFonts w:ascii="Times New Roman" w:hAnsi="Times New Roman" w:cs="Times New Roman"/>
          <w:kern w:val="2"/>
          <w:sz w:val="28"/>
          <w:szCs w:val="28"/>
          <w:lang w:val="ky-KG"/>
        </w:rPr>
      </w:pPr>
      <w:r>
        <w:rPr>
          <w:rFonts w:ascii="Times New Roman" w:hAnsi="Times New Roman" w:cs="Times New Roman"/>
          <w:kern w:val="2"/>
          <w:sz w:val="28"/>
          <w:szCs w:val="28"/>
        </w:rPr>
        <w:t xml:space="preserve">Кыргыз Республикасынын банк </w:t>
      </w:r>
      <w:r w:rsidR="001152DB">
        <w:rPr>
          <w:rFonts w:ascii="Times New Roman" w:hAnsi="Times New Roman" w:cs="Times New Roman"/>
          <w:kern w:val="2"/>
          <w:sz w:val="28"/>
          <w:szCs w:val="28"/>
          <w:lang w:val="ky-KG"/>
        </w:rPr>
        <w:t>тутуму</w:t>
      </w:r>
      <w:r>
        <w:rPr>
          <w:rFonts w:ascii="Times New Roman" w:hAnsi="Times New Roman" w:cs="Times New Roman"/>
          <w:kern w:val="2"/>
          <w:sz w:val="28"/>
          <w:szCs w:val="28"/>
        </w:rPr>
        <w:t xml:space="preserve"> өзүнүн эко</w:t>
      </w:r>
      <w:r w:rsidR="001152DB">
        <w:rPr>
          <w:rFonts w:ascii="Times New Roman" w:hAnsi="Times New Roman" w:cs="Times New Roman"/>
          <w:kern w:val="2"/>
          <w:sz w:val="28"/>
          <w:szCs w:val="28"/>
          <w:lang w:val="ky-KG"/>
        </w:rPr>
        <w:t>тутумунун</w:t>
      </w:r>
      <w:r>
        <w:rPr>
          <w:rFonts w:ascii="Times New Roman" w:hAnsi="Times New Roman" w:cs="Times New Roman"/>
          <w:kern w:val="2"/>
          <w:sz w:val="28"/>
          <w:szCs w:val="28"/>
        </w:rPr>
        <w:t xml:space="preserve"> калыптанышынын баштапкы этабы менен мүнөздөлөт. Ошол эле учурда санариптик трансформациянын лидерлери пайда болду</w:t>
      </w:r>
      <w:r w:rsidR="001152DB">
        <w:rPr>
          <w:rFonts w:ascii="Times New Roman" w:hAnsi="Times New Roman" w:cs="Times New Roman"/>
          <w:kern w:val="2"/>
          <w:sz w:val="28"/>
          <w:szCs w:val="28"/>
          <w:lang w:val="ky-KG"/>
        </w:rPr>
        <w:t>, алар</w:t>
      </w:r>
      <w:r>
        <w:rPr>
          <w:rFonts w:ascii="Times New Roman" w:hAnsi="Times New Roman" w:cs="Times New Roman"/>
          <w:kern w:val="2"/>
          <w:sz w:val="28"/>
          <w:szCs w:val="28"/>
        </w:rPr>
        <w:t xml:space="preserve">: МБанк бренди </w:t>
      </w:r>
      <w:r w:rsidR="001152DB">
        <w:rPr>
          <w:rFonts w:ascii="Times New Roman" w:hAnsi="Times New Roman" w:cs="Times New Roman"/>
          <w:kern w:val="2"/>
          <w:sz w:val="28"/>
          <w:szCs w:val="28"/>
          <w:lang w:val="ky-KG"/>
        </w:rPr>
        <w:t>бар</w:t>
      </w:r>
      <w:r w:rsidR="001152DB">
        <w:rPr>
          <w:rFonts w:ascii="Times New Roman" w:hAnsi="Times New Roman" w:cs="Times New Roman"/>
          <w:kern w:val="2"/>
          <w:sz w:val="28"/>
          <w:szCs w:val="28"/>
        </w:rPr>
        <w:t xml:space="preserve"> Кыргызстан коммерциялык б</w:t>
      </w:r>
      <w:r>
        <w:rPr>
          <w:rFonts w:ascii="Times New Roman" w:hAnsi="Times New Roman" w:cs="Times New Roman"/>
          <w:kern w:val="2"/>
          <w:sz w:val="28"/>
          <w:szCs w:val="28"/>
        </w:rPr>
        <w:t>анкы ААК</w:t>
      </w:r>
      <w:r w:rsidR="001152DB">
        <w:rPr>
          <w:rFonts w:ascii="Times New Roman" w:hAnsi="Times New Roman" w:cs="Times New Roman"/>
          <w:kern w:val="2"/>
          <w:sz w:val="28"/>
          <w:szCs w:val="28"/>
        </w:rPr>
        <w:t xml:space="preserve"> (мындан ары - МБанк)</w:t>
      </w:r>
      <w:r>
        <w:rPr>
          <w:rFonts w:ascii="Times New Roman" w:hAnsi="Times New Roman" w:cs="Times New Roman"/>
          <w:kern w:val="2"/>
          <w:sz w:val="28"/>
          <w:szCs w:val="28"/>
        </w:rPr>
        <w:t xml:space="preserve">, </w:t>
      </w:r>
      <w:r w:rsidR="001152DB">
        <w:rPr>
          <w:rFonts w:ascii="Times New Roman" w:hAnsi="Times New Roman" w:cs="Times New Roman"/>
          <w:kern w:val="2"/>
          <w:sz w:val="28"/>
          <w:szCs w:val="28"/>
        </w:rPr>
        <w:t xml:space="preserve">O!Bank бренди </w:t>
      </w:r>
      <w:r w:rsidR="001152DB">
        <w:rPr>
          <w:rFonts w:ascii="Times New Roman" w:hAnsi="Times New Roman" w:cs="Times New Roman"/>
          <w:kern w:val="2"/>
          <w:sz w:val="28"/>
          <w:szCs w:val="28"/>
          <w:lang w:val="ky-KG"/>
        </w:rPr>
        <w:t xml:space="preserve">бар </w:t>
      </w:r>
      <w:r>
        <w:rPr>
          <w:rFonts w:ascii="Times New Roman" w:hAnsi="Times New Roman" w:cs="Times New Roman"/>
          <w:kern w:val="2"/>
          <w:sz w:val="28"/>
          <w:szCs w:val="28"/>
        </w:rPr>
        <w:t>«Халык Банк Кыргызстан»</w:t>
      </w:r>
      <w:r w:rsidR="001152DB">
        <w:rPr>
          <w:rFonts w:ascii="Times New Roman" w:hAnsi="Times New Roman" w:cs="Times New Roman"/>
          <w:kern w:val="2"/>
          <w:sz w:val="28"/>
          <w:szCs w:val="28"/>
          <w:lang w:val="ky-KG"/>
        </w:rPr>
        <w:t xml:space="preserve"> ААК</w:t>
      </w:r>
      <w:r>
        <w:rPr>
          <w:rFonts w:ascii="Times New Roman" w:hAnsi="Times New Roman" w:cs="Times New Roman"/>
          <w:kern w:val="2"/>
          <w:sz w:val="28"/>
          <w:szCs w:val="28"/>
        </w:rPr>
        <w:t xml:space="preserve"> (мындан</w:t>
      </w:r>
      <w:r w:rsidR="001152DB">
        <w:rPr>
          <w:rFonts w:ascii="Times New Roman" w:hAnsi="Times New Roman" w:cs="Times New Roman"/>
          <w:kern w:val="2"/>
          <w:sz w:val="28"/>
          <w:szCs w:val="28"/>
        </w:rPr>
        <w:t xml:space="preserve"> ары - О!Банк), </w:t>
      </w:r>
      <w:r>
        <w:rPr>
          <w:rFonts w:ascii="Times New Roman" w:hAnsi="Times New Roman" w:cs="Times New Roman"/>
          <w:kern w:val="2"/>
          <w:sz w:val="28"/>
          <w:szCs w:val="28"/>
        </w:rPr>
        <w:t>«Бакай Банк»</w:t>
      </w:r>
      <w:r w:rsidR="001152DB">
        <w:rPr>
          <w:rFonts w:ascii="Times New Roman" w:hAnsi="Times New Roman" w:cs="Times New Roman"/>
          <w:kern w:val="2"/>
          <w:sz w:val="28"/>
          <w:szCs w:val="28"/>
          <w:lang w:val="ky-KG"/>
        </w:rPr>
        <w:t xml:space="preserve"> ААК</w:t>
      </w:r>
      <w:r>
        <w:rPr>
          <w:rFonts w:ascii="Times New Roman" w:hAnsi="Times New Roman" w:cs="Times New Roman"/>
          <w:kern w:val="2"/>
          <w:sz w:val="28"/>
          <w:szCs w:val="28"/>
        </w:rPr>
        <w:t>, ААК Банк «Бай-Түшүм</w:t>
      </w:r>
      <w:r w:rsidR="001152DB">
        <w:rPr>
          <w:rFonts w:ascii="Times New Roman" w:hAnsi="Times New Roman" w:cs="Times New Roman"/>
          <w:kern w:val="2"/>
          <w:sz w:val="28"/>
          <w:szCs w:val="28"/>
          <w:lang w:val="ky-KG"/>
        </w:rPr>
        <w:t xml:space="preserve"> банкы</w:t>
      </w:r>
      <w:r>
        <w:rPr>
          <w:rFonts w:ascii="Times New Roman" w:hAnsi="Times New Roman" w:cs="Times New Roman"/>
          <w:kern w:val="2"/>
          <w:sz w:val="28"/>
          <w:szCs w:val="28"/>
        </w:rPr>
        <w:t>».</w:t>
      </w:r>
    </w:p>
    <w:p w14:paraId="0D202EB0" w14:textId="1CE396E7" w:rsidR="0044524E" w:rsidRDefault="00C930C3" w:rsidP="00C930C3">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Биздин оюбузча, МБанктын санариптик трансформациясында лидерлик</w:t>
      </w:r>
      <w:r w:rsidR="00BB3655">
        <w:rPr>
          <w:rFonts w:ascii="Times New Roman" w:hAnsi="Times New Roman" w:cs="Times New Roman"/>
          <w:kern w:val="2"/>
          <w:sz w:val="28"/>
          <w:szCs w:val="28"/>
          <w:lang w:val="ky-KG"/>
        </w:rPr>
        <w:t xml:space="preserve"> өңүттү ээлешинин</w:t>
      </w:r>
      <w:r>
        <w:rPr>
          <w:rFonts w:ascii="Times New Roman" w:hAnsi="Times New Roman" w:cs="Times New Roman"/>
          <w:kern w:val="2"/>
          <w:sz w:val="28"/>
          <w:szCs w:val="28"/>
        </w:rPr>
        <w:t xml:space="preserve"> эң маанилүү шарты </w:t>
      </w:r>
      <w:r w:rsidR="00BB3655">
        <w:rPr>
          <w:rFonts w:ascii="Times New Roman" w:hAnsi="Times New Roman" w:cs="Times New Roman"/>
          <w:kern w:val="2"/>
          <w:sz w:val="28"/>
          <w:szCs w:val="28"/>
        </w:rPr>
        <w:t>болуп</w:t>
      </w:r>
      <w:r w:rsidR="00BB3655">
        <w:rPr>
          <w:rFonts w:ascii="Times New Roman" w:hAnsi="Times New Roman" w:cs="Times New Roman"/>
          <w:kern w:val="2"/>
          <w:sz w:val="28"/>
          <w:szCs w:val="28"/>
          <w:lang w:val="ky-KG"/>
        </w:rPr>
        <w:t xml:space="preserve"> - </w:t>
      </w:r>
      <w:r w:rsidR="00BB3655">
        <w:rPr>
          <w:rFonts w:ascii="Times New Roman" w:hAnsi="Times New Roman" w:cs="Times New Roman"/>
          <w:kern w:val="2"/>
          <w:sz w:val="28"/>
          <w:szCs w:val="28"/>
        </w:rPr>
        <w:t xml:space="preserve">анын </w:t>
      </w:r>
      <w:r>
        <w:rPr>
          <w:rFonts w:ascii="Times New Roman" w:hAnsi="Times New Roman" w:cs="Times New Roman"/>
          <w:kern w:val="2"/>
          <w:sz w:val="28"/>
          <w:szCs w:val="28"/>
        </w:rPr>
        <w:t xml:space="preserve">банктык кызмат көрсөтүүлөр рыногунда баа демпингине жана соода жана тейлөө ишканаларынын тармагын кеңейтүүгө негизделген агрессивдүү маркетинг саясаты саналат, айрыкча </w:t>
      </w:r>
      <w:r>
        <w:rPr>
          <w:rFonts w:ascii="Times New Roman" w:hAnsi="Times New Roman" w:cs="Times New Roman"/>
          <w:kern w:val="2"/>
          <w:sz w:val="28"/>
          <w:szCs w:val="28"/>
        </w:rPr>
        <w:lastRenderedPageBreak/>
        <w:t>банктын негизги кирешеси алмашуу операциялары жана баалуу кагаздар менен иштөө аркылуу түзүлөт</w:t>
      </w:r>
      <w:r w:rsidR="00BB3655">
        <w:rPr>
          <w:rFonts w:ascii="Times New Roman" w:hAnsi="Times New Roman" w:cs="Times New Roman"/>
          <w:kern w:val="2"/>
          <w:sz w:val="28"/>
          <w:szCs w:val="28"/>
          <w:lang w:val="ky-KG"/>
        </w:rPr>
        <w:t>,</w:t>
      </w:r>
      <w:r>
        <w:rPr>
          <w:rFonts w:ascii="Times New Roman" w:hAnsi="Times New Roman" w:cs="Times New Roman"/>
          <w:kern w:val="2"/>
          <w:sz w:val="28"/>
          <w:szCs w:val="28"/>
        </w:rPr>
        <w:t xml:space="preserve"> санариптик платформанын чыгашалары ушул булактардын эсебинен компенсацияланат</w:t>
      </w:r>
      <w:r w:rsidR="00BB3655">
        <w:rPr>
          <w:rFonts w:ascii="Times New Roman" w:hAnsi="Times New Roman" w:cs="Times New Roman"/>
          <w:kern w:val="2"/>
          <w:sz w:val="28"/>
          <w:szCs w:val="28"/>
          <w:lang w:val="ky-KG"/>
        </w:rPr>
        <w:t>.</w:t>
      </w:r>
      <w:r>
        <w:rPr>
          <w:rFonts w:ascii="Times New Roman" w:hAnsi="Times New Roman" w:cs="Times New Roman"/>
          <w:kern w:val="2"/>
          <w:sz w:val="28"/>
          <w:szCs w:val="28"/>
        </w:rPr>
        <w:t xml:space="preserve"> 2023-жылга карата банктын операциялык кирешеси 7,2 млрд сомду түздү</w:t>
      </w:r>
      <w:r w:rsidR="00BB3655">
        <w:rPr>
          <w:rFonts w:ascii="Times New Roman" w:hAnsi="Times New Roman" w:cs="Times New Roman"/>
          <w:kern w:val="2"/>
          <w:sz w:val="28"/>
          <w:szCs w:val="28"/>
          <w:lang w:val="ky-KG"/>
        </w:rPr>
        <w:t>, анын ичинен 6,8 миллиард сом</w:t>
      </w:r>
      <w:r w:rsidR="00BB3655" w:rsidRPr="00BB3655">
        <w:rPr>
          <w:rFonts w:ascii="Times New Roman" w:hAnsi="Times New Roman" w:cs="Times New Roman"/>
          <w:kern w:val="2"/>
          <w:sz w:val="28"/>
          <w:szCs w:val="28"/>
          <w:lang w:val="ky-KG"/>
        </w:rPr>
        <w:t xml:space="preserve"> валюталык операцияларга туура келет</w:t>
      </w:r>
      <w:r w:rsidR="00BB3655">
        <w:rPr>
          <w:rFonts w:ascii="Times New Roman" w:hAnsi="Times New Roman" w:cs="Times New Roman"/>
          <w:kern w:val="2"/>
          <w:sz w:val="28"/>
          <w:szCs w:val="28"/>
          <w:lang w:val="ky-KG"/>
        </w:rPr>
        <w:t>.</w:t>
      </w:r>
      <w:r w:rsidR="00BB3655" w:rsidRPr="00BB3655">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2019-2023-жылдарга МБАНКтын финансылык көрсөткүчтөрүн талдоо Кыргыз Республикасында банктын олуттуу өсүшүн жана трансформациясын көрсөттү (2.4</w:t>
      </w:r>
      <w:r w:rsidR="00095742" w:rsidRPr="00095742">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w:t>
      </w:r>
      <w:r w:rsidR="00095742" w:rsidRPr="00095742">
        <w:rPr>
          <w:rFonts w:ascii="Times New Roman" w:hAnsi="Times New Roman" w:cs="Times New Roman"/>
          <w:kern w:val="2"/>
          <w:sz w:val="28"/>
          <w:szCs w:val="28"/>
          <w:lang w:val="ky-KG"/>
        </w:rPr>
        <w:t xml:space="preserve"> </w:t>
      </w:r>
      <w:r>
        <w:rPr>
          <w:rFonts w:ascii="Times New Roman" w:hAnsi="Times New Roman" w:cs="Times New Roman"/>
          <w:kern w:val="2"/>
          <w:sz w:val="28"/>
          <w:szCs w:val="28"/>
        </w:rPr>
        <w:t xml:space="preserve">сүрөт </w:t>
      </w:r>
      <w:r w:rsidR="00953F38" w:rsidRPr="00AD0222">
        <w:rPr>
          <w:rFonts w:ascii="Times New Roman" w:hAnsi="Times New Roman" w:cs="Times New Roman"/>
          <w:kern w:val="2"/>
          <w:sz w:val="28"/>
          <w:szCs w:val="28"/>
          <w:lang w:val="ky-KG"/>
        </w:rPr>
        <w:t xml:space="preserve">) </w:t>
      </w:r>
      <w:r w:rsidR="00E31888" w:rsidRPr="00AD0222">
        <w:rPr>
          <w:rFonts w:ascii="Times New Roman" w:hAnsi="Times New Roman" w:cs="Times New Roman"/>
          <w:kern w:val="2"/>
          <w:sz w:val="28"/>
          <w:szCs w:val="28"/>
        </w:rPr>
        <w:t>.</w:t>
      </w:r>
    </w:p>
    <w:p w14:paraId="7B130086" w14:textId="2148A1B6" w:rsidR="00656A44" w:rsidRPr="005C73EA" w:rsidRDefault="00656A44" w:rsidP="00057FC7">
      <w:pPr>
        <w:spacing w:after="0" w:line="240" w:lineRule="auto"/>
        <w:jc w:val="both"/>
        <w:rPr>
          <w:rFonts w:ascii="Times New Roman" w:hAnsi="Times New Roman" w:cs="Times New Roman"/>
          <w:kern w:val="2"/>
          <w:sz w:val="28"/>
          <w:szCs w:val="28"/>
          <w:lang w:val="ky-KG"/>
        </w:rPr>
      </w:pPr>
    </w:p>
    <w:p w14:paraId="23080201" w14:textId="5CBAF483" w:rsidR="009230EE" w:rsidRPr="00AD0222" w:rsidRDefault="00057FC7" w:rsidP="003B32D1">
      <w:pPr>
        <w:spacing w:after="0" w:line="240" w:lineRule="auto"/>
        <w:jc w:val="both"/>
        <w:rPr>
          <w:rFonts w:ascii="Times New Roman" w:hAnsi="Times New Roman" w:cs="Times New Roman"/>
          <w:kern w:val="2"/>
          <w:sz w:val="28"/>
          <w:szCs w:val="28"/>
        </w:rPr>
      </w:pPr>
      <w:r>
        <w:rPr>
          <w:rFonts w:ascii="Times New Roman" w:hAnsi="Times New Roman" w:cs="Times New Roman"/>
          <w:noProof/>
          <w:kern w:val="2"/>
          <w:sz w:val="28"/>
          <w:szCs w:val="28"/>
          <w:lang w:val="ru-RU" w:eastAsia="ru-RU"/>
        </w:rPr>
        <w:drawing>
          <wp:inline distT="0" distB="0" distL="0" distR="0" wp14:anchorId="4C595F27" wp14:editId="5FBBAD5A">
            <wp:extent cx="6065520" cy="2095500"/>
            <wp:effectExtent l="0" t="0" r="0" b="0"/>
            <wp:docPr id="62243587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65520" cy="2095500"/>
                    </a:xfrm>
                    <a:prstGeom prst="rect">
                      <a:avLst/>
                    </a:prstGeom>
                    <a:noFill/>
                  </pic:spPr>
                </pic:pic>
              </a:graphicData>
            </a:graphic>
          </wp:inline>
        </w:drawing>
      </w:r>
    </w:p>
    <w:p w14:paraId="05419471" w14:textId="1AA9C0B3" w:rsidR="009230EE" w:rsidRPr="0044524E" w:rsidRDefault="00BB3655" w:rsidP="0044524E">
      <w:pPr>
        <w:spacing w:after="0" w:line="240" w:lineRule="auto"/>
        <w:jc w:val="both"/>
        <w:rPr>
          <w:rFonts w:ascii="Times New Roman" w:hAnsi="Times New Roman" w:cs="Times New Roman"/>
          <w:b/>
          <w:bCs/>
          <w:kern w:val="2"/>
          <w:sz w:val="28"/>
          <w:szCs w:val="28"/>
        </w:rPr>
      </w:pPr>
      <w:r>
        <w:rPr>
          <w:rFonts w:ascii="Times New Roman" w:hAnsi="Times New Roman" w:cs="Times New Roman"/>
          <w:b/>
          <w:bCs/>
          <w:kern w:val="2"/>
          <w:sz w:val="28"/>
          <w:szCs w:val="28"/>
          <w:lang w:val="ky-KG"/>
        </w:rPr>
        <w:t>2.4</w:t>
      </w:r>
      <w:r w:rsidR="00095742">
        <w:rPr>
          <w:rFonts w:ascii="Times New Roman" w:hAnsi="Times New Roman" w:cs="Times New Roman"/>
          <w:b/>
          <w:bCs/>
          <w:kern w:val="2"/>
          <w:sz w:val="28"/>
          <w:szCs w:val="28"/>
          <w:lang w:val="ky-KG"/>
        </w:rPr>
        <w:t xml:space="preserve"> </w:t>
      </w:r>
      <w:r>
        <w:rPr>
          <w:rFonts w:ascii="Times New Roman" w:hAnsi="Times New Roman" w:cs="Times New Roman"/>
          <w:b/>
          <w:bCs/>
          <w:kern w:val="2"/>
          <w:sz w:val="28"/>
          <w:szCs w:val="28"/>
          <w:lang w:val="ky-KG"/>
        </w:rPr>
        <w:t>-</w:t>
      </w:r>
      <w:r w:rsidR="00095742">
        <w:rPr>
          <w:rFonts w:ascii="Times New Roman" w:hAnsi="Times New Roman" w:cs="Times New Roman"/>
          <w:b/>
          <w:bCs/>
          <w:kern w:val="2"/>
          <w:sz w:val="28"/>
          <w:szCs w:val="28"/>
          <w:lang w:val="ky-KG"/>
        </w:rPr>
        <w:t xml:space="preserve"> </w:t>
      </w:r>
      <w:r>
        <w:rPr>
          <w:rFonts w:ascii="Times New Roman" w:hAnsi="Times New Roman" w:cs="Times New Roman"/>
          <w:b/>
          <w:bCs/>
          <w:kern w:val="2"/>
          <w:sz w:val="28"/>
          <w:szCs w:val="28"/>
          <w:lang w:val="ky-KG"/>
        </w:rPr>
        <w:t>с</w:t>
      </w:r>
      <w:r w:rsidR="009230EE" w:rsidRPr="0044524E">
        <w:rPr>
          <w:rFonts w:ascii="Times New Roman" w:hAnsi="Times New Roman" w:cs="Times New Roman"/>
          <w:b/>
          <w:bCs/>
          <w:kern w:val="2"/>
          <w:sz w:val="28"/>
          <w:szCs w:val="28"/>
        </w:rPr>
        <w:t>үрөт</w:t>
      </w:r>
      <w:r w:rsidR="007271E9" w:rsidRPr="0044524E">
        <w:rPr>
          <w:rFonts w:ascii="Times New Roman" w:hAnsi="Times New Roman" w:cs="Times New Roman"/>
          <w:b/>
          <w:bCs/>
          <w:kern w:val="2"/>
          <w:sz w:val="28"/>
          <w:szCs w:val="28"/>
          <w:lang w:val="ky-KG"/>
        </w:rPr>
        <w:t xml:space="preserve">. </w:t>
      </w:r>
      <w:r w:rsidR="009230EE" w:rsidRPr="0044524E">
        <w:rPr>
          <w:rFonts w:ascii="Times New Roman" w:hAnsi="Times New Roman" w:cs="Times New Roman"/>
          <w:b/>
          <w:bCs/>
          <w:kern w:val="2"/>
          <w:sz w:val="28"/>
          <w:szCs w:val="28"/>
        </w:rPr>
        <w:t>Мбанктын 2019-2023-жылдарга негизги көрсөткүчтөрүнүн динамикасы, м</w:t>
      </w:r>
      <w:r>
        <w:rPr>
          <w:rFonts w:ascii="Times New Roman" w:hAnsi="Times New Roman" w:cs="Times New Roman"/>
          <w:b/>
          <w:bCs/>
          <w:kern w:val="2"/>
          <w:sz w:val="28"/>
          <w:szCs w:val="28"/>
          <w:lang w:val="ky-KG"/>
        </w:rPr>
        <w:t>л</w:t>
      </w:r>
      <w:r w:rsidR="009230EE" w:rsidRPr="0044524E">
        <w:rPr>
          <w:rFonts w:ascii="Times New Roman" w:hAnsi="Times New Roman" w:cs="Times New Roman"/>
          <w:b/>
          <w:bCs/>
          <w:kern w:val="2"/>
          <w:sz w:val="28"/>
          <w:szCs w:val="28"/>
        </w:rPr>
        <w:t>н</w:t>
      </w:r>
      <w:r>
        <w:rPr>
          <w:rFonts w:ascii="Times New Roman" w:hAnsi="Times New Roman" w:cs="Times New Roman"/>
          <w:b/>
          <w:bCs/>
          <w:kern w:val="2"/>
          <w:sz w:val="28"/>
          <w:szCs w:val="28"/>
          <w:lang w:val="ky-KG"/>
        </w:rPr>
        <w:t>.</w:t>
      </w:r>
      <w:r w:rsidR="009230EE" w:rsidRPr="0044524E">
        <w:rPr>
          <w:rFonts w:ascii="Times New Roman" w:hAnsi="Times New Roman" w:cs="Times New Roman"/>
          <w:b/>
          <w:bCs/>
          <w:kern w:val="2"/>
          <w:sz w:val="28"/>
          <w:szCs w:val="28"/>
        </w:rPr>
        <w:t xml:space="preserve"> доллар менен</w:t>
      </w:r>
    </w:p>
    <w:p w14:paraId="3FE86FBE" w14:textId="6E96785E" w:rsidR="00E31888" w:rsidRDefault="00E31888" w:rsidP="00E31888">
      <w:pPr>
        <w:spacing w:after="0" w:line="240" w:lineRule="auto"/>
        <w:jc w:val="both"/>
        <w:rPr>
          <w:rStyle w:val="a5"/>
          <w:rFonts w:ascii="Times New Roman" w:hAnsi="Times New Roman" w:cs="Times New Roman"/>
          <w:kern w:val="2"/>
          <w:sz w:val="20"/>
          <w:szCs w:val="20"/>
        </w:rPr>
      </w:pPr>
      <w:r w:rsidRPr="00C930C3">
        <w:rPr>
          <w:rFonts w:ascii="Times New Roman" w:hAnsi="Times New Roman" w:cs="Times New Roman"/>
          <w:kern w:val="2"/>
          <w:sz w:val="20"/>
          <w:szCs w:val="20"/>
        </w:rPr>
        <w:t xml:space="preserve">Булак: Булак: Улуттук банктын маалыматтарынын негизинде автор тарабынан эсептелген [Электрондук ресурс]/Улуттук банктын жылдык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rPr>
        <w:t xml:space="preserve">https://www. nbkr kg </w:t>
      </w:r>
      <w:r w:rsidR="00505ED0">
        <w:fldChar w:fldCharType="end"/>
      </w:r>
      <w:r w:rsidR="00505ED0">
        <w:rPr>
          <w:rStyle w:val="a5"/>
          <w:rFonts w:ascii="Times New Roman" w:hAnsi="Times New Roman" w:cs="Times New Roman"/>
          <w:kern w:val="2"/>
          <w:sz w:val="20"/>
          <w:szCs w:val="20"/>
        </w:rPr>
        <w:t xml:space="preserve">. </w:t>
      </w:r>
    </w:p>
    <w:p w14:paraId="1D949015" w14:textId="77777777" w:rsidR="00095742" w:rsidRDefault="00095742" w:rsidP="00E31888">
      <w:pPr>
        <w:spacing w:after="0" w:line="240" w:lineRule="auto"/>
        <w:jc w:val="both"/>
        <w:rPr>
          <w:rFonts w:ascii="Times New Roman" w:hAnsi="Times New Roman" w:cs="Times New Roman"/>
          <w:kern w:val="2"/>
          <w:sz w:val="20"/>
          <w:szCs w:val="20"/>
        </w:rPr>
      </w:pPr>
    </w:p>
    <w:p w14:paraId="3520A6B1" w14:textId="0A49F333" w:rsidR="0044524E" w:rsidRDefault="00DE331F" w:rsidP="003B32D1">
      <w:pPr>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Изилдөөнүн жыйынтыгында </w:t>
      </w:r>
      <w:r w:rsidR="00EE1097">
        <w:rPr>
          <w:rFonts w:ascii="Times New Roman" w:hAnsi="Times New Roman" w:cs="Times New Roman"/>
          <w:kern w:val="2"/>
          <w:sz w:val="28"/>
          <w:szCs w:val="28"/>
        </w:rPr>
        <w:t xml:space="preserve">банк тутумунун POS-терминалдар, пластикалык карталар, эл аралык төлөм </w:t>
      </w:r>
      <w:r w:rsidR="00BB3655">
        <w:rPr>
          <w:rFonts w:ascii="Times New Roman" w:hAnsi="Times New Roman" w:cs="Times New Roman"/>
          <w:kern w:val="2"/>
          <w:sz w:val="28"/>
          <w:szCs w:val="28"/>
          <w:lang w:val="ky-KG"/>
        </w:rPr>
        <w:t>тутумд</w:t>
      </w:r>
      <w:r w:rsidR="00BB3655">
        <w:rPr>
          <w:rFonts w:ascii="Times New Roman" w:hAnsi="Times New Roman" w:cs="Times New Roman"/>
          <w:kern w:val="2"/>
          <w:sz w:val="28"/>
          <w:szCs w:val="28"/>
        </w:rPr>
        <w:t>ары жана QR коддор</w:t>
      </w:r>
      <w:r w:rsidR="00EE1097">
        <w:rPr>
          <w:rFonts w:ascii="Times New Roman" w:hAnsi="Times New Roman" w:cs="Times New Roman"/>
          <w:kern w:val="2"/>
          <w:sz w:val="28"/>
          <w:szCs w:val="28"/>
        </w:rPr>
        <w:t xml:space="preserve"> сыяктуу инструменттери акча жана товар жүгүртүүнүн олуттуу өсүшүнө</w:t>
      </w:r>
      <w:r w:rsidR="00BB3655">
        <w:rPr>
          <w:rFonts w:ascii="Times New Roman" w:hAnsi="Times New Roman" w:cs="Times New Roman"/>
          <w:kern w:val="2"/>
          <w:sz w:val="28"/>
          <w:szCs w:val="28"/>
          <w:lang w:val="ky-KG"/>
        </w:rPr>
        <w:t xml:space="preserve"> шарт түзөт</w:t>
      </w:r>
      <w:r w:rsidR="00EE1097">
        <w:rPr>
          <w:rFonts w:ascii="Times New Roman" w:hAnsi="Times New Roman" w:cs="Times New Roman"/>
          <w:kern w:val="2"/>
          <w:sz w:val="28"/>
          <w:szCs w:val="28"/>
        </w:rPr>
        <w:t xml:space="preserve">, накталай эмес </w:t>
      </w:r>
      <w:r w:rsidR="00BB3655">
        <w:rPr>
          <w:rFonts w:ascii="Times New Roman" w:hAnsi="Times New Roman" w:cs="Times New Roman"/>
          <w:kern w:val="2"/>
          <w:sz w:val="28"/>
          <w:szCs w:val="28"/>
          <w:lang w:val="ky-KG"/>
        </w:rPr>
        <w:t xml:space="preserve">эсептешүүлөрдүн жана </w:t>
      </w:r>
      <w:r w:rsidR="00EE1097">
        <w:rPr>
          <w:rFonts w:ascii="Times New Roman" w:hAnsi="Times New Roman" w:cs="Times New Roman"/>
          <w:kern w:val="2"/>
          <w:sz w:val="28"/>
          <w:szCs w:val="28"/>
        </w:rPr>
        <w:t xml:space="preserve">төлөмдөрдүн үлүшүн </w:t>
      </w:r>
      <w:r w:rsidR="00BB3655">
        <w:rPr>
          <w:rFonts w:ascii="Times New Roman" w:hAnsi="Times New Roman" w:cs="Times New Roman"/>
          <w:kern w:val="2"/>
          <w:sz w:val="28"/>
          <w:szCs w:val="28"/>
          <w:lang w:val="ky-KG"/>
        </w:rPr>
        <w:t xml:space="preserve">жогорулатат. </w:t>
      </w:r>
      <w:r w:rsidR="00EE1097">
        <w:rPr>
          <w:rFonts w:ascii="Times New Roman" w:hAnsi="Times New Roman" w:cs="Times New Roman"/>
          <w:kern w:val="2"/>
          <w:sz w:val="28"/>
          <w:szCs w:val="28"/>
        </w:rPr>
        <w:t xml:space="preserve"> ЕАЭБ </w:t>
      </w:r>
      <w:r w:rsidR="00356E4E">
        <w:rPr>
          <w:rFonts w:ascii="Times New Roman" w:hAnsi="Times New Roman" w:cs="Times New Roman"/>
          <w:kern w:val="2"/>
          <w:sz w:val="28"/>
          <w:szCs w:val="28"/>
        </w:rPr>
        <w:t xml:space="preserve">шарттарында </w:t>
      </w:r>
      <w:r w:rsidR="00EE1097">
        <w:rPr>
          <w:rFonts w:ascii="Times New Roman" w:hAnsi="Times New Roman" w:cs="Times New Roman"/>
          <w:kern w:val="2"/>
          <w:sz w:val="28"/>
          <w:szCs w:val="28"/>
        </w:rPr>
        <w:t xml:space="preserve"> </w:t>
      </w:r>
      <w:r w:rsidR="00BB3655">
        <w:rPr>
          <w:rFonts w:ascii="Times New Roman" w:hAnsi="Times New Roman" w:cs="Times New Roman"/>
          <w:kern w:val="2"/>
          <w:sz w:val="28"/>
          <w:szCs w:val="28"/>
          <w:lang w:val="ky-KG"/>
        </w:rPr>
        <w:t xml:space="preserve">бул процесстер </w:t>
      </w:r>
      <w:r w:rsidR="00EE1097">
        <w:rPr>
          <w:rFonts w:ascii="Times New Roman" w:hAnsi="Times New Roman" w:cs="Times New Roman"/>
          <w:kern w:val="2"/>
          <w:sz w:val="28"/>
          <w:szCs w:val="28"/>
        </w:rPr>
        <w:t xml:space="preserve">банктардын маркетинг стратегияларын санариптештирүү жана эл аралык интеграцияга ылайыкташтыруу, ошондой эле </w:t>
      </w:r>
      <w:r w:rsidR="00BB3655" w:rsidRPr="00BB3655">
        <w:rPr>
          <w:rFonts w:ascii="Times New Roman" w:hAnsi="Times New Roman" w:cs="Times New Roman"/>
          <w:kern w:val="2"/>
          <w:sz w:val="28"/>
          <w:szCs w:val="28"/>
        </w:rPr>
        <w:t>атаандаштыкка жөндөмдүүлүктү жогорулатуу үчүн алдыңкы технологияларды колдонуу</w:t>
      </w:r>
      <w:r w:rsidR="00BB3655">
        <w:rPr>
          <w:rFonts w:ascii="Times New Roman" w:hAnsi="Times New Roman" w:cs="Times New Roman"/>
          <w:kern w:val="2"/>
          <w:sz w:val="28"/>
          <w:szCs w:val="28"/>
          <w:lang w:val="ky-KG"/>
        </w:rPr>
        <w:t xml:space="preserve"> зор мааниге ээ экендигин тастыктайт. </w:t>
      </w:r>
      <w:r w:rsidR="00BB3655" w:rsidRPr="00BB3655">
        <w:rPr>
          <w:rFonts w:ascii="Times New Roman" w:hAnsi="Times New Roman" w:cs="Times New Roman"/>
          <w:kern w:val="2"/>
          <w:sz w:val="28"/>
          <w:szCs w:val="28"/>
        </w:rPr>
        <w:t xml:space="preserve"> </w:t>
      </w:r>
      <w:r w:rsidR="00BB3655">
        <w:rPr>
          <w:rFonts w:ascii="Times New Roman" w:hAnsi="Times New Roman" w:cs="Times New Roman"/>
          <w:kern w:val="2"/>
          <w:sz w:val="28"/>
          <w:szCs w:val="28"/>
          <w:lang w:val="ky-KG"/>
        </w:rPr>
        <w:t>Б</w:t>
      </w:r>
      <w:r w:rsidR="00EE1097">
        <w:rPr>
          <w:rFonts w:ascii="Times New Roman" w:hAnsi="Times New Roman" w:cs="Times New Roman"/>
          <w:kern w:val="2"/>
          <w:sz w:val="28"/>
          <w:szCs w:val="28"/>
        </w:rPr>
        <w:t xml:space="preserve">издин оюбузча, жакынкы өлкөлөрдө жана алыскы чет </w:t>
      </w:r>
      <w:r w:rsidR="00BB3655">
        <w:rPr>
          <w:rFonts w:ascii="Times New Roman" w:hAnsi="Times New Roman" w:cs="Times New Roman"/>
          <w:kern w:val="2"/>
          <w:sz w:val="28"/>
          <w:szCs w:val="28"/>
          <w:lang w:val="ky-KG"/>
        </w:rPr>
        <w:t>өлкөлөрдө</w:t>
      </w:r>
      <w:r w:rsidR="00EE1097">
        <w:rPr>
          <w:rFonts w:ascii="Times New Roman" w:hAnsi="Times New Roman" w:cs="Times New Roman"/>
          <w:kern w:val="2"/>
          <w:sz w:val="28"/>
          <w:szCs w:val="28"/>
        </w:rPr>
        <w:t xml:space="preserve"> </w:t>
      </w:r>
      <w:r w:rsidR="00BB3655">
        <w:rPr>
          <w:rFonts w:ascii="Times New Roman" w:hAnsi="Times New Roman" w:cs="Times New Roman"/>
          <w:kern w:val="2"/>
          <w:sz w:val="28"/>
          <w:szCs w:val="28"/>
        </w:rPr>
        <w:t>электрондук коммерцияны кеңейтүү товар алмашуу</w:t>
      </w:r>
      <w:r w:rsidR="00BB3655">
        <w:rPr>
          <w:rFonts w:ascii="Times New Roman" w:hAnsi="Times New Roman" w:cs="Times New Roman"/>
          <w:kern w:val="2"/>
          <w:sz w:val="28"/>
          <w:szCs w:val="28"/>
          <w:lang w:val="ky-KG"/>
        </w:rPr>
        <w:t>га</w:t>
      </w:r>
      <w:r w:rsidR="00EE1097">
        <w:rPr>
          <w:rFonts w:ascii="Times New Roman" w:hAnsi="Times New Roman" w:cs="Times New Roman"/>
          <w:kern w:val="2"/>
          <w:sz w:val="28"/>
          <w:szCs w:val="28"/>
        </w:rPr>
        <w:t>, эл аралык банктык төлөм карттарынын санын көбөйтүү</w:t>
      </w:r>
      <w:r w:rsidR="000D2F17">
        <w:rPr>
          <w:rFonts w:ascii="Times New Roman" w:hAnsi="Times New Roman" w:cs="Times New Roman"/>
          <w:kern w:val="2"/>
          <w:sz w:val="28"/>
          <w:szCs w:val="28"/>
          <w:lang w:val="ky-KG"/>
        </w:rPr>
        <w:t>гө көмөктөштү</w:t>
      </w:r>
      <w:r w:rsidR="00095742">
        <w:rPr>
          <w:rFonts w:ascii="Times New Roman" w:hAnsi="Times New Roman" w:cs="Times New Roman"/>
          <w:kern w:val="2"/>
          <w:sz w:val="28"/>
          <w:szCs w:val="28"/>
          <w:lang w:val="ky-KG"/>
        </w:rPr>
        <w:t xml:space="preserve">,  </w:t>
      </w:r>
      <w:r w:rsidR="00EE1097">
        <w:rPr>
          <w:rFonts w:ascii="Times New Roman" w:hAnsi="Times New Roman" w:cs="Times New Roman"/>
          <w:kern w:val="2"/>
          <w:sz w:val="28"/>
          <w:szCs w:val="28"/>
        </w:rPr>
        <w:t>2.3</w:t>
      </w:r>
      <w:r w:rsidR="00095742" w:rsidRPr="00095742">
        <w:rPr>
          <w:rFonts w:ascii="Times New Roman" w:hAnsi="Times New Roman" w:cs="Times New Roman"/>
          <w:kern w:val="2"/>
          <w:sz w:val="28"/>
          <w:szCs w:val="28"/>
        </w:rPr>
        <w:t xml:space="preserve"> </w:t>
      </w:r>
      <w:r w:rsidR="00EE1097">
        <w:rPr>
          <w:rFonts w:ascii="Times New Roman" w:hAnsi="Times New Roman" w:cs="Times New Roman"/>
          <w:kern w:val="2"/>
          <w:sz w:val="28"/>
          <w:szCs w:val="28"/>
        </w:rPr>
        <w:t>-</w:t>
      </w:r>
      <w:r w:rsidR="00095742" w:rsidRPr="00095742">
        <w:rPr>
          <w:rFonts w:ascii="Times New Roman" w:hAnsi="Times New Roman" w:cs="Times New Roman"/>
          <w:kern w:val="2"/>
          <w:sz w:val="28"/>
          <w:szCs w:val="28"/>
        </w:rPr>
        <w:t xml:space="preserve"> </w:t>
      </w:r>
      <w:r w:rsidR="00EE1097">
        <w:rPr>
          <w:rFonts w:ascii="Times New Roman" w:hAnsi="Times New Roman" w:cs="Times New Roman"/>
          <w:kern w:val="2"/>
          <w:sz w:val="28"/>
          <w:szCs w:val="28"/>
        </w:rPr>
        <w:t>таблицадагы маалыматтар.</w:t>
      </w:r>
    </w:p>
    <w:p w14:paraId="5313AACF" w14:textId="7025A5A5" w:rsidR="00AC20DC" w:rsidRPr="005C73EA" w:rsidRDefault="00AC20DC" w:rsidP="00057FC7">
      <w:pPr>
        <w:spacing w:after="0" w:line="240" w:lineRule="auto"/>
        <w:jc w:val="both"/>
        <w:rPr>
          <w:rFonts w:ascii="Times New Roman" w:hAnsi="Times New Roman" w:cs="Times New Roman"/>
          <w:kern w:val="2"/>
          <w:sz w:val="28"/>
          <w:szCs w:val="28"/>
        </w:rPr>
      </w:pPr>
    </w:p>
    <w:p w14:paraId="1E1B8D8C" w14:textId="132E87C7" w:rsidR="00213D43" w:rsidRPr="0044524E" w:rsidRDefault="00213D43" w:rsidP="00213D43">
      <w:pPr>
        <w:spacing w:after="0" w:line="240" w:lineRule="auto"/>
        <w:jc w:val="both"/>
        <w:rPr>
          <w:rFonts w:ascii="Times New Roman" w:hAnsi="Times New Roman" w:cs="Times New Roman"/>
          <w:b/>
          <w:bCs/>
          <w:kern w:val="2"/>
          <w:sz w:val="28"/>
          <w:szCs w:val="28"/>
        </w:rPr>
      </w:pPr>
      <w:r w:rsidRPr="0044524E">
        <w:rPr>
          <w:rFonts w:ascii="Times New Roman" w:hAnsi="Times New Roman" w:cs="Times New Roman"/>
          <w:b/>
          <w:bCs/>
          <w:kern w:val="2"/>
          <w:sz w:val="28"/>
          <w:szCs w:val="28"/>
        </w:rPr>
        <w:t>2.3-</w:t>
      </w:r>
      <w:r w:rsidR="00CC628B" w:rsidRPr="008456C0">
        <w:rPr>
          <w:rFonts w:ascii="Times New Roman" w:hAnsi="Times New Roman" w:cs="Times New Roman"/>
          <w:b/>
          <w:bCs/>
          <w:kern w:val="2"/>
          <w:sz w:val="28"/>
          <w:szCs w:val="28"/>
        </w:rPr>
        <w:t xml:space="preserve"> </w:t>
      </w:r>
      <w:r w:rsidRPr="0044524E">
        <w:rPr>
          <w:rFonts w:ascii="Times New Roman" w:hAnsi="Times New Roman" w:cs="Times New Roman"/>
          <w:b/>
          <w:bCs/>
          <w:kern w:val="2"/>
          <w:sz w:val="28"/>
          <w:szCs w:val="28"/>
        </w:rPr>
        <w:t>таблица</w:t>
      </w:r>
      <w:r w:rsidR="00BB3655">
        <w:rPr>
          <w:rFonts w:ascii="Times New Roman" w:hAnsi="Times New Roman" w:cs="Times New Roman"/>
          <w:b/>
          <w:bCs/>
          <w:kern w:val="2"/>
          <w:sz w:val="28"/>
          <w:szCs w:val="28"/>
          <w:lang w:val="ky-KG"/>
        </w:rPr>
        <w:t>.</w:t>
      </w:r>
      <w:r w:rsidRPr="0044524E">
        <w:rPr>
          <w:rFonts w:ascii="Times New Roman" w:hAnsi="Times New Roman" w:cs="Times New Roman"/>
          <w:b/>
          <w:bCs/>
          <w:kern w:val="2"/>
          <w:sz w:val="28"/>
          <w:szCs w:val="28"/>
        </w:rPr>
        <w:t xml:space="preserve"> 2019-2023-жылдарга Кыргыз Республикасынын коммерциялык банктары тарабынан эл аралык жана у</w:t>
      </w:r>
      <w:r w:rsidR="00BB3655">
        <w:rPr>
          <w:rFonts w:ascii="Times New Roman" w:hAnsi="Times New Roman" w:cs="Times New Roman"/>
          <w:b/>
          <w:bCs/>
          <w:kern w:val="2"/>
          <w:sz w:val="28"/>
          <w:szCs w:val="28"/>
        </w:rPr>
        <w:t xml:space="preserve">луттук төлөм карттарын чыгаруу </w:t>
      </w:r>
      <w:r w:rsidRPr="0044524E">
        <w:rPr>
          <w:rFonts w:ascii="Times New Roman" w:hAnsi="Times New Roman" w:cs="Times New Roman"/>
          <w:b/>
          <w:bCs/>
          <w:kern w:val="2"/>
          <w:sz w:val="28"/>
          <w:szCs w:val="28"/>
        </w:rPr>
        <w:t>(саны даана</w:t>
      </w:r>
      <w:r w:rsidR="00BB3655">
        <w:rPr>
          <w:rFonts w:ascii="Times New Roman" w:hAnsi="Times New Roman" w:cs="Times New Roman"/>
          <w:b/>
          <w:bCs/>
          <w:kern w:val="2"/>
          <w:sz w:val="28"/>
          <w:szCs w:val="28"/>
          <w:lang w:val="ky-KG"/>
        </w:rPr>
        <w:t xml:space="preserve"> м-н</w:t>
      </w:r>
      <w:r w:rsidRPr="0044524E">
        <w:rPr>
          <w:rFonts w:ascii="Times New Roman" w:hAnsi="Times New Roman" w:cs="Times New Roman"/>
          <w:b/>
          <w:bCs/>
          <w:kern w:val="2"/>
          <w:sz w:val="28"/>
          <w:szCs w:val="28"/>
        </w:rPr>
        <w:t>)</w:t>
      </w:r>
    </w:p>
    <w:tbl>
      <w:tblPr>
        <w:tblStyle w:val="a3"/>
        <w:tblpPr w:leftFromText="180" w:rightFromText="180" w:vertAnchor="text" w:tblpX="108" w:tblpY="1"/>
        <w:tblW w:w="9518" w:type="dxa"/>
        <w:tblLook w:val="0680" w:firstRow="0" w:lastRow="0" w:firstColumn="1" w:lastColumn="0" w:noHBand="1" w:noVBand="1"/>
      </w:tblPr>
      <w:tblGrid>
        <w:gridCol w:w="1836"/>
        <w:gridCol w:w="1569"/>
        <w:gridCol w:w="1552"/>
        <w:gridCol w:w="1513"/>
        <w:gridCol w:w="1609"/>
        <w:gridCol w:w="1439"/>
      </w:tblGrid>
      <w:tr w:rsidR="00213D43" w:rsidRPr="00AD0222" w14:paraId="6E5BCCF0" w14:textId="77777777" w:rsidTr="0044524E">
        <w:tc>
          <w:tcPr>
            <w:tcW w:w="1836" w:type="dxa"/>
          </w:tcPr>
          <w:p w14:paraId="2211E431" w14:textId="77777777" w:rsidR="00213D43" w:rsidRPr="00090820" w:rsidRDefault="00213D43" w:rsidP="0044524E">
            <w:pPr>
              <w:spacing w:after="0" w:line="240" w:lineRule="auto"/>
              <w:jc w:val="both"/>
              <w:rPr>
                <w:rFonts w:ascii="Times New Roman" w:hAnsi="Times New Roman" w:cs="Times New Roman"/>
                <w:kern w:val="2"/>
                <w:sz w:val="24"/>
                <w:szCs w:val="24"/>
              </w:rPr>
            </w:pPr>
          </w:p>
        </w:tc>
        <w:tc>
          <w:tcPr>
            <w:tcW w:w="1569" w:type="dxa"/>
          </w:tcPr>
          <w:p w14:paraId="236BE559"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2019</w:t>
            </w:r>
          </w:p>
        </w:tc>
        <w:tc>
          <w:tcPr>
            <w:tcW w:w="1552" w:type="dxa"/>
          </w:tcPr>
          <w:p w14:paraId="7D4A4DFC"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2020</w:t>
            </w:r>
          </w:p>
        </w:tc>
        <w:tc>
          <w:tcPr>
            <w:tcW w:w="1513" w:type="dxa"/>
          </w:tcPr>
          <w:p w14:paraId="269EC7C4"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2021</w:t>
            </w:r>
          </w:p>
        </w:tc>
        <w:tc>
          <w:tcPr>
            <w:tcW w:w="1609" w:type="dxa"/>
          </w:tcPr>
          <w:p w14:paraId="34627090"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2022</w:t>
            </w:r>
          </w:p>
        </w:tc>
        <w:tc>
          <w:tcPr>
            <w:tcW w:w="1439" w:type="dxa"/>
          </w:tcPr>
          <w:p w14:paraId="3F850D4B"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2023</w:t>
            </w:r>
          </w:p>
        </w:tc>
      </w:tr>
      <w:tr w:rsidR="00213D43" w:rsidRPr="00AD0222" w14:paraId="7D1CAA70" w14:textId="77777777" w:rsidTr="0044524E">
        <w:tc>
          <w:tcPr>
            <w:tcW w:w="1836" w:type="dxa"/>
          </w:tcPr>
          <w:p w14:paraId="52D1F318" w14:textId="77777777" w:rsidR="00213D43" w:rsidRPr="00090820" w:rsidRDefault="00213D43" w:rsidP="0044524E">
            <w:pPr>
              <w:spacing w:after="0" w:line="240" w:lineRule="auto"/>
              <w:jc w:val="both"/>
              <w:rPr>
                <w:rFonts w:ascii="Times New Roman" w:hAnsi="Times New Roman" w:cs="Times New Roman"/>
                <w:kern w:val="2"/>
                <w:sz w:val="24"/>
                <w:szCs w:val="24"/>
              </w:rPr>
            </w:pPr>
            <w:r w:rsidRPr="00090820">
              <w:rPr>
                <w:rFonts w:ascii="Times New Roman" w:hAnsi="Times New Roman" w:cs="Times New Roman"/>
                <w:kern w:val="2"/>
                <w:sz w:val="24"/>
                <w:szCs w:val="24"/>
              </w:rPr>
              <w:t>VISA жана Mastercard</w:t>
            </w:r>
          </w:p>
        </w:tc>
        <w:tc>
          <w:tcPr>
            <w:tcW w:w="1569" w:type="dxa"/>
          </w:tcPr>
          <w:p w14:paraId="5B67CCBD"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613 831</w:t>
            </w:r>
          </w:p>
        </w:tc>
        <w:tc>
          <w:tcPr>
            <w:tcW w:w="1552" w:type="dxa"/>
          </w:tcPr>
          <w:p w14:paraId="38265384" w14:textId="77777777" w:rsidR="00213D43" w:rsidRPr="00090820" w:rsidRDefault="00213D43" w:rsidP="0044524E">
            <w:pPr>
              <w:spacing w:after="0" w:line="240" w:lineRule="auto"/>
              <w:jc w:val="center"/>
              <w:rPr>
                <w:rFonts w:ascii="Times New Roman" w:hAnsi="Times New Roman" w:cs="Times New Roman"/>
                <w:kern w:val="2"/>
                <w:sz w:val="24"/>
                <w:szCs w:val="24"/>
              </w:rPr>
            </w:pPr>
            <w:r w:rsidRPr="00090820">
              <w:rPr>
                <w:rFonts w:ascii="Times New Roman" w:hAnsi="Times New Roman" w:cs="Times New Roman"/>
                <w:kern w:val="2"/>
                <w:sz w:val="24"/>
                <w:szCs w:val="24"/>
              </w:rPr>
              <w:t>834 931</w:t>
            </w:r>
          </w:p>
        </w:tc>
        <w:tc>
          <w:tcPr>
            <w:tcW w:w="1513" w:type="dxa"/>
          </w:tcPr>
          <w:p w14:paraId="315EB52A"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2 748 515</w:t>
            </w:r>
          </w:p>
        </w:tc>
        <w:tc>
          <w:tcPr>
            <w:tcW w:w="1609" w:type="dxa"/>
          </w:tcPr>
          <w:p w14:paraId="1958C74E"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2 682 465</w:t>
            </w:r>
          </w:p>
        </w:tc>
        <w:tc>
          <w:tcPr>
            <w:tcW w:w="1439" w:type="dxa"/>
          </w:tcPr>
          <w:p w14:paraId="7DE2B3E7"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4 217 535</w:t>
            </w:r>
          </w:p>
        </w:tc>
      </w:tr>
      <w:tr w:rsidR="00213D43" w:rsidRPr="00AD0222" w14:paraId="78ED6C98" w14:textId="77777777" w:rsidTr="0044524E">
        <w:tc>
          <w:tcPr>
            <w:tcW w:w="1836" w:type="dxa"/>
          </w:tcPr>
          <w:p w14:paraId="4FC37EE7" w14:textId="77777777" w:rsidR="00213D43" w:rsidRPr="00090820" w:rsidRDefault="00213D43" w:rsidP="0044524E">
            <w:pPr>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Элкарт</w:t>
            </w:r>
          </w:p>
        </w:tc>
        <w:tc>
          <w:tcPr>
            <w:tcW w:w="1569" w:type="dxa"/>
          </w:tcPr>
          <w:p w14:paraId="19E83345"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1 786 169</w:t>
            </w:r>
          </w:p>
        </w:tc>
        <w:tc>
          <w:tcPr>
            <w:tcW w:w="1552" w:type="dxa"/>
          </w:tcPr>
          <w:p w14:paraId="7C039F40"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2,065,069</w:t>
            </w:r>
          </w:p>
        </w:tc>
        <w:tc>
          <w:tcPr>
            <w:tcW w:w="1513" w:type="dxa"/>
          </w:tcPr>
          <w:p w14:paraId="32015B81"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1 051 485</w:t>
            </w:r>
          </w:p>
        </w:tc>
        <w:tc>
          <w:tcPr>
            <w:tcW w:w="1609" w:type="dxa"/>
          </w:tcPr>
          <w:p w14:paraId="79202413"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2 517 535</w:t>
            </w:r>
          </w:p>
        </w:tc>
        <w:tc>
          <w:tcPr>
            <w:tcW w:w="1439" w:type="dxa"/>
          </w:tcPr>
          <w:p w14:paraId="6114E04A"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2 682 465</w:t>
            </w:r>
          </w:p>
        </w:tc>
      </w:tr>
      <w:tr w:rsidR="00213D43" w:rsidRPr="00AD0222" w14:paraId="2264B0CB" w14:textId="77777777" w:rsidTr="0044524E">
        <w:tc>
          <w:tcPr>
            <w:tcW w:w="1836" w:type="dxa"/>
          </w:tcPr>
          <w:p w14:paraId="476BEAC5" w14:textId="77777777" w:rsidR="00213D43" w:rsidRDefault="00213D43" w:rsidP="0044524E">
            <w:pPr>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Бардыгы</w:t>
            </w:r>
          </w:p>
        </w:tc>
        <w:tc>
          <w:tcPr>
            <w:tcW w:w="1569" w:type="dxa"/>
          </w:tcPr>
          <w:p w14:paraId="121A629B"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2 400 000</w:t>
            </w:r>
          </w:p>
        </w:tc>
        <w:tc>
          <w:tcPr>
            <w:tcW w:w="1552" w:type="dxa"/>
          </w:tcPr>
          <w:p w14:paraId="1945A263"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2 900 000</w:t>
            </w:r>
          </w:p>
        </w:tc>
        <w:tc>
          <w:tcPr>
            <w:tcW w:w="1513" w:type="dxa"/>
          </w:tcPr>
          <w:p w14:paraId="1F736DC8"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3 800 000</w:t>
            </w:r>
          </w:p>
        </w:tc>
        <w:tc>
          <w:tcPr>
            <w:tcW w:w="1609" w:type="dxa"/>
          </w:tcPr>
          <w:p w14:paraId="2A4765E1" w14:textId="77777777" w:rsidR="00213D43" w:rsidRPr="00090820" w:rsidRDefault="00213D43" w:rsidP="0044524E">
            <w:pPr>
              <w:spacing w:after="0" w:line="240" w:lineRule="auto"/>
              <w:rPr>
                <w:rFonts w:ascii="Times New Roman" w:hAnsi="Times New Roman" w:cs="Times New Roman"/>
                <w:kern w:val="2"/>
                <w:sz w:val="24"/>
                <w:szCs w:val="24"/>
              </w:rPr>
            </w:pPr>
            <w:r>
              <w:rPr>
                <w:rFonts w:ascii="Times New Roman" w:hAnsi="Times New Roman" w:cs="Times New Roman"/>
                <w:kern w:val="2"/>
                <w:sz w:val="24"/>
                <w:szCs w:val="24"/>
              </w:rPr>
              <w:t>5 200 000</w:t>
            </w:r>
          </w:p>
        </w:tc>
        <w:tc>
          <w:tcPr>
            <w:tcW w:w="1439" w:type="dxa"/>
          </w:tcPr>
          <w:p w14:paraId="101C2283" w14:textId="77777777" w:rsidR="00213D43" w:rsidRPr="00090820" w:rsidRDefault="00213D43" w:rsidP="0044524E">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6 900 000</w:t>
            </w:r>
          </w:p>
        </w:tc>
      </w:tr>
    </w:tbl>
    <w:p w14:paraId="47730B46" w14:textId="7DE4A05B" w:rsidR="00B51B91" w:rsidRDefault="00B51B91" w:rsidP="00B51B91">
      <w:pPr>
        <w:spacing w:after="0" w:line="240" w:lineRule="auto"/>
        <w:jc w:val="both"/>
        <w:rPr>
          <w:rFonts w:ascii="Times New Roman" w:hAnsi="Times New Roman" w:cs="Times New Roman"/>
          <w:kern w:val="2"/>
          <w:sz w:val="20"/>
          <w:szCs w:val="20"/>
        </w:rPr>
      </w:pPr>
      <w:r w:rsidRPr="00C3024C">
        <w:rPr>
          <w:rFonts w:ascii="Times New Roman" w:hAnsi="Times New Roman" w:cs="Times New Roman"/>
          <w:kern w:val="2"/>
          <w:sz w:val="20"/>
          <w:szCs w:val="20"/>
        </w:rPr>
        <w:t xml:space="preserve">Булак: Булак: Улуттук банктын маалыматтарынын негизинде автор тарабынан эсептелген [Электрондук ресурс]/Улуттук банктын жылдык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rPr>
        <w:t xml:space="preserve">https://www. nbkr kg </w:t>
      </w:r>
      <w:r w:rsidR="00505ED0">
        <w:fldChar w:fldCharType="end"/>
      </w:r>
      <w:r w:rsidR="00505ED0">
        <w:rPr>
          <w:rStyle w:val="a5"/>
          <w:rFonts w:ascii="Times New Roman" w:hAnsi="Times New Roman" w:cs="Times New Roman"/>
          <w:kern w:val="2"/>
          <w:sz w:val="20"/>
          <w:szCs w:val="20"/>
        </w:rPr>
        <w:t xml:space="preserve">. </w:t>
      </w:r>
    </w:p>
    <w:p w14:paraId="6CD0FF4B" w14:textId="77777777" w:rsidR="0044524E" w:rsidRDefault="0044524E" w:rsidP="00B51B91">
      <w:pPr>
        <w:spacing w:after="0" w:line="240" w:lineRule="auto"/>
        <w:jc w:val="both"/>
        <w:rPr>
          <w:rFonts w:ascii="Times New Roman" w:hAnsi="Times New Roman" w:cs="Times New Roman"/>
          <w:kern w:val="2"/>
          <w:sz w:val="20"/>
          <w:szCs w:val="20"/>
        </w:rPr>
      </w:pPr>
    </w:p>
    <w:p w14:paraId="238450E0" w14:textId="665EE942" w:rsidR="00090820" w:rsidRPr="00AD0222" w:rsidRDefault="00095794" w:rsidP="00090820">
      <w:pPr>
        <w:spacing w:after="0" w:line="240" w:lineRule="auto"/>
        <w:ind w:firstLine="708"/>
        <w:jc w:val="both"/>
        <w:rPr>
          <w:rFonts w:ascii="Times New Roman" w:hAnsi="Times New Roman" w:cs="Times New Roman"/>
          <w:kern w:val="2"/>
          <w:sz w:val="28"/>
          <w:szCs w:val="28"/>
          <w:lang w:val="ky-KG"/>
        </w:rPr>
      </w:pPr>
      <w:r>
        <w:rPr>
          <w:rFonts w:ascii="Times New Roman" w:hAnsi="Times New Roman" w:cs="Times New Roman"/>
          <w:kern w:val="2"/>
          <w:sz w:val="28"/>
          <w:szCs w:val="28"/>
          <w:lang w:val="ky-KG"/>
        </w:rPr>
        <w:lastRenderedPageBreak/>
        <w:t>Тутумд</w:t>
      </w:r>
      <w:r w:rsidR="00090820" w:rsidRPr="00AD0222">
        <w:rPr>
          <w:rFonts w:ascii="Times New Roman" w:hAnsi="Times New Roman" w:cs="Times New Roman"/>
          <w:kern w:val="2"/>
          <w:sz w:val="28"/>
          <w:szCs w:val="28"/>
        </w:rPr>
        <w:t xml:space="preserve">ар аралык интеграциянын алкагында 2023-жылдын жыйынтыгы боюнча банктар жана төлөм </w:t>
      </w:r>
      <w:r>
        <w:rPr>
          <w:rFonts w:ascii="Times New Roman" w:hAnsi="Times New Roman" w:cs="Times New Roman"/>
          <w:kern w:val="2"/>
          <w:sz w:val="28"/>
          <w:szCs w:val="28"/>
          <w:lang w:val="ky-KG"/>
        </w:rPr>
        <w:t>тутумунун</w:t>
      </w:r>
      <w:r w:rsidR="00090820" w:rsidRPr="00AD0222">
        <w:rPr>
          <w:rFonts w:ascii="Times New Roman" w:hAnsi="Times New Roman" w:cs="Times New Roman"/>
          <w:kern w:val="2"/>
          <w:sz w:val="28"/>
          <w:szCs w:val="28"/>
        </w:rPr>
        <w:t xml:space="preserve"> операторлору/төлөм уюмдары тарабынан соода жана тейлөө ишканаларында, анын ичинде Кыргыз Республикасынын аймактарында 48,5 миң QR код орнотулган</w:t>
      </w:r>
      <w:r>
        <w:rPr>
          <w:rFonts w:ascii="Times New Roman" w:hAnsi="Times New Roman" w:cs="Times New Roman"/>
          <w:kern w:val="2"/>
          <w:sz w:val="28"/>
          <w:szCs w:val="28"/>
          <w:lang w:val="ky-KG"/>
        </w:rPr>
        <w:t>.</w:t>
      </w:r>
      <w:r w:rsidR="00090820" w:rsidRPr="00AD0222">
        <w:rPr>
          <w:rFonts w:ascii="Times New Roman" w:hAnsi="Times New Roman" w:cs="Times New Roman"/>
          <w:kern w:val="2"/>
          <w:sz w:val="28"/>
          <w:szCs w:val="28"/>
        </w:rPr>
        <w:t xml:space="preserve"> </w:t>
      </w:r>
      <w:r>
        <w:rPr>
          <w:rFonts w:ascii="Times New Roman" w:hAnsi="Times New Roman" w:cs="Times New Roman"/>
          <w:kern w:val="2"/>
          <w:sz w:val="28"/>
          <w:szCs w:val="28"/>
          <w:lang w:val="ky-KG"/>
        </w:rPr>
        <w:t xml:space="preserve">Бул мезгил аралыгында </w:t>
      </w:r>
      <w:r w:rsidR="00090820" w:rsidRPr="00AD0222">
        <w:rPr>
          <w:rFonts w:ascii="Times New Roman" w:hAnsi="Times New Roman" w:cs="Times New Roman"/>
          <w:kern w:val="2"/>
          <w:sz w:val="28"/>
          <w:szCs w:val="28"/>
        </w:rPr>
        <w:t xml:space="preserve">өз ара аракеттенүү операторлорунун </w:t>
      </w:r>
      <w:r>
        <w:rPr>
          <w:rFonts w:ascii="Times New Roman" w:hAnsi="Times New Roman" w:cs="Times New Roman"/>
          <w:kern w:val="2"/>
          <w:sz w:val="28"/>
          <w:szCs w:val="28"/>
          <w:lang w:val="ky-KG"/>
        </w:rPr>
        <w:t>тутуму аркылуу</w:t>
      </w:r>
      <w:r w:rsidR="00090820" w:rsidRPr="00AD0222">
        <w:rPr>
          <w:rFonts w:ascii="Times New Roman" w:hAnsi="Times New Roman" w:cs="Times New Roman"/>
          <w:kern w:val="2"/>
          <w:sz w:val="28"/>
          <w:szCs w:val="28"/>
        </w:rPr>
        <w:t xml:space="preserve"> 3,9 млрд.</w:t>
      </w:r>
      <w:r>
        <w:rPr>
          <w:rFonts w:ascii="Times New Roman" w:hAnsi="Times New Roman" w:cs="Times New Roman"/>
          <w:kern w:val="2"/>
          <w:sz w:val="28"/>
          <w:szCs w:val="28"/>
          <w:lang w:val="ky-KG"/>
        </w:rPr>
        <w:t xml:space="preserve">сом өлчөмүндө төлөм жүргүзүлгөн, бул көрсөткүч </w:t>
      </w:r>
      <w:r w:rsidRPr="00AD0222">
        <w:rPr>
          <w:rFonts w:ascii="Times New Roman" w:hAnsi="Times New Roman" w:cs="Times New Roman"/>
          <w:kern w:val="2"/>
          <w:sz w:val="28"/>
          <w:szCs w:val="28"/>
        </w:rPr>
        <w:t>2022-жылдын ушул мезгилине салыштырмалуу</w:t>
      </w:r>
      <w:r w:rsidR="00090820" w:rsidRPr="00AD0222">
        <w:rPr>
          <w:rFonts w:ascii="Times New Roman" w:hAnsi="Times New Roman" w:cs="Times New Roman"/>
          <w:kern w:val="2"/>
          <w:sz w:val="28"/>
          <w:szCs w:val="28"/>
        </w:rPr>
        <w:t xml:space="preserve"> </w:t>
      </w:r>
      <w:r w:rsidR="004B58F3">
        <w:rPr>
          <w:rFonts w:ascii="Times New Roman" w:hAnsi="Times New Roman" w:cs="Times New Roman"/>
          <w:kern w:val="2"/>
          <w:sz w:val="28"/>
          <w:szCs w:val="28"/>
          <w:lang w:val="ky-KG"/>
        </w:rPr>
        <w:t xml:space="preserve">тиешелүүлүгүнө жараша </w:t>
      </w:r>
      <w:r w:rsidR="00090820" w:rsidRPr="00AD0222">
        <w:rPr>
          <w:rFonts w:ascii="Times New Roman" w:hAnsi="Times New Roman" w:cs="Times New Roman"/>
          <w:kern w:val="2"/>
          <w:sz w:val="28"/>
          <w:szCs w:val="28"/>
        </w:rPr>
        <w:t>92,4 жана 42,7 эсе</w:t>
      </w:r>
      <w:r w:rsidR="004B58F3">
        <w:rPr>
          <w:rFonts w:ascii="Times New Roman" w:hAnsi="Times New Roman" w:cs="Times New Roman"/>
          <w:kern w:val="2"/>
          <w:sz w:val="28"/>
          <w:szCs w:val="28"/>
          <w:lang w:val="ky-KG"/>
        </w:rPr>
        <w:t>ге көп</w:t>
      </w:r>
      <w:r w:rsidR="00090820" w:rsidRPr="00AD0222">
        <w:rPr>
          <w:rFonts w:ascii="Times New Roman" w:hAnsi="Times New Roman" w:cs="Times New Roman"/>
          <w:kern w:val="2"/>
          <w:sz w:val="28"/>
          <w:szCs w:val="28"/>
        </w:rPr>
        <w:t xml:space="preserve"> (2.5</w:t>
      </w:r>
      <w:r w:rsidR="00095742" w:rsidRPr="00095742">
        <w:rPr>
          <w:rFonts w:ascii="Times New Roman" w:hAnsi="Times New Roman" w:cs="Times New Roman"/>
          <w:kern w:val="2"/>
          <w:sz w:val="28"/>
          <w:szCs w:val="28"/>
        </w:rPr>
        <w:t xml:space="preserve"> </w:t>
      </w:r>
      <w:r w:rsidR="00090820" w:rsidRPr="00AD0222">
        <w:rPr>
          <w:rFonts w:ascii="Times New Roman" w:hAnsi="Times New Roman" w:cs="Times New Roman"/>
          <w:kern w:val="2"/>
          <w:sz w:val="28"/>
          <w:szCs w:val="28"/>
        </w:rPr>
        <w:t>-</w:t>
      </w:r>
      <w:r w:rsidR="00095742" w:rsidRPr="00095742">
        <w:rPr>
          <w:rFonts w:ascii="Times New Roman" w:hAnsi="Times New Roman" w:cs="Times New Roman"/>
          <w:kern w:val="2"/>
          <w:sz w:val="28"/>
          <w:szCs w:val="28"/>
        </w:rPr>
        <w:t xml:space="preserve"> </w:t>
      </w:r>
      <w:r w:rsidR="00090820" w:rsidRPr="00AD0222">
        <w:rPr>
          <w:rFonts w:ascii="Times New Roman" w:hAnsi="Times New Roman" w:cs="Times New Roman"/>
          <w:kern w:val="2"/>
          <w:sz w:val="28"/>
          <w:szCs w:val="28"/>
        </w:rPr>
        <w:t>сүрөт).</w:t>
      </w:r>
    </w:p>
    <w:p w14:paraId="261F700D" w14:textId="77777777" w:rsidR="00090820" w:rsidRPr="00090820" w:rsidRDefault="00090820" w:rsidP="00B51B91">
      <w:pPr>
        <w:spacing w:after="0" w:line="240" w:lineRule="auto"/>
        <w:jc w:val="both"/>
        <w:rPr>
          <w:rFonts w:ascii="Times New Roman" w:hAnsi="Times New Roman" w:cs="Times New Roman"/>
          <w:kern w:val="2"/>
          <w:sz w:val="20"/>
          <w:szCs w:val="20"/>
          <w:lang w:val="ky-KG"/>
        </w:rPr>
      </w:pPr>
    </w:p>
    <w:p w14:paraId="1F1A71ED" w14:textId="513AA40E" w:rsidR="005C71B4" w:rsidRPr="00AD0222" w:rsidRDefault="00057FC7" w:rsidP="005C71B4">
      <w:pPr>
        <w:spacing w:after="0" w:line="240" w:lineRule="auto"/>
        <w:jc w:val="both"/>
        <w:rPr>
          <w:rFonts w:ascii="Times New Roman" w:hAnsi="Times New Roman" w:cs="Times New Roman"/>
          <w:kern w:val="2"/>
          <w:sz w:val="28"/>
          <w:szCs w:val="28"/>
          <w:lang w:val="ky-KG"/>
        </w:rPr>
      </w:pPr>
      <w:r>
        <w:rPr>
          <w:rFonts w:ascii="Times New Roman" w:hAnsi="Times New Roman" w:cs="Times New Roman"/>
          <w:noProof/>
          <w:kern w:val="2"/>
          <w:sz w:val="28"/>
          <w:szCs w:val="28"/>
          <w:lang w:val="ru-RU" w:eastAsia="ru-RU"/>
        </w:rPr>
        <w:drawing>
          <wp:inline distT="0" distB="0" distL="0" distR="0" wp14:anchorId="6ACF56BA" wp14:editId="4F6C4668">
            <wp:extent cx="6050280" cy="2276475"/>
            <wp:effectExtent l="0" t="0" r="7620" b="9525"/>
            <wp:docPr id="71833107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50280" cy="2276475"/>
                    </a:xfrm>
                    <a:prstGeom prst="rect">
                      <a:avLst/>
                    </a:prstGeom>
                    <a:noFill/>
                  </pic:spPr>
                </pic:pic>
              </a:graphicData>
            </a:graphic>
          </wp:inline>
        </w:drawing>
      </w:r>
    </w:p>
    <w:p w14:paraId="54914459" w14:textId="425955DD" w:rsidR="00D914DF" w:rsidRPr="0044524E" w:rsidRDefault="00D914DF" w:rsidP="0044524E">
      <w:pPr>
        <w:spacing w:after="0" w:line="240" w:lineRule="auto"/>
        <w:rPr>
          <w:rFonts w:ascii="Times New Roman" w:hAnsi="Times New Roman" w:cs="Times New Roman"/>
          <w:b/>
          <w:bCs/>
          <w:kern w:val="2"/>
          <w:sz w:val="28"/>
          <w:szCs w:val="28"/>
          <w:lang w:val="ky-KG"/>
        </w:rPr>
      </w:pPr>
      <w:r w:rsidRPr="0044524E">
        <w:rPr>
          <w:rFonts w:ascii="Times New Roman" w:hAnsi="Times New Roman" w:cs="Times New Roman"/>
          <w:b/>
          <w:bCs/>
          <w:kern w:val="2"/>
          <w:sz w:val="28"/>
          <w:szCs w:val="28"/>
          <w:lang w:val="ky-KG"/>
        </w:rPr>
        <w:t>2.5</w:t>
      </w:r>
      <w:r w:rsidR="00095742">
        <w:rPr>
          <w:rFonts w:ascii="Times New Roman" w:hAnsi="Times New Roman" w:cs="Times New Roman"/>
          <w:b/>
          <w:bCs/>
          <w:kern w:val="2"/>
          <w:sz w:val="28"/>
          <w:szCs w:val="28"/>
          <w:lang w:val="ky-KG"/>
        </w:rPr>
        <w:t xml:space="preserve"> </w:t>
      </w:r>
      <w:r w:rsidRPr="0044524E">
        <w:rPr>
          <w:rFonts w:ascii="Times New Roman" w:hAnsi="Times New Roman" w:cs="Times New Roman"/>
          <w:b/>
          <w:bCs/>
          <w:kern w:val="2"/>
          <w:sz w:val="28"/>
          <w:szCs w:val="28"/>
          <w:lang w:val="ky-KG"/>
        </w:rPr>
        <w:t>-</w:t>
      </w:r>
      <w:r w:rsidR="00095742">
        <w:rPr>
          <w:rFonts w:ascii="Times New Roman" w:hAnsi="Times New Roman" w:cs="Times New Roman"/>
          <w:b/>
          <w:bCs/>
          <w:kern w:val="2"/>
          <w:sz w:val="28"/>
          <w:szCs w:val="28"/>
          <w:lang w:val="ky-KG"/>
        </w:rPr>
        <w:t xml:space="preserve"> </w:t>
      </w:r>
      <w:r w:rsidRPr="0044524E">
        <w:rPr>
          <w:rFonts w:ascii="Times New Roman" w:hAnsi="Times New Roman" w:cs="Times New Roman"/>
          <w:b/>
          <w:bCs/>
          <w:kern w:val="2"/>
          <w:sz w:val="28"/>
          <w:szCs w:val="28"/>
          <w:lang w:val="ky-KG"/>
        </w:rPr>
        <w:t>сүрөт. QR коддорун региондук өнүктүрүү (2024)</w:t>
      </w:r>
    </w:p>
    <w:p w14:paraId="63F7ED76" w14:textId="6D86AAF0" w:rsidR="00D914DF" w:rsidRDefault="00D914DF" w:rsidP="00D914DF">
      <w:pPr>
        <w:spacing w:after="0" w:line="240" w:lineRule="auto"/>
        <w:jc w:val="both"/>
        <w:rPr>
          <w:rStyle w:val="a5"/>
          <w:rFonts w:ascii="Times New Roman" w:hAnsi="Times New Roman" w:cs="Times New Roman"/>
          <w:kern w:val="2"/>
          <w:sz w:val="20"/>
          <w:szCs w:val="20"/>
        </w:rPr>
      </w:pPr>
      <w:r w:rsidRPr="00090820">
        <w:rPr>
          <w:rFonts w:ascii="Times New Roman" w:hAnsi="Times New Roman" w:cs="Times New Roman"/>
          <w:kern w:val="2"/>
          <w:sz w:val="20"/>
          <w:szCs w:val="20"/>
        </w:rPr>
        <w:t xml:space="preserve">Булак: Улуттук банктын маалыматтарынын негизинде автор тарабынан эсептелген [Электрондук ресурс]/Улуттук банктын жылдык отчету - Кирүү режими: </w:t>
      </w:r>
      <w:r w:rsidR="00505ED0">
        <w:fldChar w:fldCharType="begin"/>
      </w:r>
      <w:r w:rsidR="00505ED0">
        <w:instrText>HYPERLINK</w:instrText>
      </w:r>
      <w:r w:rsidR="00505ED0">
        <w:fldChar w:fldCharType="separate"/>
      </w:r>
      <w:r w:rsidR="00505ED0" w:rsidRPr="00D00494">
        <w:rPr>
          <w:rStyle w:val="a5"/>
          <w:rFonts w:ascii="Times New Roman" w:hAnsi="Times New Roman" w:cs="Times New Roman"/>
          <w:kern w:val="2"/>
          <w:sz w:val="20"/>
          <w:szCs w:val="20"/>
        </w:rPr>
        <w:t xml:space="preserve">https://www. nbkr kg </w:t>
      </w:r>
      <w:r w:rsidR="00505ED0">
        <w:fldChar w:fldCharType="end"/>
      </w:r>
      <w:r w:rsidR="00505ED0">
        <w:rPr>
          <w:rStyle w:val="a5"/>
          <w:rFonts w:ascii="Times New Roman" w:hAnsi="Times New Roman" w:cs="Times New Roman"/>
          <w:kern w:val="2"/>
          <w:sz w:val="20"/>
          <w:szCs w:val="20"/>
        </w:rPr>
        <w:t xml:space="preserve">. </w:t>
      </w:r>
    </w:p>
    <w:p w14:paraId="6258AA67" w14:textId="77777777" w:rsidR="00095742" w:rsidRDefault="00095742" w:rsidP="00D914DF">
      <w:pPr>
        <w:spacing w:after="0" w:line="240" w:lineRule="auto"/>
        <w:jc w:val="both"/>
        <w:rPr>
          <w:rFonts w:ascii="Times New Roman" w:hAnsi="Times New Roman" w:cs="Times New Roman"/>
          <w:kern w:val="2"/>
          <w:sz w:val="20"/>
          <w:szCs w:val="20"/>
        </w:rPr>
      </w:pPr>
    </w:p>
    <w:p w14:paraId="417135B5" w14:textId="46E8A16D" w:rsidR="0044524E" w:rsidRDefault="00345D61" w:rsidP="003B32D1">
      <w:pPr>
        <w:spacing w:after="0" w:line="240" w:lineRule="auto"/>
        <w:ind w:firstLine="708"/>
        <w:jc w:val="both"/>
        <w:rPr>
          <w:rFonts w:ascii="Times New Roman" w:hAnsi="Times New Roman" w:cs="Times New Roman"/>
          <w:sz w:val="28"/>
          <w:szCs w:val="28"/>
        </w:rPr>
      </w:pPr>
      <w:r>
        <w:rPr>
          <w:rFonts w:ascii="Times New Roman" w:hAnsi="Times New Roman" w:cs="Times New Roman"/>
          <w:kern w:val="2"/>
          <w:sz w:val="28"/>
          <w:szCs w:val="28"/>
        </w:rPr>
        <w:t xml:space="preserve">Коммерциялык банктардын финансылык абалынын көз карашынан алганда, </w:t>
      </w:r>
      <w:r w:rsidR="009230EE" w:rsidRPr="00AD0222">
        <w:rPr>
          <w:rFonts w:ascii="Times New Roman" w:hAnsi="Times New Roman" w:cs="Times New Roman"/>
          <w:kern w:val="2"/>
          <w:sz w:val="28"/>
          <w:szCs w:val="28"/>
        </w:rPr>
        <w:t xml:space="preserve">төлөмдөрдү санариптештирүүнүн мааниси абдан чоң. </w:t>
      </w:r>
      <w:r w:rsidR="004B58F3">
        <w:rPr>
          <w:rFonts w:ascii="Times New Roman" w:hAnsi="Times New Roman" w:cs="Times New Roman"/>
          <w:kern w:val="2"/>
          <w:sz w:val="28"/>
          <w:szCs w:val="28"/>
          <w:lang w:val="ky-KG"/>
        </w:rPr>
        <w:t>Анткени</w:t>
      </w:r>
      <w:r w:rsidR="009230EE" w:rsidRPr="00AD0222">
        <w:rPr>
          <w:rFonts w:ascii="Times New Roman" w:hAnsi="Times New Roman" w:cs="Times New Roman"/>
          <w:kern w:val="2"/>
          <w:sz w:val="28"/>
          <w:szCs w:val="28"/>
        </w:rPr>
        <w:t xml:space="preserve">, санариптештирүү керектөөчүлөр жана бизнес үчүн транзакцияларды жүргүзүүнүн ыңгайлуу жана коопсуз ыкмаларын өнүктүрүүнү кыйла тездетти. </w:t>
      </w:r>
      <w:r w:rsidR="004B58F3">
        <w:rPr>
          <w:rFonts w:ascii="Times New Roman" w:hAnsi="Times New Roman" w:cs="Times New Roman"/>
          <w:kern w:val="2"/>
          <w:sz w:val="28"/>
          <w:szCs w:val="28"/>
          <w:lang w:val="ky-KG"/>
        </w:rPr>
        <w:t xml:space="preserve">Төлөм </w:t>
      </w:r>
      <w:r w:rsidR="009230EE" w:rsidRPr="00AD0222">
        <w:rPr>
          <w:rFonts w:ascii="Times New Roman" w:hAnsi="Times New Roman" w:cs="Times New Roman"/>
          <w:kern w:val="2"/>
          <w:sz w:val="28"/>
          <w:szCs w:val="28"/>
        </w:rPr>
        <w:t>карталар</w:t>
      </w:r>
      <w:r w:rsidR="004B58F3">
        <w:rPr>
          <w:rFonts w:ascii="Times New Roman" w:hAnsi="Times New Roman" w:cs="Times New Roman"/>
          <w:kern w:val="2"/>
          <w:sz w:val="28"/>
          <w:szCs w:val="28"/>
          <w:lang w:val="ky-KG"/>
        </w:rPr>
        <w:t>ы</w:t>
      </w:r>
      <w:r w:rsidR="009230EE" w:rsidRPr="00AD0222">
        <w:rPr>
          <w:rFonts w:ascii="Times New Roman" w:hAnsi="Times New Roman" w:cs="Times New Roman"/>
          <w:kern w:val="2"/>
          <w:sz w:val="28"/>
          <w:szCs w:val="28"/>
        </w:rPr>
        <w:t xml:space="preserve"> жана мобилдик тиркемелер эко</w:t>
      </w:r>
      <w:r w:rsidR="004B58F3">
        <w:rPr>
          <w:rFonts w:ascii="Times New Roman" w:hAnsi="Times New Roman" w:cs="Times New Roman"/>
          <w:kern w:val="2"/>
          <w:sz w:val="28"/>
          <w:szCs w:val="28"/>
          <w:lang w:val="ky-KG"/>
        </w:rPr>
        <w:t>тутумду</w:t>
      </w:r>
      <w:r w:rsidR="009230EE" w:rsidRPr="00AD0222">
        <w:rPr>
          <w:rFonts w:ascii="Times New Roman" w:hAnsi="Times New Roman" w:cs="Times New Roman"/>
          <w:kern w:val="2"/>
          <w:sz w:val="28"/>
          <w:szCs w:val="28"/>
        </w:rPr>
        <w:t>н маанилүү элементи болуп калды, бул ар кандай кызматтар менен өз ара аракеттенүү үчүн кеңири мүмкүнчүлүктөрдү камсыз кылууда</w:t>
      </w:r>
      <w:r w:rsidR="004B58F3">
        <w:rPr>
          <w:rFonts w:ascii="Times New Roman" w:hAnsi="Times New Roman" w:cs="Times New Roman"/>
          <w:kern w:val="2"/>
          <w:sz w:val="28"/>
          <w:szCs w:val="28"/>
          <w:lang w:val="ky-KG"/>
        </w:rPr>
        <w:t>.</w:t>
      </w:r>
      <w:r w:rsidR="009230EE" w:rsidRPr="00AD0222">
        <w:rPr>
          <w:rFonts w:ascii="Times New Roman" w:hAnsi="Times New Roman" w:cs="Times New Roman"/>
          <w:kern w:val="2"/>
          <w:sz w:val="28"/>
          <w:szCs w:val="28"/>
        </w:rPr>
        <w:t xml:space="preserve"> </w:t>
      </w:r>
      <w:r w:rsidR="00981EB0" w:rsidRPr="00AD0222">
        <w:rPr>
          <w:rFonts w:ascii="Times New Roman" w:hAnsi="Times New Roman" w:cs="Times New Roman"/>
          <w:sz w:val="28"/>
          <w:szCs w:val="28"/>
        </w:rPr>
        <w:t>2023-жылы Кыргыз Республикасындагы банктык операциялардын дээрлик 70% мобилдик жана онлайн платф</w:t>
      </w:r>
      <w:r w:rsidR="00095742">
        <w:rPr>
          <w:rFonts w:ascii="Times New Roman" w:hAnsi="Times New Roman" w:cs="Times New Roman"/>
          <w:sz w:val="28"/>
          <w:szCs w:val="28"/>
        </w:rPr>
        <w:t>ормалар аркылуу ишке ашырылган</w:t>
      </w:r>
      <w:r w:rsidR="00095742" w:rsidRPr="00095742">
        <w:rPr>
          <w:rFonts w:ascii="Times New Roman" w:hAnsi="Times New Roman" w:cs="Times New Roman"/>
          <w:sz w:val="28"/>
          <w:szCs w:val="28"/>
        </w:rPr>
        <w:t xml:space="preserve">, </w:t>
      </w:r>
      <w:r w:rsidR="00981EB0" w:rsidRPr="00AD0222">
        <w:rPr>
          <w:rFonts w:ascii="Times New Roman" w:hAnsi="Times New Roman" w:cs="Times New Roman"/>
          <w:sz w:val="28"/>
          <w:szCs w:val="28"/>
        </w:rPr>
        <w:t>2.4</w:t>
      </w:r>
      <w:r w:rsidR="00095742" w:rsidRPr="00095742">
        <w:rPr>
          <w:rFonts w:ascii="Times New Roman" w:hAnsi="Times New Roman" w:cs="Times New Roman"/>
          <w:sz w:val="28"/>
          <w:szCs w:val="28"/>
        </w:rPr>
        <w:t xml:space="preserve"> </w:t>
      </w:r>
      <w:r w:rsidR="00981EB0" w:rsidRPr="00AD0222">
        <w:rPr>
          <w:rFonts w:ascii="Times New Roman" w:hAnsi="Times New Roman" w:cs="Times New Roman"/>
          <w:sz w:val="28"/>
          <w:szCs w:val="28"/>
        </w:rPr>
        <w:t>-</w:t>
      </w:r>
      <w:r w:rsidR="00095742" w:rsidRPr="00095742">
        <w:rPr>
          <w:rFonts w:ascii="Times New Roman" w:hAnsi="Times New Roman" w:cs="Times New Roman"/>
          <w:sz w:val="28"/>
          <w:szCs w:val="28"/>
        </w:rPr>
        <w:t xml:space="preserve"> </w:t>
      </w:r>
      <w:r w:rsidR="00981EB0" w:rsidRPr="00AD0222">
        <w:rPr>
          <w:rFonts w:ascii="Times New Roman" w:hAnsi="Times New Roman" w:cs="Times New Roman"/>
          <w:sz w:val="28"/>
          <w:szCs w:val="28"/>
        </w:rPr>
        <w:t>таблицадагы маалыматтар.</w:t>
      </w:r>
    </w:p>
    <w:p w14:paraId="395DAD9F" w14:textId="43C6ECA4" w:rsidR="00981EB0" w:rsidRPr="00AD0222" w:rsidRDefault="00E160C8" w:rsidP="003B32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59DA79DD" w14:textId="4D48F301" w:rsidR="00981EB0" w:rsidRPr="0044524E" w:rsidRDefault="00D914DF" w:rsidP="0044524E">
      <w:pPr>
        <w:spacing w:after="0" w:line="240" w:lineRule="auto"/>
        <w:jc w:val="both"/>
        <w:rPr>
          <w:rFonts w:ascii="Times New Roman" w:hAnsi="Times New Roman" w:cs="Times New Roman"/>
          <w:b/>
          <w:bCs/>
          <w:sz w:val="28"/>
          <w:szCs w:val="28"/>
        </w:rPr>
      </w:pPr>
      <w:r w:rsidRPr="0044524E">
        <w:rPr>
          <w:rFonts w:ascii="Times New Roman" w:hAnsi="Times New Roman" w:cs="Times New Roman"/>
          <w:b/>
          <w:bCs/>
          <w:sz w:val="28"/>
          <w:szCs w:val="28"/>
          <w:lang w:val="ky-KG"/>
        </w:rPr>
        <w:t xml:space="preserve">2.4- </w:t>
      </w:r>
      <w:r w:rsidR="00981EB0" w:rsidRPr="0044524E">
        <w:rPr>
          <w:rFonts w:ascii="Times New Roman" w:hAnsi="Times New Roman" w:cs="Times New Roman"/>
          <w:b/>
          <w:bCs/>
          <w:sz w:val="28"/>
          <w:szCs w:val="28"/>
        </w:rPr>
        <w:t>таблица</w:t>
      </w:r>
      <w:r w:rsidR="00095742" w:rsidRPr="00095742">
        <w:rPr>
          <w:rFonts w:ascii="Times New Roman" w:hAnsi="Times New Roman" w:cs="Times New Roman"/>
          <w:b/>
          <w:bCs/>
          <w:sz w:val="28"/>
          <w:szCs w:val="28"/>
        </w:rPr>
        <w:t xml:space="preserve">. </w:t>
      </w:r>
      <w:r w:rsidR="00921871" w:rsidRPr="0044524E">
        <w:rPr>
          <w:rFonts w:ascii="Times New Roman" w:hAnsi="Times New Roman" w:cs="Times New Roman"/>
          <w:b/>
          <w:bCs/>
          <w:sz w:val="28"/>
          <w:szCs w:val="28"/>
        </w:rPr>
        <w:t xml:space="preserve"> ЕАЭБ өлкөлөрүнүн банк секторунда мобилдик төлөмдөрдүн жана санариптик технолог</w:t>
      </w:r>
      <w:r w:rsidR="004B58F3">
        <w:rPr>
          <w:rFonts w:ascii="Times New Roman" w:hAnsi="Times New Roman" w:cs="Times New Roman"/>
          <w:b/>
          <w:bCs/>
          <w:sz w:val="28"/>
          <w:szCs w:val="28"/>
        </w:rPr>
        <w:t>иялардын негизги көрсөткүчтөрүн</w:t>
      </w:r>
      <w:r w:rsidR="004B58F3">
        <w:rPr>
          <w:rFonts w:ascii="Times New Roman" w:hAnsi="Times New Roman" w:cs="Times New Roman"/>
          <w:b/>
          <w:bCs/>
          <w:sz w:val="28"/>
          <w:szCs w:val="28"/>
          <w:lang w:val="ky-KG"/>
        </w:rPr>
        <w:t>ө</w:t>
      </w:r>
      <w:r w:rsidR="00921871" w:rsidRPr="0044524E">
        <w:rPr>
          <w:rFonts w:ascii="Times New Roman" w:hAnsi="Times New Roman" w:cs="Times New Roman"/>
          <w:b/>
          <w:bCs/>
          <w:sz w:val="28"/>
          <w:szCs w:val="28"/>
        </w:rPr>
        <w:t xml:space="preserve"> салыштырма</w:t>
      </w:r>
      <w:r w:rsidR="004B58F3">
        <w:rPr>
          <w:rFonts w:ascii="Times New Roman" w:hAnsi="Times New Roman" w:cs="Times New Roman"/>
          <w:b/>
          <w:bCs/>
          <w:sz w:val="28"/>
          <w:szCs w:val="28"/>
          <w:lang w:val="ky-KG"/>
        </w:rPr>
        <w:t>луу</w:t>
      </w:r>
      <w:r w:rsidR="00921871" w:rsidRPr="0044524E">
        <w:rPr>
          <w:rFonts w:ascii="Times New Roman" w:hAnsi="Times New Roman" w:cs="Times New Roman"/>
          <w:b/>
          <w:bCs/>
          <w:sz w:val="28"/>
          <w:szCs w:val="28"/>
        </w:rPr>
        <w:t xml:space="preserve"> </w:t>
      </w:r>
      <w:r w:rsidR="004B58F3">
        <w:rPr>
          <w:rFonts w:ascii="Times New Roman" w:hAnsi="Times New Roman" w:cs="Times New Roman"/>
          <w:b/>
          <w:bCs/>
          <w:sz w:val="28"/>
          <w:szCs w:val="28"/>
          <w:lang w:val="ky-KG"/>
        </w:rPr>
        <w:t>талдоо</w:t>
      </w:r>
      <w:r w:rsidR="00921871" w:rsidRPr="0044524E">
        <w:rPr>
          <w:rFonts w:ascii="Times New Roman" w:hAnsi="Times New Roman" w:cs="Times New Roman"/>
          <w:b/>
          <w:bCs/>
          <w:sz w:val="28"/>
          <w:szCs w:val="28"/>
        </w:rPr>
        <w:t xml:space="preserve"> (2023-ж.)</w:t>
      </w:r>
    </w:p>
    <w:tbl>
      <w:tblPr>
        <w:tblStyle w:val="12"/>
        <w:tblW w:w="0" w:type="auto"/>
        <w:tblLook w:val="04A0" w:firstRow="1" w:lastRow="0" w:firstColumn="1" w:lastColumn="0" w:noHBand="0" w:noVBand="1"/>
      </w:tblPr>
      <w:tblGrid>
        <w:gridCol w:w="3342"/>
        <w:gridCol w:w="2488"/>
        <w:gridCol w:w="1263"/>
        <w:gridCol w:w="1408"/>
        <w:gridCol w:w="1127"/>
      </w:tblGrid>
      <w:tr w:rsidR="00981EB0" w:rsidRPr="00AD0222" w14:paraId="464E86CF" w14:textId="77777777" w:rsidTr="009348E2">
        <w:tc>
          <w:tcPr>
            <w:tcW w:w="3397" w:type="dxa"/>
          </w:tcPr>
          <w:p w14:paraId="2D81E99B" w14:textId="2E59BAE5" w:rsidR="00981EB0" w:rsidRPr="004B58F3" w:rsidRDefault="004B58F3" w:rsidP="00E01BC7">
            <w:pPr>
              <w:spacing w:after="0" w:line="240" w:lineRule="auto"/>
              <w:jc w:val="center"/>
              <w:rPr>
                <w:rFonts w:ascii="Times New Roman" w:hAnsi="Times New Roman" w:cs="Times New Roman"/>
                <w:b/>
                <w:bCs/>
                <w:sz w:val="20"/>
                <w:szCs w:val="20"/>
                <w:lang w:val="ky-KG"/>
              </w:rPr>
            </w:pPr>
            <w:r>
              <w:rPr>
                <w:rFonts w:ascii="Times New Roman" w:hAnsi="Times New Roman" w:cs="Times New Roman"/>
                <w:b/>
                <w:bCs/>
                <w:sz w:val="20"/>
                <w:szCs w:val="20"/>
                <w:lang w:val="ky-KG"/>
              </w:rPr>
              <w:t>Көрсөткүч</w:t>
            </w:r>
          </w:p>
        </w:tc>
        <w:tc>
          <w:tcPr>
            <w:tcW w:w="2523" w:type="dxa"/>
          </w:tcPr>
          <w:p w14:paraId="6BEB9C5F" w14:textId="77777777" w:rsidR="00981EB0" w:rsidRPr="00AD0222" w:rsidRDefault="00981EB0" w:rsidP="009348E2">
            <w:pPr>
              <w:spacing w:after="0" w:line="240" w:lineRule="auto"/>
              <w:jc w:val="center"/>
              <w:rPr>
                <w:rFonts w:ascii="Times New Roman" w:hAnsi="Times New Roman" w:cs="Times New Roman"/>
                <w:b/>
                <w:bCs/>
                <w:sz w:val="20"/>
                <w:szCs w:val="20"/>
              </w:rPr>
            </w:pPr>
            <w:r w:rsidRPr="00AD0222">
              <w:rPr>
                <w:rFonts w:ascii="Times New Roman" w:hAnsi="Times New Roman" w:cs="Times New Roman"/>
                <w:b/>
                <w:bCs/>
                <w:sz w:val="20"/>
                <w:szCs w:val="20"/>
              </w:rPr>
              <w:t>Кыргыз Республикасы</w:t>
            </w:r>
          </w:p>
        </w:tc>
        <w:tc>
          <w:tcPr>
            <w:tcW w:w="1276" w:type="dxa"/>
          </w:tcPr>
          <w:p w14:paraId="48DAEA23" w14:textId="77777777" w:rsidR="00981EB0" w:rsidRPr="00AD0222" w:rsidRDefault="00981EB0" w:rsidP="00E01BC7">
            <w:pPr>
              <w:spacing w:after="0" w:line="240" w:lineRule="auto"/>
              <w:jc w:val="center"/>
              <w:rPr>
                <w:rFonts w:ascii="Times New Roman" w:hAnsi="Times New Roman" w:cs="Times New Roman"/>
                <w:b/>
                <w:bCs/>
                <w:sz w:val="20"/>
                <w:szCs w:val="20"/>
              </w:rPr>
            </w:pPr>
            <w:r w:rsidRPr="00AD0222">
              <w:rPr>
                <w:rFonts w:ascii="Times New Roman" w:hAnsi="Times New Roman" w:cs="Times New Roman"/>
                <w:b/>
                <w:bCs/>
                <w:sz w:val="20"/>
                <w:szCs w:val="20"/>
              </w:rPr>
              <w:t>Орусия</w:t>
            </w:r>
          </w:p>
        </w:tc>
        <w:tc>
          <w:tcPr>
            <w:tcW w:w="1417" w:type="dxa"/>
          </w:tcPr>
          <w:p w14:paraId="115523D9" w14:textId="77777777" w:rsidR="00981EB0" w:rsidRPr="00AD0222" w:rsidRDefault="00981EB0" w:rsidP="00E01BC7">
            <w:pPr>
              <w:spacing w:after="0" w:line="240" w:lineRule="auto"/>
              <w:jc w:val="center"/>
              <w:rPr>
                <w:rFonts w:ascii="Times New Roman" w:hAnsi="Times New Roman" w:cs="Times New Roman"/>
                <w:b/>
                <w:bCs/>
                <w:sz w:val="20"/>
                <w:szCs w:val="20"/>
              </w:rPr>
            </w:pPr>
            <w:r w:rsidRPr="00AD0222">
              <w:rPr>
                <w:rFonts w:ascii="Times New Roman" w:hAnsi="Times New Roman" w:cs="Times New Roman"/>
                <w:b/>
                <w:bCs/>
                <w:sz w:val="20"/>
                <w:szCs w:val="20"/>
              </w:rPr>
              <w:t>Казакстан</w:t>
            </w:r>
          </w:p>
        </w:tc>
        <w:tc>
          <w:tcPr>
            <w:tcW w:w="1134" w:type="dxa"/>
          </w:tcPr>
          <w:p w14:paraId="0A4CFB3A" w14:textId="77777777" w:rsidR="00981EB0" w:rsidRPr="00AD0222" w:rsidRDefault="00981EB0" w:rsidP="00E01BC7">
            <w:pPr>
              <w:spacing w:after="0" w:line="240" w:lineRule="auto"/>
              <w:jc w:val="center"/>
              <w:rPr>
                <w:rFonts w:ascii="Times New Roman" w:hAnsi="Times New Roman" w:cs="Times New Roman"/>
                <w:b/>
                <w:bCs/>
                <w:sz w:val="20"/>
                <w:szCs w:val="20"/>
              </w:rPr>
            </w:pPr>
            <w:r w:rsidRPr="00AD0222">
              <w:rPr>
                <w:rFonts w:ascii="Times New Roman" w:hAnsi="Times New Roman" w:cs="Times New Roman"/>
                <w:b/>
                <w:bCs/>
                <w:sz w:val="20"/>
                <w:szCs w:val="20"/>
              </w:rPr>
              <w:t>Беларус</w:t>
            </w:r>
          </w:p>
        </w:tc>
      </w:tr>
      <w:tr w:rsidR="00981EB0" w:rsidRPr="00AD0222" w14:paraId="5D5596A9" w14:textId="77777777" w:rsidTr="009348E2">
        <w:tc>
          <w:tcPr>
            <w:tcW w:w="3397" w:type="dxa"/>
          </w:tcPr>
          <w:p w14:paraId="4D968984" w14:textId="77777777" w:rsidR="00981EB0" w:rsidRPr="00AD0222" w:rsidRDefault="00981EB0" w:rsidP="00E01BC7">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Мобилдик тиркемени колдонуучулардын саны</w:t>
            </w:r>
          </w:p>
        </w:tc>
        <w:tc>
          <w:tcPr>
            <w:tcW w:w="2523" w:type="dxa"/>
          </w:tcPr>
          <w:p w14:paraId="23267063"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2,5 млн</w:t>
            </w:r>
          </w:p>
        </w:tc>
        <w:tc>
          <w:tcPr>
            <w:tcW w:w="1276" w:type="dxa"/>
          </w:tcPr>
          <w:p w14:paraId="14B23ADE"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70 млн</w:t>
            </w:r>
          </w:p>
        </w:tc>
        <w:tc>
          <w:tcPr>
            <w:tcW w:w="1417" w:type="dxa"/>
          </w:tcPr>
          <w:p w14:paraId="14891345"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10 млн</w:t>
            </w:r>
          </w:p>
        </w:tc>
        <w:tc>
          <w:tcPr>
            <w:tcW w:w="1134" w:type="dxa"/>
          </w:tcPr>
          <w:p w14:paraId="69B4EF84"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7 млн</w:t>
            </w:r>
          </w:p>
        </w:tc>
      </w:tr>
      <w:tr w:rsidR="00981EB0" w:rsidRPr="00AD0222" w14:paraId="7A2AA608" w14:textId="77777777" w:rsidTr="009348E2">
        <w:tc>
          <w:tcPr>
            <w:tcW w:w="3397" w:type="dxa"/>
          </w:tcPr>
          <w:p w14:paraId="3781A6F7" w14:textId="77777777" w:rsidR="00981EB0" w:rsidRPr="00AD0222" w:rsidRDefault="00981EB0" w:rsidP="00E01BC7">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Мобилдик тиркемелер аркылуу транзакциялардын пайызы</w:t>
            </w:r>
          </w:p>
        </w:tc>
        <w:tc>
          <w:tcPr>
            <w:tcW w:w="2523" w:type="dxa"/>
          </w:tcPr>
          <w:p w14:paraId="03EF15D8"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55%</w:t>
            </w:r>
          </w:p>
        </w:tc>
        <w:tc>
          <w:tcPr>
            <w:tcW w:w="1276" w:type="dxa"/>
          </w:tcPr>
          <w:p w14:paraId="0625B738"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70%</w:t>
            </w:r>
          </w:p>
        </w:tc>
        <w:tc>
          <w:tcPr>
            <w:tcW w:w="1417" w:type="dxa"/>
          </w:tcPr>
          <w:p w14:paraId="6FF29836"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65%</w:t>
            </w:r>
          </w:p>
        </w:tc>
        <w:tc>
          <w:tcPr>
            <w:tcW w:w="1134" w:type="dxa"/>
          </w:tcPr>
          <w:p w14:paraId="48C64AA6"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60%</w:t>
            </w:r>
          </w:p>
        </w:tc>
      </w:tr>
      <w:tr w:rsidR="00981EB0" w:rsidRPr="00AD0222" w14:paraId="58081AFC" w14:textId="77777777" w:rsidTr="009348E2">
        <w:tc>
          <w:tcPr>
            <w:tcW w:w="3397" w:type="dxa"/>
          </w:tcPr>
          <w:p w14:paraId="5130780B" w14:textId="77777777" w:rsidR="00981EB0" w:rsidRPr="00AD0222" w:rsidRDefault="00981EB0" w:rsidP="00E01BC7">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Электрондук төлөмдөрдүн көлөмү (млрд АКШ доллары)</w:t>
            </w:r>
          </w:p>
        </w:tc>
        <w:tc>
          <w:tcPr>
            <w:tcW w:w="2523" w:type="dxa"/>
          </w:tcPr>
          <w:p w14:paraId="4B7A10A4"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1,151 млрд</w:t>
            </w:r>
          </w:p>
        </w:tc>
        <w:tc>
          <w:tcPr>
            <w:tcW w:w="1276" w:type="dxa"/>
          </w:tcPr>
          <w:p w14:paraId="24DD4AD5"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324.3</w:t>
            </w:r>
          </w:p>
        </w:tc>
        <w:tc>
          <w:tcPr>
            <w:tcW w:w="1417" w:type="dxa"/>
          </w:tcPr>
          <w:p w14:paraId="588C8C64" w14:textId="572D38C0"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37 47</w:t>
            </w:r>
          </w:p>
        </w:tc>
        <w:tc>
          <w:tcPr>
            <w:tcW w:w="1134" w:type="dxa"/>
          </w:tcPr>
          <w:p w14:paraId="22F2CF51"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3.99</w:t>
            </w:r>
          </w:p>
        </w:tc>
      </w:tr>
      <w:tr w:rsidR="00981EB0" w:rsidRPr="00AD0222" w14:paraId="25DD9F4F" w14:textId="77777777" w:rsidTr="009348E2">
        <w:tc>
          <w:tcPr>
            <w:tcW w:w="3397" w:type="dxa"/>
          </w:tcPr>
          <w:p w14:paraId="4A00171A" w14:textId="702173B1" w:rsidR="00981EB0" w:rsidRPr="00AD0222" w:rsidRDefault="00981EB0" w:rsidP="00A3147F">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 xml:space="preserve">Банктык </w:t>
            </w:r>
            <w:r w:rsidR="00A3147F">
              <w:rPr>
                <w:rFonts w:ascii="Times New Roman" w:hAnsi="Times New Roman" w:cs="Times New Roman"/>
                <w:sz w:val="20"/>
                <w:szCs w:val="20"/>
                <w:lang w:val="ky-KG"/>
              </w:rPr>
              <w:t>тиркемелерди</w:t>
            </w:r>
            <w:r w:rsidRPr="00AD0222">
              <w:rPr>
                <w:rFonts w:ascii="Times New Roman" w:hAnsi="Times New Roman" w:cs="Times New Roman"/>
                <w:sz w:val="20"/>
                <w:szCs w:val="20"/>
              </w:rPr>
              <w:t>н саны</w:t>
            </w:r>
          </w:p>
        </w:tc>
        <w:tc>
          <w:tcPr>
            <w:tcW w:w="2523" w:type="dxa"/>
          </w:tcPr>
          <w:p w14:paraId="00832D52"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15</w:t>
            </w:r>
          </w:p>
        </w:tc>
        <w:tc>
          <w:tcPr>
            <w:tcW w:w="1276" w:type="dxa"/>
          </w:tcPr>
          <w:p w14:paraId="436E5358"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100</w:t>
            </w:r>
          </w:p>
        </w:tc>
        <w:tc>
          <w:tcPr>
            <w:tcW w:w="1417" w:type="dxa"/>
          </w:tcPr>
          <w:p w14:paraId="7A80256B"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20</w:t>
            </w:r>
          </w:p>
        </w:tc>
        <w:tc>
          <w:tcPr>
            <w:tcW w:w="1134" w:type="dxa"/>
          </w:tcPr>
          <w:p w14:paraId="212865FF" w14:textId="77777777" w:rsidR="00981EB0" w:rsidRPr="00AD0222" w:rsidRDefault="00981EB0" w:rsidP="009348E2">
            <w:pPr>
              <w:spacing w:after="0" w:line="240" w:lineRule="auto"/>
              <w:jc w:val="center"/>
              <w:rPr>
                <w:rFonts w:ascii="Times New Roman" w:hAnsi="Times New Roman" w:cs="Times New Roman"/>
                <w:sz w:val="20"/>
                <w:szCs w:val="20"/>
              </w:rPr>
            </w:pPr>
            <w:r w:rsidRPr="00AD0222">
              <w:rPr>
                <w:rFonts w:ascii="Times New Roman" w:hAnsi="Times New Roman" w:cs="Times New Roman"/>
                <w:sz w:val="20"/>
                <w:szCs w:val="20"/>
              </w:rPr>
              <w:t>15</w:t>
            </w:r>
          </w:p>
        </w:tc>
      </w:tr>
    </w:tbl>
    <w:p w14:paraId="1DBDE7A7" w14:textId="0F564F4A" w:rsidR="0044524E" w:rsidRPr="00BC53AB" w:rsidRDefault="00D914DF" w:rsidP="00D914DF">
      <w:pPr>
        <w:spacing w:after="0" w:line="240" w:lineRule="auto"/>
        <w:jc w:val="both"/>
        <w:rPr>
          <w:rFonts w:ascii="Times New Roman" w:hAnsi="Times New Roman" w:cs="Times New Roman"/>
          <w:kern w:val="2"/>
          <w:sz w:val="20"/>
          <w:szCs w:val="20"/>
        </w:rPr>
      </w:pPr>
      <w:r w:rsidRPr="009348E2">
        <w:rPr>
          <w:rFonts w:ascii="Times New Roman" w:hAnsi="Times New Roman" w:cs="Times New Roman"/>
          <w:kern w:val="2"/>
          <w:sz w:val="20"/>
          <w:szCs w:val="20"/>
        </w:rPr>
        <w:t xml:space="preserve">Булак: ЕАЭБ өлкөлөрүнүн статистикалык комитеттеринин маалыматтарынын негизинде автор тарабынан түзүлдү [Электрондук ресурс]/ – Кирүү режими </w:t>
      </w:r>
      <w:r>
        <w:fldChar w:fldCharType="begin"/>
      </w:r>
      <w:r>
        <w:instrText>HYPERLINK "https://stat.gov.kg"</w:instrText>
      </w:r>
      <w:r>
        <w:fldChar w:fldCharType="separate"/>
      </w:r>
      <w:r w:rsidRPr="009348E2">
        <w:rPr>
          <w:rStyle w:val="a5"/>
          <w:rFonts w:ascii="Times New Roman" w:hAnsi="Times New Roman" w:cs="Times New Roman"/>
          <w:kern w:val="2"/>
          <w:sz w:val="20"/>
          <w:szCs w:val="20"/>
        </w:rPr>
        <w:t>https://stat</w:t>
      </w:r>
      <w:r>
        <w:fldChar w:fldCharType="end"/>
      </w:r>
      <w:hyperlink r:id="rId37" w:history="1">
        <w:r w:rsidR="00E160C8">
          <w:rPr>
            <w:rStyle w:val="a5"/>
            <w:rFonts w:ascii="Times New Roman" w:hAnsi="Times New Roman" w:cs="Times New Roman"/>
            <w:kern w:val="2"/>
            <w:sz w:val="20"/>
            <w:szCs w:val="20"/>
          </w:rPr>
          <w:t xml:space="preserve"> </w:t>
        </w:r>
      </w:hyperlink>
      <w:hyperlink r:id="rId38" w:history="1">
        <w:r w:rsidRPr="009348E2">
          <w:rPr>
            <w:rStyle w:val="a5"/>
            <w:rFonts w:ascii="Times New Roman" w:hAnsi="Times New Roman" w:cs="Times New Roman"/>
            <w:kern w:val="2"/>
            <w:sz w:val="20"/>
            <w:szCs w:val="20"/>
          </w:rPr>
          <w:t>gov</w:t>
        </w:r>
      </w:hyperlink>
      <w:hyperlink r:id="rId39" w:history="1">
        <w:r w:rsidR="00E160C8">
          <w:rPr>
            <w:rStyle w:val="a5"/>
            <w:rFonts w:ascii="Times New Roman" w:hAnsi="Times New Roman" w:cs="Times New Roman"/>
            <w:kern w:val="2"/>
            <w:sz w:val="20"/>
            <w:szCs w:val="20"/>
          </w:rPr>
          <w:t xml:space="preserve"> </w:t>
        </w:r>
      </w:hyperlink>
      <w:hyperlink r:id="rId40" w:history="1">
        <w:r w:rsidRPr="009348E2">
          <w:rPr>
            <w:rStyle w:val="a5"/>
            <w:rFonts w:ascii="Times New Roman" w:hAnsi="Times New Roman" w:cs="Times New Roman"/>
            <w:kern w:val="2"/>
            <w:sz w:val="20"/>
            <w:szCs w:val="20"/>
          </w:rPr>
          <w:t xml:space="preserve">kg </w:t>
        </w:r>
      </w:hyperlink>
      <w:r w:rsidR="00505ED0">
        <w:rPr>
          <w:rStyle w:val="a5"/>
          <w:rFonts w:ascii="Times New Roman" w:hAnsi="Times New Roman" w:cs="Times New Roman"/>
          <w:kern w:val="2"/>
          <w:sz w:val="20"/>
          <w:szCs w:val="20"/>
        </w:rPr>
        <w:t>.</w:t>
      </w:r>
      <w:r w:rsidRPr="009348E2">
        <w:rPr>
          <w:rFonts w:ascii="Times New Roman" w:hAnsi="Times New Roman" w:cs="Times New Roman"/>
          <w:kern w:val="2"/>
          <w:sz w:val="20"/>
          <w:szCs w:val="20"/>
        </w:rPr>
        <w:t xml:space="preserve"> </w:t>
      </w:r>
      <w:r w:rsidR="00BA71BC">
        <w:fldChar w:fldCharType="begin"/>
      </w:r>
      <w:r w:rsidR="00BA71BC">
        <w:instrText xml:space="preserve"> HYPERLINK "https://rosstat.gov.ru/" </w:instrText>
      </w:r>
      <w:r w:rsidR="00BA71BC">
        <w:fldChar w:fldCharType="separate"/>
      </w:r>
      <w:r w:rsidRPr="00BC53AB">
        <w:rPr>
          <w:rStyle w:val="a5"/>
          <w:rFonts w:ascii="Times New Roman" w:hAnsi="Times New Roman" w:cs="Times New Roman"/>
          <w:kern w:val="2"/>
          <w:sz w:val="20"/>
          <w:szCs w:val="20"/>
        </w:rPr>
        <w:t>https://rosstat</w:t>
      </w:r>
      <w:r w:rsidR="00BA71BC">
        <w:rPr>
          <w:rStyle w:val="a5"/>
          <w:rFonts w:ascii="Times New Roman" w:hAnsi="Times New Roman" w:cs="Times New Roman"/>
          <w:kern w:val="2"/>
          <w:sz w:val="20"/>
          <w:szCs w:val="20"/>
        </w:rPr>
        <w:fldChar w:fldCharType="end"/>
      </w:r>
      <w:hyperlink r:id="rId41" w:history="1">
        <w:r w:rsidR="00E160C8" w:rsidRPr="00BC53AB">
          <w:rPr>
            <w:rStyle w:val="a5"/>
            <w:rFonts w:ascii="Times New Roman" w:hAnsi="Times New Roman" w:cs="Times New Roman"/>
            <w:kern w:val="2"/>
            <w:sz w:val="20"/>
            <w:szCs w:val="20"/>
          </w:rPr>
          <w:t xml:space="preserve"> </w:t>
        </w:r>
      </w:hyperlink>
      <w:hyperlink r:id="rId42" w:history="1">
        <w:r w:rsidRPr="00BC53AB">
          <w:rPr>
            <w:rStyle w:val="a5"/>
            <w:rFonts w:ascii="Times New Roman" w:hAnsi="Times New Roman" w:cs="Times New Roman"/>
            <w:kern w:val="2"/>
            <w:sz w:val="20"/>
            <w:szCs w:val="20"/>
          </w:rPr>
          <w:t>gov</w:t>
        </w:r>
      </w:hyperlink>
      <w:hyperlink r:id="rId43" w:history="1">
        <w:r w:rsidR="00E160C8" w:rsidRPr="00BC53AB">
          <w:rPr>
            <w:rStyle w:val="a5"/>
            <w:rFonts w:ascii="Times New Roman" w:hAnsi="Times New Roman" w:cs="Times New Roman"/>
            <w:kern w:val="2"/>
            <w:sz w:val="20"/>
            <w:szCs w:val="20"/>
          </w:rPr>
          <w:t xml:space="preserve"> </w:t>
        </w:r>
      </w:hyperlink>
      <w:hyperlink r:id="rId44" w:history="1">
        <w:r w:rsidRPr="00BC53AB">
          <w:rPr>
            <w:rStyle w:val="a5"/>
            <w:rFonts w:ascii="Times New Roman" w:hAnsi="Times New Roman" w:cs="Times New Roman"/>
            <w:kern w:val="2"/>
            <w:sz w:val="20"/>
            <w:szCs w:val="20"/>
          </w:rPr>
          <w:t>ru/</w:t>
        </w:r>
      </w:hyperlink>
      <w:r w:rsidRPr="00BC53AB">
        <w:rPr>
          <w:rFonts w:ascii="Times New Roman" w:hAnsi="Times New Roman" w:cs="Times New Roman"/>
          <w:kern w:val="2"/>
          <w:sz w:val="20"/>
          <w:szCs w:val="20"/>
        </w:rPr>
        <w:t xml:space="preserve"> </w:t>
      </w:r>
      <w:hyperlink r:id="rId45" w:history="1">
        <w:r w:rsidRPr="00BC53AB">
          <w:rPr>
            <w:rStyle w:val="a5"/>
            <w:rFonts w:ascii="Times New Roman" w:hAnsi="Times New Roman" w:cs="Times New Roman"/>
            <w:kern w:val="2"/>
            <w:sz w:val="20"/>
            <w:szCs w:val="20"/>
          </w:rPr>
          <w:t>https://stat</w:t>
        </w:r>
      </w:hyperlink>
      <w:hyperlink r:id="rId46" w:history="1">
        <w:r w:rsidR="00E160C8" w:rsidRPr="00BC53AB">
          <w:rPr>
            <w:rStyle w:val="a5"/>
            <w:rFonts w:ascii="Times New Roman" w:hAnsi="Times New Roman" w:cs="Times New Roman"/>
            <w:kern w:val="2"/>
            <w:sz w:val="20"/>
            <w:szCs w:val="20"/>
          </w:rPr>
          <w:t xml:space="preserve"> </w:t>
        </w:r>
      </w:hyperlink>
      <w:hyperlink r:id="rId47" w:history="1">
        <w:r w:rsidRPr="00BC53AB">
          <w:rPr>
            <w:rStyle w:val="a5"/>
            <w:rFonts w:ascii="Times New Roman" w:hAnsi="Times New Roman" w:cs="Times New Roman"/>
            <w:kern w:val="2"/>
            <w:sz w:val="20"/>
            <w:szCs w:val="20"/>
          </w:rPr>
          <w:t>gov</w:t>
        </w:r>
      </w:hyperlink>
      <w:hyperlink r:id="rId48" w:history="1">
        <w:r w:rsidR="00E160C8" w:rsidRPr="00BC53AB">
          <w:rPr>
            <w:rStyle w:val="a5"/>
            <w:rFonts w:ascii="Times New Roman" w:hAnsi="Times New Roman" w:cs="Times New Roman"/>
            <w:kern w:val="2"/>
            <w:sz w:val="20"/>
            <w:szCs w:val="20"/>
          </w:rPr>
          <w:t xml:space="preserve"> </w:t>
        </w:r>
      </w:hyperlink>
      <w:hyperlink r:id="rId49" w:history="1">
        <w:r w:rsidRPr="00BC53AB">
          <w:rPr>
            <w:rStyle w:val="a5"/>
            <w:rFonts w:ascii="Times New Roman" w:hAnsi="Times New Roman" w:cs="Times New Roman"/>
            <w:kern w:val="2"/>
            <w:sz w:val="20"/>
            <w:szCs w:val="20"/>
          </w:rPr>
          <w:t>kz/ru/</w:t>
        </w:r>
      </w:hyperlink>
      <w:r w:rsidRPr="00BC53AB">
        <w:rPr>
          <w:rFonts w:ascii="Times New Roman" w:hAnsi="Times New Roman" w:cs="Times New Roman"/>
          <w:kern w:val="2"/>
          <w:sz w:val="20"/>
          <w:szCs w:val="20"/>
        </w:rPr>
        <w:t xml:space="preserve"> </w:t>
      </w:r>
      <w:hyperlink r:id="rId50" w:history="1">
        <w:r w:rsidRPr="00BC53AB">
          <w:rPr>
            <w:rStyle w:val="a5"/>
            <w:rFonts w:ascii="Times New Roman" w:hAnsi="Times New Roman" w:cs="Times New Roman"/>
            <w:kern w:val="2"/>
            <w:sz w:val="20"/>
            <w:szCs w:val="20"/>
          </w:rPr>
          <w:t>https://armstat</w:t>
        </w:r>
      </w:hyperlink>
      <w:hyperlink r:id="rId51" w:history="1">
        <w:r w:rsidR="00E160C8" w:rsidRPr="00BC53AB">
          <w:rPr>
            <w:rStyle w:val="a5"/>
            <w:rFonts w:ascii="Times New Roman" w:hAnsi="Times New Roman" w:cs="Times New Roman"/>
            <w:kern w:val="2"/>
            <w:sz w:val="20"/>
            <w:szCs w:val="20"/>
          </w:rPr>
          <w:t xml:space="preserve"> </w:t>
        </w:r>
      </w:hyperlink>
      <w:hyperlink r:id="rId52" w:history="1">
        <w:r w:rsidRPr="00BC53AB">
          <w:rPr>
            <w:rStyle w:val="a5"/>
            <w:rFonts w:ascii="Times New Roman" w:hAnsi="Times New Roman" w:cs="Times New Roman"/>
            <w:kern w:val="2"/>
            <w:sz w:val="20"/>
            <w:szCs w:val="20"/>
          </w:rPr>
          <w:t>am/ru/</w:t>
        </w:r>
      </w:hyperlink>
      <w:r w:rsidRPr="00BC53AB">
        <w:rPr>
          <w:rFonts w:ascii="Times New Roman" w:hAnsi="Times New Roman" w:cs="Times New Roman"/>
          <w:kern w:val="2"/>
          <w:sz w:val="20"/>
          <w:szCs w:val="20"/>
        </w:rPr>
        <w:t xml:space="preserve"> </w:t>
      </w:r>
      <w:hyperlink r:id="rId53" w:history="1">
        <w:r w:rsidRPr="00BC53AB">
          <w:rPr>
            <w:rStyle w:val="a5"/>
            <w:rFonts w:ascii="Times New Roman" w:hAnsi="Times New Roman" w:cs="Times New Roman"/>
            <w:kern w:val="2"/>
            <w:sz w:val="20"/>
            <w:szCs w:val="20"/>
          </w:rPr>
          <w:t>https://www</w:t>
        </w:r>
      </w:hyperlink>
      <w:hyperlink r:id="rId54" w:history="1">
        <w:r w:rsidR="00E160C8" w:rsidRPr="00BC53AB">
          <w:rPr>
            <w:rStyle w:val="a5"/>
            <w:rFonts w:ascii="Times New Roman" w:hAnsi="Times New Roman" w:cs="Times New Roman"/>
            <w:kern w:val="2"/>
            <w:sz w:val="20"/>
            <w:szCs w:val="20"/>
          </w:rPr>
          <w:t xml:space="preserve"> </w:t>
        </w:r>
      </w:hyperlink>
      <w:hyperlink r:id="rId55" w:history="1">
        <w:r w:rsidRPr="00BC53AB">
          <w:rPr>
            <w:rStyle w:val="a5"/>
            <w:rFonts w:ascii="Times New Roman" w:hAnsi="Times New Roman" w:cs="Times New Roman"/>
            <w:kern w:val="2"/>
            <w:sz w:val="20"/>
            <w:szCs w:val="20"/>
          </w:rPr>
          <w:t>Belstat</w:t>
        </w:r>
      </w:hyperlink>
      <w:hyperlink r:id="rId56" w:history="1">
        <w:r w:rsidR="00E160C8" w:rsidRPr="00BC53AB">
          <w:rPr>
            <w:rStyle w:val="a5"/>
            <w:rFonts w:ascii="Times New Roman" w:hAnsi="Times New Roman" w:cs="Times New Roman"/>
            <w:kern w:val="2"/>
            <w:sz w:val="20"/>
            <w:szCs w:val="20"/>
          </w:rPr>
          <w:t xml:space="preserve"> </w:t>
        </w:r>
      </w:hyperlink>
      <w:hyperlink r:id="rId57" w:history="1">
        <w:r w:rsidRPr="00BC53AB">
          <w:rPr>
            <w:rStyle w:val="a5"/>
            <w:rFonts w:ascii="Times New Roman" w:hAnsi="Times New Roman" w:cs="Times New Roman"/>
            <w:kern w:val="2"/>
            <w:sz w:val="20"/>
            <w:szCs w:val="20"/>
          </w:rPr>
          <w:t>gov</w:t>
        </w:r>
      </w:hyperlink>
      <w:hyperlink r:id="rId58" w:history="1">
        <w:r w:rsidR="00E160C8" w:rsidRPr="00BC53AB">
          <w:rPr>
            <w:rStyle w:val="a5"/>
            <w:rFonts w:ascii="Times New Roman" w:hAnsi="Times New Roman" w:cs="Times New Roman"/>
            <w:kern w:val="2"/>
            <w:sz w:val="20"/>
            <w:szCs w:val="20"/>
          </w:rPr>
          <w:t xml:space="preserve"> </w:t>
        </w:r>
      </w:hyperlink>
      <w:hyperlink r:id="rId59" w:history="1">
        <w:r w:rsidRPr="00BC53AB">
          <w:rPr>
            <w:rStyle w:val="a5"/>
            <w:rFonts w:ascii="Times New Roman" w:hAnsi="Times New Roman" w:cs="Times New Roman"/>
            <w:kern w:val="2"/>
            <w:sz w:val="20"/>
            <w:szCs w:val="20"/>
          </w:rPr>
          <w:t xml:space="preserve">тарабынан/ </w:t>
        </w:r>
      </w:hyperlink>
    </w:p>
    <w:p w14:paraId="423571F7" w14:textId="2EEB8E46" w:rsidR="00D914DF" w:rsidRPr="00BC53AB" w:rsidRDefault="00E160C8" w:rsidP="00D914DF">
      <w:pPr>
        <w:spacing w:after="0" w:line="240" w:lineRule="auto"/>
        <w:jc w:val="both"/>
        <w:rPr>
          <w:rFonts w:ascii="Times New Roman" w:hAnsi="Times New Roman" w:cs="Times New Roman"/>
          <w:kern w:val="2"/>
          <w:sz w:val="20"/>
          <w:szCs w:val="20"/>
        </w:rPr>
      </w:pPr>
      <w:r w:rsidRPr="00BC53AB">
        <w:rPr>
          <w:rFonts w:ascii="Times New Roman" w:hAnsi="Times New Roman" w:cs="Times New Roman"/>
          <w:kern w:val="2"/>
          <w:sz w:val="20"/>
          <w:szCs w:val="20"/>
        </w:rPr>
        <w:t xml:space="preserve"> </w:t>
      </w:r>
    </w:p>
    <w:p w14:paraId="1761E986" w14:textId="77D799A6" w:rsidR="00A56D77" w:rsidRDefault="009348E2" w:rsidP="00A56D77">
      <w:pPr>
        <w:spacing w:after="0" w:line="240" w:lineRule="auto"/>
        <w:ind w:firstLine="708"/>
        <w:jc w:val="both"/>
        <w:rPr>
          <w:rFonts w:ascii="Times New Roman" w:hAnsi="Times New Roman" w:cs="Times New Roman"/>
          <w:kern w:val="2"/>
          <w:sz w:val="28"/>
          <w:szCs w:val="28"/>
        </w:rPr>
      </w:pPr>
      <w:bookmarkStart w:id="4" w:name="_Hlk184222102"/>
      <w:r>
        <w:rPr>
          <w:rFonts w:ascii="Times New Roman" w:hAnsi="Times New Roman" w:cs="Times New Roman"/>
          <w:kern w:val="2"/>
          <w:sz w:val="28"/>
          <w:szCs w:val="28"/>
        </w:rPr>
        <w:lastRenderedPageBreak/>
        <w:t xml:space="preserve">Ошентип, жогоруда айтылгандардын баары ЕАЭБ өлкөлөрүнүн бирдиктүү финансы рыногун түзүүдө экономикалык мамилелердин </w:t>
      </w:r>
      <w:r w:rsidR="00035E0C">
        <w:rPr>
          <w:rFonts w:ascii="Times New Roman" w:hAnsi="Times New Roman" w:cs="Times New Roman"/>
          <w:kern w:val="2"/>
          <w:sz w:val="28"/>
          <w:szCs w:val="28"/>
          <w:lang w:val="ky-KG"/>
        </w:rPr>
        <w:t>топтомунун,</w:t>
      </w:r>
      <w:r>
        <w:rPr>
          <w:rFonts w:ascii="Times New Roman" w:hAnsi="Times New Roman" w:cs="Times New Roman"/>
          <w:kern w:val="2"/>
          <w:sz w:val="28"/>
          <w:szCs w:val="28"/>
        </w:rPr>
        <w:t xml:space="preserve"> </w:t>
      </w:r>
      <w:r w:rsidR="00035E0C">
        <w:rPr>
          <w:rFonts w:ascii="Times New Roman" w:hAnsi="Times New Roman" w:cs="Times New Roman"/>
          <w:kern w:val="2"/>
          <w:sz w:val="28"/>
          <w:szCs w:val="28"/>
          <w:lang w:val="ky-KG"/>
        </w:rPr>
        <w:t xml:space="preserve">ошондой эле </w:t>
      </w:r>
      <w:r>
        <w:rPr>
          <w:rFonts w:ascii="Times New Roman" w:hAnsi="Times New Roman" w:cs="Times New Roman"/>
          <w:kern w:val="2"/>
          <w:sz w:val="28"/>
          <w:szCs w:val="28"/>
        </w:rPr>
        <w:t>банк тутумдарынын факторлорунун жыйындысын</w:t>
      </w:r>
      <w:r w:rsidR="00035E0C">
        <w:rPr>
          <w:rFonts w:ascii="Times New Roman" w:hAnsi="Times New Roman" w:cs="Times New Roman"/>
          <w:kern w:val="2"/>
          <w:sz w:val="28"/>
          <w:szCs w:val="28"/>
          <w:lang w:val="ky-KG"/>
        </w:rPr>
        <w:t>ын</w:t>
      </w:r>
      <w:r>
        <w:rPr>
          <w:rFonts w:ascii="Times New Roman" w:hAnsi="Times New Roman" w:cs="Times New Roman"/>
          <w:kern w:val="2"/>
          <w:sz w:val="28"/>
          <w:szCs w:val="28"/>
        </w:rPr>
        <w:t xml:space="preserve"> түзүмдүк жана функционалдык өз ара таасирин системалуу талдоону талап кылат.</w:t>
      </w:r>
    </w:p>
    <w:p w14:paraId="22487686" w14:textId="29757353" w:rsidR="006F45F3" w:rsidRDefault="00035E0C" w:rsidP="00722524">
      <w:pPr>
        <w:spacing w:after="0" w:line="240" w:lineRule="auto"/>
        <w:ind w:firstLine="708"/>
        <w:jc w:val="both"/>
        <w:rPr>
          <w:rFonts w:ascii="Times New Roman" w:hAnsi="Times New Roman" w:cs="Times New Roman"/>
          <w:sz w:val="28"/>
          <w:szCs w:val="28"/>
        </w:rPr>
      </w:pPr>
      <w:bookmarkStart w:id="5" w:name="_Toc184123914"/>
      <w:bookmarkStart w:id="6" w:name="_Toc184127585"/>
      <w:bookmarkStart w:id="7" w:name="_Toc184392107"/>
      <w:bookmarkEnd w:id="4"/>
      <w:r>
        <w:rPr>
          <w:rFonts w:ascii="Times New Roman" w:hAnsi="Times New Roman" w:cs="Times New Roman"/>
          <w:b/>
          <w:bCs/>
          <w:sz w:val="28"/>
          <w:szCs w:val="28"/>
          <w:lang w:val="ky-KG"/>
        </w:rPr>
        <w:t>“</w:t>
      </w:r>
      <w:r w:rsidR="00E01BC7" w:rsidRPr="00AD0222">
        <w:rPr>
          <w:rFonts w:ascii="Times New Roman" w:hAnsi="Times New Roman" w:cs="Times New Roman"/>
          <w:b/>
          <w:bCs/>
          <w:sz w:val="28"/>
          <w:szCs w:val="28"/>
        </w:rPr>
        <w:t>ЕАЭБ алкагында банктык маркетинг саясатын</w:t>
      </w:r>
      <w:r>
        <w:rPr>
          <w:rFonts w:ascii="Times New Roman" w:hAnsi="Times New Roman" w:cs="Times New Roman"/>
          <w:b/>
          <w:bCs/>
          <w:sz w:val="28"/>
          <w:szCs w:val="28"/>
        </w:rPr>
        <w:t xml:space="preserve"> өнүктүрүүнүн негизги багыттары</w:t>
      </w:r>
      <w:r w:rsidR="00E01BC7" w:rsidRPr="00AD0222">
        <w:rPr>
          <w:rFonts w:ascii="Times New Roman" w:hAnsi="Times New Roman" w:cs="Times New Roman"/>
          <w:b/>
          <w:bCs/>
          <w:sz w:val="28"/>
          <w:szCs w:val="28"/>
        </w:rPr>
        <w:t xml:space="preserve">” </w:t>
      </w:r>
      <w:bookmarkEnd w:id="5"/>
      <w:bookmarkEnd w:id="6"/>
      <w:bookmarkEnd w:id="7"/>
      <w:r w:rsidR="009348E2">
        <w:rPr>
          <w:rFonts w:ascii="Times New Roman" w:hAnsi="Times New Roman" w:cs="Times New Roman"/>
          <w:sz w:val="28"/>
          <w:szCs w:val="28"/>
        </w:rPr>
        <w:t>деген үчүнчү глава банктык экосистемаларды түзүү</w:t>
      </w:r>
      <w:r w:rsidR="00EC08A6">
        <w:rPr>
          <w:rFonts w:ascii="Times New Roman" w:hAnsi="Times New Roman" w:cs="Times New Roman"/>
          <w:sz w:val="28"/>
          <w:szCs w:val="28"/>
          <w:lang w:val="ky-KG"/>
        </w:rPr>
        <w:t>нү калыптандырууга</w:t>
      </w:r>
      <w:r w:rsidR="009348E2">
        <w:rPr>
          <w:rFonts w:ascii="Times New Roman" w:hAnsi="Times New Roman" w:cs="Times New Roman"/>
          <w:sz w:val="28"/>
          <w:szCs w:val="28"/>
        </w:rPr>
        <w:t xml:space="preserve">, кардарларга </w:t>
      </w:r>
      <w:r w:rsidR="00AA5E9D">
        <w:rPr>
          <w:rFonts w:ascii="Times New Roman" w:hAnsi="Times New Roman" w:cs="Times New Roman"/>
          <w:sz w:val="28"/>
          <w:szCs w:val="28"/>
        </w:rPr>
        <w:t>кызматтардын кеңири спектри</w:t>
      </w:r>
      <w:r w:rsidR="00AA5E9D">
        <w:rPr>
          <w:rFonts w:ascii="Times New Roman" w:hAnsi="Times New Roman" w:cs="Times New Roman"/>
          <w:sz w:val="28"/>
          <w:szCs w:val="28"/>
          <w:lang w:val="ky-KG"/>
        </w:rPr>
        <w:t xml:space="preserve">н сунуштоого,  </w:t>
      </w:r>
      <w:r w:rsidR="00AA5E9D">
        <w:rPr>
          <w:rFonts w:ascii="Times New Roman" w:hAnsi="Times New Roman" w:cs="Times New Roman"/>
          <w:sz w:val="28"/>
          <w:szCs w:val="28"/>
        </w:rPr>
        <w:t>ар кандай платформаларды киргизүү</w:t>
      </w:r>
      <w:r w:rsidR="00AA5E9D">
        <w:rPr>
          <w:rFonts w:ascii="Times New Roman" w:hAnsi="Times New Roman" w:cs="Times New Roman"/>
          <w:sz w:val="28"/>
          <w:szCs w:val="28"/>
          <w:lang w:val="ky-KG"/>
        </w:rPr>
        <w:t>гө</w:t>
      </w:r>
      <w:r w:rsidR="00AA5E9D">
        <w:rPr>
          <w:rFonts w:ascii="Times New Roman" w:hAnsi="Times New Roman" w:cs="Times New Roman"/>
          <w:sz w:val="28"/>
          <w:szCs w:val="28"/>
        </w:rPr>
        <w:t xml:space="preserve"> жана атаандаштыкка жөндөмдүүлүктү жогорулатуу</w:t>
      </w:r>
      <w:r w:rsidR="00AA5E9D">
        <w:rPr>
          <w:rFonts w:ascii="Times New Roman" w:hAnsi="Times New Roman" w:cs="Times New Roman"/>
          <w:sz w:val="28"/>
          <w:szCs w:val="28"/>
          <w:lang w:val="ky-KG"/>
        </w:rPr>
        <w:t>га багытталган</w:t>
      </w:r>
      <w:r w:rsidR="00AA5E9D">
        <w:rPr>
          <w:rFonts w:ascii="Times New Roman" w:hAnsi="Times New Roman" w:cs="Times New Roman"/>
          <w:sz w:val="28"/>
          <w:szCs w:val="28"/>
        </w:rPr>
        <w:t xml:space="preserve"> </w:t>
      </w:r>
      <w:r w:rsidR="009348E2">
        <w:rPr>
          <w:rFonts w:ascii="Times New Roman" w:hAnsi="Times New Roman" w:cs="Times New Roman"/>
          <w:sz w:val="28"/>
          <w:szCs w:val="28"/>
        </w:rPr>
        <w:t>банктык маркетинг саясатын өнүктүрүү</w:t>
      </w:r>
      <w:r w:rsidR="00AA5E9D">
        <w:rPr>
          <w:rFonts w:ascii="Times New Roman" w:hAnsi="Times New Roman" w:cs="Times New Roman"/>
          <w:sz w:val="28"/>
          <w:szCs w:val="28"/>
          <w:lang w:val="ky-KG"/>
        </w:rPr>
        <w:t>гө</w:t>
      </w:r>
      <w:r w:rsidR="009348E2">
        <w:rPr>
          <w:rFonts w:ascii="Times New Roman" w:hAnsi="Times New Roman" w:cs="Times New Roman"/>
          <w:sz w:val="28"/>
          <w:szCs w:val="28"/>
        </w:rPr>
        <w:t xml:space="preserve"> талдоо жүргүзүүнүн айрым методологиялык жана практикалык аспектилерин </w:t>
      </w:r>
      <w:r w:rsidR="009348E2" w:rsidRPr="009348E2">
        <w:rPr>
          <w:rFonts w:ascii="Times New Roman" w:hAnsi="Times New Roman" w:cs="Times New Roman"/>
          <w:bCs/>
          <w:sz w:val="28"/>
          <w:szCs w:val="28"/>
        </w:rPr>
        <w:t>кароого арналган</w:t>
      </w:r>
      <w:r w:rsidR="00AA5E9D">
        <w:rPr>
          <w:rFonts w:ascii="Times New Roman" w:hAnsi="Times New Roman" w:cs="Times New Roman"/>
          <w:bCs/>
          <w:sz w:val="28"/>
          <w:szCs w:val="28"/>
          <w:lang w:val="ky-KG"/>
        </w:rPr>
        <w:t>.</w:t>
      </w:r>
      <w:r w:rsidR="009348E2">
        <w:rPr>
          <w:rFonts w:ascii="Times New Roman" w:hAnsi="Times New Roman" w:cs="Times New Roman"/>
          <w:sz w:val="28"/>
          <w:szCs w:val="28"/>
        </w:rPr>
        <w:t xml:space="preserve"> </w:t>
      </w:r>
    </w:p>
    <w:p w14:paraId="50F7B909" w14:textId="6EA8AA6B" w:rsidR="00BC10A5" w:rsidRDefault="007F45ED" w:rsidP="00BC10A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Изилдөөнүн алкагында Кыргыз Республикасынын банк кызматтарын керектөөчүлөр</w:t>
      </w:r>
      <w:r w:rsidR="00CC2EC1">
        <w:rPr>
          <w:rFonts w:ascii="Times New Roman" w:hAnsi="Times New Roman" w:cs="Times New Roman"/>
          <w:sz w:val="28"/>
          <w:szCs w:val="28"/>
          <w:lang w:val="ky-KG"/>
        </w:rPr>
        <w:t>д</w:t>
      </w:r>
      <w:r>
        <w:rPr>
          <w:rFonts w:ascii="Times New Roman" w:hAnsi="Times New Roman" w:cs="Times New Roman"/>
          <w:sz w:val="28"/>
          <w:szCs w:val="28"/>
        </w:rPr>
        <w:t>үн арасында сурамжылоо жүргүзүлүп, анын жыйынтыгында банктын маркетинг саясатын өркүндөтүү</w:t>
      </w:r>
      <w:r w:rsidR="00CC2EC1">
        <w:rPr>
          <w:rFonts w:ascii="Times New Roman" w:hAnsi="Times New Roman" w:cs="Times New Roman"/>
          <w:sz w:val="28"/>
          <w:szCs w:val="28"/>
          <w:lang w:val="ky-KG"/>
        </w:rPr>
        <w:t>дө</w:t>
      </w:r>
      <w:r>
        <w:rPr>
          <w:rFonts w:ascii="Times New Roman" w:hAnsi="Times New Roman" w:cs="Times New Roman"/>
          <w:sz w:val="28"/>
          <w:szCs w:val="28"/>
        </w:rPr>
        <w:t xml:space="preserve"> багыт болуп саналган кардарлардын керектөөлөрү жана каалоолору так көрсөтүлгөн</w:t>
      </w:r>
      <w:r w:rsidR="00EC08A6">
        <w:rPr>
          <w:rFonts w:ascii="Times New Roman" w:hAnsi="Times New Roman" w:cs="Times New Roman"/>
          <w:sz w:val="28"/>
          <w:szCs w:val="28"/>
          <w:lang w:val="ky-KG"/>
        </w:rPr>
        <w:t>.</w:t>
      </w:r>
      <w:r>
        <w:rPr>
          <w:rFonts w:ascii="Times New Roman" w:hAnsi="Times New Roman" w:cs="Times New Roman"/>
          <w:sz w:val="28"/>
          <w:szCs w:val="28"/>
        </w:rPr>
        <w:t xml:space="preserve"> Сурамжылоону жүргүзүүнүн негизги инструменти респонденттердин жаш курагы жана жынысы</w:t>
      </w:r>
      <w:r w:rsidR="00CC2EC1">
        <w:rPr>
          <w:rFonts w:ascii="Times New Roman" w:hAnsi="Times New Roman" w:cs="Times New Roman"/>
          <w:sz w:val="28"/>
          <w:szCs w:val="28"/>
          <w:lang w:val="ky-KG"/>
        </w:rPr>
        <w:t xml:space="preserve"> </w:t>
      </w:r>
      <w:r w:rsidR="00CC2EC1">
        <w:rPr>
          <w:rFonts w:ascii="Times New Roman" w:hAnsi="Times New Roman" w:cs="Times New Roman"/>
          <w:sz w:val="28"/>
          <w:szCs w:val="28"/>
        </w:rPr>
        <w:t>сыяктуу касиеттери</w:t>
      </w:r>
      <w:r>
        <w:rPr>
          <w:rFonts w:ascii="Times New Roman" w:hAnsi="Times New Roman" w:cs="Times New Roman"/>
          <w:sz w:val="28"/>
          <w:szCs w:val="28"/>
        </w:rPr>
        <w:t>, суроолор жазылган анкета болду. Респонденттердин саны - 150 адам, ар кандай квалификациядагы жана компетенциядагы потенциалдуу кардарлар</w:t>
      </w:r>
      <w:r w:rsidR="00CC2EC1">
        <w:rPr>
          <w:rFonts w:ascii="Times New Roman" w:hAnsi="Times New Roman" w:cs="Times New Roman"/>
          <w:sz w:val="28"/>
          <w:szCs w:val="28"/>
          <w:lang w:val="ky-KG"/>
        </w:rPr>
        <w:t>.</w:t>
      </w:r>
      <w:r w:rsidR="00CC2EC1">
        <w:rPr>
          <w:rFonts w:ascii="Times New Roman" w:hAnsi="Times New Roman" w:cs="Times New Roman"/>
          <w:sz w:val="28"/>
          <w:szCs w:val="28"/>
        </w:rPr>
        <w:t xml:space="preserve"> Респонденттердин арасында 25-30 </w:t>
      </w:r>
      <w:r>
        <w:rPr>
          <w:rFonts w:ascii="Times New Roman" w:hAnsi="Times New Roman" w:cs="Times New Roman"/>
          <w:sz w:val="28"/>
          <w:szCs w:val="28"/>
        </w:rPr>
        <w:t>жашка чейинки жаштар басымдуулук кылат; 18-25 жаш - 35,10%; 26-30 жаш – 48,6% (3.1</w:t>
      </w:r>
      <w:r w:rsidR="00095742" w:rsidRPr="00095742">
        <w:rPr>
          <w:rFonts w:ascii="Times New Roman" w:hAnsi="Times New Roman" w:cs="Times New Roman"/>
          <w:sz w:val="28"/>
          <w:szCs w:val="28"/>
        </w:rPr>
        <w:t xml:space="preserve"> </w:t>
      </w:r>
      <w:r>
        <w:rPr>
          <w:rFonts w:ascii="Times New Roman" w:hAnsi="Times New Roman" w:cs="Times New Roman"/>
          <w:sz w:val="28"/>
          <w:szCs w:val="28"/>
        </w:rPr>
        <w:t>-</w:t>
      </w:r>
      <w:r w:rsidR="00095742" w:rsidRPr="00095742">
        <w:rPr>
          <w:rFonts w:ascii="Times New Roman" w:hAnsi="Times New Roman" w:cs="Times New Roman"/>
          <w:sz w:val="28"/>
          <w:szCs w:val="28"/>
        </w:rPr>
        <w:t xml:space="preserve"> </w:t>
      </w:r>
      <w:r>
        <w:rPr>
          <w:rFonts w:ascii="Times New Roman" w:hAnsi="Times New Roman" w:cs="Times New Roman"/>
          <w:sz w:val="28"/>
          <w:szCs w:val="28"/>
        </w:rPr>
        <w:t>сүрөт).</w:t>
      </w:r>
    </w:p>
    <w:p w14:paraId="579EC7C7" w14:textId="77777777" w:rsidR="00095742" w:rsidRPr="00AD0222" w:rsidRDefault="00095742" w:rsidP="00BC10A5">
      <w:pPr>
        <w:spacing w:after="0" w:line="240" w:lineRule="auto"/>
        <w:ind w:firstLine="708"/>
        <w:jc w:val="both"/>
        <w:rPr>
          <w:rFonts w:ascii="Times New Roman" w:hAnsi="Times New Roman" w:cs="Times New Roman"/>
          <w:sz w:val="28"/>
          <w:szCs w:val="28"/>
        </w:rPr>
      </w:pPr>
    </w:p>
    <w:p w14:paraId="4A827D9D" w14:textId="7E8EECB4" w:rsidR="00BC10A5" w:rsidRDefault="006D4A61" w:rsidP="002C2AE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7CF5CC05" wp14:editId="1AECBA51">
            <wp:extent cx="6050915" cy="3105150"/>
            <wp:effectExtent l="0" t="0" r="6985" b="0"/>
            <wp:docPr id="18479988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050915" cy="3105150"/>
                    </a:xfrm>
                    <a:prstGeom prst="rect">
                      <a:avLst/>
                    </a:prstGeom>
                    <a:noFill/>
                  </pic:spPr>
                </pic:pic>
              </a:graphicData>
            </a:graphic>
          </wp:inline>
        </w:drawing>
      </w:r>
    </w:p>
    <w:p w14:paraId="0B19C6BB" w14:textId="2C1E4CA5" w:rsidR="002C2AED" w:rsidRPr="0044524E" w:rsidRDefault="002C2AED" w:rsidP="0044524E">
      <w:pPr>
        <w:spacing w:after="0" w:line="240" w:lineRule="auto"/>
        <w:rPr>
          <w:rFonts w:ascii="Times New Roman" w:hAnsi="Times New Roman" w:cs="Times New Roman"/>
          <w:b/>
          <w:bCs/>
          <w:sz w:val="28"/>
          <w:szCs w:val="28"/>
        </w:rPr>
      </w:pPr>
      <w:r w:rsidRPr="0044524E">
        <w:rPr>
          <w:rFonts w:ascii="Times New Roman" w:hAnsi="Times New Roman" w:cs="Times New Roman"/>
          <w:b/>
          <w:bCs/>
          <w:sz w:val="28"/>
          <w:szCs w:val="28"/>
        </w:rPr>
        <w:t>3.1-сүрөт. Респонденттердин жаш курагы % менен</w:t>
      </w:r>
    </w:p>
    <w:p w14:paraId="76E9AD7A" w14:textId="5EB5BF1F" w:rsidR="002C2AED" w:rsidRDefault="002C2AED" w:rsidP="002C2AED">
      <w:pPr>
        <w:spacing w:after="0" w:line="240" w:lineRule="auto"/>
        <w:jc w:val="both"/>
        <w:rPr>
          <w:rFonts w:ascii="Times New Roman" w:hAnsi="Times New Roman" w:cs="Times New Roman"/>
          <w:sz w:val="20"/>
          <w:szCs w:val="20"/>
        </w:rPr>
      </w:pPr>
      <w:r w:rsidRPr="002C2AED">
        <w:rPr>
          <w:rFonts w:ascii="Times New Roman" w:hAnsi="Times New Roman" w:cs="Times New Roman"/>
          <w:sz w:val="20"/>
          <w:szCs w:val="20"/>
        </w:rPr>
        <w:t>Булак: сурамжылоо маалыматтарынын негизинде автор тарабынан түзүлгөн</w:t>
      </w:r>
    </w:p>
    <w:p w14:paraId="7DB10E56" w14:textId="77777777" w:rsidR="002D67FD" w:rsidRDefault="002D67FD" w:rsidP="002C2AED">
      <w:pPr>
        <w:spacing w:after="0" w:line="240" w:lineRule="auto"/>
        <w:jc w:val="both"/>
        <w:rPr>
          <w:rFonts w:ascii="Times New Roman" w:hAnsi="Times New Roman" w:cs="Times New Roman"/>
          <w:sz w:val="20"/>
          <w:szCs w:val="20"/>
        </w:rPr>
      </w:pPr>
    </w:p>
    <w:p w14:paraId="0C80048A" w14:textId="1A380C2E" w:rsidR="002C2AED" w:rsidRDefault="00E555A9" w:rsidP="008238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Автор түзгөн</w:t>
      </w:r>
      <w:r w:rsidR="00CC2EC1">
        <w:rPr>
          <w:rFonts w:ascii="Times New Roman" w:hAnsi="Times New Roman" w:cs="Times New Roman"/>
          <w:sz w:val="28"/>
          <w:szCs w:val="28"/>
          <w:lang w:val="ky-KG"/>
        </w:rPr>
        <w:t xml:space="preserve"> </w:t>
      </w:r>
      <w:r w:rsidR="00CC2EC1">
        <w:rPr>
          <w:rFonts w:ascii="Times New Roman" w:hAnsi="Times New Roman" w:cs="Times New Roman"/>
          <w:sz w:val="28"/>
          <w:szCs w:val="28"/>
        </w:rPr>
        <w:t>3</w:t>
      </w:r>
      <w:r w:rsidR="00CC2EC1">
        <w:rPr>
          <w:rFonts w:ascii="Times New Roman" w:hAnsi="Times New Roman" w:cs="Times New Roman"/>
          <w:sz w:val="28"/>
          <w:szCs w:val="28"/>
          <w:lang w:val="ky-KG"/>
        </w:rPr>
        <w:t>.1</w:t>
      </w:r>
      <w:r w:rsidR="00095742">
        <w:rPr>
          <w:rFonts w:ascii="Times New Roman" w:hAnsi="Times New Roman" w:cs="Times New Roman"/>
          <w:sz w:val="28"/>
          <w:szCs w:val="28"/>
          <w:lang w:val="ky-KG"/>
        </w:rPr>
        <w:t xml:space="preserve"> </w:t>
      </w:r>
      <w:r w:rsidR="00CC2EC1">
        <w:rPr>
          <w:rFonts w:ascii="Times New Roman" w:hAnsi="Times New Roman" w:cs="Times New Roman"/>
          <w:sz w:val="28"/>
          <w:szCs w:val="28"/>
        </w:rPr>
        <w:t>-</w:t>
      </w:r>
      <w:r w:rsidR="00095742" w:rsidRPr="00095742">
        <w:rPr>
          <w:rFonts w:ascii="Times New Roman" w:hAnsi="Times New Roman" w:cs="Times New Roman"/>
          <w:sz w:val="28"/>
          <w:szCs w:val="28"/>
        </w:rPr>
        <w:t xml:space="preserve"> </w:t>
      </w:r>
      <w:r w:rsidR="00CC2EC1">
        <w:rPr>
          <w:rFonts w:ascii="Times New Roman" w:hAnsi="Times New Roman" w:cs="Times New Roman"/>
          <w:sz w:val="28"/>
          <w:szCs w:val="28"/>
        </w:rPr>
        <w:t>таблица</w:t>
      </w:r>
      <w:r>
        <w:rPr>
          <w:rFonts w:ascii="Times New Roman" w:hAnsi="Times New Roman" w:cs="Times New Roman"/>
          <w:sz w:val="28"/>
          <w:szCs w:val="28"/>
        </w:rPr>
        <w:t xml:space="preserve">да </w:t>
      </w:r>
      <w:r w:rsidRPr="00E555A9">
        <w:rPr>
          <w:rFonts w:ascii="Times New Roman" w:hAnsi="Times New Roman" w:cs="Times New Roman"/>
          <w:bCs/>
          <w:sz w:val="28"/>
          <w:szCs w:val="28"/>
        </w:rPr>
        <w:t xml:space="preserve">потенциалдуу кардарлардын алар тандаган банктар боюнча </w:t>
      </w:r>
      <w:r w:rsidR="002C2AED" w:rsidRPr="00AD0222">
        <w:rPr>
          <w:rFonts w:ascii="Times New Roman" w:hAnsi="Times New Roman" w:cs="Times New Roman"/>
          <w:sz w:val="28"/>
          <w:szCs w:val="28"/>
          <w:lang w:val="ky-KG"/>
        </w:rPr>
        <w:t xml:space="preserve">маалыматтары чагылдырылган. </w:t>
      </w:r>
      <w:r w:rsidR="002C2AED" w:rsidRPr="00AD0222">
        <w:rPr>
          <w:rFonts w:ascii="Times New Roman" w:hAnsi="Times New Roman" w:cs="Times New Roman"/>
          <w:sz w:val="28"/>
          <w:szCs w:val="28"/>
        </w:rPr>
        <w:t>Көпчүлүк респонденттер Мбанктан (КБ Кыргызстан) тейлөө</w:t>
      </w:r>
      <w:r w:rsidR="00CC2EC1">
        <w:rPr>
          <w:rFonts w:ascii="Times New Roman" w:hAnsi="Times New Roman" w:cs="Times New Roman"/>
          <w:sz w:val="28"/>
          <w:szCs w:val="28"/>
          <w:lang w:val="ky-KG"/>
        </w:rPr>
        <w:t xml:space="preserve"> алууну</w:t>
      </w:r>
      <w:r w:rsidR="002C2AED" w:rsidRPr="00AD0222">
        <w:rPr>
          <w:rFonts w:ascii="Times New Roman" w:hAnsi="Times New Roman" w:cs="Times New Roman"/>
          <w:sz w:val="28"/>
          <w:szCs w:val="28"/>
        </w:rPr>
        <w:t xml:space="preserve"> артык көрүшөт, анткени кынтыксыздык жана ишенимдүүлүк сыяктуу баалоо критерийлери өтө жогору.</w:t>
      </w:r>
    </w:p>
    <w:p w14:paraId="263AC906" w14:textId="77777777" w:rsidR="002D67FD" w:rsidRPr="00AD0222" w:rsidRDefault="002D67FD" w:rsidP="008238A8">
      <w:pPr>
        <w:spacing w:after="0" w:line="240" w:lineRule="auto"/>
        <w:ind w:firstLine="708"/>
        <w:jc w:val="both"/>
        <w:rPr>
          <w:rFonts w:ascii="Times New Roman" w:hAnsi="Times New Roman" w:cs="Times New Roman"/>
          <w:sz w:val="28"/>
          <w:szCs w:val="28"/>
        </w:rPr>
      </w:pPr>
    </w:p>
    <w:p w14:paraId="383EA912" w14:textId="3EF3E0D8" w:rsidR="008238A8" w:rsidRPr="00175178" w:rsidRDefault="008238A8" w:rsidP="00175178">
      <w:pPr>
        <w:spacing w:after="0" w:line="240" w:lineRule="auto"/>
        <w:jc w:val="both"/>
        <w:rPr>
          <w:rFonts w:ascii="Times New Roman" w:hAnsi="Times New Roman" w:cs="Times New Roman"/>
          <w:b/>
          <w:bCs/>
          <w:sz w:val="28"/>
          <w:szCs w:val="28"/>
        </w:rPr>
      </w:pPr>
      <w:r w:rsidRPr="00175178">
        <w:rPr>
          <w:rFonts w:ascii="Times New Roman" w:hAnsi="Times New Roman" w:cs="Times New Roman"/>
          <w:b/>
          <w:bCs/>
          <w:sz w:val="28"/>
          <w:szCs w:val="28"/>
        </w:rPr>
        <w:lastRenderedPageBreak/>
        <w:t>3.1</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таблица</w:t>
      </w:r>
      <w:r w:rsidR="00095742">
        <w:rPr>
          <w:rFonts w:ascii="Times New Roman" w:hAnsi="Times New Roman" w:cs="Times New Roman"/>
          <w:b/>
          <w:bCs/>
          <w:sz w:val="28"/>
          <w:szCs w:val="28"/>
          <w:lang w:val="ru-RU"/>
        </w:rPr>
        <w:t xml:space="preserve">. </w:t>
      </w:r>
      <w:r w:rsidR="00A57B25">
        <w:rPr>
          <w:rFonts w:ascii="Times New Roman" w:hAnsi="Times New Roman" w:cs="Times New Roman"/>
          <w:b/>
          <w:bCs/>
          <w:sz w:val="28"/>
          <w:szCs w:val="28"/>
        </w:rPr>
        <w:t>Т</w:t>
      </w:r>
      <w:r w:rsidRPr="00175178">
        <w:rPr>
          <w:rFonts w:ascii="Times New Roman" w:hAnsi="Times New Roman" w:cs="Times New Roman"/>
          <w:b/>
          <w:bCs/>
          <w:sz w:val="28"/>
          <w:szCs w:val="28"/>
        </w:rPr>
        <w:t>анд</w:t>
      </w:r>
      <w:r w:rsidR="00CC2EC1">
        <w:rPr>
          <w:rFonts w:ascii="Times New Roman" w:hAnsi="Times New Roman" w:cs="Times New Roman"/>
          <w:b/>
          <w:bCs/>
          <w:sz w:val="28"/>
          <w:szCs w:val="28"/>
          <w:lang w:val="ky-KG"/>
        </w:rPr>
        <w:t>аган</w:t>
      </w:r>
      <w:r w:rsidRPr="00175178">
        <w:rPr>
          <w:rFonts w:ascii="Times New Roman" w:hAnsi="Times New Roman" w:cs="Times New Roman"/>
          <w:b/>
          <w:bCs/>
          <w:sz w:val="28"/>
          <w:szCs w:val="28"/>
        </w:rPr>
        <w:t xml:space="preserve"> банктар</w:t>
      </w:r>
      <w:r w:rsidR="00CC2EC1">
        <w:rPr>
          <w:rFonts w:ascii="Times New Roman" w:hAnsi="Times New Roman" w:cs="Times New Roman"/>
          <w:b/>
          <w:bCs/>
          <w:sz w:val="28"/>
          <w:szCs w:val="28"/>
          <w:lang w:val="ky-KG"/>
        </w:rPr>
        <w:t>ы</w:t>
      </w:r>
      <w:r w:rsidRPr="00175178">
        <w:rPr>
          <w:rFonts w:ascii="Times New Roman" w:hAnsi="Times New Roman" w:cs="Times New Roman"/>
          <w:b/>
          <w:bCs/>
          <w:sz w:val="28"/>
          <w:szCs w:val="28"/>
        </w:rPr>
        <w:t xml:space="preserve"> боюнча </w:t>
      </w:r>
      <w:r w:rsidR="00A57B25">
        <w:rPr>
          <w:rFonts w:ascii="Times New Roman" w:hAnsi="Times New Roman" w:cs="Times New Roman"/>
          <w:b/>
          <w:bCs/>
          <w:sz w:val="28"/>
          <w:szCs w:val="28"/>
          <w:lang w:val="ky-KG"/>
        </w:rPr>
        <w:t>п</w:t>
      </w:r>
      <w:r w:rsidR="00A57B25" w:rsidRPr="00175178">
        <w:rPr>
          <w:rFonts w:ascii="Times New Roman" w:hAnsi="Times New Roman" w:cs="Times New Roman"/>
          <w:b/>
          <w:bCs/>
          <w:sz w:val="28"/>
          <w:szCs w:val="28"/>
        </w:rPr>
        <w:t xml:space="preserve">отенциалдуу кардарларды </w:t>
      </w:r>
      <w:r w:rsidRPr="00175178">
        <w:rPr>
          <w:rFonts w:ascii="Times New Roman" w:hAnsi="Times New Roman" w:cs="Times New Roman"/>
          <w:b/>
          <w:bCs/>
          <w:sz w:val="28"/>
          <w:szCs w:val="28"/>
        </w:rPr>
        <w:t>бөлүштүрүү (%)</w:t>
      </w:r>
    </w:p>
    <w:tbl>
      <w:tblPr>
        <w:tblW w:w="9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992"/>
        <w:gridCol w:w="992"/>
        <w:gridCol w:w="992"/>
        <w:gridCol w:w="993"/>
        <w:gridCol w:w="850"/>
        <w:gridCol w:w="1245"/>
      </w:tblGrid>
      <w:tr w:rsidR="008238A8" w:rsidRPr="00AD0222" w14:paraId="027592CB" w14:textId="77777777" w:rsidTr="00CC2EC1">
        <w:tc>
          <w:tcPr>
            <w:tcW w:w="851" w:type="dxa"/>
            <w:shd w:val="clear" w:color="auto" w:fill="auto"/>
          </w:tcPr>
          <w:p w14:paraId="56E8F2BA" w14:textId="5E70AD85" w:rsidR="008238A8" w:rsidRPr="00CC2EC1" w:rsidRDefault="00CC2EC1" w:rsidP="008238A8">
            <w:pPr>
              <w:spacing w:after="0" w:line="240" w:lineRule="auto"/>
              <w:ind w:firstLine="59"/>
              <w:jc w:val="both"/>
              <w:rPr>
                <w:rFonts w:ascii="Times New Roman" w:hAnsi="Times New Roman" w:cs="Times New Roman"/>
                <w:b/>
                <w:bCs/>
                <w:sz w:val="20"/>
                <w:szCs w:val="20"/>
                <w:lang w:val="ky-KG"/>
              </w:rPr>
            </w:pPr>
            <w:r>
              <w:rPr>
                <w:rFonts w:ascii="Times New Roman" w:hAnsi="Times New Roman" w:cs="Times New Roman"/>
                <w:b/>
                <w:bCs/>
                <w:sz w:val="20"/>
                <w:szCs w:val="20"/>
                <w:lang w:val="ky-KG"/>
              </w:rPr>
              <w:t>№</w:t>
            </w:r>
          </w:p>
        </w:tc>
        <w:tc>
          <w:tcPr>
            <w:tcW w:w="2977" w:type="dxa"/>
            <w:tcBorders>
              <w:tl2br w:val="single" w:sz="4" w:space="0" w:color="auto"/>
            </w:tcBorders>
            <w:shd w:val="clear" w:color="auto" w:fill="auto"/>
          </w:tcPr>
          <w:p w14:paraId="41B4A595" w14:textId="1FEE5117" w:rsidR="008238A8" w:rsidRPr="00CC2EC1" w:rsidRDefault="00CC2EC1" w:rsidP="008238A8">
            <w:pPr>
              <w:spacing w:after="0" w:line="240" w:lineRule="auto"/>
              <w:rPr>
                <w:rFonts w:ascii="Times New Roman" w:hAnsi="Times New Roman" w:cs="Times New Roman"/>
                <w:b/>
                <w:bCs/>
                <w:sz w:val="20"/>
                <w:szCs w:val="20"/>
                <w:lang w:val="ky-KG"/>
              </w:rPr>
            </w:pPr>
            <w:r>
              <w:rPr>
                <w:rFonts w:ascii="Times New Roman" w:hAnsi="Times New Roman" w:cs="Times New Roman"/>
                <w:b/>
                <w:bCs/>
                <w:sz w:val="20"/>
                <w:szCs w:val="20"/>
                <w:lang w:val="ky-KG"/>
              </w:rPr>
              <w:t>Банк                    Жаш курак</w:t>
            </w:r>
          </w:p>
        </w:tc>
        <w:tc>
          <w:tcPr>
            <w:tcW w:w="992" w:type="dxa"/>
            <w:shd w:val="clear" w:color="auto" w:fill="auto"/>
          </w:tcPr>
          <w:p w14:paraId="4A412111" w14:textId="77777777" w:rsidR="008238A8" w:rsidRPr="00AD0222" w:rsidRDefault="008238A8" w:rsidP="008238A8">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18/25</w:t>
            </w:r>
          </w:p>
        </w:tc>
        <w:tc>
          <w:tcPr>
            <w:tcW w:w="992" w:type="dxa"/>
            <w:shd w:val="clear" w:color="auto" w:fill="auto"/>
          </w:tcPr>
          <w:p w14:paraId="3F9E5E25" w14:textId="77777777" w:rsidR="008238A8" w:rsidRPr="00AD0222" w:rsidRDefault="008238A8" w:rsidP="008238A8">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26/30</w:t>
            </w:r>
          </w:p>
        </w:tc>
        <w:tc>
          <w:tcPr>
            <w:tcW w:w="992" w:type="dxa"/>
            <w:shd w:val="clear" w:color="auto" w:fill="auto"/>
          </w:tcPr>
          <w:p w14:paraId="398E8A88" w14:textId="77777777" w:rsidR="008238A8" w:rsidRPr="00AD0222" w:rsidRDefault="008238A8" w:rsidP="008238A8">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31/35</w:t>
            </w:r>
          </w:p>
        </w:tc>
        <w:tc>
          <w:tcPr>
            <w:tcW w:w="993" w:type="dxa"/>
            <w:shd w:val="clear" w:color="auto" w:fill="auto"/>
          </w:tcPr>
          <w:p w14:paraId="2C655C1F" w14:textId="77777777" w:rsidR="008238A8" w:rsidRPr="00AD0222" w:rsidRDefault="008238A8" w:rsidP="008238A8">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36/40</w:t>
            </w:r>
          </w:p>
        </w:tc>
        <w:tc>
          <w:tcPr>
            <w:tcW w:w="850" w:type="dxa"/>
            <w:shd w:val="clear" w:color="auto" w:fill="auto"/>
          </w:tcPr>
          <w:p w14:paraId="478BED80" w14:textId="77777777" w:rsidR="008238A8" w:rsidRPr="00AD0222" w:rsidRDefault="008238A8" w:rsidP="008238A8">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41/49</w:t>
            </w:r>
          </w:p>
        </w:tc>
        <w:tc>
          <w:tcPr>
            <w:tcW w:w="1245" w:type="dxa"/>
            <w:shd w:val="clear" w:color="auto" w:fill="auto"/>
          </w:tcPr>
          <w:p w14:paraId="5E2311FA" w14:textId="071FCC63" w:rsidR="008238A8" w:rsidRPr="00AD0222" w:rsidRDefault="008238A8" w:rsidP="00CC2EC1">
            <w:pPr>
              <w:spacing w:after="0" w:line="240" w:lineRule="auto"/>
              <w:jc w:val="both"/>
              <w:rPr>
                <w:rFonts w:ascii="Times New Roman" w:hAnsi="Times New Roman" w:cs="Times New Roman"/>
                <w:b/>
                <w:bCs/>
                <w:sz w:val="20"/>
                <w:szCs w:val="20"/>
              </w:rPr>
            </w:pPr>
            <w:r w:rsidRPr="00AD0222">
              <w:rPr>
                <w:rFonts w:ascii="Times New Roman" w:hAnsi="Times New Roman" w:cs="Times New Roman"/>
                <w:b/>
                <w:bCs/>
                <w:sz w:val="20"/>
                <w:szCs w:val="20"/>
              </w:rPr>
              <w:t>50</w:t>
            </w:r>
            <w:r w:rsidR="00CC2EC1">
              <w:rPr>
                <w:rFonts w:ascii="Times New Roman" w:hAnsi="Times New Roman" w:cs="Times New Roman"/>
                <w:b/>
                <w:bCs/>
                <w:sz w:val="20"/>
                <w:szCs w:val="20"/>
                <w:lang w:val="ky-KG"/>
              </w:rPr>
              <w:t xml:space="preserve"> жаштан жогору</w:t>
            </w:r>
          </w:p>
        </w:tc>
      </w:tr>
      <w:tr w:rsidR="00F23501" w:rsidRPr="00AD0222" w14:paraId="041DB5AF" w14:textId="77777777" w:rsidTr="008238A8">
        <w:tc>
          <w:tcPr>
            <w:tcW w:w="851" w:type="dxa"/>
            <w:shd w:val="clear" w:color="auto" w:fill="auto"/>
          </w:tcPr>
          <w:p w14:paraId="738D2998" w14:textId="0A83C65A"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1</w:t>
            </w:r>
          </w:p>
        </w:tc>
        <w:tc>
          <w:tcPr>
            <w:tcW w:w="2977" w:type="dxa"/>
            <w:shd w:val="clear" w:color="auto" w:fill="auto"/>
          </w:tcPr>
          <w:p w14:paraId="0981A0BD"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Mbank</w:t>
            </w:r>
          </w:p>
        </w:tc>
        <w:tc>
          <w:tcPr>
            <w:tcW w:w="992" w:type="dxa"/>
            <w:shd w:val="clear" w:color="auto" w:fill="auto"/>
          </w:tcPr>
          <w:p w14:paraId="4D002815" w14:textId="393F284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50</w:t>
            </w:r>
          </w:p>
        </w:tc>
        <w:tc>
          <w:tcPr>
            <w:tcW w:w="992" w:type="dxa"/>
            <w:shd w:val="clear" w:color="auto" w:fill="auto"/>
          </w:tcPr>
          <w:p w14:paraId="1A0E9B07" w14:textId="4FCBE31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58,2</w:t>
            </w:r>
          </w:p>
        </w:tc>
        <w:tc>
          <w:tcPr>
            <w:tcW w:w="992" w:type="dxa"/>
            <w:shd w:val="clear" w:color="auto" w:fill="auto"/>
          </w:tcPr>
          <w:p w14:paraId="3D5E1683" w14:textId="65C0692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60</w:t>
            </w:r>
          </w:p>
        </w:tc>
        <w:tc>
          <w:tcPr>
            <w:tcW w:w="993" w:type="dxa"/>
            <w:shd w:val="clear" w:color="auto" w:fill="auto"/>
          </w:tcPr>
          <w:p w14:paraId="5D92778E" w14:textId="10A777EE"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80</w:t>
            </w:r>
          </w:p>
        </w:tc>
        <w:tc>
          <w:tcPr>
            <w:tcW w:w="850" w:type="dxa"/>
            <w:shd w:val="clear" w:color="auto" w:fill="auto"/>
            <w:vAlign w:val="bottom"/>
          </w:tcPr>
          <w:p w14:paraId="570165DD" w14:textId="2A8BADFB"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30</w:t>
            </w:r>
          </w:p>
        </w:tc>
        <w:tc>
          <w:tcPr>
            <w:tcW w:w="1245" w:type="dxa"/>
            <w:shd w:val="clear" w:color="auto" w:fill="auto"/>
          </w:tcPr>
          <w:p w14:paraId="6BADC2F9" w14:textId="0F7175E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16</w:t>
            </w:r>
          </w:p>
        </w:tc>
      </w:tr>
      <w:tr w:rsidR="00F23501" w:rsidRPr="00AD0222" w14:paraId="6F39F586" w14:textId="77777777" w:rsidTr="008238A8">
        <w:tc>
          <w:tcPr>
            <w:tcW w:w="851" w:type="dxa"/>
            <w:shd w:val="clear" w:color="auto" w:fill="auto"/>
          </w:tcPr>
          <w:p w14:paraId="02CFAB5B" w14:textId="19EB6036"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2</w:t>
            </w:r>
          </w:p>
        </w:tc>
        <w:tc>
          <w:tcPr>
            <w:tcW w:w="2977" w:type="dxa"/>
            <w:shd w:val="clear" w:color="auto" w:fill="auto"/>
          </w:tcPr>
          <w:p w14:paraId="73ED7F0C"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Бакай банк</w:t>
            </w:r>
          </w:p>
        </w:tc>
        <w:tc>
          <w:tcPr>
            <w:tcW w:w="992" w:type="dxa"/>
            <w:shd w:val="clear" w:color="auto" w:fill="auto"/>
          </w:tcPr>
          <w:p w14:paraId="792FEA04" w14:textId="259BF38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5,5</w:t>
            </w:r>
          </w:p>
        </w:tc>
        <w:tc>
          <w:tcPr>
            <w:tcW w:w="992" w:type="dxa"/>
            <w:shd w:val="clear" w:color="auto" w:fill="auto"/>
          </w:tcPr>
          <w:p w14:paraId="3E31998F" w14:textId="5D8F67DD"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18,5</w:t>
            </w:r>
          </w:p>
        </w:tc>
        <w:tc>
          <w:tcPr>
            <w:tcW w:w="992" w:type="dxa"/>
            <w:shd w:val="clear" w:color="auto" w:fill="auto"/>
          </w:tcPr>
          <w:p w14:paraId="0FDCD167" w14:textId="7FD7DF03"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3" w:type="dxa"/>
            <w:shd w:val="clear" w:color="auto" w:fill="auto"/>
          </w:tcPr>
          <w:p w14:paraId="255A16B7" w14:textId="0DA13ED8"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12</w:t>
            </w:r>
          </w:p>
        </w:tc>
        <w:tc>
          <w:tcPr>
            <w:tcW w:w="850" w:type="dxa"/>
            <w:shd w:val="clear" w:color="auto" w:fill="auto"/>
            <w:vAlign w:val="bottom"/>
          </w:tcPr>
          <w:p w14:paraId="0C262A19" w14:textId="2B6D50FA"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3</w:t>
            </w:r>
          </w:p>
        </w:tc>
        <w:tc>
          <w:tcPr>
            <w:tcW w:w="1245" w:type="dxa"/>
            <w:shd w:val="clear" w:color="auto" w:fill="auto"/>
          </w:tcPr>
          <w:p w14:paraId="2F29BCBA" w14:textId="6D3D3296"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w:t>
            </w:r>
          </w:p>
        </w:tc>
      </w:tr>
      <w:tr w:rsidR="00F23501" w:rsidRPr="00AD0222" w14:paraId="06A72D61" w14:textId="77777777" w:rsidTr="008238A8">
        <w:tc>
          <w:tcPr>
            <w:tcW w:w="851" w:type="dxa"/>
            <w:shd w:val="clear" w:color="auto" w:fill="auto"/>
          </w:tcPr>
          <w:p w14:paraId="1D8CFA3C" w14:textId="4BB2D83F"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3</w:t>
            </w:r>
          </w:p>
        </w:tc>
        <w:tc>
          <w:tcPr>
            <w:tcW w:w="2977" w:type="dxa"/>
            <w:shd w:val="clear" w:color="auto" w:fill="auto"/>
          </w:tcPr>
          <w:p w14:paraId="4468A0A5"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Оптима Банк</w:t>
            </w:r>
          </w:p>
        </w:tc>
        <w:tc>
          <w:tcPr>
            <w:tcW w:w="992" w:type="dxa"/>
            <w:shd w:val="clear" w:color="auto" w:fill="auto"/>
          </w:tcPr>
          <w:p w14:paraId="7CE7B367" w14:textId="7AF7DF9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8,1</w:t>
            </w:r>
          </w:p>
        </w:tc>
        <w:tc>
          <w:tcPr>
            <w:tcW w:w="992" w:type="dxa"/>
            <w:shd w:val="clear" w:color="auto" w:fill="auto"/>
          </w:tcPr>
          <w:p w14:paraId="5FDA71F9" w14:textId="3A61F84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2" w:type="dxa"/>
            <w:shd w:val="clear" w:color="auto" w:fill="auto"/>
          </w:tcPr>
          <w:p w14:paraId="5A534B87" w14:textId="2DC754B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3" w:type="dxa"/>
            <w:shd w:val="clear" w:color="auto" w:fill="auto"/>
          </w:tcPr>
          <w:p w14:paraId="48854D5D" w14:textId="2C387802"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850" w:type="dxa"/>
            <w:shd w:val="clear" w:color="auto" w:fill="auto"/>
            <w:vAlign w:val="bottom"/>
          </w:tcPr>
          <w:p w14:paraId="3CF5C206" w14:textId="4FC9DCE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w:t>
            </w:r>
          </w:p>
        </w:tc>
        <w:tc>
          <w:tcPr>
            <w:tcW w:w="1245" w:type="dxa"/>
            <w:shd w:val="clear" w:color="auto" w:fill="auto"/>
          </w:tcPr>
          <w:p w14:paraId="3B2146D5" w14:textId="4E6229B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w:t>
            </w:r>
          </w:p>
        </w:tc>
      </w:tr>
      <w:tr w:rsidR="00F23501" w:rsidRPr="00AD0222" w14:paraId="633C214E" w14:textId="77777777" w:rsidTr="008238A8">
        <w:tc>
          <w:tcPr>
            <w:tcW w:w="851" w:type="dxa"/>
            <w:shd w:val="clear" w:color="auto" w:fill="auto"/>
          </w:tcPr>
          <w:p w14:paraId="5684871A" w14:textId="631E1FDC"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4</w:t>
            </w:r>
          </w:p>
        </w:tc>
        <w:tc>
          <w:tcPr>
            <w:tcW w:w="2977" w:type="dxa"/>
            <w:shd w:val="clear" w:color="auto" w:fill="auto"/>
          </w:tcPr>
          <w:p w14:paraId="353FD85F" w14:textId="77777777" w:rsidR="00F23501" w:rsidRPr="00AD0222" w:rsidRDefault="000258EA" w:rsidP="00F23501">
            <w:pPr>
              <w:spacing w:after="0" w:line="240" w:lineRule="auto"/>
              <w:rPr>
                <w:rFonts w:ascii="Times New Roman" w:hAnsi="Times New Roman" w:cs="Times New Roman"/>
                <w:sz w:val="20"/>
                <w:szCs w:val="20"/>
              </w:rPr>
            </w:pPr>
            <w:hyperlink r:id="rId61" w:history="1">
              <w:r w:rsidR="00F23501" w:rsidRPr="00AD0222">
                <w:rPr>
                  <w:rFonts w:ascii="Times New Roman" w:hAnsi="Times New Roman" w:cs="Times New Roman"/>
                  <w:sz w:val="20"/>
                  <w:szCs w:val="20"/>
                </w:rPr>
                <w:t>KICB</w:t>
              </w:r>
            </w:hyperlink>
          </w:p>
        </w:tc>
        <w:tc>
          <w:tcPr>
            <w:tcW w:w="992" w:type="dxa"/>
            <w:shd w:val="clear" w:color="auto" w:fill="auto"/>
          </w:tcPr>
          <w:p w14:paraId="6D5C8BE0" w14:textId="1800E10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2,7</w:t>
            </w:r>
          </w:p>
        </w:tc>
        <w:tc>
          <w:tcPr>
            <w:tcW w:w="992" w:type="dxa"/>
            <w:shd w:val="clear" w:color="auto" w:fill="auto"/>
          </w:tcPr>
          <w:p w14:paraId="126F08A3" w14:textId="5809529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2" w:type="dxa"/>
            <w:shd w:val="clear" w:color="auto" w:fill="auto"/>
          </w:tcPr>
          <w:p w14:paraId="48AB1D39" w14:textId="780590EF"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18</w:t>
            </w:r>
          </w:p>
        </w:tc>
        <w:tc>
          <w:tcPr>
            <w:tcW w:w="993" w:type="dxa"/>
            <w:shd w:val="clear" w:color="auto" w:fill="auto"/>
          </w:tcPr>
          <w:p w14:paraId="678CDC89" w14:textId="02165FF3"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w:t>
            </w:r>
          </w:p>
        </w:tc>
        <w:tc>
          <w:tcPr>
            <w:tcW w:w="850" w:type="dxa"/>
            <w:shd w:val="clear" w:color="auto" w:fill="auto"/>
            <w:vAlign w:val="bottom"/>
          </w:tcPr>
          <w:p w14:paraId="21F562E4" w14:textId="4F397B5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5</w:t>
            </w:r>
          </w:p>
        </w:tc>
        <w:tc>
          <w:tcPr>
            <w:tcW w:w="1245" w:type="dxa"/>
            <w:shd w:val="clear" w:color="auto" w:fill="auto"/>
          </w:tcPr>
          <w:p w14:paraId="5DDF869D" w14:textId="260D938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r>
      <w:tr w:rsidR="00F23501" w:rsidRPr="00AD0222" w14:paraId="6C1D1513" w14:textId="77777777" w:rsidTr="008238A8">
        <w:tc>
          <w:tcPr>
            <w:tcW w:w="851" w:type="dxa"/>
            <w:shd w:val="clear" w:color="auto" w:fill="auto"/>
          </w:tcPr>
          <w:p w14:paraId="14D6993C" w14:textId="7B71EB13"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5</w:t>
            </w:r>
          </w:p>
        </w:tc>
        <w:tc>
          <w:tcPr>
            <w:tcW w:w="2977" w:type="dxa"/>
            <w:shd w:val="clear" w:color="auto" w:fill="auto"/>
          </w:tcPr>
          <w:p w14:paraId="07C15BDB"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Демир Банк</w:t>
            </w:r>
          </w:p>
        </w:tc>
        <w:tc>
          <w:tcPr>
            <w:tcW w:w="992" w:type="dxa"/>
            <w:shd w:val="clear" w:color="auto" w:fill="auto"/>
          </w:tcPr>
          <w:p w14:paraId="1FED97DC" w14:textId="665C68E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3,7</w:t>
            </w:r>
          </w:p>
        </w:tc>
        <w:tc>
          <w:tcPr>
            <w:tcW w:w="992" w:type="dxa"/>
            <w:shd w:val="clear" w:color="auto" w:fill="auto"/>
          </w:tcPr>
          <w:p w14:paraId="78E78858" w14:textId="294A5E3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7,8</w:t>
            </w:r>
          </w:p>
        </w:tc>
        <w:tc>
          <w:tcPr>
            <w:tcW w:w="992" w:type="dxa"/>
            <w:shd w:val="clear" w:color="auto" w:fill="auto"/>
          </w:tcPr>
          <w:p w14:paraId="6566855D" w14:textId="73AB348F"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3" w:type="dxa"/>
            <w:shd w:val="clear" w:color="auto" w:fill="auto"/>
          </w:tcPr>
          <w:p w14:paraId="2917221E" w14:textId="13822D78"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850" w:type="dxa"/>
            <w:shd w:val="clear" w:color="auto" w:fill="auto"/>
            <w:vAlign w:val="bottom"/>
          </w:tcPr>
          <w:p w14:paraId="7784B0DC" w14:textId="05916A3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6</w:t>
            </w:r>
          </w:p>
        </w:tc>
        <w:tc>
          <w:tcPr>
            <w:tcW w:w="1245" w:type="dxa"/>
            <w:shd w:val="clear" w:color="auto" w:fill="auto"/>
          </w:tcPr>
          <w:p w14:paraId="3881F191" w14:textId="77777777" w:rsidR="00F23501" w:rsidRPr="00AD0222" w:rsidRDefault="00F23501" w:rsidP="00F23501">
            <w:pPr>
              <w:spacing w:after="0" w:line="240" w:lineRule="auto"/>
              <w:jc w:val="both"/>
              <w:rPr>
                <w:rFonts w:ascii="Times New Roman" w:hAnsi="Times New Roman" w:cs="Times New Roman"/>
                <w:sz w:val="20"/>
                <w:szCs w:val="20"/>
              </w:rPr>
            </w:pPr>
          </w:p>
        </w:tc>
      </w:tr>
      <w:tr w:rsidR="00F23501" w:rsidRPr="00AD0222" w14:paraId="7B637B48" w14:textId="77777777" w:rsidTr="008238A8">
        <w:tc>
          <w:tcPr>
            <w:tcW w:w="851" w:type="dxa"/>
            <w:shd w:val="clear" w:color="auto" w:fill="auto"/>
          </w:tcPr>
          <w:p w14:paraId="32BE6C18" w14:textId="2369D30B"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6</w:t>
            </w:r>
          </w:p>
        </w:tc>
        <w:tc>
          <w:tcPr>
            <w:tcW w:w="2977" w:type="dxa"/>
            <w:shd w:val="clear" w:color="auto" w:fill="auto"/>
          </w:tcPr>
          <w:p w14:paraId="4E45A7AA"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Айыл Банк</w:t>
            </w:r>
          </w:p>
        </w:tc>
        <w:tc>
          <w:tcPr>
            <w:tcW w:w="992" w:type="dxa"/>
            <w:shd w:val="clear" w:color="auto" w:fill="auto"/>
          </w:tcPr>
          <w:p w14:paraId="613E0184" w14:textId="4B2AD94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2,7</w:t>
            </w:r>
          </w:p>
        </w:tc>
        <w:tc>
          <w:tcPr>
            <w:tcW w:w="992" w:type="dxa"/>
            <w:shd w:val="clear" w:color="auto" w:fill="auto"/>
          </w:tcPr>
          <w:p w14:paraId="22CD2036" w14:textId="7FE6620F"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3,5</w:t>
            </w:r>
          </w:p>
        </w:tc>
        <w:tc>
          <w:tcPr>
            <w:tcW w:w="992" w:type="dxa"/>
            <w:shd w:val="clear" w:color="auto" w:fill="auto"/>
          </w:tcPr>
          <w:p w14:paraId="325989BD" w14:textId="536C0BA8"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3" w:type="dxa"/>
            <w:shd w:val="clear" w:color="auto" w:fill="auto"/>
          </w:tcPr>
          <w:p w14:paraId="3005F47F" w14:textId="193D0680"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850" w:type="dxa"/>
            <w:shd w:val="clear" w:color="auto" w:fill="auto"/>
            <w:vAlign w:val="bottom"/>
          </w:tcPr>
          <w:p w14:paraId="6F8187FF" w14:textId="0C0E5E4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25</w:t>
            </w:r>
          </w:p>
        </w:tc>
        <w:tc>
          <w:tcPr>
            <w:tcW w:w="1245" w:type="dxa"/>
            <w:shd w:val="clear" w:color="auto" w:fill="auto"/>
          </w:tcPr>
          <w:p w14:paraId="574B3600" w14:textId="1100A950"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15</w:t>
            </w:r>
          </w:p>
        </w:tc>
      </w:tr>
      <w:tr w:rsidR="00F23501" w:rsidRPr="00AD0222" w14:paraId="54D33E87" w14:textId="77777777" w:rsidTr="008238A8">
        <w:tc>
          <w:tcPr>
            <w:tcW w:w="851" w:type="dxa"/>
            <w:shd w:val="clear" w:color="auto" w:fill="auto"/>
          </w:tcPr>
          <w:p w14:paraId="327D7ED4" w14:textId="703767C9"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7</w:t>
            </w:r>
          </w:p>
        </w:tc>
        <w:tc>
          <w:tcPr>
            <w:tcW w:w="2977" w:type="dxa"/>
            <w:shd w:val="clear" w:color="auto" w:fill="auto"/>
          </w:tcPr>
          <w:p w14:paraId="137766A8" w14:textId="77777777" w:rsidR="00F23501" w:rsidRPr="00AD0222" w:rsidRDefault="00F23501" w:rsidP="00F23501">
            <w:pPr>
              <w:spacing w:after="0" w:line="240" w:lineRule="auto"/>
              <w:rPr>
                <w:rFonts w:ascii="Times New Roman" w:hAnsi="Times New Roman" w:cs="Times New Roman"/>
                <w:sz w:val="20"/>
                <w:szCs w:val="20"/>
              </w:rPr>
            </w:pPr>
            <w:r w:rsidRPr="00AD0222">
              <w:rPr>
                <w:rFonts w:ascii="Times New Roman" w:hAnsi="Times New Roman" w:cs="Times New Roman"/>
                <w:sz w:val="20"/>
                <w:szCs w:val="20"/>
              </w:rPr>
              <w:t>РСК Банк</w:t>
            </w:r>
          </w:p>
        </w:tc>
        <w:tc>
          <w:tcPr>
            <w:tcW w:w="992" w:type="dxa"/>
            <w:shd w:val="clear" w:color="auto" w:fill="auto"/>
          </w:tcPr>
          <w:p w14:paraId="66A9F420" w14:textId="09DC684F"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1,2</w:t>
            </w:r>
          </w:p>
        </w:tc>
        <w:tc>
          <w:tcPr>
            <w:tcW w:w="992" w:type="dxa"/>
            <w:shd w:val="clear" w:color="auto" w:fill="auto"/>
          </w:tcPr>
          <w:p w14:paraId="21075934" w14:textId="27914B89"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11,2</w:t>
            </w:r>
          </w:p>
        </w:tc>
        <w:tc>
          <w:tcPr>
            <w:tcW w:w="992" w:type="dxa"/>
            <w:shd w:val="clear" w:color="auto" w:fill="auto"/>
          </w:tcPr>
          <w:p w14:paraId="31F5D0BF" w14:textId="34DE1531"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22</w:t>
            </w:r>
          </w:p>
        </w:tc>
        <w:tc>
          <w:tcPr>
            <w:tcW w:w="993" w:type="dxa"/>
            <w:shd w:val="clear" w:color="auto" w:fill="auto"/>
          </w:tcPr>
          <w:p w14:paraId="3E55F359" w14:textId="0FE65A30"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6</w:t>
            </w:r>
          </w:p>
        </w:tc>
        <w:tc>
          <w:tcPr>
            <w:tcW w:w="850" w:type="dxa"/>
            <w:shd w:val="clear" w:color="auto" w:fill="auto"/>
            <w:vAlign w:val="bottom"/>
          </w:tcPr>
          <w:p w14:paraId="02656D82" w14:textId="1B50757D"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19</w:t>
            </w:r>
          </w:p>
        </w:tc>
        <w:tc>
          <w:tcPr>
            <w:tcW w:w="1245" w:type="dxa"/>
            <w:shd w:val="clear" w:color="auto" w:fill="auto"/>
          </w:tcPr>
          <w:p w14:paraId="0826D558" w14:textId="441BA1E5"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57</w:t>
            </w:r>
          </w:p>
        </w:tc>
      </w:tr>
      <w:tr w:rsidR="00F23501" w:rsidRPr="00AD0222" w14:paraId="50534483" w14:textId="77777777" w:rsidTr="008238A8">
        <w:tc>
          <w:tcPr>
            <w:tcW w:w="851" w:type="dxa"/>
            <w:shd w:val="clear" w:color="auto" w:fill="auto"/>
          </w:tcPr>
          <w:p w14:paraId="47129C4C" w14:textId="396EFAB4" w:rsidR="00F23501" w:rsidRPr="00AD0222" w:rsidRDefault="00F23501" w:rsidP="00F23501">
            <w:pPr>
              <w:spacing w:after="0" w:line="240" w:lineRule="auto"/>
              <w:ind w:firstLine="59"/>
              <w:jc w:val="both"/>
              <w:rPr>
                <w:rFonts w:ascii="Times New Roman" w:hAnsi="Times New Roman" w:cs="Times New Roman"/>
                <w:sz w:val="20"/>
                <w:szCs w:val="20"/>
              </w:rPr>
            </w:pPr>
            <w:r w:rsidRPr="00AD0222">
              <w:rPr>
                <w:rFonts w:ascii="Times New Roman" w:hAnsi="Times New Roman" w:cs="Times New Roman"/>
                <w:sz w:val="20"/>
                <w:szCs w:val="20"/>
              </w:rPr>
              <w:t>8</w:t>
            </w:r>
          </w:p>
        </w:tc>
        <w:tc>
          <w:tcPr>
            <w:tcW w:w="2977" w:type="dxa"/>
            <w:shd w:val="clear" w:color="auto" w:fill="auto"/>
          </w:tcPr>
          <w:p w14:paraId="3002E34E" w14:textId="1EAD69EE" w:rsidR="00F23501" w:rsidRPr="00CC2EC1" w:rsidRDefault="00F23501" w:rsidP="00F23501">
            <w:pPr>
              <w:spacing w:after="0" w:line="240" w:lineRule="auto"/>
              <w:rPr>
                <w:rFonts w:ascii="Times New Roman" w:hAnsi="Times New Roman" w:cs="Times New Roman"/>
                <w:sz w:val="20"/>
                <w:szCs w:val="20"/>
                <w:lang w:val="ky-KG"/>
              </w:rPr>
            </w:pPr>
            <w:r w:rsidRPr="00AD0222">
              <w:rPr>
                <w:rFonts w:ascii="Times New Roman" w:hAnsi="Times New Roman" w:cs="Times New Roman"/>
                <w:sz w:val="20"/>
                <w:szCs w:val="20"/>
              </w:rPr>
              <w:t xml:space="preserve">Банк </w:t>
            </w:r>
            <w:r>
              <w:rPr>
                <w:rFonts w:ascii="Times New Roman" w:hAnsi="Times New Roman" w:cs="Times New Roman"/>
                <w:sz w:val="20"/>
                <w:szCs w:val="20"/>
                <w:lang w:val="ky-KG"/>
              </w:rPr>
              <w:t>кызматтарын пайдаланбайт</w:t>
            </w:r>
          </w:p>
        </w:tc>
        <w:tc>
          <w:tcPr>
            <w:tcW w:w="992" w:type="dxa"/>
            <w:shd w:val="clear" w:color="auto" w:fill="auto"/>
          </w:tcPr>
          <w:p w14:paraId="79D6FD0D" w14:textId="79FE8E20"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26,1</w:t>
            </w:r>
          </w:p>
        </w:tc>
        <w:tc>
          <w:tcPr>
            <w:tcW w:w="992" w:type="dxa"/>
            <w:shd w:val="clear" w:color="auto" w:fill="auto"/>
          </w:tcPr>
          <w:p w14:paraId="47B6D422" w14:textId="4016C12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0,8</w:t>
            </w:r>
          </w:p>
        </w:tc>
        <w:tc>
          <w:tcPr>
            <w:tcW w:w="992" w:type="dxa"/>
            <w:shd w:val="clear" w:color="auto" w:fill="auto"/>
          </w:tcPr>
          <w:p w14:paraId="4BF4F24B" w14:textId="41A74BD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993" w:type="dxa"/>
            <w:shd w:val="clear" w:color="auto" w:fill="auto"/>
          </w:tcPr>
          <w:p w14:paraId="0F000E33" w14:textId="1FFFB02B"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c>
          <w:tcPr>
            <w:tcW w:w="850" w:type="dxa"/>
            <w:shd w:val="clear" w:color="auto" w:fill="auto"/>
            <w:vAlign w:val="bottom"/>
          </w:tcPr>
          <w:p w14:paraId="102D8409" w14:textId="0119A4E2"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2</w:t>
            </w:r>
          </w:p>
        </w:tc>
        <w:tc>
          <w:tcPr>
            <w:tcW w:w="1245" w:type="dxa"/>
            <w:shd w:val="clear" w:color="auto" w:fill="auto"/>
          </w:tcPr>
          <w:p w14:paraId="3D2F0804" w14:textId="0A22E374"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w:t>
            </w:r>
          </w:p>
        </w:tc>
      </w:tr>
      <w:tr w:rsidR="00F23501" w:rsidRPr="00AD0222" w14:paraId="6E15402D" w14:textId="77777777" w:rsidTr="008238A8">
        <w:tc>
          <w:tcPr>
            <w:tcW w:w="851" w:type="dxa"/>
            <w:shd w:val="clear" w:color="auto" w:fill="auto"/>
          </w:tcPr>
          <w:p w14:paraId="2578453C" w14:textId="77777777" w:rsidR="00F23501" w:rsidRPr="00AD0222" w:rsidRDefault="00F23501" w:rsidP="00F23501">
            <w:pPr>
              <w:spacing w:after="0" w:line="240" w:lineRule="auto"/>
              <w:ind w:firstLine="708"/>
              <w:jc w:val="both"/>
              <w:rPr>
                <w:rFonts w:ascii="Times New Roman" w:hAnsi="Times New Roman" w:cs="Times New Roman"/>
                <w:sz w:val="20"/>
                <w:szCs w:val="20"/>
              </w:rPr>
            </w:pPr>
          </w:p>
        </w:tc>
        <w:tc>
          <w:tcPr>
            <w:tcW w:w="2977" w:type="dxa"/>
            <w:shd w:val="clear" w:color="auto" w:fill="auto"/>
          </w:tcPr>
          <w:p w14:paraId="1204DB01" w14:textId="7777777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Бардыгы</w:t>
            </w:r>
          </w:p>
        </w:tc>
        <w:tc>
          <w:tcPr>
            <w:tcW w:w="992" w:type="dxa"/>
            <w:shd w:val="clear" w:color="auto" w:fill="auto"/>
          </w:tcPr>
          <w:p w14:paraId="5F525E6C" w14:textId="009E55E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c>
          <w:tcPr>
            <w:tcW w:w="992" w:type="dxa"/>
            <w:shd w:val="clear" w:color="auto" w:fill="auto"/>
          </w:tcPr>
          <w:p w14:paraId="75FD43C0" w14:textId="4BA3B28A"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c>
          <w:tcPr>
            <w:tcW w:w="992" w:type="dxa"/>
            <w:shd w:val="clear" w:color="auto" w:fill="auto"/>
          </w:tcPr>
          <w:p w14:paraId="101D19E2" w14:textId="7C9D0C2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c>
          <w:tcPr>
            <w:tcW w:w="993" w:type="dxa"/>
            <w:shd w:val="clear" w:color="auto" w:fill="auto"/>
          </w:tcPr>
          <w:p w14:paraId="4776B3C4" w14:textId="7767F220"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c>
          <w:tcPr>
            <w:tcW w:w="850" w:type="dxa"/>
            <w:shd w:val="clear" w:color="auto" w:fill="auto"/>
            <w:vAlign w:val="bottom"/>
          </w:tcPr>
          <w:p w14:paraId="2FDB36AD" w14:textId="1E4C1786"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c>
          <w:tcPr>
            <w:tcW w:w="1245" w:type="dxa"/>
            <w:shd w:val="clear" w:color="auto" w:fill="auto"/>
          </w:tcPr>
          <w:p w14:paraId="07CD67D6" w14:textId="773E7AD7" w:rsidR="00F23501" w:rsidRPr="00AD0222" w:rsidRDefault="00F23501" w:rsidP="00F23501">
            <w:pPr>
              <w:spacing w:after="0" w:line="240" w:lineRule="auto"/>
              <w:jc w:val="both"/>
              <w:rPr>
                <w:rFonts w:ascii="Times New Roman" w:hAnsi="Times New Roman" w:cs="Times New Roman"/>
                <w:sz w:val="20"/>
                <w:szCs w:val="20"/>
              </w:rPr>
            </w:pPr>
            <w:r w:rsidRPr="00AD0222">
              <w:rPr>
                <w:rFonts w:ascii="Times New Roman" w:hAnsi="Times New Roman" w:cs="Times New Roman"/>
                <w:sz w:val="20"/>
                <w:szCs w:val="20"/>
              </w:rPr>
              <w:t>100</w:t>
            </w:r>
          </w:p>
        </w:tc>
      </w:tr>
    </w:tbl>
    <w:p w14:paraId="404BEA78" w14:textId="6BC7DA4E" w:rsidR="008238A8" w:rsidRDefault="008238A8" w:rsidP="008238A8">
      <w:pPr>
        <w:spacing w:after="0" w:line="240" w:lineRule="auto"/>
        <w:ind w:firstLine="708"/>
        <w:jc w:val="both"/>
        <w:rPr>
          <w:rFonts w:ascii="Times New Roman" w:hAnsi="Times New Roman" w:cs="Times New Roman"/>
          <w:sz w:val="18"/>
          <w:szCs w:val="18"/>
        </w:rPr>
      </w:pPr>
      <w:r w:rsidRPr="008238A8">
        <w:rPr>
          <w:rFonts w:ascii="Times New Roman" w:hAnsi="Times New Roman" w:cs="Times New Roman"/>
          <w:sz w:val="18"/>
          <w:szCs w:val="18"/>
        </w:rPr>
        <w:t>Булак: сурамжылоо маалыматтарынын негизинде автор тарабынан түзүлгөн</w:t>
      </w:r>
    </w:p>
    <w:p w14:paraId="1EF29E31" w14:textId="77777777" w:rsidR="00175178" w:rsidRDefault="00175178" w:rsidP="008238A8">
      <w:pPr>
        <w:spacing w:after="0" w:line="240" w:lineRule="auto"/>
        <w:ind w:firstLine="708"/>
        <w:jc w:val="both"/>
        <w:rPr>
          <w:rFonts w:ascii="Times New Roman" w:hAnsi="Times New Roman" w:cs="Times New Roman"/>
          <w:sz w:val="28"/>
          <w:szCs w:val="28"/>
        </w:rPr>
      </w:pPr>
    </w:p>
    <w:p w14:paraId="3B6EDBA1" w14:textId="6106F046" w:rsidR="008238A8" w:rsidRPr="00AD0222" w:rsidRDefault="008238A8" w:rsidP="008238A8">
      <w:pPr>
        <w:spacing w:after="0" w:line="240" w:lineRule="auto"/>
        <w:ind w:firstLine="708"/>
        <w:jc w:val="both"/>
        <w:rPr>
          <w:rFonts w:ascii="Times New Roman" w:hAnsi="Times New Roman" w:cs="Times New Roman"/>
          <w:sz w:val="28"/>
          <w:szCs w:val="28"/>
          <w:lang w:val="ky-KG"/>
        </w:rPr>
      </w:pPr>
      <w:r w:rsidRPr="00AD0222">
        <w:rPr>
          <w:rFonts w:ascii="Times New Roman" w:hAnsi="Times New Roman" w:cs="Times New Roman"/>
          <w:sz w:val="28"/>
          <w:szCs w:val="28"/>
        </w:rPr>
        <w:t xml:space="preserve">Ар бир жаш </w:t>
      </w:r>
      <w:r w:rsidR="00F23501">
        <w:rPr>
          <w:rFonts w:ascii="Times New Roman" w:hAnsi="Times New Roman" w:cs="Times New Roman"/>
          <w:sz w:val="28"/>
          <w:szCs w:val="28"/>
          <w:lang w:val="ky-KG"/>
        </w:rPr>
        <w:t>курак</w:t>
      </w:r>
      <w:r w:rsidRPr="00AD0222">
        <w:rPr>
          <w:rFonts w:ascii="Times New Roman" w:hAnsi="Times New Roman" w:cs="Times New Roman"/>
          <w:sz w:val="28"/>
          <w:szCs w:val="28"/>
        </w:rPr>
        <w:t xml:space="preserve"> банктын ишенимдүүлүгүн баалоо үчүн өз критерийлерин аныкта</w:t>
      </w:r>
      <w:r w:rsidR="00F23501">
        <w:rPr>
          <w:rFonts w:ascii="Times New Roman" w:hAnsi="Times New Roman" w:cs="Times New Roman"/>
          <w:sz w:val="28"/>
          <w:szCs w:val="28"/>
          <w:lang w:val="ky-KG"/>
        </w:rPr>
        <w:t>ган</w:t>
      </w:r>
      <w:r w:rsidRPr="00AD0222">
        <w:rPr>
          <w:rFonts w:ascii="Times New Roman" w:hAnsi="Times New Roman" w:cs="Times New Roman"/>
          <w:sz w:val="28"/>
          <w:szCs w:val="28"/>
        </w:rPr>
        <w:t xml:space="preserve"> (3.</w:t>
      </w:r>
      <w:r w:rsidR="00175178">
        <w:rPr>
          <w:rFonts w:ascii="Times New Roman" w:hAnsi="Times New Roman" w:cs="Times New Roman"/>
          <w:sz w:val="28"/>
          <w:szCs w:val="28"/>
          <w:lang w:val="ky-KG"/>
        </w:rPr>
        <w:t>2</w:t>
      </w:r>
      <w:r w:rsidR="00095742">
        <w:rPr>
          <w:rFonts w:ascii="Times New Roman" w:hAnsi="Times New Roman" w:cs="Times New Roman"/>
          <w:sz w:val="28"/>
          <w:szCs w:val="28"/>
          <w:lang w:val="ky-KG"/>
        </w:rPr>
        <w:t xml:space="preserve"> </w:t>
      </w:r>
      <w:r w:rsidR="00175178">
        <w:rPr>
          <w:rFonts w:ascii="Times New Roman" w:hAnsi="Times New Roman" w:cs="Times New Roman"/>
          <w:sz w:val="28"/>
          <w:szCs w:val="28"/>
          <w:lang w:val="ky-KG"/>
        </w:rPr>
        <w:t>-</w:t>
      </w:r>
      <w:r w:rsidR="00095742">
        <w:rPr>
          <w:rFonts w:ascii="Times New Roman" w:hAnsi="Times New Roman" w:cs="Times New Roman"/>
          <w:sz w:val="28"/>
          <w:szCs w:val="28"/>
          <w:lang w:val="ky-KG"/>
        </w:rPr>
        <w:t xml:space="preserve"> </w:t>
      </w:r>
      <w:r w:rsidR="00175178">
        <w:rPr>
          <w:rFonts w:ascii="Times New Roman" w:hAnsi="Times New Roman" w:cs="Times New Roman"/>
          <w:sz w:val="28"/>
          <w:szCs w:val="28"/>
          <w:lang w:val="ky-KG"/>
        </w:rPr>
        <w:t>сүрөт).</w:t>
      </w:r>
    </w:p>
    <w:p w14:paraId="2987510E" w14:textId="77777777" w:rsidR="006D4A61" w:rsidRPr="00095742" w:rsidRDefault="006D4A61" w:rsidP="00175178">
      <w:pPr>
        <w:spacing w:after="0" w:line="240" w:lineRule="auto"/>
        <w:jc w:val="both"/>
        <w:rPr>
          <w:rFonts w:ascii="Times New Roman" w:hAnsi="Times New Roman" w:cs="Times New Roman"/>
          <w:b/>
          <w:bCs/>
          <w:noProof/>
          <w:sz w:val="28"/>
          <w:szCs w:val="28"/>
          <w:lang w:eastAsia="ru-RU"/>
        </w:rPr>
      </w:pPr>
    </w:p>
    <w:p w14:paraId="13B37107" w14:textId="11B0E397" w:rsidR="006D4A61" w:rsidRDefault="006D4A61" w:rsidP="00175178">
      <w:pPr>
        <w:spacing w:after="0" w:line="240" w:lineRule="auto"/>
        <w:jc w:val="both"/>
        <w:rPr>
          <w:rFonts w:ascii="Times New Roman" w:hAnsi="Times New Roman" w:cs="Times New Roman"/>
          <w:b/>
          <w:bCs/>
          <w:noProof/>
          <w:sz w:val="28"/>
          <w:szCs w:val="28"/>
          <w:lang w:val="ru-RU" w:eastAsia="ru-RU"/>
        </w:rPr>
      </w:pPr>
      <w:r>
        <w:rPr>
          <w:rFonts w:ascii="Times New Roman" w:hAnsi="Times New Roman" w:cs="Times New Roman"/>
          <w:b/>
          <w:bCs/>
          <w:noProof/>
          <w:sz w:val="28"/>
          <w:szCs w:val="28"/>
          <w:lang w:val="ru-RU" w:eastAsia="ru-RU"/>
        </w:rPr>
        <w:drawing>
          <wp:inline distT="0" distB="0" distL="0" distR="0" wp14:anchorId="66DDDFFA" wp14:editId="5720AF6B">
            <wp:extent cx="5958840" cy="2407920"/>
            <wp:effectExtent l="0" t="0" r="3810" b="0"/>
            <wp:docPr id="13072752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58840" cy="2407920"/>
                    </a:xfrm>
                    <a:prstGeom prst="rect">
                      <a:avLst/>
                    </a:prstGeom>
                    <a:noFill/>
                  </pic:spPr>
                </pic:pic>
              </a:graphicData>
            </a:graphic>
          </wp:inline>
        </w:drawing>
      </w:r>
    </w:p>
    <w:p w14:paraId="26EC87C1" w14:textId="49D87A25" w:rsidR="008238A8" w:rsidRPr="008238A8" w:rsidRDefault="008238A8" w:rsidP="00175178">
      <w:pPr>
        <w:spacing w:after="0" w:line="240" w:lineRule="auto"/>
        <w:jc w:val="both"/>
        <w:rPr>
          <w:rFonts w:ascii="Times New Roman" w:hAnsi="Times New Roman" w:cs="Times New Roman"/>
          <w:b/>
          <w:bCs/>
          <w:sz w:val="24"/>
          <w:szCs w:val="24"/>
        </w:rPr>
      </w:pPr>
      <w:r w:rsidRPr="00175178">
        <w:rPr>
          <w:rFonts w:ascii="Times New Roman" w:hAnsi="Times New Roman" w:cs="Times New Roman"/>
          <w:b/>
          <w:bCs/>
          <w:sz w:val="28"/>
          <w:szCs w:val="28"/>
        </w:rPr>
        <w:t>3</w:t>
      </w:r>
      <w:r w:rsidR="00125C85">
        <w:rPr>
          <w:rFonts w:ascii="Times New Roman" w:hAnsi="Times New Roman" w:cs="Times New Roman"/>
          <w:b/>
          <w:bCs/>
          <w:sz w:val="28"/>
          <w:szCs w:val="28"/>
          <w:lang w:val="ky-KG"/>
        </w:rPr>
        <w:t>.2</w:t>
      </w:r>
      <w:r w:rsidR="00095742">
        <w:rPr>
          <w:rFonts w:ascii="Times New Roman" w:hAnsi="Times New Roman" w:cs="Times New Roman"/>
          <w:b/>
          <w:bCs/>
          <w:sz w:val="28"/>
          <w:szCs w:val="28"/>
          <w:lang w:val="ky-KG"/>
        </w:rPr>
        <w:t xml:space="preserve"> </w:t>
      </w:r>
      <w:r w:rsidRPr="00175178">
        <w:rPr>
          <w:rFonts w:ascii="Times New Roman" w:hAnsi="Times New Roman" w:cs="Times New Roman"/>
          <w:b/>
          <w:bCs/>
          <w:sz w:val="28"/>
          <w:szCs w:val="28"/>
        </w:rPr>
        <w:t>-</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сүрөт. Банктын ишенимдүүлүгүнүн критерийлери (кардарлар</w:t>
      </w:r>
      <w:r w:rsidR="00125C85">
        <w:rPr>
          <w:rFonts w:ascii="Times New Roman" w:hAnsi="Times New Roman" w:cs="Times New Roman"/>
          <w:b/>
          <w:bCs/>
          <w:sz w:val="28"/>
          <w:szCs w:val="28"/>
          <w:lang w:val="ky-KG"/>
        </w:rPr>
        <w:t>дын пикири</w:t>
      </w:r>
      <w:r w:rsidRPr="00175178">
        <w:rPr>
          <w:rFonts w:ascii="Times New Roman" w:hAnsi="Times New Roman" w:cs="Times New Roman"/>
          <w:b/>
          <w:bCs/>
          <w:sz w:val="28"/>
          <w:szCs w:val="28"/>
        </w:rPr>
        <w:t xml:space="preserve"> боюнча)</w:t>
      </w:r>
    </w:p>
    <w:p w14:paraId="5B20CFE7" w14:textId="2F78D0ED" w:rsidR="008238A8" w:rsidRDefault="008238A8" w:rsidP="008238A8">
      <w:pPr>
        <w:spacing w:after="0" w:line="240" w:lineRule="auto"/>
        <w:jc w:val="both"/>
        <w:rPr>
          <w:rFonts w:ascii="Times New Roman" w:hAnsi="Times New Roman" w:cs="Times New Roman"/>
          <w:sz w:val="20"/>
          <w:szCs w:val="20"/>
        </w:rPr>
      </w:pPr>
      <w:r w:rsidRPr="008238A8">
        <w:rPr>
          <w:rFonts w:ascii="Times New Roman" w:hAnsi="Times New Roman" w:cs="Times New Roman"/>
          <w:sz w:val="20"/>
          <w:szCs w:val="20"/>
        </w:rPr>
        <w:t>Булак: сурамжылоо маалыматтарынын негизинде автор тарабынан түзүлгө</w:t>
      </w:r>
    </w:p>
    <w:p w14:paraId="48F3E312" w14:textId="77777777" w:rsidR="00095742" w:rsidRPr="008238A8" w:rsidRDefault="00095742" w:rsidP="008238A8">
      <w:pPr>
        <w:spacing w:after="0" w:line="240" w:lineRule="auto"/>
        <w:jc w:val="both"/>
        <w:rPr>
          <w:rFonts w:ascii="Times New Roman" w:hAnsi="Times New Roman" w:cs="Times New Roman"/>
          <w:sz w:val="20"/>
          <w:szCs w:val="20"/>
        </w:rPr>
      </w:pPr>
    </w:p>
    <w:p w14:paraId="14D4B420" w14:textId="5A33CB99" w:rsidR="008238A8" w:rsidRPr="006D4A61" w:rsidRDefault="00F23501" w:rsidP="006D4A61">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Б</w:t>
      </w:r>
      <w:r>
        <w:rPr>
          <w:rFonts w:ascii="Times New Roman" w:hAnsi="Times New Roman" w:cs="Times New Roman"/>
          <w:sz w:val="28"/>
          <w:szCs w:val="28"/>
        </w:rPr>
        <w:t xml:space="preserve">анк кызматтарын </w:t>
      </w:r>
      <w:r w:rsidR="00175178">
        <w:rPr>
          <w:rFonts w:ascii="Times New Roman" w:hAnsi="Times New Roman" w:cs="Times New Roman"/>
          <w:sz w:val="28"/>
          <w:szCs w:val="28"/>
        </w:rPr>
        <w:t xml:space="preserve">керектөөчүлөр </w:t>
      </w:r>
      <w:r w:rsidR="00125C85">
        <w:rPr>
          <w:rFonts w:ascii="Times New Roman" w:hAnsi="Times New Roman" w:cs="Times New Roman"/>
          <w:sz w:val="28"/>
          <w:szCs w:val="28"/>
        </w:rPr>
        <w:t>банктын ишенимдүүлүгүн</w:t>
      </w:r>
      <w:r w:rsidR="008238A8" w:rsidRPr="00AD0222">
        <w:rPr>
          <w:rFonts w:ascii="Times New Roman" w:hAnsi="Times New Roman" w:cs="Times New Roman"/>
          <w:sz w:val="28"/>
          <w:szCs w:val="28"/>
        </w:rPr>
        <w:t xml:space="preserve"> баа</w:t>
      </w:r>
      <w:r w:rsidR="00125C85">
        <w:rPr>
          <w:rFonts w:ascii="Times New Roman" w:hAnsi="Times New Roman" w:cs="Times New Roman"/>
          <w:sz w:val="28"/>
          <w:szCs w:val="28"/>
          <w:lang w:val="ky-KG"/>
        </w:rPr>
        <w:t>лашат</w:t>
      </w:r>
      <w:r w:rsidR="008238A8" w:rsidRPr="00AD0222">
        <w:rPr>
          <w:rFonts w:ascii="Times New Roman" w:hAnsi="Times New Roman" w:cs="Times New Roman"/>
          <w:sz w:val="28"/>
          <w:szCs w:val="28"/>
        </w:rPr>
        <w:t xml:space="preserve">, анын кынтыксыз </w:t>
      </w:r>
      <w:r w:rsidR="00125C85">
        <w:rPr>
          <w:rFonts w:ascii="Times New Roman" w:hAnsi="Times New Roman" w:cs="Times New Roman"/>
          <w:sz w:val="28"/>
          <w:szCs w:val="28"/>
          <w:lang w:val="ky-KG"/>
        </w:rPr>
        <w:t>беделине</w:t>
      </w:r>
      <w:r w:rsidR="008238A8" w:rsidRPr="00AD0222">
        <w:rPr>
          <w:rFonts w:ascii="Times New Roman" w:hAnsi="Times New Roman" w:cs="Times New Roman"/>
          <w:sz w:val="28"/>
          <w:szCs w:val="28"/>
        </w:rPr>
        <w:t>, банкка ээлик кылуу укугун</w:t>
      </w:r>
      <w:r w:rsidR="00125C85">
        <w:rPr>
          <w:rFonts w:ascii="Times New Roman" w:hAnsi="Times New Roman" w:cs="Times New Roman"/>
          <w:sz w:val="28"/>
          <w:szCs w:val="28"/>
          <w:lang w:val="ky-KG"/>
        </w:rPr>
        <w:t>д</w:t>
      </w:r>
      <w:r w:rsidR="008238A8" w:rsidRPr="00AD0222">
        <w:rPr>
          <w:rFonts w:ascii="Times New Roman" w:hAnsi="Times New Roman" w:cs="Times New Roman"/>
          <w:sz w:val="28"/>
          <w:szCs w:val="28"/>
        </w:rPr>
        <w:t xml:space="preserve">а мамлекеттин катышуусуна көңүл бурушат. Сурамжылоого ылайык, респонденттердин 65% </w:t>
      </w:r>
      <w:r w:rsidR="001152DB">
        <w:rPr>
          <w:rFonts w:ascii="Times New Roman" w:hAnsi="Times New Roman" w:cs="Times New Roman"/>
          <w:sz w:val="28"/>
          <w:szCs w:val="28"/>
        </w:rPr>
        <w:t>насыялык</w:t>
      </w:r>
      <w:r w:rsidR="008238A8" w:rsidRPr="00AD0222">
        <w:rPr>
          <w:rFonts w:ascii="Times New Roman" w:hAnsi="Times New Roman" w:cs="Times New Roman"/>
          <w:sz w:val="28"/>
          <w:szCs w:val="28"/>
        </w:rPr>
        <w:t xml:space="preserve"> кызмат көрсөтүүлөргө суроо-талапты көрсөтүшкөн; Респонденттердин 10%ы банктык карталарды, </w:t>
      </w:r>
      <w:r w:rsidR="00125C85">
        <w:rPr>
          <w:rFonts w:ascii="Times New Roman" w:hAnsi="Times New Roman" w:cs="Times New Roman"/>
          <w:sz w:val="28"/>
          <w:szCs w:val="28"/>
        </w:rPr>
        <w:t xml:space="preserve">15%ы акча которуу кызматтарын, </w:t>
      </w:r>
      <w:r w:rsidR="008238A8" w:rsidRPr="00AD0222">
        <w:rPr>
          <w:rFonts w:ascii="Times New Roman" w:hAnsi="Times New Roman" w:cs="Times New Roman"/>
          <w:sz w:val="28"/>
          <w:szCs w:val="28"/>
        </w:rPr>
        <w:t>52%ы эмгек акыны жана пенсияларды алуу үчүн банктык кызматтарды колдонушат</w:t>
      </w:r>
      <w:r w:rsidR="00125C85">
        <w:rPr>
          <w:rFonts w:ascii="Times New Roman" w:hAnsi="Times New Roman" w:cs="Times New Roman"/>
          <w:sz w:val="28"/>
          <w:szCs w:val="28"/>
          <w:lang w:val="ky-KG"/>
        </w:rPr>
        <w:t xml:space="preserve">. </w:t>
      </w:r>
      <w:r w:rsidR="008238A8" w:rsidRPr="00AD0222">
        <w:rPr>
          <w:rFonts w:ascii="Times New Roman" w:hAnsi="Times New Roman" w:cs="Times New Roman"/>
          <w:sz w:val="28"/>
          <w:szCs w:val="28"/>
        </w:rPr>
        <w:t xml:space="preserve"> </w:t>
      </w:r>
      <w:r w:rsidR="00125C85">
        <w:rPr>
          <w:rFonts w:ascii="Times New Roman" w:hAnsi="Times New Roman" w:cs="Times New Roman"/>
          <w:sz w:val="28"/>
          <w:szCs w:val="28"/>
          <w:lang w:val="ky-KG"/>
        </w:rPr>
        <w:t>Б</w:t>
      </w:r>
      <w:r w:rsidR="008238A8" w:rsidRPr="00AD0222">
        <w:rPr>
          <w:rFonts w:ascii="Times New Roman" w:hAnsi="Times New Roman" w:cs="Times New Roman"/>
          <w:sz w:val="28"/>
          <w:szCs w:val="28"/>
        </w:rPr>
        <w:t>аалуу кагаздар жана баалуу металлдар менен операциялар Кыргыз Республикасынын калкы</w:t>
      </w:r>
      <w:r w:rsidR="00125C85">
        <w:rPr>
          <w:rFonts w:ascii="Times New Roman" w:hAnsi="Times New Roman" w:cs="Times New Roman"/>
          <w:sz w:val="28"/>
          <w:szCs w:val="28"/>
          <w:lang w:val="ky-KG"/>
        </w:rPr>
        <w:t>нын</w:t>
      </w:r>
      <w:r w:rsidR="008238A8" w:rsidRPr="00AD0222">
        <w:rPr>
          <w:rFonts w:ascii="Times New Roman" w:hAnsi="Times New Roman" w:cs="Times New Roman"/>
          <w:sz w:val="28"/>
          <w:szCs w:val="28"/>
        </w:rPr>
        <w:t xml:space="preserve"> арасында дээрлик талап кылынбайт (</w:t>
      </w:r>
      <w:r w:rsidR="00125C85">
        <w:rPr>
          <w:rFonts w:ascii="Times New Roman" w:hAnsi="Times New Roman" w:cs="Times New Roman"/>
          <w:sz w:val="28"/>
          <w:szCs w:val="28"/>
          <w:lang w:val="ky-KG"/>
        </w:rPr>
        <w:t>3.3-</w:t>
      </w:r>
      <w:r w:rsidR="008238A8" w:rsidRPr="00AD0222">
        <w:rPr>
          <w:rFonts w:ascii="Times New Roman" w:hAnsi="Times New Roman" w:cs="Times New Roman"/>
          <w:sz w:val="28"/>
          <w:szCs w:val="28"/>
        </w:rPr>
        <w:t>сүрөт)</w:t>
      </w:r>
    </w:p>
    <w:p w14:paraId="3F0EF5FC" w14:textId="78967909" w:rsidR="008238A8" w:rsidRDefault="006D4A61" w:rsidP="00961135">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val="ru-RU" w:eastAsia="ru-RU"/>
        </w:rPr>
        <w:lastRenderedPageBreak/>
        <w:drawing>
          <wp:inline distT="0" distB="0" distL="0" distR="0" wp14:anchorId="78AD49C2" wp14:editId="6004530B">
            <wp:extent cx="5935980" cy="3017520"/>
            <wp:effectExtent l="0" t="0" r="7620" b="0"/>
            <wp:docPr id="2541211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35980" cy="3017520"/>
                    </a:xfrm>
                    <a:prstGeom prst="rect">
                      <a:avLst/>
                    </a:prstGeom>
                    <a:noFill/>
                  </pic:spPr>
                </pic:pic>
              </a:graphicData>
            </a:graphic>
          </wp:inline>
        </w:drawing>
      </w:r>
    </w:p>
    <w:p w14:paraId="3BFF8D87" w14:textId="09392B9A" w:rsidR="00961135" w:rsidRPr="00175178" w:rsidRDefault="00961135" w:rsidP="00175178">
      <w:pPr>
        <w:spacing w:after="0" w:line="240" w:lineRule="auto"/>
        <w:rPr>
          <w:rFonts w:ascii="Times New Roman" w:hAnsi="Times New Roman" w:cs="Times New Roman"/>
          <w:b/>
          <w:bCs/>
          <w:sz w:val="28"/>
          <w:szCs w:val="28"/>
        </w:rPr>
      </w:pPr>
      <w:r w:rsidRPr="00175178">
        <w:rPr>
          <w:rFonts w:ascii="Times New Roman" w:hAnsi="Times New Roman" w:cs="Times New Roman"/>
          <w:b/>
          <w:bCs/>
          <w:sz w:val="28"/>
          <w:szCs w:val="28"/>
        </w:rPr>
        <w:t>3</w:t>
      </w:r>
      <w:r w:rsidR="00125C85">
        <w:rPr>
          <w:rFonts w:ascii="Times New Roman" w:hAnsi="Times New Roman" w:cs="Times New Roman"/>
          <w:b/>
          <w:bCs/>
          <w:sz w:val="28"/>
          <w:szCs w:val="28"/>
          <w:lang w:val="ky-KG"/>
        </w:rPr>
        <w:t>.3</w:t>
      </w:r>
      <w:r w:rsidR="00095742">
        <w:rPr>
          <w:rFonts w:ascii="Times New Roman" w:hAnsi="Times New Roman" w:cs="Times New Roman"/>
          <w:b/>
          <w:bCs/>
          <w:sz w:val="28"/>
          <w:szCs w:val="28"/>
          <w:lang w:val="ky-KG"/>
        </w:rPr>
        <w:t xml:space="preserve"> </w:t>
      </w:r>
      <w:r w:rsidRPr="00175178">
        <w:rPr>
          <w:rFonts w:ascii="Times New Roman" w:hAnsi="Times New Roman" w:cs="Times New Roman"/>
          <w:b/>
          <w:bCs/>
          <w:sz w:val="28"/>
          <w:szCs w:val="28"/>
        </w:rPr>
        <w:t>-</w:t>
      </w:r>
      <w:r w:rsidR="00095742" w:rsidRPr="00820220">
        <w:rPr>
          <w:rFonts w:ascii="Times New Roman" w:hAnsi="Times New Roman" w:cs="Times New Roman"/>
          <w:b/>
          <w:bCs/>
          <w:sz w:val="28"/>
          <w:szCs w:val="28"/>
        </w:rPr>
        <w:t xml:space="preserve"> </w:t>
      </w:r>
      <w:r w:rsidRPr="00175178">
        <w:rPr>
          <w:rFonts w:ascii="Times New Roman" w:hAnsi="Times New Roman" w:cs="Times New Roman"/>
          <w:b/>
          <w:bCs/>
          <w:sz w:val="28"/>
          <w:szCs w:val="28"/>
        </w:rPr>
        <w:t xml:space="preserve">сүрөт. </w:t>
      </w:r>
      <w:r w:rsidR="00F5583D" w:rsidRPr="00175178">
        <w:rPr>
          <w:rFonts w:ascii="Times New Roman" w:hAnsi="Times New Roman" w:cs="Times New Roman"/>
          <w:b/>
          <w:bCs/>
          <w:sz w:val="28"/>
          <w:szCs w:val="28"/>
        </w:rPr>
        <w:t xml:space="preserve">Калктын </w:t>
      </w:r>
      <w:r w:rsidR="00125C85">
        <w:rPr>
          <w:rFonts w:ascii="Times New Roman" w:hAnsi="Times New Roman" w:cs="Times New Roman"/>
          <w:b/>
          <w:bCs/>
          <w:sz w:val="28"/>
          <w:szCs w:val="28"/>
          <w:lang w:val="ky-KG"/>
        </w:rPr>
        <w:t xml:space="preserve">арасында </w:t>
      </w:r>
      <w:r w:rsidR="00F5583D" w:rsidRPr="00175178">
        <w:rPr>
          <w:rFonts w:ascii="Times New Roman" w:hAnsi="Times New Roman" w:cs="Times New Roman"/>
          <w:b/>
          <w:bCs/>
          <w:sz w:val="28"/>
          <w:szCs w:val="28"/>
        </w:rPr>
        <w:t>банктык кызмат көрсөтүүлөргө суроо-талаптын көрсөткүчтөрү</w:t>
      </w:r>
    </w:p>
    <w:p w14:paraId="55E54ABC" w14:textId="0636B879" w:rsidR="00961135" w:rsidRDefault="00961135" w:rsidP="00961135">
      <w:pPr>
        <w:spacing w:after="0" w:line="240" w:lineRule="auto"/>
        <w:jc w:val="both"/>
        <w:rPr>
          <w:rFonts w:ascii="Times New Roman" w:hAnsi="Times New Roman" w:cs="Times New Roman"/>
          <w:sz w:val="20"/>
          <w:szCs w:val="20"/>
        </w:rPr>
      </w:pPr>
      <w:r w:rsidRPr="00961135">
        <w:rPr>
          <w:rFonts w:ascii="Times New Roman" w:hAnsi="Times New Roman" w:cs="Times New Roman"/>
          <w:sz w:val="20"/>
          <w:szCs w:val="20"/>
        </w:rPr>
        <w:t>Булак: сурамжылоо маалыматтарынын негизинде автор тарабынан түзүлгөн</w:t>
      </w:r>
    </w:p>
    <w:p w14:paraId="7C4FB7B2" w14:textId="77777777" w:rsidR="00175178" w:rsidRPr="00961135" w:rsidRDefault="00175178" w:rsidP="00961135">
      <w:pPr>
        <w:spacing w:after="0" w:line="240" w:lineRule="auto"/>
        <w:jc w:val="both"/>
        <w:rPr>
          <w:rFonts w:ascii="Times New Roman" w:hAnsi="Times New Roman" w:cs="Times New Roman"/>
          <w:sz w:val="20"/>
          <w:szCs w:val="20"/>
        </w:rPr>
      </w:pPr>
    </w:p>
    <w:p w14:paraId="00867594" w14:textId="79C54960" w:rsidR="00175178" w:rsidRDefault="00C72019" w:rsidP="008238A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Коммерциялык банктардын рейтинги татаал жана көп кырдуу </w:t>
      </w:r>
      <w:r w:rsidR="00CF796F">
        <w:rPr>
          <w:rFonts w:ascii="Times New Roman" w:hAnsi="Times New Roman" w:cs="Times New Roman"/>
          <w:sz w:val="28"/>
          <w:szCs w:val="28"/>
          <w:lang w:val="ky-KG"/>
        </w:rPr>
        <w:t>түшүнүк</w:t>
      </w:r>
      <w:r>
        <w:rPr>
          <w:rFonts w:ascii="Times New Roman" w:hAnsi="Times New Roman" w:cs="Times New Roman"/>
          <w:sz w:val="28"/>
          <w:szCs w:val="28"/>
        </w:rPr>
        <w:t xml:space="preserve"> болуп саналат, ошондуктан ал жөн гана алардын абалына мониторинг жүргүзүү жана жөнгө салуу менен чектелбейт</w:t>
      </w:r>
      <w:r w:rsidR="00CF796F">
        <w:rPr>
          <w:rFonts w:ascii="Times New Roman" w:hAnsi="Times New Roman" w:cs="Times New Roman"/>
          <w:sz w:val="28"/>
          <w:szCs w:val="28"/>
          <w:lang w:val="ky-KG"/>
        </w:rPr>
        <w:t>. О</w:t>
      </w:r>
      <w:r>
        <w:rPr>
          <w:rFonts w:ascii="Times New Roman" w:hAnsi="Times New Roman" w:cs="Times New Roman"/>
          <w:sz w:val="28"/>
          <w:szCs w:val="28"/>
        </w:rPr>
        <w:t>шону менен бирге, азыркы учурда айрым көрсөткүчтөр боюнча коммерциялык банктар атаандаштыкка жөндөмдүү эместигин белгилей кетүү керек</w:t>
      </w:r>
      <w:r w:rsidR="00CF796F">
        <w:rPr>
          <w:rFonts w:ascii="Times New Roman" w:hAnsi="Times New Roman" w:cs="Times New Roman"/>
          <w:sz w:val="28"/>
          <w:szCs w:val="28"/>
          <w:lang w:val="ky-KG"/>
        </w:rPr>
        <w:t>. Ошондуктан</w:t>
      </w:r>
      <w:r>
        <w:rPr>
          <w:rFonts w:ascii="Times New Roman" w:hAnsi="Times New Roman" w:cs="Times New Roman"/>
          <w:sz w:val="28"/>
          <w:szCs w:val="28"/>
        </w:rPr>
        <w:t xml:space="preserve"> диссертациялык изилдөөнүн автору</w:t>
      </w:r>
      <w:r w:rsidR="00CF796F">
        <w:rPr>
          <w:rFonts w:ascii="Times New Roman" w:hAnsi="Times New Roman" w:cs="Times New Roman"/>
          <w:sz w:val="28"/>
          <w:szCs w:val="28"/>
          <w:lang w:val="ky-KG"/>
        </w:rPr>
        <w:t>нун пикиринде,</w:t>
      </w:r>
      <w:r>
        <w:rPr>
          <w:rFonts w:ascii="Times New Roman" w:hAnsi="Times New Roman" w:cs="Times New Roman"/>
          <w:sz w:val="28"/>
          <w:szCs w:val="28"/>
        </w:rPr>
        <w:t xml:space="preserve"> банктардын эффективдүү ишмердүүлүгүнүн бардык аспектилерин чагылдырган маркетинг саясатын жогорулатуу механизмин иштеп чыгуу зарыл. Сурамжылоонун жыйынтыгында Мбанк,</w:t>
      </w:r>
      <w:r w:rsidR="00CF796F">
        <w:rPr>
          <w:rFonts w:ascii="Times New Roman" w:hAnsi="Times New Roman" w:cs="Times New Roman"/>
          <w:sz w:val="28"/>
          <w:szCs w:val="28"/>
        </w:rPr>
        <w:t xml:space="preserve"> Оптима Банк жана KICB лидер</w:t>
      </w:r>
      <w:r>
        <w:rPr>
          <w:rFonts w:ascii="Times New Roman" w:hAnsi="Times New Roman" w:cs="Times New Roman"/>
          <w:sz w:val="28"/>
          <w:szCs w:val="28"/>
        </w:rPr>
        <w:t xml:space="preserve"> </w:t>
      </w:r>
      <w:r w:rsidR="001B70BA">
        <w:rPr>
          <w:rFonts w:ascii="Times New Roman" w:hAnsi="Times New Roman" w:cs="Times New Roman"/>
          <w:sz w:val="28"/>
          <w:szCs w:val="28"/>
          <w:lang w:val="ky-KG"/>
        </w:rPr>
        <w:t>деп таанылды</w:t>
      </w:r>
      <w:r>
        <w:rPr>
          <w:rFonts w:ascii="Times New Roman" w:hAnsi="Times New Roman" w:cs="Times New Roman"/>
          <w:sz w:val="28"/>
          <w:szCs w:val="28"/>
        </w:rPr>
        <w:t xml:space="preserve"> (3.4</w:t>
      </w:r>
      <w:r w:rsidR="00095742" w:rsidRPr="00095742">
        <w:rPr>
          <w:rFonts w:ascii="Times New Roman" w:hAnsi="Times New Roman" w:cs="Times New Roman"/>
          <w:sz w:val="28"/>
          <w:szCs w:val="28"/>
        </w:rPr>
        <w:t xml:space="preserve"> </w:t>
      </w:r>
      <w:r>
        <w:rPr>
          <w:rFonts w:ascii="Times New Roman" w:hAnsi="Times New Roman" w:cs="Times New Roman"/>
          <w:sz w:val="28"/>
          <w:szCs w:val="28"/>
        </w:rPr>
        <w:t>-</w:t>
      </w:r>
      <w:r w:rsidR="00095742" w:rsidRPr="00095742">
        <w:rPr>
          <w:rFonts w:ascii="Times New Roman" w:hAnsi="Times New Roman" w:cs="Times New Roman"/>
          <w:sz w:val="28"/>
          <w:szCs w:val="28"/>
        </w:rPr>
        <w:t xml:space="preserve"> </w:t>
      </w:r>
      <w:r>
        <w:rPr>
          <w:rFonts w:ascii="Times New Roman" w:hAnsi="Times New Roman" w:cs="Times New Roman"/>
          <w:sz w:val="28"/>
          <w:szCs w:val="28"/>
        </w:rPr>
        <w:t>сүрөт</w:t>
      </w:r>
      <w:r w:rsidR="001B70BA">
        <w:rPr>
          <w:rFonts w:ascii="Times New Roman" w:hAnsi="Times New Roman" w:cs="Times New Roman"/>
          <w:sz w:val="28"/>
          <w:szCs w:val="28"/>
          <w:lang w:val="ky-KG"/>
        </w:rPr>
        <w:t>)</w:t>
      </w:r>
      <w:r w:rsidR="00961135" w:rsidRPr="00AD0222">
        <w:rPr>
          <w:rFonts w:ascii="Times New Roman" w:hAnsi="Times New Roman" w:cs="Times New Roman"/>
          <w:sz w:val="28"/>
          <w:szCs w:val="28"/>
        </w:rPr>
        <w:t>.</w:t>
      </w:r>
    </w:p>
    <w:p w14:paraId="5870EE34" w14:textId="43D8406F" w:rsidR="008238A8" w:rsidRPr="005C73EA" w:rsidRDefault="008238A8" w:rsidP="008238A8">
      <w:pPr>
        <w:spacing w:after="0" w:line="240" w:lineRule="auto"/>
        <w:ind w:firstLine="708"/>
        <w:jc w:val="both"/>
        <w:rPr>
          <w:rFonts w:ascii="Times New Roman" w:hAnsi="Times New Roman" w:cs="Times New Roman"/>
          <w:sz w:val="28"/>
          <w:szCs w:val="28"/>
        </w:rPr>
      </w:pPr>
    </w:p>
    <w:p w14:paraId="003B9472" w14:textId="591898B8" w:rsidR="00934C92" w:rsidRDefault="00934C92" w:rsidP="00934C92">
      <w:pPr>
        <w:spacing w:after="0" w:line="24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6F4A22B8" wp14:editId="76BF9137">
            <wp:extent cx="6103620" cy="2755900"/>
            <wp:effectExtent l="0" t="0" r="0" b="6350"/>
            <wp:docPr id="158962585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03620" cy="2755900"/>
                    </a:xfrm>
                    <a:prstGeom prst="rect">
                      <a:avLst/>
                    </a:prstGeom>
                    <a:noFill/>
                  </pic:spPr>
                </pic:pic>
              </a:graphicData>
            </a:graphic>
          </wp:inline>
        </w:drawing>
      </w:r>
    </w:p>
    <w:p w14:paraId="7F6F2DE8" w14:textId="2E32D262" w:rsidR="008238A8" w:rsidRDefault="008238A8" w:rsidP="00961135">
      <w:pPr>
        <w:spacing w:after="0" w:line="240" w:lineRule="auto"/>
        <w:jc w:val="both"/>
        <w:rPr>
          <w:rFonts w:ascii="Times New Roman" w:hAnsi="Times New Roman" w:cs="Times New Roman"/>
          <w:sz w:val="18"/>
          <w:szCs w:val="18"/>
        </w:rPr>
      </w:pPr>
    </w:p>
    <w:p w14:paraId="6741287F" w14:textId="2D7300CC" w:rsidR="00961135" w:rsidRPr="00175178" w:rsidRDefault="00961135" w:rsidP="00175178">
      <w:pPr>
        <w:spacing w:after="0" w:line="240" w:lineRule="auto"/>
        <w:jc w:val="both"/>
        <w:rPr>
          <w:rFonts w:ascii="Times New Roman" w:hAnsi="Times New Roman" w:cs="Times New Roman"/>
          <w:b/>
          <w:bCs/>
          <w:sz w:val="28"/>
          <w:szCs w:val="28"/>
        </w:rPr>
      </w:pPr>
      <w:r w:rsidRPr="00175178">
        <w:rPr>
          <w:rFonts w:ascii="Times New Roman" w:hAnsi="Times New Roman" w:cs="Times New Roman"/>
          <w:b/>
          <w:bCs/>
          <w:sz w:val="28"/>
          <w:szCs w:val="28"/>
        </w:rPr>
        <w:t>3</w:t>
      </w:r>
      <w:r w:rsidR="008C5C05">
        <w:rPr>
          <w:rFonts w:ascii="Times New Roman" w:hAnsi="Times New Roman" w:cs="Times New Roman"/>
          <w:b/>
          <w:bCs/>
          <w:sz w:val="28"/>
          <w:szCs w:val="28"/>
          <w:lang w:val="ky-KG"/>
        </w:rPr>
        <w:t>.4</w:t>
      </w:r>
      <w:r w:rsidR="00095742">
        <w:rPr>
          <w:rFonts w:ascii="Times New Roman" w:hAnsi="Times New Roman" w:cs="Times New Roman"/>
          <w:b/>
          <w:bCs/>
          <w:sz w:val="28"/>
          <w:szCs w:val="28"/>
          <w:lang w:val="ky-KG"/>
        </w:rPr>
        <w:t xml:space="preserve"> </w:t>
      </w:r>
      <w:r w:rsidRPr="00175178">
        <w:rPr>
          <w:rFonts w:ascii="Times New Roman" w:hAnsi="Times New Roman" w:cs="Times New Roman"/>
          <w:b/>
          <w:bCs/>
          <w:sz w:val="28"/>
          <w:szCs w:val="28"/>
        </w:rPr>
        <w:t>-</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сүрөт.</w:t>
      </w:r>
      <w:r w:rsidR="008C5C05">
        <w:rPr>
          <w:rFonts w:ascii="Times New Roman" w:hAnsi="Times New Roman" w:cs="Times New Roman"/>
          <w:b/>
          <w:bCs/>
          <w:sz w:val="28"/>
          <w:szCs w:val="28"/>
          <w:lang w:val="ky-KG"/>
        </w:rPr>
        <w:t xml:space="preserve"> </w:t>
      </w:r>
      <w:r w:rsidRPr="00175178">
        <w:rPr>
          <w:rFonts w:ascii="Times New Roman" w:hAnsi="Times New Roman" w:cs="Times New Roman"/>
          <w:b/>
          <w:bCs/>
          <w:sz w:val="28"/>
          <w:szCs w:val="28"/>
        </w:rPr>
        <w:t>Коммерциялык банктардын рейтинги (потенциалдуу кардарлардын маалыматтары боюнча)</w:t>
      </w:r>
    </w:p>
    <w:p w14:paraId="49BB7CDB" w14:textId="6B15B351" w:rsidR="00961135" w:rsidRPr="00961135" w:rsidRDefault="00961135" w:rsidP="00961135">
      <w:pPr>
        <w:spacing w:after="0" w:line="240" w:lineRule="auto"/>
        <w:jc w:val="both"/>
        <w:rPr>
          <w:rFonts w:ascii="Times New Roman" w:hAnsi="Times New Roman" w:cs="Times New Roman"/>
          <w:sz w:val="20"/>
          <w:szCs w:val="20"/>
        </w:rPr>
      </w:pPr>
      <w:r w:rsidRPr="00961135">
        <w:rPr>
          <w:rFonts w:ascii="Times New Roman" w:hAnsi="Times New Roman" w:cs="Times New Roman"/>
          <w:sz w:val="20"/>
          <w:szCs w:val="20"/>
        </w:rPr>
        <w:t>Булак: сурамжылоо маалыматтарынын негизинде автор тарабынан түзүлгөн</w:t>
      </w:r>
    </w:p>
    <w:p w14:paraId="4727E5D7" w14:textId="03E965E5" w:rsidR="00175178" w:rsidRDefault="008C5C05" w:rsidP="00961135">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К</w:t>
      </w:r>
      <w:r w:rsidR="00961135" w:rsidRPr="00AD0222">
        <w:rPr>
          <w:rFonts w:ascii="Times New Roman" w:hAnsi="Times New Roman" w:cs="Times New Roman"/>
          <w:sz w:val="28"/>
          <w:szCs w:val="28"/>
        </w:rPr>
        <w:t xml:space="preserve">ардарлардын тейлөө сапатына канааттануу даражасы </w:t>
      </w:r>
      <w:r>
        <w:rPr>
          <w:rFonts w:ascii="Times New Roman" w:hAnsi="Times New Roman" w:cs="Times New Roman"/>
          <w:sz w:val="28"/>
          <w:szCs w:val="28"/>
          <w:lang w:val="ky-KG"/>
        </w:rPr>
        <w:t>да өтө</w:t>
      </w:r>
      <w:r>
        <w:rPr>
          <w:rFonts w:ascii="Times New Roman" w:hAnsi="Times New Roman" w:cs="Times New Roman"/>
          <w:sz w:val="28"/>
          <w:szCs w:val="28"/>
        </w:rPr>
        <w:t xml:space="preserve"> маанилүү </w:t>
      </w:r>
      <w:r w:rsidRPr="00AD0222">
        <w:rPr>
          <w:rFonts w:ascii="Times New Roman" w:hAnsi="Times New Roman" w:cs="Times New Roman"/>
          <w:sz w:val="28"/>
          <w:szCs w:val="28"/>
        </w:rPr>
        <w:t xml:space="preserve">маркетинг көрсөткүчү болуп </w:t>
      </w:r>
      <w:r w:rsidR="00961135" w:rsidRPr="00AD0222">
        <w:rPr>
          <w:rFonts w:ascii="Times New Roman" w:hAnsi="Times New Roman" w:cs="Times New Roman"/>
          <w:sz w:val="28"/>
          <w:szCs w:val="28"/>
        </w:rPr>
        <w:t>саналат (3.5</w:t>
      </w:r>
      <w:r w:rsidR="00095742" w:rsidRPr="00095742">
        <w:rPr>
          <w:rFonts w:ascii="Times New Roman" w:hAnsi="Times New Roman" w:cs="Times New Roman"/>
          <w:sz w:val="28"/>
          <w:szCs w:val="28"/>
        </w:rPr>
        <w:t xml:space="preserve"> </w:t>
      </w:r>
      <w:r w:rsidR="00961135" w:rsidRPr="00AD0222">
        <w:rPr>
          <w:rFonts w:ascii="Times New Roman" w:hAnsi="Times New Roman" w:cs="Times New Roman"/>
          <w:sz w:val="28"/>
          <w:szCs w:val="28"/>
        </w:rPr>
        <w:t>-</w:t>
      </w:r>
      <w:r w:rsidR="00095742" w:rsidRPr="00095742">
        <w:rPr>
          <w:rFonts w:ascii="Times New Roman" w:hAnsi="Times New Roman" w:cs="Times New Roman"/>
          <w:sz w:val="28"/>
          <w:szCs w:val="28"/>
        </w:rPr>
        <w:t xml:space="preserve"> </w:t>
      </w:r>
      <w:r w:rsidR="00961135" w:rsidRPr="00AD0222">
        <w:rPr>
          <w:rFonts w:ascii="Times New Roman" w:hAnsi="Times New Roman" w:cs="Times New Roman"/>
          <w:sz w:val="28"/>
          <w:szCs w:val="28"/>
        </w:rPr>
        <w:t xml:space="preserve">сүрөт </w:t>
      </w:r>
      <w:r w:rsidR="00961135" w:rsidRPr="00AD0222">
        <w:rPr>
          <w:rFonts w:ascii="Times New Roman" w:hAnsi="Times New Roman" w:cs="Times New Roman"/>
          <w:sz w:val="28"/>
          <w:szCs w:val="28"/>
          <w:lang w:val="ky-KG"/>
        </w:rPr>
        <w:t>).</w:t>
      </w:r>
    </w:p>
    <w:p w14:paraId="38B1CCE7" w14:textId="7023A550" w:rsidR="00961135" w:rsidRDefault="00E160C8" w:rsidP="009611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2289E7E6" w14:textId="68722E6E" w:rsidR="00265023" w:rsidRDefault="00265023" w:rsidP="00961135">
      <w:pPr>
        <w:spacing w:after="0" w:line="240" w:lineRule="auto"/>
        <w:ind w:firstLine="708"/>
        <w:jc w:val="both"/>
        <w:rPr>
          <w:rFonts w:ascii="Times New Roman" w:hAnsi="Times New Roman" w:cs="Times New Roman"/>
          <w:sz w:val="28"/>
          <w:szCs w:val="28"/>
        </w:rPr>
      </w:pPr>
      <w:r>
        <w:rPr>
          <w:noProof/>
          <w:lang w:val="ru-RU" w:eastAsia="ru-RU"/>
        </w:rPr>
        <w:drawing>
          <wp:inline distT="0" distB="0" distL="0" distR="0" wp14:anchorId="7F6C2E30" wp14:editId="7434EDC8">
            <wp:extent cx="5939790" cy="3368675"/>
            <wp:effectExtent l="0" t="0" r="3810" b="3175"/>
            <wp:docPr id="1504922835" name="Диаграмма 1">
              <a:extLst xmlns:a="http://schemas.openxmlformats.org/drawingml/2006/main">
                <a:ext uri="{FF2B5EF4-FFF2-40B4-BE49-F238E27FC236}">
                  <a16:creationId xmlns:a16="http://schemas.microsoft.com/office/drawing/2014/main" id="{72B166FF-A878-72DB-05E7-883A1E17C7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BBB6A15" w14:textId="492B4251" w:rsidR="00265023" w:rsidRDefault="00265023" w:rsidP="00961135">
      <w:pPr>
        <w:spacing w:after="0" w:line="240" w:lineRule="auto"/>
        <w:ind w:firstLine="708"/>
        <w:jc w:val="both"/>
        <w:rPr>
          <w:rFonts w:ascii="Times New Roman" w:hAnsi="Times New Roman" w:cs="Times New Roman"/>
          <w:sz w:val="28"/>
          <w:szCs w:val="28"/>
        </w:rPr>
      </w:pPr>
    </w:p>
    <w:p w14:paraId="01CE9096" w14:textId="0AA74CCF" w:rsidR="00961135" w:rsidRPr="00175178" w:rsidRDefault="00961135" w:rsidP="00175178">
      <w:pPr>
        <w:spacing w:after="0" w:line="240" w:lineRule="auto"/>
        <w:jc w:val="both"/>
        <w:rPr>
          <w:rFonts w:ascii="Times New Roman" w:hAnsi="Times New Roman" w:cs="Times New Roman"/>
          <w:b/>
          <w:bCs/>
          <w:sz w:val="28"/>
          <w:szCs w:val="28"/>
        </w:rPr>
      </w:pPr>
      <w:r w:rsidRPr="00175178">
        <w:rPr>
          <w:rFonts w:ascii="Times New Roman" w:hAnsi="Times New Roman" w:cs="Times New Roman"/>
          <w:b/>
          <w:bCs/>
          <w:sz w:val="28"/>
          <w:szCs w:val="28"/>
        </w:rPr>
        <w:t>3.5</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w:t>
      </w:r>
      <w:r w:rsidR="00095742">
        <w:rPr>
          <w:rFonts w:ascii="Times New Roman" w:hAnsi="Times New Roman" w:cs="Times New Roman"/>
          <w:b/>
          <w:bCs/>
          <w:sz w:val="28"/>
          <w:szCs w:val="28"/>
          <w:lang w:val="ru-RU"/>
        </w:rPr>
        <w:t xml:space="preserve"> </w:t>
      </w:r>
      <w:r w:rsidRPr="00175178">
        <w:rPr>
          <w:rFonts w:ascii="Times New Roman" w:hAnsi="Times New Roman" w:cs="Times New Roman"/>
          <w:b/>
          <w:bCs/>
          <w:sz w:val="28"/>
          <w:szCs w:val="28"/>
        </w:rPr>
        <w:t>сүрөт. Респонденттердин банктык кызматтарга канааттануу даражасы</w:t>
      </w:r>
    </w:p>
    <w:p w14:paraId="6C8D6AC9" w14:textId="56DC85AF" w:rsidR="00961135" w:rsidRDefault="00961135" w:rsidP="00961135">
      <w:pPr>
        <w:spacing w:after="0" w:line="240" w:lineRule="auto"/>
        <w:jc w:val="both"/>
        <w:rPr>
          <w:rFonts w:ascii="Times New Roman" w:hAnsi="Times New Roman" w:cs="Times New Roman"/>
          <w:sz w:val="24"/>
          <w:szCs w:val="24"/>
        </w:rPr>
      </w:pPr>
      <w:r w:rsidRPr="00961135">
        <w:rPr>
          <w:rFonts w:ascii="Times New Roman" w:hAnsi="Times New Roman" w:cs="Times New Roman"/>
          <w:sz w:val="20"/>
          <w:szCs w:val="20"/>
        </w:rPr>
        <w:t>Булак: сурамжылоо маалыматтарынын негизинде автор тарабынан түзүлгөн</w:t>
      </w:r>
      <w:r w:rsidR="00E160C8">
        <w:rPr>
          <w:rFonts w:ascii="Times New Roman" w:hAnsi="Times New Roman" w:cs="Times New Roman"/>
          <w:sz w:val="24"/>
          <w:szCs w:val="24"/>
        </w:rPr>
        <w:t xml:space="preserve"> </w:t>
      </w:r>
    </w:p>
    <w:p w14:paraId="65016F6D" w14:textId="77777777" w:rsidR="00175178" w:rsidRPr="00AD0222" w:rsidRDefault="00175178" w:rsidP="00961135">
      <w:pPr>
        <w:spacing w:after="0" w:line="240" w:lineRule="auto"/>
        <w:jc w:val="both"/>
        <w:rPr>
          <w:rFonts w:ascii="Times New Roman" w:hAnsi="Times New Roman" w:cs="Times New Roman"/>
          <w:sz w:val="24"/>
          <w:szCs w:val="24"/>
        </w:rPr>
      </w:pPr>
    </w:p>
    <w:p w14:paraId="084685E1" w14:textId="483D1D24" w:rsidR="00961135" w:rsidRDefault="00AA7F52" w:rsidP="008238A8">
      <w:pPr>
        <w:spacing w:after="0" w:line="240" w:lineRule="auto"/>
        <w:ind w:firstLine="708"/>
        <w:jc w:val="both"/>
        <w:rPr>
          <w:rFonts w:ascii="Times New Roman" w:hAnsi="Times New Roman" w:cs="Times New Roman"/>
          <w:sz w:val="18"/>
          <w:szCs w:val="18"/>
        </w:rPr>
      </w:pPr>
      <w:r>
        <w:rPr>
          <w:rFonts w:ascii="Times New Roman" w:hAnsi="Times New Roman" w:cs="Times New Roman"/>
          <w:sz w:val="28"/>
          <w:szCs w:val="28"/>
          <w:lang w:val="ky-KG"/>
        </w:rPr>
        <w:t>Тейлөө</w:t>
      </w:r>
      <w:r w:rsidR="00E57C23" w:rsidRPr="00AD0222">
        <w:rPr>
          <w:rFonts w:ascii="Times New Roman" w:hAnsi="Times New Roman" w:cs="Times New Roman"/>
          <w:sz w:val="28"/>
          <w:szCs w:val="28"/>
        </w:rPr>
        <w:t xml:space="preserve"> сапаты боюнча сурамжылоо көрсөткөндөй, респонденттердин дээрлик 50%ы аны орточо деп баалаш</w:t>
      </w:r>
      <w:r>
        <w:rPr>
          <w:rFonts w:ascii="Times New Roman" w:hAnsi="Times New Roman" w:cs="Times New Roman"/>
          <w:sz w:val="28"/>
          <w:szCs w:val="28"/>
          <w:lang w:val="ky-KG"/>
        </w:rPr>
        <w:t>к</w:t>
      </w:r>
      <w:r w:rsidR="00E57C23" w:rsidRPr="00AD0222">
        <w:rPr>
          <w:rFonts w:ascii="Times New Roman" w:hAnsi="Times New Roman" w:cs="Times New Roman"/>
          <w:sz w:val="28"/>
          <w:szCs w:val="28"/>
        </w:rPr>
        <w:t>а</w:t>
      </w:r>
      <w:r>
        <w:rPr>
          <w:rFonts w:ascii="Times New Roman" w:hAnsi="Times New Roman" w:cs="Times New Roman"/>
          <w:sz w:val="28"/>
          <w:szCs w:val="28"/>
          <w:lang w:val="ky-KG"/>
        </w:rPr>
        <w:t>н</w:t>
      </w:r>
      <w:r w:rsidR="00E57C23" w:rsidRPr="00AD0222">
        <w:rPr>
          <w:rFonts w:ascii="Times New Roman" w:hAnsi="Times New Roman" w:cs="Times New Roman"/>
          <w:sz w:val="28"/>
          <w:szCs w:val="28"/>
        </w:rPr>
        <w:t>,</w:t>
      </w:r>
      <w:r>
        <w:rPr>
          <w:rFonts w:ascii="Times New Roman" w:hAnsi="Times New Roman" w:cs="Times New Roman"/>
          <w:sz w:val="28"/>
          <w:szCs w:val="28"/>
          <w:lang w:val="ky-KG"/>
        </w:rPr>
        <w:t xml:space="preserve"> </w:t>
      </w:r>
      <w:r w:rsidR="00A92979">
        <w:rPr>
          <w:rFonts w:ascii="Times New Roman" w:hAnsi="Times New Roman" w:cs="Times New Roman"/>
          <w:sz w:val="28"/>
          <w:szCs w:val="28"/>
          <w:lang w:val="ky-KG"/>
        </w:rPr>
        <w:t xml:space="preserve">ал эми </w:t>
      </w:r>
      <w:r>
        <w:rPr>
          <w:rFonts w:ascii="Times New Roman" w:hAnsi="Times New Roman" w:cs="Times New Roman"/>
          <w:sz w:val="28"/>
          <w:szCs w:val="28"/>
          <w:lang w:val="ky-KG"/>
        </w:rPr>
        <w:t>19%</w:t>
      </w:r>
      <w:r w:rsidR="00A92979">
        <w:rPr>
          <w:rFonts w:ascii="Times New Roman" w:hAnsi="Times New Roman" w:cs="Times New Roman"/>
          <w:sz w:val="28"/>
          <w:szCs w:val="28"/>
          <w:lang w:val="ky-KG"/>
        </w:rPr>
        <w:t>ы</w:t>
      </w:r>
      <w:r>
        <w:rPr>
          <w:rFonts w:ascii="Times New Roman" w:hAnsi="Times New Roman" w:cs="Times New Roman"/>
          <w:sz w:val="28"/>
          <w:szCs w:val="28"/>
          <w:lang w:val="ky-KG"/>
        </w:rPr>
        <w:t xml:space="preserve"> банк кызмат көрсөтүүлөрүнүн деңгээлине канааттанбайт. </w:t>
      </w:r>
      <w:r>
        <w:rPr>
          <w:rFonts w:ascii="Times New Roman" w:hAnsi="Times New Roman" w:cs="Times New Roman"/>
          <w:sz w:val="28"/>
          <w:szCs w:val="28"/>
        </w:rPr>
        <w:t>Р</w:t>
      </w:r>
      <w:r w:rsidR="00E57C23" w:rsidRPr="00AD0222">
        <w:rPr>
          <w:rFonts w:ascii="Times New Roman" w:hAnsi="Times New Roman" w:cs="Times New Roman"/>
          <w:sz w:val="28"/>
          <w:szCs w:val="28"/>
        </w:rPr>
        <w:t>еспонденттердин 16%ы гана банк өнүм</w:t>
      </w:r>
      <w:r>
        <w:rPr>
          <w:rFonts w:ascii="Times New Roman" w:hAnsi="Times New Roman" w:cs="Times New Roman"/>
          <w:sz w:val="28"/>
          <w:szCs w:val="28"/>
        </w:rPr>
        <w:t xml:space="preserve">дөрү жана кызмат көрсөтүүлөр жаатында </w:t>
      </w:r>
      <w:r w:rsidR="00E57C23" w:rsidRPr="00AD0222">
        <w:rPr>
          <w:rFonts w:ascii="Times New Roman" w:hAnsi="Times New Roman" w:cs="Times New Roman"/>
          <w:sz w:val="28"/>
          <w:szCs w:val="28"/>
        </w:rPr>
        <w:t>канааттануу деңгээлин белгилешкен</w:t>
      </w:r>
      <w:r>
        <w:rPr>
          <w:rFonts w:ascii="Times New Roman" w:hAnsi="Times New Roman" w:cs="Times New Roman"/>
          <w:sz w:val="28"/>
          <w:szCs w:val="28"/>
          <w:lang w:val="ky-KG"/>
        </w:rPr>
        <w:t>.</w:t>
      </w:r>
      <w:r w:rsidR="00E57C23" w:rsidRPr="00AD0222">
        <w:rPr>
          <w:rFonts w:ascii="Times New Roman" w:hAnsi="Times New Roman" w:cs="Times New Roman"/>
          <w:sz w:val="28"/>
          <w:szCs w:val="28"/>
        </w:rPr>
        <w:t xml:space="preserve"> КБнын маркетинг саясатынын жаңы инструменттерин жана механизмдерин иштеп чыгуу ЕАЭБ өлкөлөрүнүн бирдиктүү финансы рыногун түзүү шартында банктардын туруктуулугунун</w:t>
      </w:r>
      <w:r>
        <w:rPr>
          <w:rFonts w:ascii="Times New Roman" w:hAnsi="Times New Roman" w:cs="Times New Roman"/>
          <w:sz w:val="28"/>
          <w:szCs w:val="28"/>
          <w:lang w:val="ky-KG"/>
        </w:rPr>
        <w:t>,</w:t>
      </w:r>
      <w:r w:rsidR="00E57C23" w:rsidRPr="00AD0222">
        <w:rPr>
          <w:rFonts w:ascii="Times New Roman" w:hAnsi="Times New Roman" w:cs="Times New Roman"/>
          <w:sz w:val="28"/>
          <w:szCs w:val="28"/>
        </w:rPr>
        <w:t xml:space="preserve"> </w:t>
      </w:r>
      <w:r w:rsidRPr="00AD0222">
        <w:rPr>
          <w:rFonts w:ascii="Times New Roman" w:hAnsi="Times New Roman" w:cs="Times New Roman"/>
          <w:sz w:val="28"/>
          <w:szCs w:val="28"/>
        </w:rPr>
        <w:t>демек, экономикалык өсүш</w:t>
      </w:r>
      <w:r>
        <w:rPr>
          <w:rFonts w:ascii="Times New Roman" w:hAnsi="Times New Roman" w:cs="Times New Roman"/>
          <w:sz w:val="28"/>
          <w:szCs w:val="28"/>
          <w:lang w:val="ky-KG"/>
        </w:rPr>
        <w:t xml:space="preserve">түн </w:t>
      </w:r>
      <w:r w:rsidR="00E57C23" w:rsidRPr="00AD0222">
        <w:rPr>
          <w:rFonts w:ascii="Times New Roman" w:hAnsi="Times New Roman" w:cs="Times New Roman"/>
          <w:sz w:val="28"/>
          <w:szCs w:val="28"/>
        </w:rPr>
        <w:t>эң маанилүү узак мөөнөттүү факторлору болуп саналат деген тыянак чыгарууга мүмкүндүк берет</w:t>
      </w:r>
      <w:r>
        <w:rPr>
          <w:rFonts w:ascii="Times New Roman" w:hAnsi="Times New Roman" w:cs="Times New Roman"/>
          <w:sz w:val="28"/>
          <w:szCs w:val="28"/>
          <w:lang w:val="ky-KG"/>
        </w:rPr>
        <w:t>.</w:t>
      </w:r>
      <w:r w:rsidR="00E57C23" w:rsidRPr="00AD0222">
        <w:rPr>
          <w:rFonts w:ascii="Times New Roman" w:hAnsi="Times New Roman" w:cs="Times New Roman"/>
          <w:sz w:val="28"/>
          <w:szCs w:val="28"/>
        </w:rPr>
        <w:t xml:space="preserve"> </w:t>
      </w:r>
    </w:p>
    <w:p w14:paraId="148ABFAA" w14:textId="20DAD1AA" w:rsidR="00421233" w:rsidRPr="00AD0222" w:rsidRDefault="001152DB" w:rsidP="003B32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Насыялык</w:t>
      </w:r>
      <w:r w:rsidR="0017179D">
        <w:rPr>
          <w:rFonts w:ascii="Times New Roman" w:hAnsi="Times New Roman" w:cs="Times New Roman"/>
          <w:sz w:val="28"/>
          <w:szCs w:val="28"/>
        </w:rPr>
        <w:t xml:space="preserve"> </w:t>
      </w:r>
      <w:r>
        <w:rPr>
          <w:rFonts w:ascii="Times New Roman" w:hAnsi="Times New Roman" w:cs="Times New Roman"/>
          <w:sz w:val="28"/>
          <w:szCs w:val="28"/>
        </w:rPr>
        <w:t>куржундун</w:t>
      </w:r>
      <w:r w:rsidR="0017179D">
        <w:rPr>
          <w:rFonts w:ascii="Times New Roman" w:hAnsi="Times New Roman" w:cs="Times New Roman"/>
          <w:sz w:val="28"/>
          <w:szCs w:val="28"/>
        </w:rPr>
        <w:t xml:space="preserve"> карыздык бөлүгүнүн түзүмү көйгөйлүү факторлордун бири болуп эсептелгендиктен, КБда кардарлар менен болгон мамилелерде болуп жаткан процесстер </w:t>
      </w:r>
      <w:r w:rsidR="009C23C8">
        <w:rPr>
          <w:rFonts w:ascii="Times New Roman" w:hAnsi="Times New Roman" w:cs="Times New Roman"/>
          <w:sz w:val="28"/>
          <w:szCs w:val="28"/>
          <w:lang w:val="ky-KG"/>
        </w:rPr>
        <w:t>ал жагдайларды</w:t>
      </w:r>
      <w:r w:rsidR="0017179D">
        <w:rPr>
          <w:rFonts w:ascii="Times New Roman" w:hAnsi="Times New Roman" w:cs="Times New Roman"/>
          <w:sz w:val="28"/>
          <w:szCs w:val="28"/>
        </w:rPr>
        <w:t xml:space="preserve"> эске алган моделдер аркылуу </w:t>
      </w:r>
      <w:r w:rsidR="00A92979">
        <w:rPr>
          <w:rFonts w:ascii="Times New Roman" w:hAnsi="Times New Roman" w:cs="Times New Roman"/>
          <w:sz w:val="28"/>
          <w:szCs w:val="28"/>
          <w:lang w:val="ky-KG"/>
        </w:rPr>
        <w:t>шайкеш</w:t>
      </w:r>
      <w:r w:rsidR="0017179D">
        <w:rPr>
          <w:rFonts w:ascii="Times New Roman" w:hAnsi="Times New Roman" w:cs="Times New Roman"/>
          <w:sz w:val="28"/>
          <w:szCs w:val="28"/>
        </w:rPr>
        <w:t xml:space="preserve"> чагылдырылган</w:t>
      </w:r>
      <w:r w:rsidR="009C23C8">
        <w:rPr>
          <w:rFonts w:ascii="Times New Roman" w:hAnsi="Times New Roman" w:cs="Times New Roman"/>
          <w:sz w:val="28"/>
          <w:szCs w:val="28"/>
          <w:lang w:val="ky-KG"/>
        </w:rPr>
        <w:t xml:space="preserve">. </w:t>
      </w:r>
      <w:r w:rsidR="0017179D">
        <w:rPr>
          <w:rFonts w:ascii="Times New Roman" w:hAnsi="Times New Roman" w:cs="Times New Roman"/>
          <w:sz w:val="28"/>
          <w:szCs w:val="28"/>
        </w:rPr>
        <w:t xml:space="preserve">КБнын кардарлар </w:t>
      </w:r>
      <w:r w:rsidR="00C07973">
        <w:rPr>
          <w:rFonts w:ascii="Times New Roman" w:hAnsi="Times New Roman" w:cs="Times New Roman"/>
          <w:sz w:val="28"/>
          <w:szCs w:val="28"/>
        </w:rPr>
        <w:t xml:space="preserve">менен болгон </w:t>
      </w:r>
      <w:r w:rsidR="00C07973">
        <w:rPr>
          <w:rFonts w:ascii="Times New Roman" w:hAnsi="Times New Roman" w:cs="Times New Roman"/>
          <w:sz w:val="28"/>
          <w:szCs w:val="28"/>
          <w:lang w:val="ky-KG"/>
        </w:rPr>
        <w:t xml:space="preserve">бул өз ара </w:t>
      </w:r>
      <w:r w:rsidR="00C07973">
        <w:rPr>
          <w:rFonts w:ascii="Times New Roman" w:hAnsi="Times New Roman" w:cs="Times New Roman"/>
          <w:sz w:val="28"/>
          <w:szCs w:val="28"/>
        </w:rPr>
        <w:t xml:space="preserve"> </w:t>
      </w:r>
      <w:r w:rsidR="00C07973">
        <w:rPr>
          <w:rFonts w:ascii="Times New Roman" w:hAnsi="Times New Roman" w:cs="Times New Roman"/>
          <w:sz w:val="28"/>
          <w:szCs w:val="28"/>
          <w:lang w:val="ky-KG"/>
        </w:rPr>
        <w:t xml:space="preserve">аракеттенүү </w:t>
      </w:r>
      <w:r w:rsidR="00C07973">
        <w:rPr>
          <w:rFonts w:ascii="Times New Roman" w:hAnsi="Times New Roman" w:cs="Times New Roman"/>
          <w:sz w:val="28"/>
          <w:szCs w:val="28"/>
        </w:rPr>
        <w:t>процессин</w:t>
      </w:r>
      <w:r w:rsidR="00C07973">
        <w:rPr>
          <w:rFonts w:ascii="Times New Roman" w:hAnsi="Times New Roman" w:cs="Times New Roman"/>
          <w:sz w:val="28"/>
          <w:szCs w:val="28"/>
          <w:lang w:val="ky-KG"/>
        </w:rPr>
        <w:t>е</w:t>
      </w:r>
      <w:r w:rsidR="0017179D">
        <w:rPr>
          <w:rFonts w:ascii="Times New Roman" w:hAnsi="Times New Roman" w:cs="Times New Roman"/>
          <w:sz w:val="28"/>
          <w:szCs w:val="28"/>
        </w:rPr>
        <w:t xml:space="preserve"> биз сунуш кылган </w:t>
      </w:r>
      <w:r w:rsidR="00C07973">
        <w:rPr>
          <w:rFonts w:ascii="Times New Roman" w:hAnsi="Times New Roman" w:cs="Times New Roman"/>
          <w:sz w:val="28"/>
          <w:szCs w:val="28"/>
        </w:rPr>
        <w:t>CRM бизнес</w:t>
      </w:r>
      <w:r w:rsidR="00C07973">
        <w:rPr>
          <w:rFonts w:ascii="Times New Roman" w:hAnsi="Times New Roman" w:cs="Times New Roman"/>
          <w:sz w:val="28"/>
          <w:szCs w:val="28"/>
          <w:lang w:val="ky-KG"/>
        </w:rPr>
        <w:t>-</w:t>
      </w:r>
      <w:r w:rsidR="00C07973">
        <w:rPr>
          <w:rFonts w:ascii="Times New Roman" w:hAnsi="Times New Roman" w:cs="Times New Roman"/>
          <w:sz w:val="28"/>
          <w:szCs w:val="28"/>
        </w:rPr>
        <w:t>моделин</w:t>
      </w:r>
      <w:r w:rsidR="0017179D">
        <w:rPr>
          <w:rFonts w:ascii="Times New Roman" w:hAnsi="Times New Roman" w:cs="Times New Roman"/>
          <w:sz w:val="28"/>
          <w:szCs w:val="28"/>
        </w:rPr>
        <w:t xml:space="preserve"> </w:t>
      </w:r>
      <w:r w:rsidR="00C07973">
        <w:rPr>
          <w:rFonts w:ascii="Times New Roman" w:hAnsi="Times New Roman" w:cs="Times New Roman"/>
          <w:sz w:val="28"/>
          <w:szCs w:val="28"/>
        </w:rPr>
        <w:t>кошуу менен жетишүүгө болот</w:t>
      </w:r>
      <w:r w:rsidR="00C07973">
        <w:rPr>
          <w:rFonts w:ascii="Times New Roman" w:hAnsi="Times New Roman" w:cs="Times New Roman"/>
          <w:sz w:val="28"/>
          <w:szCs w:val="28"/>
          <w:lang w:val="ky-KG"/>
        </w:rPr>
        <w:t>.</w:t>
      </w:r>
      <w:r w:rsidR="00C07973">
        <w:rPr>
          <w:rFonts w:ascii="Times New Roman" w:hAnsi="Times New Roman" w:cs="Times New Roman"/>
          <w:sz w:val="28"/>
          <w:szCs w:val="28"/>
        </w:rPr>
        <w:t xml:space="preserve"> М</w:t>
      </w:r>
      <w:r w:rsidR="0017179D">
        <w:rPr>
          <w:rFonts w:ascii="Times New Roman" w:hAnsi="Times New Roman" w:cs="Times New Roman"/>
          <w:sz w:val="28"/>
          <w:szCs w:val="28"/>
        </w:rPr>
        <w:t xml:space="preserve">ында банк финансылык ортомчу катары гана эмес, ошондой эле кызмат көрсөтүүлөрдүн кеңири спектрин жана </w:t>
      </w:r>
      <w:r w:rsidR="00C07973">
        <w:rPr>
          <w:rFonts w:ascii="Times New Roman" w:hAnsi="Times New Roman" w:cs="Times New Roman"/>
          <w:sz w:val="28"/>
          <w:szCs w:val="28"/>
          <w:lang w:val="ky-KG"/>
        </w:rPr>
        <w:t xml:space="preserve">рынокто </w:t>
      </w:r>
      <w:r w:rsidR="0017179D">
        <w:rPr>
          <w:rFonts w:ascii="Times New Roman" w:hAnsi="Times New Roman" w:cs="Times New Roman"/>
          <w:sz w:val="28"/>
          <w:szCs w:val="28"/>
        </w:rPr>
        <w:t>атаандаштыкка жөндөмдүүлүктү камсыз кылган толук кандуу технологиялык платформа катары да иш</w:t>
      </w:r>
      <w:r w:rsidR="00832817">
        <w:rPr>
          <w:rFonts w:ascii="Times New Roman" w:hAnsi="Times New Roman" w:cs="Times New Roman"/>
          <w:sz w:val="28"/>
          <w:szCs w:val="28"/>
          <w:lang w:val="ky-KG"/>
        </w:rPr>
        <w:t xml:space="preserve"> жүргүзө</w:t>
      </w:r>
      <w:r w:rsidR="0017179D">
        <w:rPr>
          <w:rFonts w:ascii="Times New Roman" w:hAnsi="Times New Roman" w:cs="Times New Roman"/>
          <w:sz w:val="28"/>
          <w:szCs w:val="28"/>
        </w:rPr>
        <w:t xml:space="preserve">т. </w:t>
      </w:r>
    </w:p>
    <w:p w14:paraId="29E795B4" w14:textId="037347E1" w:rsidR="000820F6" w:rsidRDefault="000820F6" w:rsidP="000820F6">
      <w:pPr>
        <w:spacing w:after="0" w:line="240" w:lineRule="auto"/>
        <w:ind w:firstLine="708"/>
        <w:jc w:val="both"/>
        <w:rPr>
          <w:rFonts w:ascii="Times New Roman" w:hAnsi="Times New Roman" w:cs="Times New Roman"/>
          <w:sz w:val="28"/>
          <w:szCs w:val="28"/>
        </w:rPr>
      </w:pPr>
      <w:r w:rsidRPr="00AD0222">
        <w:rPr>
          <w:rFonts w:ascii="Times New Roman" w:hAnsi="Times New Roman" w:cs="Times New Roman"/>
          <w:sz w:val="28"/>
          <w:szCs w:val="28"/>
        </w:rPr>
        <w:t xml:space="preserve">2024-жылдын башына карата Кыргыз Республикасынын калкынын жана ишканаларынын </w:t>
      </w:r>
      <w:r w:rsidR="001152DB">
        <w:rPr>
          <w:rFonts w:ascii="Times New Roman" w:hAnsi="Times New Roman" w:cs="Times New Roman"/>
          <w:sz w:val="28"/>
          <w:szCs w:val="28"/>
        </w:rPr>
        <w:t>насыялык</w:t>
      </w:r>
      <w:r w:rsidRPr="00AD0222">
        <w:rPr>
          <w:rFonts w:ascii="Times New Roman" w:hAnsi="Times New Roman" w:cs="Times New Roman"/>
          <w:sz w:val="28"/>
          <w:szCs w:val="28"/>
        </w:rPr>
        <w:t xml:space="preserve"> карызы акча массасынын көлөмүнөн олуттуу ашып, 96,3 миллиард сомго жет</w:t>
      </w:r>
      <w:r w:rsidR="00D32318">
        <w:rPr>
          <w:rFonts w:ascii="Times New Roman" w:hAnsi="Times New Roman" w:cs="Times New Roman"/>
          <w:sz w:val="28"/>
          <w:szCs w:val="28"/>
          <w:lang w:val="ky-KG"/>
        </w:rPr>
        <w:t>кен.</w:t>
      </w:r>
      <w:r w:rsidRPr="00AD0222">
        <w:rPr>
          <w:rFonts w:ascii="Times New Roman" w:hAnsi="Times New Roman" w:cs="Times New Roman"/>
          <w:sz w:val="28"/>
          <w:szCs w:val="28"/>
        </w:rPr>
        <w:t xml:space="preserve"> 60,4 миллиард сом акча базасы</w:t>
      </w:r>
      <w:r w:rsidR="00D32318">
        <w:rPr>
          <w:rFonts w:ascii="Times New Roman" w:hAnsi="Times New Roman" w:cs="Times New Roman"/>
          <w:sz w:val="28"/>
          <w:szCs w:val="28"/>
          <w:lang w:val="ky-KG"/>
        </w:rPr>
        <w:t>на</w:t>
      </w:r>
      <w:r w:rsidRPr="00AD0222">
        <w:rPr>
          <w:rFonts w:ascii="Times New Roman" w:hAnsi="Times New Roman" w:cs="Times New Roman"/>
          <w:sz w:val="28"/>
          <w:szCs w:val="28"/>
        </w:rPr>
        <w:t xml:space="preserve"> кошумча, </w:t>
      </w:r>
      <w:r w:rsidRPr="00AD0222">
        <w:rPr>
          <w:rFonts w:ascii="Times New Roman" w:hAnsi="Times New Roman" w:cs="Times New Roman"/>
          <w:sz w:val="28"/>
          <w:szCs w:val="28"/>
        </w:rPr>
        <w:lastRenderedPageBreak/>
        <w:t>банктык эмес финансы-</w:t>
      </w:r>
      <w:r w:rsidR="001152DB">
        <w:rPr>
          <w:rFonts w:ascii="Times New Roman" w:hAnsi="Times New Roman" w:cs="Times New Roman"/>
          <w:sz w:val="28"/>
          <w:szCs w:val="28"/>
        </w:rPr>
        <w:t>насыялык</w:t>
      </w:r>
      <w:r w:rsidRPr="00AD0222">
        <w:rPr>
          <w:rFonts w:ascii="Times New Roman" w:hAnsi="Times New Roman" w:cs="Times New Roman"/>
          <w:sz w:val="28"/>
          <w:szCs w:val="28"/>
        </w:rPr>
        <w:t xml:space="preserve"> мекемелерге карыз 9 млрд сом</w:t>
      </w:r>
      <w:r w:rsidR="00D32318">
        <w:rPr>
          <w:rFonts w:ascii="Times New Roman" w:hAnsi="Times New Roman" w:cs="Times New Roman"/>
          <w:sz w:val="28"/>
          <w:szCs w:val="28"/>
          <w:lang w:val="ky-KG"/>
        </w:rPr>
        <w:t>ду түзгөн</w:t>
      </w:r>
      <w:r w:rsidRPr="00AD0222">
        <w:rPr>
          <w:rFonts w:ascii="Times New Roman" w:hAnsi="Times New Roman" w:cs="Times New Roman"/>
          <w:sz w:val="28"/>
          <w:szCs w:val="28"/>
        </w:rPr>
        <w:t xml:space="preserve"> (3.6</w:t>
      </w:r>
      <w:r w:rsidR="00095742" w:rsidRPr="00095742">
        <w:rPr>
          <w:rFonts w:ascii="Times New Roman" w:hAnsi="Times New Roman" w:cs="Times New Roman"/>
          <w:sz w:val="28"/>
          <w:szCs w:val="28"/>
        </w:rPr>
        <w:t xml:space="preserve"> </w:t>
      </w:r>
      <w:r w:rsidRPr="00AD0222">
        <w:rPr>
          <w:rFonts w:ascii="Times New Roman" w:hAnsi="Times New Roman" w:cs="Times New Roman"/>
          <w:sz w:val="28"/>
          <w:szCs w:val="28"/>
        </w:rPr>
        <w:t>-сүрөт).</w:t>
      </w:r>
    </w:p>
    <w:p w14:paraId="7899401A" w14:textId="77777777" w:rsidR="00095742" w:rsidRDefault="00095742" w:rsidP="000820F6">
      <w:pPr>
        <w:spacing w:after="0" w:line="240" w:lineRule="auto"/>
        <w:ind w:firstLine="708"/>
        <w:jc w:val="both"/>
        <w:rPr>
          <w:rFonts w:ascii="Times New Roman" w:hAnsi="Times New Roman" w:cs="Times New Roman"/>
          <w:sz w:val="28"/>
          <w:szCs w:val="28"/>
        </w:rPr>
      </w:pPr>
    </w:p>
    <w:p w14:paraId="6560DB01" w14:textId="5E400825" w:rsidR="00265023" w:rsidRDefault="00265023" w:rsidP="00265023">
      <w:pPr>
        <w:spacing w:after="0" w:line="240" w:lineRule="auto"/>
        <w:jc w:val="both"/>
        <w:rPr>
          <w:rFonts w:ascii="Times New Roman" w:hAnsi="Times New Roman" w:cs="Times New Roman"/>
          <w:sz w:val="28"/>
          <w:szCs w:val="28"/>
        </w:rPr>
      </w:pPr>
      <w:r>
        <w:rPr>
          <w:noProof/>
          <w:lang w:val="ru-RU" w:eastAsia="ru-RU"/>
        </w:rPr>
        <w:drawing>
          <wp:inline distT="0" distB="0" distL="0" distR="0" wp14:anchorId="598555F9" wp14:editId="15C92955">
            <wp:extent cx="6062133" cy="2718435"/>
            <wp:effectExtent l="0" t="0" r="15240" b="5715"/>
            <wp:docPr id="467406382" name="Диаграмма 1">
              <a:extLst xmlns:a="http://schemas.openxmlformats.org/drawingml/2006/main">
                <a:ext uri="{FF2B5EF4-FFF2-40B4-BE49-F238E27FC236}">
                  <a16:creationId xmlns:a16="http://schemas.microsoft.com/office/drawing/2014/main" id="{7242EBA7-4492-C304-D584-E432EF36F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3EC3B8E8" w14:textId="0A61522B" w:rsidR="00265023" w:rsidRDefault="00265023" w:rsidP="000820F6">
      <w:pPr>
        <w:spacing w:after="0" w:line="240" w:lineRule="auto"/>
        <w:ind w:firstLine="708"/>
        <w:jc w:val="both"/>
        <w:rPr>
          <w:rFonts w:ascii="Times New Roman" w:hAnsi="Times New Roman" w:cs="Times New Roman"/>
          <w:sz w:val="28"/>
          <w:szCs w:val="28"/>
        </w:rPr>
      </w:pPr>
    </w:p>
    <w:p w14:paraId="6CF94A00" w14:textId="6CF12475" w:rsidR="00981EB0" w:rsidRPr="00175178" w:rsidRDefault="00981EB0" w:rsidP="00F5583D">
      <w:pPr>
        <w:spacing w:after="0" w:line="240" w:lineRule="auto"/>
        <w:jc w:val="both"/>
        <w:rPr>
          <w:rFonts w:ascii="Times New Roman" w:hAnsi="Times New Roman" w:cs="Times New Roman"/>
          <w:b/>
          <w:bCs/>
          <w:sz w:val="28"/>
          <w:szCs w:val="28"/>
        </w:rPr>
      </w:pPr>
      <w:r w:rsidRPr="00175178">
        <w:rPr>
          <w:rFonts w:ascii="Times New Roman" w:hAnsi="Times New Roman" w:cs="Times New Roman"/>
          <w:b/>
          <w:bCs/>
          <w:sz w:val="28"/>
          <w:szCs w:val="28"/>
        </w:rPr>
        <w:t>3.6</w:t>
      </w:r>
      <w:r w:rsidR="00095742" w:rsidRPr="00820220">
        <w:rPr>
          <w:rFonts w:ascii="Times New Roman" w:hAnsi="Times New Roman" w:cs="Times New Roman"/>
          <w:b/>
          <w:bCs/>
          <w:sz w:val="28"/>
          <w:szCs w:val="28"/>
        </w:rPr>
        <w:t xml:space="preserve"> </w:t>
      </w:r>
      <w:r w:rsidRPr="00175178">
        <w:rPr>
          <w:rFonts w:ascii="Times New Roman" w:hAnsi="Times New Roman" w:cs="Times New Roman"/>
          <w:b/>
          <w:bCs/>
          <w:sz w:val="28"/>
          <w:szCs w:val="28"/>
        </w:rPr>
        <w:t>-</w:t>
      </w:r>
      <w:r w:rsidR="00095742" w:rsidRPr="00820220">
        <w:rPr>
          <w:rFonts w:ascii="Times New Roman" w:hAnsi="Times New Roman" w:cs="Times New Roman"/>
          <w:b/>
          <w:bCs/>
          <w:sz w:val="28"/>
          <w:szCs w:val="28"/>
        </w:rPr>
        <w:t xml:space="preserve"> </w:t>
      </w:r>
      <w:r w:rsidRPr="00175178">
        <w:rPr>
          <w:rFonts w:ascii="Times New Roman" w:hAnsi="Times New Roman" w:cs="Times New Roman"/>
          <w:b/>
          <w:bCs/>
          <w:sz w:val="28"/>
          <w:szCs w:val="28"/>
        </w:rPr>
        <w:t xml:space="preserve">сүрөт. </w:t>
      </w:r>
      <w:r w:rsidR="001152DB">
        <w:rPr>
          <w:rFonts w:ascii="Times New Roman" w:hAnsi="Times New Roman" w:cs="Times New Roman"/>
          <w:b/>
          <w:bCs/>
          <w:sz w:val="28"/>
          <w:szCs w:val="28"/>
        </w:rPr>
        <w:t>Насыялык</w:t>
      </w:r>
      <w:r w:rsidRPr="00175178">
        <w:rPr>
          <w:rFonts w:ascii="Times New Roman" w:hAnsi="Times New Roman" w:cs="Times New Roman"/>
          <w:b/>
          <w:bCs/>
          <w:sz w:val="28"/>
          <w:szCs w:val="28"/>
        </w:rPr>
        <w:t xml:space="preserve"> карыздын динамикасы</w:t>
      </w:r>
    </w:p>
    <w:p w14:paraId="3298CB93" w14:textId="280235C9" w:rsidR="00981EB0" w:rsidRDefault="00981EB0" w:rsidP="003B32D1">
      <w:pPr>
        <w:spacing w:after="0" w:line="240" w:lineRule="auto"/>
        <w:jc w:val="both"/>
        <w:rPr>
          <w:rFonts w:ascii="Times New Roman" w:hAnsi="Times New Roman" w:cs="Times New Roman"/>
          <w:sz w:val="20"/>
          <w:szCs w:val="20"/>
        </w:rPr>
      </w:pPr>
      <w:r w:rsidRPr="007F45ED">
        <w:rPr>
          <w:rFonts w:ascii="Times New Roman" w:hAnsi="Times New Roman" w:cs="Times New Roman"/>
          <w:sz w:val="20"/>
          <w:szCs w:val="20"/>
        </w:rPr>
        <w:t>Булак: “Ишеним” CIB маалыматы</w:t>
      </w:r>
    </w:p>
    <w:p w14:paraId="77D61690" w14:textId="77777777" w:rsidR="00175178" w:rsidRPr="007F45ED" w:rsidRDefault="00175178" w:rsidP="003B32D1">
      <w:pPr>
        <w:spacing w:after="0" w:line="240" w:lineRule="auto"/>
        <w:jc w:val="both"/>
        <w:rPr>
          <w:rFonts w:ascii="Times New Roman" w:hAnsi="Times New Roman" w:cs="Times New Roman"/>
          <w:sz w:val="20"/>
          <w:szCs w:val="20"/>
        </w:rPr>
      </w:pPr>
    </w:p>
    <w:p w14:paraId="46C15B92" w14:textId="77777777" w:rsidR="00CA40A1" w:rsidRDefault="00CA40A1" w:rsidP="00CA40A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Жыйынтыктап айтканда, коммерциялык банктардын маркетинг саясатынын өзгөчөлүктөрүн өлкө аралык изилдөөнүн негизги фактору катары коммерциялык банктардын маркетинг саясатынын көйгөйлөрүн изилдөөнүн принципиалдуу мааниси эмнеде деген суроо </w:t>
      </w:r>
      <w:r>
        <w:rPr>
          <w:rFonts w:ascii="Times New Roman" w:hAnsi="Times New Roman" w:cs="Times New Roman"/>
          <w:sz w:val="28"/>
          <w:szCs w:val="28"/>
          <w:lang w:val="ky-KG"/>
        </w:rPr>
        <w:t>жаралат.</w:t>
      </w:r>
      <w:r>
        <w:rPr>
          <w:rFonts w:ascii="Times New Roman" w:hAnsi="Times New Roman" w:cs="Times New Roman"/>
          <w:sz w:val="28"/>
          <w:szCs w:val="28"/>
        </w:rPr>
        <w:t xml:space="preserve"> </w:t>
      </w:r>
      <w:r w:rsidRPr="00FC67FF">
        <w:rPr>
          <w:rFonts w:ascii="Times New Roman" w:hAnsi="Times New Roman" w:cs="Times New Roman"/>
          <w:sz w:val="28"/>
          <w:szCs w:val="28"/>
        </w:rPr>
        <w:t>ЕАЭБ өлкөлөрүндөгү коммерциялык банктардын жана финансы рынокторунун маркетинг саясатынын өзгөчөлүктөрүн өлкө аралык изилдөө экономикалык өсүш жана банктын керектүү банк продуктуларын жана кызматтарын көрсөтүү маселелери боюнча кардарлар менен болгон мамилелери өз ара тыгыз байланышта экенин көрсөттү.</w:t>
      </w:r>
    </w:p>
    <w:p w14:paraId="2EFE1346" w14:textId="6227D34E" w:rsidR="00680181" w:rsidRPr="00AD0222" w:rsidRDefault="00CA40A1" w:rsidP="007F0B9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y-KG"/>
        </w:rPr>
        <w:t>Натыйжада</w:t>
      </w:r>
      <w:r w:rsidR="00EE1097">
        <w:rPr>
          <w:rFonts w:ascii="Times New Roman" w:hAnsi="Times New Roman" w:cs="Times New Roman"/>
          <w:sz w:val="28"/>
          <w:szCs w:val="28"/>
        </w:rPr>
        <w:t>, коммерциялык банктар</w:t>
      </w:r>
      <w:r w:rsidR="00352A35">
        <w:rPr>
          <w:rFonts w:ascii="Times New Roman" w:hAnsi="Times New Roman" w:cs="Times New Roman"/>
          <w:sz w:val="28"/>
          <w:szCs w:val="28"/>
          <w:lang w:val="ky-KG"/>
        </w:rPr>
        <w:t xml:space="preserve"> тарабынан</w:t>
      </w:r>
      <w:r w:rsidR="00EE1097">
        <w:rPr>
          <w:rFonts w:ascii="Times New Roman" w:hAnsi="Times New Roman" w:cs="Times New Roman"/>
          <w:sz w:val="28"/>
          <w:szCs w:val="28"/>
        </w:rPr>
        <w:t xml:space="preserve"> маркетинг стратегиясына, пландаштырууга жана </w:t>
      </w:r>
      <w:r w:rsidR="00352A35">
        <w:rPr>
          <w:rFonts w:ascii="Times New Roman" w:hAnsi="Times New Roman" w:cs="Times New Roman"/>
          <w:sz w:val="28"/>
          <w:szCs w:val="28"/>
          <w:lang w:val="ky-KG"/>
        </w:rPr>
        <w:t>көзөмөлдөөгө</w:t>
      </w:r>
      <w:r w:rsidR="00EE1097">
        <w:rPr>
          <w:rFonts w:ascii="Times New Roman" w:hAnsi="Times New Roman" w:cs="Times New Roman"/>
          <w:sz w:val="28"/>
          <w:szCs w:val="28"/>
        </w:rPr>
        <w:t xml:space="preserve"> чоң маани бери</w:t>
      </w:r>
      <w:r w:rsidR="00352A35">
        <w:rPr>
          <w:rFonts w:ascii="Times New Roman" w:hAnsi="Times New Roman" w:cs="Times New Roman"/>
          <w:sz w:val="28"/>
          <w:szCs w:val="28"/>
          <w:lang w:val="ky-KG"/>
        </w:rPr>
        <w:t>ли</w:t>
      </w:r>
      <w:r w:rsidR="00EE1097">
        <w:rPr>
          <w:rFonts w:ascii="Times New Roman" w:hAnsi="Times New Roman" w:cs="Times New Roman"/>
          <w:sz w:val="28"/>
          <w:szCs w:val="28"/>
        </w:rPr>
        <w:t xml:space="preserve">ши керек деген тыянак чыгарууга болот, мында банктык кызматтарды сапаттуу көрсөтүү; финансылык рынокто алардын атаандаштыкка жөндөмдүүлүгүн камсыз кылуучу жаңы инновациялык банк продуктуларын иштеп чыгуу; Кыргыз Республикасынын экономикасынын өндүрүш секторун өнүктүрүү үчүн </w:t>
      </w:r>
      <w:r w:rsidR="001152DB">
        <w:rPr>
          <w:rFonts w:ascii="Times New Roman" w:hAnsi="Times New Roman" w:cs="Times New Roman"/>
          <w:sz w:val="28"/>
          <w:szCs w:val="28"/>
        </w:rPr>
        <w:t>насыялык</w:t>
      </w:r>
      <w:r w:rsidR="00EE1097">
        <w:rPr>
          <w:rFonts w:ascii="Times New Roman" w:hAnsi="Times New Roman" w:cs="Times New Roman"/>
          <w:sz w:val="28"/>
          <w:szCs w:val="28"/>
        </w:rPr>
        <w:t xml:space="preserve"> ресурстарды инвест</w:t>
      </w:r>
      <w:r w:rsidR="00352A35">
        <w:rPr>
          <w:rFonts w:ascii="Times New Roman" w:hAnsi="Times New Roman" w:cs="Times New Roman"/>
          <w:sz w:val="28"/>
          <w:szCs w:val="28"/>
        </w:rPr>
        <w:t>ициялоо; санариптик банкинг экотутумда</w:t>
      </w:r>
      <w:r w:rsidR="00EE1097">
        <w:rPr>
          <w:rFonts w:ascii="Times New Roman" w:hAnsi="Times New Roman" w:cs="Times New Roman"/>
          <w:sz w:val="28"/>
          <w:szCs w:val="28"/>
        </w:rPr>
        <w:t xml:space="preserve">рын ишке ашыруу; ЕАЭБ өлкөлөрүнүн финансы рыноктору чөйрөсүндөгү мыйзамдарды шайкеш келтирүү; ЕАЭБ өлкөлөрүнүн бирдиктүү </w:t>
      </w:r>
      <w:r w:rsidR="00A02F75">
        <w:rPr>
          <w:rFonts w:ascii="Times New Roman" w:hAnsi="Times New Roman" w:cs="Times New Roman"/>
          <w:sz w:val="28"/>
          <w:szCs w:val="28"/>
        </w:rPr>
        <w:t>финансы</w:t>
      </w:r>
      <w:r w:rsidR="00EE1097">
        <w:rPr>
          <w:rFonts w:ascii="Times New Roman" w:hAnsi="Times New Roman" w:cs="Times New Roman"/>
          <w:sz w:val="28"/>
          <w:szCs w:val="28"/>
        </w:rPr>
        <w:t xml:space="preserve"> рыногун түзүү боюнча укуктук жана логистикалык жол-жоболорду интеграциялоону тездетүү</w:t>
      </w:r>
      <w:r w:rsidR="00352A35" w:rsidRPr="00352A35">
        <w:rPr>
          <w:rFonts w:ascii="Times New Roman" w:hAnsi="Times New Roman" w:cs="Times New Roman"/>
          <w:sz w:val="28"/>
          <w:szCs w:val="28"/>
        </w:rPr>
        <w:t xml:space="preserve"> </w:t>
      </w:r>
      <w:r w:rsidR="00352A35">
        <w:rPr>
          <w:rFonts w:ascii="Times New Roman" w:hAnsi="Times New Roman" w:cs="Times New Roman"/>
          <w:sz w:val="28"/>
          <w:szCs w:val="28"/>
          <w:lang w:val="ky-KG"/>
        </w:rPr>
        <w:t xml:space="preserve">сыяктуу </w:t>
      </w:r>
      <w:r w:rsidR="00406FC9">
        <w:rPr>
          <w:rFonts w:ascii="Times New Roman" w:hAnsi="Times New Roman" w:cs="Times New Roman"/>
          <w:sz w:val="28"/>
          <w:szCs w:val="28"/>
          <w:lang w:val="ky-KG"/>
        </w:rPr>
        <w:t>багыттарга</w:t>
      </w:r>
      <w:r w:rsidR="00352A35">
        <w:rPr>
          <w:rFonts w:ascii="Times New Roman" w:hAnsi="Times New Roman" w:cs="Times New Roman"/>
          <w:sz w:val="28"/>
          <w:szCs w:val="28"/>
          <w:lang w:val="ky-KG"/>
        </w:rPr>
        <w:t xml:space="preserve"> </w:t>
      </w:r>
      <w:r w:rsidR="00352A35">
        <w:rPr>
          <w:rFonts w:ascii="Times New Roman" w:hAnsi="Times New Roman" w:cs="Times New Roman"/>
          <w:sz w:val="28"/>
          <w:szCs w:val="28"/>
        </w:rPr>
        <w:t>маанилүү орун берил</w:t>
      </w:r>
      <w:r w:rsidR="00352A35">
        <w:rPr>
          <w:rFonts w:ascii="Times New Roman" w:hAnsi="Times New Roman" w:cs="Times New Roman"/>
          <w:sz w:val="28"/>
          <w:szCs w:val="28"/>
          <w:lang w:val="ky-KG"/>
        </w:rPr>
        <w:t xml:space="preserve">иши зарыл. </w:t>
      </w:r>
    </w:p>
    <w:p w14:paraId="6687B683" w14:textId="77777777" w:rsidR="007F0B95" w:rsidRDefault="007F0B95" w:rsidP="007F0B95">
      <w:pPr>
        <w:pStyle w:val="1"/>
        <w:spacing w:before="0"/>
        <w:rPr>
          <w:rFonts w:cs="Times New Roman"/>
          <w:sz w:val="28"/>
          <w:szCs w:val="28"/>
        </w:rPr>
      </w:pPr>
      <w:bookmarkStart w:id="8" w:name="_Toc184392111"/>
    </w:p>
    <w:p w14:paraId="2D07AA98" w14:textId="77777777" w:rsidR="007F0B95" w:rsidRDefault="007F0B95" w:rsidP="007F0B95">
      <w:pPr>
        <w:pStyle w:val="1"/>
        <w:spacing w:before="0"/>
        <w:rPr>
          <w:rFonts w:cs="Times New Roman"/>
          <w:sz w:val="28"/>
          <w:szCs w:val="28"/>
        </w:rPr>
      </w:pPr>
    </w:p>
    <w:p w14:paraId="0D7A4B48" w14:textId="77777777" w:rsidR="007F0B95" w:rsidRDefault="007F0B95" w:rsidP="007F0B95">
      <w:pPr>
        <w:pStyle w:val="1"/>
        <w:spacing w:before="0"/>
        <w:rPr>
          <w:rFonts w:cs="Times New Roman"/>
          <w:sz w:val="28"/>
          <w:szCs w:val="28"/>
        </w:rPr>
      </w:pPr>
    </w:p>
    <w:p w14:paraId="3F9B32BB" w14:textId="77777777" w:rsidR="007F0B95" w:rsidRDefault="007F0B95" w:rsidP="007F0B95">
      <w:pPr>
        <w:pStyle w:val="1"/>
        <w:spacing w:before="0"/>
        <w:rPr>
          <w:rFonts w:cs="Times New Roman"/>
          <w:sz w:val="28"/>
          <w:szCs w:val="28"/>
        </w:rPr>
      </w:pPr>
    </w:p>
    <w:p w14:paraId="2672E7AE" w14:textId="2E1EF200" w:rsidR="007F0B95" w:rsidRDefault="007F0B95" w:rsidP="007F0B95">
      <w:pPr>
        <w:pStyle w:val="1"/>
        <w:spacing w:before="0"/>
        <w:rPr>
          <w:rFonts w:cs="Times New Roman"/>
          <w:sz w:val="28"/>
          <w:szCs w:val="28"/>
        </w:rPr>
      </w:pPr>
    </w:p>
    <w:p w14:paraId="7436A50A" w14:textId="77777777" w:rsidR="007F0B95" w:rsidRPr="007F0B95" w:rsidRDefault="007F0B95" w:rsidP="007F0B95">
      <w:pPr>
        <w:rPr>
          <w:lang w:eastAsia="ru-RU"/>
        </w:rPr>
      </w:pPr>
    </w:p>
    <w:p w14:paraId="1C383ACA" w14:textId="240672E8" w:rsidR="00981EB0" w:rsidRDefault="00981EB0" w:rsidP="007F0B95">
      <w:pPr>
        <w:pStyle w:val="1"/>
        <w:spacing w:before="0"/>
        <w:rPr>
          <w:rFonts w:cs="Times New Roman"/>
          <w:sz w:val="28"/>
          <w:szCs w:val="28"/>
        </w:rPr>
      </w:pPr>
      <w:r w:rsidRPr="00AD0222">
        <w:rPr>
          <w:rFonts w:cs="Times New Roman"/>
          <w:sz w:val="28"/>
          <w:szCs w:val="28"/>
        </w:rPr>
        <w:lastRenderedPageBreak/>
        <w:t>КОРУТУНДУ</w:t>
      </w:r>
      <w:bookmarkEnd w:id="8"/>
    </w:p>
    <w:p w14:paraId="758F4B24" w14:textId="77777777" w:rsidR="00175178" w:rsidRPr="00175178" w:rsidRDefault="00175178" w:rsidP="007F0B95">
      <w:pPr>
        <w:spacing w:after="0" w:line="240" w:lineRule="auto"/>
        <w:rPr>
          <w:lang w:eastAsia="ru-RU"/>
        </w:rPr>
      </w:pPr>
    </w:p>
    <w:p w14:paraId="76FFD212" w14:textId="77777777" w:rsidR="006B73AD" w:rsidRDefault="006B73AD" w:rsidP="006B73AD">
      <w:pPr>
        <w:spacing w:after="0" w:line="240" w:lineRule="auto"/>
        <w:ind w:firstLine="708"/>
        <w:jc w:val="both"/>
        <w:rPr>
          <w:rFonts w:ascii="Times New Roman" w:hAnsi="Times New Roman" w:cs="Times New Roman"/>
          <w:sz w:val="28"/>
          <w:szCs w:val="28"/>
        </w:rPr>
      </w:pPr>
      <w:bookmarkStart w:id="9" w:name="_Toc184392112"/>
      <w:r>
        <w:rPr>
          <w:rFonts w:ascii="Times New Roman" w:hAnsi="Times New Roman" w:cs="Times New Roman"/>
          <w:sz w:val="28"/>
          <w:szCs w:val="28"/>
        </w:rPr>
        <w:t>Жүргүзүлгөн изилдөөлөрдүн жана алынган илимий натыйжалардын негизинде төмөнкүдөй корутундулар түзүлдү:</w:t>
      </w:r>
    </w:p>
    <w:p w14:paraId="4F2AF77F" w14:textId="7D2E386B"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 xml:space="preserve">Өлкөлөрдүн бирдиктүү </w:t>
      </w:r>
      <w:r w:rsidR="00A02F75">
        <w:rPr>
          <w:rFonts w:ascii="Times New Roman" w:hAnsi="Times New Roman" w:cs="Times New Roman"/>
          <w:sz w:val="28"/>
          <w:szCs w:val="28"/>
        </w:rPr>
        <w:t>финансы</w:t>
      </w:r>
      <w:r w:rsidRPr="006B73AD">
        <w:rPr>
          <w:rFonts w:ascii="Times New Roman" w:hAnsi="Times New Roman" w:cs="Times New Roman"/>
          <w:sz w:val="28"/>
          <w:szCs w:val="28"/>
        </w:rPr>
        <w:t xml:space="preserve"> рыногун түзүү </w:t>
      </w:r>
      <w:r w:rsidR="00356E4E">
        <w:rPr>
          <w:rFonts w:ascii="Times New Roman" w:hAnsi="Times New Roman" w:cs="Times New Roman"/>
          <w:sz w:val="28"/>
          <w:szCs w:val="28"/>
        </w:rPr>
        <w:t xml:space="preserve">шарттарында </w:t>
      </w:r>
      <w:r w:rsidRPr="006B73AD">
        <w:rPr>
          <w:rFonts w:ascii="Times New Roman" w:hAnsi="Times New Roman" w:cs="Times New Roman"/>
          <w:sz w:val="28"/>
          <w:szCs w:val="28"/>
        </w:rPr>
        <w:t xml:space="preserve"> коммерциялык банктардын маркетинг саясатынын теориялык жана методологиялык аспектилерин жана өзгөчөлүктөрүн изилдөө евразиялык интеграцияны тереңдетүүнүн негизги фактору болуп саналат, финансылык кызмат көрсөтүүлөрдүн жеткиликтүүлүгүн жогорулатууга, ЕАЭБ өлкөлөрүнүн санарип экономикасын өнүктүрүү</w:t>
      </w:r>
      <w:r w:rsidR="002F1D50">
        <w:rPr>
          <w:rFonts w:ascii="Times New Roman" w:hAnsi="Times New Roman" w:cs="Times New Roman"/>
          <w:sz w:val="28"/>
          <w:szCs w:val="28"/>
          <w:lang w:val="ky-KG"/>
        </w:rPr>
        <w:t>гө</w:t>
      </w:r>
      <w:r w:rsidR="002F1D50" w:rsidRPr="002F1D50">
        <w:rPr>
          <w:rFonts w:ascii="Times New Roman" w:hAnsi="Times New Roman" w:cs="Times New Roman"/>
          <w:sz w:val="28"/>
          <w:szCs w:val="28"/>
        </w:rPr>
        <w:t xml:space="preserve"> </w:t>
      </w:r>
      <w:r w:rsidR="002F1D50" w:rsidRPr="006B73AD">
        <w:rPr>
          <w:rFonts w:ascii="Times New Roman" w:hAnsi="Times New Roman" w:cs="Times New Roman"/>
          <w:sz w:val="28"/>
          <w:szCs w:val="28"/>
        </w:rPr>
        <w:t xml:space="preserve">инновацияларды </w:t>
      </w:r>
      <w:r w:rsidR="002F1D50">
        <w:rPr>
          <w:rFonts w:ascii="Times New Roman" w:hAnsi="Times New Roman" w:cs="Times New Roman"/>
          <w:sz w:val="28"/>
          <w:szCs w:val="28"/>
          <w:lang w:val="ky-KG"/>
        </w:rPr>
        <w:t xml:space="preserve">тартууга </w:t>
      </w:r>
      <w:r w:rsidR="002F1D50" w:rsidRPr="006B73AD">
        <w:rPr>
          <w:rFonts w:ascii="Times New Roman" w:hAnsi="Times New Roman" w:cs="Times New Roman"/>
          <w:sz w:val="28"/>
          <w:szCs w:val="28"/>
        </w:rPr>
        <w:t>көмөктөшөт</w:t>
      </w:r>
      <w:r w:rsidR="002F1D50">
        <w:rPr>
          <w:rFonts w:ascii="Times New Roman" w:hAnsi="Times New Roman" w:cs="Times New Roman"/>
          <w:sz w:val="28"/>
          <w:szCs w:val="28"/>
          <w:lang w:val="ky-KG"/>
        </w:rPr>
        <w:t>.</w:t>
      </w:r>
    </w:p>
    <w:p w14:paraId="3E659FD3" w14:textId="707C845A"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Автор</w:t>
      </w:r>
      <w:r w:rsidR="002F1D50">
        <w:rPr>
          <w:rFonts w:ascii="Times New Roman" w:hAnsi="Times New Roman" w:cs="Times New Roman"/>
          <w:sz w:val="28"/>
          <w:szCs w:val="28"/>
          <w:lang w:val="ky-KG"/>
        </w:rPr>
        <w:t xml:space="preserve"> тарабынан</w:t>
      </w:r>
      <w:r w:rsidRPr="006B73AD">
        <w:rPr>
          <w:rFonts w:ascii="Times New Roman" w:hAnsi="Times New Roman" w:cs="Times New Roman"/>
          <w:sz w:val="28"/>
          <w:szCs w:val="28"/>
        </w:rPr>
        <w:t xml:space="preserve"> “банктык маркетинг” түшүнүгүн</w:t>
      </w:r>
      <w:r w:rsidR="002F1D50">
        <w:rPr>
          <w:rFonts w:ascii="Times New Roman" w:hAnsi="Times New Roman" w:cs="Times New Roman"/>
          <w:sz w:val="28"/>
          <w:szCs w:val="28"/>
          <w:lang w:val="ky-KG"/>
        </w:rPr>
        <w:t>о</w:t>
      </w:r>
      <w:r w:rsidRPr="006B73AD">
        <w:rPr>
          <w:rFonts w:ascii="Times New Roman" w:hAnsi="Times New Roman" w:cs="Times New Roman"/>
          <w:sz w:val="28"/>
          <w:szCs w:val="28"/>
        </w:rPr>
        <w:t xml:space="preserve"> </w:t>
      </w:r>
      <w:r w:rsidR="002F1D50">
        <w:rPr>
          <w:rFonts w:ascii="Times New Roman" w:hAnsi="Times New Roman" w:cs="Times New Roman"/>
          <w:sz w:val="28"/>
          <w:szCs w:val="28"/>
          <w:lang w:val="ky-KG"/>
        </w:rPr>
        <w:t>берилген аныктамасы</w:t>
      </w:r>
      <w:r w:rsidRPr="006B73AD">
        <w:rPr>
          <w:rFonts w:ascii="Times New Roman" w:hAnsi="Times New Roman" w:cs="Times New Roman"/>
          <w:sz w:val="28"/>
          <w:szCs w:val="28"/>
        </w:rPr>
        <w:t xml:space="preserve"> жана толуктоосу </w:t>
      </w:r>
      <w:r w:rsidR="005040F4" w:rsidRPr="006B73AD">
        <w:rPr>
          <w:rFonts w:ascii="Times New Roman" w:hAnsi="Times New Roman" w:cs="Times New Roman"/>
          <w:sz w:val="28"/>
          <w:szCs w:val="28"/>
        </w:rPr>
        <w:t>ЕАЭБ</w:t>
      </w:r>
      <w:r w:rsidR="005040F4">
        <w:rPr>
          <w:rFonts w:ascii="Times New Roman" w:hAnsi="Times New Roman" w:cs="Times New Roman"/>
          <w:sz w:val="28"/>
          <w:szCs w:val="28"/>
          <w:lang w:val="ky-KG"/>
        </w:rPr>
        <w:t xml:space="preserve"> жалпы финансылык </w:t>
      </w:r>
      <w:r w:rsidR="005040F4" w:rsidRPr="006B73AD">
        <w:rPr>
          <w:rFonts w:ascii="Times New Roman" w:hAnsi="Times New Roman" w:cs="Times New Roman"/>
          <w:sz w:val="28"/>
          <w:szCs w:val="28"/>
        </w:rPr>
        <w:t>рыногу</w:t>
      </w:r>
      <w:r w:rsidR="005040F4">
        <w:rPr>
          <w:rFonts w:ascii="Times New Roman" w:hAnsi="Times New Roman" w:cs="Times New Roman"/>
          <w:sz w:val="28"/>
          <w:szCs w:val="28"/>
          <w:lang w:val="ky-KG"/>
        </w:rPr>
        <w:t>нда</w:t>
      </w:r>
      <w:r w:rsidR="005040F4">
        <w:rPr>
          <w:rFonts w:ascii="Times New Roman" w:hAnsi="Times New Roman" w:cs="Times New Roman"/>
          <w:sz w:val="28"/>
          <w:szCs w:val="28"/>
        </w:rPr>
        <w:t xml:space="preserve">  </w:t>
      </w:r>
      <w:r w:rsidRPr="006B73AD">
        <w:rPr>
          <w:rFonts w:ascii="Times New Roman" w:hAnsi="Times New Roman" w:cs="Times New Roman"/>
          <w:sz w:val="28"/>
          <w:szCs w:val="28"/>
        </w:rPr>
        <w:t xml:space="preserve">ЕАЭБ өлкөлөрүнүн банк тутумдарынын бирдиктүү интеграциясын тереңдетүү үчүн жаңы инновациялык банктык продуктыларды жана кызматтарды көрсөтүү </w:t>
      </w:r>
      <w:r w:rsidR="005040F4">
        <w:rPr>
          <w:rFonts w:ascii="Times New Roman" w:hAnsi="Times New Roman" w:cs="Times New Roman"/>
          <w:sz w:val="28"/>
          <w:szCs w:val="28"/>
          <w:lang w:val="ky-KG"/>
        </w:rPr>
        <w:t>боюнча</w:t>
      </w:r>
      <w:r w:rsidRPr="006B73AD">
        <w:rPr>
          <w:rFonts w:ascii="Times New Roman" w:hAnsi="Times New Roman" w:cs="Times New Roman"/>
          <w:sz w:val="28"/>
          <w:szCs w:val="28"/>
        </w:rPr>
        <w:t xml:space="preserve"> коммерциялык банктар менен кардарлардын ортосундагы мамилелерди системалаштырууга жана жакшыртууга мүмкүндүк берет. </w:t>
      </w:r>
    </w:p>
    <w:p w14:paraId="5BB12F94" w14:textId="0D7CFEDC"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 xml:space="preserve">Санариптик экономика тармагындагы заманбап тенденцияларды жана ЕАЭБдин жалпы </w:t>
      </w:r>
      <w:r w:rsidR="00A02F75">
        <w:rPr>
          <w:rFonts w:ascii="Times New Roman" w:hAnsi="Times New Roman" w:cs="Times New Roman"/>
          <w:sz w:val="28"/>
          <w:szCs w:val="28"/>
        </w:rPr>
        <w:t>финансы</w:t>
      </w:r>
      <w:r w:rsidRPr="006B73AD">
        <w:rPr>
          <w:rFonts w:ascii="Times New Roman" w:hAnsi="Times New Roman" w:cs="Times New Roman"/>
          <w:sz w:val="28"/>
          <w:szCs w:val="28"/>
        </w:rPr>
        <w:t xml:space="preserve"> рыногунун интеграциялык өзгөчөлүктөрүн эске алуу менен келечектүү санариптик маркетинг модели иштелип чыкты жана сунушталды.</w:t>
      </w:r>
    </w:p>
    <w:p w14:paraId="377B1702" w14:textId="31317608"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Кыргыз Республикасындагы инновациялык банктык эко</w:t>
      </w:r>
      <w:r w:rsidR="005040F4">
        <w:rPr>
          <w:rFonts w:ascii="Times New Roman" w:hAnsi="Times New Roman" w:cs="Times New Roman"/>
          <w:sz w:val="28"/>
          <w:szCs w:val="28"/>
          <w:lang w:val="ky-KG"/>
        </w:rPr>
        <w:t>тутумд</w:t>
      </w:r>
      <w:r w:rsidRPr="006B73AD">
        <w:rPr>
          <w:rFonts w:ascii="Times New Roman" w:hAnsi="Times New Roman" w:cs="Times New Roman"/>
          <w:sz w:val="28"/>
          <w:szCs w:val="28"/>
        </w:rPr>
        <w:t>ардын иштөө шарттарына ыңгайлаштырылган банктык маркетинг саясатын түзүүнүн методологиялык мамилелери негиздел</w:t>
      </w:r>
      <w:r w:rsidR="005040F4">
        <w:rPr>
          <w:rFonts w:ascii="Times New Roman" w:hAnsi="Times New Roman" w:cs="Times New Roman"/>
          <w:sz w:val="28"/>
          <w:szCs w:val="28"/>
          <w:lang w:val="ky-KG"/>
        </w:rPr>
        <w:t>ди</w:t>
      </w:r>
      <w:r w:rsidRPr="006B73AD">
        <w:rPr>
          <w:rFonts w:ascii="Times New Roman" w:hAnsi="Times New Roman" w:cs="Times New Roman"/>
          <w:sz w:val="28"/>
          <w:szCs w:val="28"/>
        </w:rPr>
        <w:t>.</w:t>
      </w:r>
    </w:p>
    <w:p w14:paraId="082E8431" w14:textId="775025EF"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 xml:space="preserve">Сунушталган моделдин алкагында банкта маркетинг ишин уюштуруунун принциптери, анын ичинде коммерциялык банктардын жигердүү пайыздык операцияларында пайыздык эмес операцияларды трансформациялоого багытталган санариптик маалыматтык чечимдерди интеграциялоо аркылуу </w:t>
      </w:r>
      <w:r w:rsidR="00C371A0" w:rsidRPr="006B73AD">
        <w:rPr>
          <w:rFonts w:ascii="Times New Roman" w:hAnsi="Times New Roman" w:cs="Times New Roman"/>
          <w:sz w:val="28"/>
          <w:szCs w:val="28"/>
        </w:rPr>
        <w:t>маркетинг стратегиялары</w:t>
      </w:r>
      <w:r w:rsidR="00C371A0">
        <w:rPr>
          <w:rFonts w:ascii="Times New Roman" w:hAnsi="Times New Roman" w:cs="Times New Roman"/>
          <w:sz w:val="28"/>
          <w:szCs w:val="28"/>
          <w:lang w:val="ky-KG"/>
        </w:rPr>
        <w:t>нын</w:t>
      </w:r>
      <w:r w:rsidR="00C371A0" w:rsidRPr="006B73AD">
        <w:rPr>
          <w:rFonts w:ascii="Times New Roman" w:hAnsi="Times New Roman" w:cs="Times New Roman"/>
          <w:sz w:val="28"/>
          <w:szCs w:val="28"/>
        </w:rPr>
        <w:t xml:space="preserve"> </w:t>
      </w:r>
      <w:r w:rsidRPr="006B73AD">
        <w:rPr>
          <w:rFonts w:ascii="Times New Roman" w:hAnsi="Times New Roman" w:cs="Times New Roman"/>
          <w:sz w:val="28"/>
          <w:szCs w:val="28"/>
        </w:rPr>
        <w:t>ийкемдүүлү</w:t>
      </w:r>
      <w:r w:rsidR="00C371A0">
        <w:rPr>
          <w:rFonts w:ascii="Times New Roman" w:hAnsi="Times New Roman" w:cs="Times New Roman"/>
          <w:sz w:val="28"/>
          <w:szCs w:val="28"/>
          <w:lang w:val="ky-KG"/>
        </w:rPr>
        <w:t>г</w:t>
      </w:r>
      <w:r w:rsidRPr="006B73AD">
        <w:rPr>
          <w:rFonts w:ascii="Times New Roman" w:hAnsi="Times New Roman" w:cs="Times New Roman"/>
          <w:sz w:val="28"/>
          <w:szCs w:val="28"/>
        </w:rPr>
        <w:t>ү</w:t>
      </w:r>
      <w:r w:rsidR="00C371A0">
        <w:rPr>
          <w:rFonts w:ascii="Times New Roman" w:hAnsi="Times New Roman" w:cs="Times New Roman"/>
          <w:sz w:val="28"/>
          <w:szCs w:val="28"/>
          <w:lang w:val="ky-KG"/>
        </w:rPr>
        <w:t>н</w:t>
      </w:r>
      <w:r w:rsidRPr="006B73AD">
        <w:rPr>
          <w:rFonts w:ascii="Times New Roman" w:hAnsi="Times New Roman" w:cs="Times New Roman"/>
          <w:sz w:val="28"/>
          <w:szCs w:val="28"/>
        </w:rPr>
        <w:t xml:space="preserve"> камсыз кылуу</w:t>
      </w:r>
      <w:r w:rsidR="00C371A0">
        <w:rPr>
          <w:rFonts w:ascii="Times New Roman" w:hAnsi="Times New Roman" w:cs="Times New Roman"/>
          <w:sz w:val="28"/>
          <w:szCs w:val="28"/>
          <w:lang w:val="ky-KG"/>
        </w:rPr>
        <w:t>,</w:t>
      </w:r>
      <w:r w:rsidRPr="006B73AD">
        <w:rPr>
          <w:rFonts w:ascii="Times New Roman" w:hAnsi="Times New Roman" w:cs="Times New Roman"/>
          <w:sz w:val="28"/>
          <w:szCs w:val="28"/>
        </w:rPr>
        <w:t xml:space="preserve"> кардар базасын кеңири камтуу, өз ара интеграция жана транзакциялык чыгымдарды үнөмдөө</w:t>
      </w:r>
      <w:r w:rsidR="00C371A0" w:rsidRPr="00C371A0">
        <w:rPr>
          <w:rFonts w:ascii="Times New Roman" w:hAnsi="Times New Roman" w:cs="Times New Roman"/>
          <w:sz w:val="28"/>
          <w:szCs w:val="28"/>
        </w:rPr>
        <w:t xml:space="preserve"> </w:t>
      </w:r>
      <w:r w:rsidR="00C371A0" w:rsidRPr="006B73AD">
        <w:rPr>
          <w:rFonts w:ascii="Times New Roman" w:hAnsi="Times New Roman" w:cs="Times New Roman"/>
          <w:sz w:val="28"/>
          <w:szCs w:val="28"/>
        </w:rPr>
        <w:t>каралган.</w:t>
      </w:r>
    </w:p>
    <w:p w14:paraId="7B9204D1" w14:textId="26E789D9" w:rsidR="006B73AD" w:rsidRPr="006B73AD" w:rsidRDefault="009036B1" w:rsidP="006B73AD">
      <w:pPr>
        <w:pStyle w:val="a4"/>
        <w:numPr>
          <w:ilvl w:val="0"/>
          <w:numId w:val="2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y-KG"/>
        </w:rPr>
        <w:t>Диссертациялык и</w:t>
      </w:r>
      <w:r w:rsidR="006B73AD" w:rsidRPr="006B73AD">
        <w:rPr>
          <w:rFonts w:ascii="Times New Roman" w:hAnsi="Times New Roman" w:cs="Times New Roman"/>
          <w:sz w:val="28"/>
          <w:szCs w:val="28"/>
        </w:rPr>
        <w:t xml:space="preserve">зилдөө бирдиктүү </w:t>
      </w:r>
      <w:r w:rsidR="00A02F75">
        <w:rPr>
          <w:rFonts w:ascii="Times New Roman" w:hAnsi="Times New Roman" w:cs="Times New Roman"/>
          <w:sz w:val="28"/>
          <w:szCs w:val="28"/>
        </w:rPr>
        <w:t>финансы</w:t>
      </w:r>
      <w:r w:rsidR="006B73AD" w:rsidRPr="006B73AD">
        <w:rPr>
          <w:rFonts w:ascii="Times New Roman" w:hAnsi="Times New Roman" w:cs="Times New Roman"/>
          <w:sz w:val="28"/>
          <w:szCs w:val="28"/>
        </w:rPr>
        <w:t xml:space="preserve"> рыногун түзүү </w:t>
      </w:r>
      <w:r w:rsidR="00356E4E">
        <w:rPr>
          <w:rFonts w:ascii="Times New Roman" w:hAnsi="Times New Roman" w:cs="Times New Roman"/>
          <w:sz w:val="28"/>
          <w:szCs w:val="28"/>
        </w:rPr>
        <w:t xml:space="preserve">шарттарында </w:t>
      </w:r>
      <w:r w:rsidR="006B73AD" w:rsidRPr="006B73AD">
        <w:rPr>
          <w:rFonts w:ascii="Times New Roman" w:hAnsi="Times New Roman" w:cs="Times New Roman"/>
          <w:sz w:val="28"/>
          <w:szCs w:val="28"/>
        </w:rPr>
        <w:t xml:space="preserve"> жаңы инновациялык банктык продуктыларды жана кызматтарды колдонуунун орун алган көйгөйлөрүн чечүү </w:t>
      </w:r>
      <w:r w:rsidR="00815855">
        <w:rPr>
          <w:rFonts w:ascii="Times New Roman" w:hAnsi="Times New Roman" w:cs="Times New Roman"/>
          <w:sz w:val="28"/>
          <w:szCs w:val="28"/>
          <w:lang w:val="ky-KG"/>
        </w:rPr>
        <w:t xml:space="preserve">аркылуу </w:t>
      </w:r>
      <w:r w:rsidR="006B73AD" w:rsidRPr="006B73AD">
        <w:rPr>
          <w:rFonts w:ascii="Times New Roman" w:hAnsi="Times New Roman" w:cs="Times New Roman"/>
          <w:sz w:val="28"/>
          <w:szCs w:val="28"/>
        </w:rPr>
        <w:t>санариптик маркетинг саясатынын инструменттерин киргизүү</w:t>
      </w:r>
      <w:r w:rsidR="00815855">
        <w:rPr>
          <w:rFonts w:ascii="Times New Roman" w:hAnsi="Times New Roman" w:cs="Times New Roman"/>
          <w:sz w:val="28"/>
          <w:szCs w:val="28"/>
          <w:lang w:val="ky-KG"/>
        </w:rPr>
        <w:t xml:space="preserve">гө </w:t>
      </w:r>
      <w:r w:rsidR="006B73AD" w:rsidRPr="006B73AD">
        <w:rPr>
          <w:rFonts w:ascii="Times New Roman" w:hAnsi="Times New Roman" w:cs="Times New Roman"/>
          <w:sz w:val="28"/>
          <w:szCs w:val="28"/>
        </w:rPr>
        <w:t xml:space="preserve">гана </w:t>
      </w:r>
      <w:r w:rsidR="00815855">
        <w:rPr>
          <w:rFonts w:ascii="Times New Roman" w:hAnsi="Times New Roman" w:cs="Times New Roman"/>
          <w:sz w:val="28"/>
          <w:szCs w:val="28"/>
          <w:lang w:val="ky-KG"/>
        </w:rPr>
        <w:t>жетишүүгө болорун</w:t>
      </w:r>
      <w:r w:rsidR="00815855">
        <w:rPr>
          <w:rFonts w:ascii="Times New Roman" w:hAnsi="Times New Roman" w:cs="Times New Roman"/>
          <w:sz w:val="28"/>
          <w:szCs w:val="28"/>
        </w:rPr>
        <w:t xml:space="preserve">, </w:t>
      </w:r>
      <w:r w:rsidR="00815855" w:rsidRPr="006B73AD">
        <w:rPr>
          <w:rFonts w:ascii="Times New Roman" w:hAnsi="Times New Roman" w:cs="Times New Roman"/>
          <w:sz w:val="28"/>
          <w:szCs w:val="28"/>
        </w:rPr>
        <w:t>ЕАЭБ өлкөлөрүнүн банктарында санариптик эко</w:t>
      </w:r>
      <w:r w:rsidR="00815855">
        <w:rPr>
          <w:rFonts w:ascii="Times New Roman" w:hAnsi="Times New Roman" w:cs="Times New Roman"/>
          <w:sz w:val="28"/>
          <w:szCs w:val="28"/>
          <w:lang w:val="ky-KG"/>
        </w:rPr>
        <w:t>тутумд</w:t>
      </w:r>
      <w:r w:rsidR="00815855" w:rsidRPr="006B73AD">
        <w:rPr>
          <w:rFonts w:ascii="Times New Roman" w:hAnsi="Times New Roman" w:cs="Times New Roman"/>
          <w:sz w:val="28"/>
          <w:szCs w:val="28"/>
        </w:rPr>
        <w:t xml:space="preserve">арды түзүүнүн өзгөчөлүктөрү </w:t>
      </w:r>
      <w:r w:rsidR="006B73AD" w:rsidRPr="006B73AD">
        <w:rPr>
          <w:rFonts w:ascii="Times New Roman" w:hAnsi="Times New Roman" w:cs="Times New Roman"/>
          <w:sz w:val="28"/>
          <w:szCs w:val="28"/>
        </w:rPr>
        <w:t>түзүмдүк жана функционалдык мүмкүнчүлүктөрдү кеңейтпей</w:t>
      </w:r>
      <w:r w:rsidR="00815855">
        <w:rPr>
          <w:rFonts w:ascii="Times New Roman" w:hAnsi="Times New Roman" w:cs="Times New Roman"/>
          <w:sz w:val="28"/>
          <w:szCs w:val="28"/>
          <w:lang w:val="ky-KG"/>
        </w:rPr>
        <w:t xml:space="preserve"> </w:t>
      </w:r>
      <w:r w:rsidR="006B73AD" w:rsidRPr="006B73AD">
        <w:rPr>
          <w:rFonts w:ascii="Times New Roman" w:hAnsi="Times New Roman" w:cs="Times New Roman"/>
          <w:sz w:val="28"/>
          <w:szCs w:val="28"/>
        </w:rPr>
        <w:t>т</w:t>
      </w:r>
      <w:r w:rsidR="00815855">
        <w:rPr>
          <w:rFonts w:ascii="Times New Roman" w:hAnsi="Times New Roman" w:cs="Times New Roman"/>
          <w:sz w:val="28"/>
          <w:szCs w:val="28"/>
          <w:lang w:val="ky-KG"/>
        </w:rPr>
        <w:t>ургандыгын тастыктоого</w:t>
      </w:r>
      <w:r w:rsidR="006B73AD" w:rsidRPr="006B73AD">
        <w:rPr>
          <w:rFonts w:ascii="Times New Roman" w:hAnsi="Times New Roman" w:cs="Times New Roman"/>
          <w:sz w:val="28"/>
          <w:szCs w:val="28"/>
        </w:rPr>
        <w:t xml:space="preserve"> негиз берди. </w:t>
      </w:r>
    </w:p>
    <w:p w14:paraId="2BCFCEE5" w14:textId="38F43D4C" w:rsidR="006B73AD" w:rsidRPr="006B73AD" w:rsidRDefault="006B73AD" w:rsidP="006B73AD">
      <w:pPr>
        <w:pStyle w:val="a4"/>
        <w:numPr>
          <w:ilvl w:val="0"/>
          <w:numId w:val="21"/>
        </w:numPr>
        <w:spacing w:after="0" w:line="240" w:lineRule="auto"/>
        <w:ind w:left="0" w:firstLine="0"/>
        <w:jc w:val="both"/>
        <w:rPr>
          <w:rFonts w:ascii="Times New Roman" w:hAnsi="Times New Roman" w:cs="Times New Roman"/>
          <w:sz w:val="28"/>
          <w:szCs w:val="28"/>
        </w:rPr>
      </w:pPr>
      <w:r w:rsidRPr="006B73AD">
        <w:rPr>
          <w:rFonts w:ascii="Times New Roman" w:hAnsi="Times New Roman" w:cs="Times New Roman"/>
          <w:sz w:val="28"/>
          <w:szCs w:val="28"/>
        </w:rPr>
        <w:t>ЕАЭБдин интеграцияланган финансы рыногунун шарттарында Кыргыз Республикасындагы банктык маркетинг саясаты өсүп жаткан атаандаштыкты, стандарттарды жана жол-жоболорду унификациялоону, ошондой эле эффективдүү банк ишин калыптандыруу перспективаларынын тышкы экономикалык факторлорунун таасирин эске алууга тийиш</w:t>
      </w:r>
      <w:r w:rsidR="00815855">
        <w:rPr>
          <w:rFonts w:ascii="Times New Roman" w:hAnsi="Times New Roman" w:cs="Times New Roman"/>
          <w:sz w:val="28"/>
          <w:szCs w:val="28"/>
          <w:lang w:val="ky-KG"/>
        </w:rPr>
        <w:t>.</w:t>
      </w:r>
      <w:r w:rsidRPr="006B73AD">
        <w:rPr>
          <w:rFonts w:ascii="Times New Roman" w:hAnsi="Times New Roman" w:cs="Times New Roman"/>
          <w:sz w:val="28"/>
          <w:szCs w:val="28"/>
        </w:rPr>
        <w:t xml:space="preserve"> Кыргыз Республикасындагы маркетинг саясаты</w:t>
      </w:r>
      <w:r w:rsidR="00815855">
        <w:rPr>
          <w:rFonts w:ascii="Times New Roman" w:hAnsi="Times New Roman" w:cs="Times New Roman"/>
          <w:sz w:val="28"/>
          <w:szCs w:val="28"/>
          <w:lang w:val="ky-KG"/>
        </w:rPr>
        <w:t>нын келечеги</w:t>
      </w:r>
      <w:r w:rsidRPr="006B73AD">
        <w:rPr>
          <w:rFonts w:ascii="Times New Roman" w:hAnsi="Times New Roman" w:cs="Times New Roman"/>
          <w:sz w:val="28"/>
          <w:szCs w:val="28"/>
        </w:rPr>
        <w:t xml:space="preserve"> ЕАЭБ өлкөлөрүнүн финансы рыноктору менен интеграцияны </w:t>
      </w:r>
      <w:r w:rsidR="00815855">
        <w:rPr>
          <w:rFonts w:ascii="Times New Roman" w:hAnsi="Times New Roman" w:cs="Times New Roman"/>
          <w:sz w:val="28"/>
          <w:szCs w:val="28"/>
          <w:lang w:val="ky-KG"/>
        </w:rPr>
        <w:t>күчөтүү</w:t>
      </w:r>
      <w:r w:rsidRPr="006B73AD">
        <w:rPr>
          <w:rFonts w:ascii="Times New Roman" w:hAnsi="Times New Roman" w:cs="Times New Roman"/>
          <w:sz w:val="28"/>
          <w:szCs w:val="28"/>
        </w:rPr>
        <w:t xml:space="preserve">, калк жана бизнес үчүн </w:t>
      </w:r>
      <w:r w:rsidRPr="006B73AD">
        <w:rPr>
          <w:rFonts w:ascii="Times New Roman" w:hAnsi="Times New Roman" w:cs="Times New Roman"/>
          <w:sz w:val="28"/>
          <w:szCs w:val="28"/>
        </w:rPr>
        <w:lastRenderedPageBreak/>
        <w:t>банктык кызматтарды</w:t>
      </w:r>
      <w:r w:rsidR="00815855">
        <w:rPr>
          <w:rFonts w:ascii="Times New Roman" w:hAnsi="Times New Roman" w:cs="Times New Roman"/>
          <w:sz w:val="28"/>
          <w:szCs w:val="28"/>
        </w:rPr>
        <w:t>н сапатын жана жеткиликтүүлүгүн</w:t>
      </w:r>
      <w:r w:rsidR="00815855">
        <w:rPr>
          <w:rFonts w:ascii="Times New Roman" w:hAnsi="Times New Roman" w:cs="Times New Roman"/>
          <w:sz w:val="28"/>
          <w:szCs w:val="28"/>
          <w:lang w:val="ky-KG"/>
        </w:rPr>
        <w:t xml:space="preserve"> жакшыртуу</w:t>
      </w:r>
      <w:r w:rsidRPr="006B73AD">
        <w:rPr>
          <w:rFonts w:ascii="Times New Roman" w:hAnsi="Times New Roman" w:cs="Times New Roman"/>
          <w:sz w:val="28"/>
          <w:szCs w:val="28"/>
        </w:rPr>
        <w:t>, ошондой эле банк мекемелерине ишенимди жогорулатуу менен байланыш</w:t>
      </w:r>
      <w:r w:rsidR="00815855">
        <w:rPr>
          <w:rFonts w:ascii="Times New Roman" w:hAnsi="Times New Roman" w:cs="Times New Roman"/>
          <w:sz w:val="28"/>
          <w:szCs w:val="28"/>
          <w:lang w:val="ky-KG"/>
        </w:rPr>
        <w:t>туу</w:t>
      </w:r>
      <w:r w:rsidRPr="006B73AD">
        <w:rPr>
          <w:rFonts w:ascii="Times New Roman" w:hAnsi="Times New Roman" w:cs="Times New Roman"/>
          <w:sz w:val="28"/>
          <w:szCs w:val="28"/>
        </w:rPr>
        <w:t>.</w:t>
      </w:r>
    </w:p>
    <w:p w14:paraId="7AD0451D" w14:textId="77777777" w:rsidR="0060609F" w:rsidRDefault="0060609F" w:rsidP="005C71B4">
      <w:pPr>
        <w:pStyle w:val="1"/>
        <w:spacing w:before="0"/>
        <w:rPr>
          <w:rFonts w:cs="Times New Roman"/>
          <w:sz w:val="28"/>
          <w:szCs w:val="28"/>
        </w:rPr>
      </w:pPr>
    </w:p>
    <w:p w14:paraId="22F85E0D" w14:textId="7A082AF7" w:rsidR="00981EB0" w:rsidRDefault="00981EB0" w:rsidP="005C71B4">
      <w:pPr>
        <w:pStyle w:val="1"/>
        <w:spacing w:before="0"/>
        <w:rPr>
          <w:rFonts w:cs="Times New Roman"/>
          <w:sz w:val="28"/>
          <w:szCs w:val="28"/>
        </w:rPr>
      </w:pPr>
      <w:r w:rsidRPr="00AD0222">
        <w:rPr>
          <w:rFonts w:cs="Times New Roman"/>
          <w:sz w:val="28"/>
          <w:szCs w:val="28"/>
        </w:rPr>
        <w:t>ПРАКТИКАЛЫК СУНУШТАР</w:t>
      </w:r>
      <w:bookmarkEnd w:id="9"/>
    </w:p>
    <w:p w14:paraId="266541F7" w14:textId="77777777" w:rsidR="00175178" w:rsidRPr="00175178" w:rsidRDefault="00175178" w:rsidP="00175178">
      <w:pPr>
        <w:rPr>
          <w:lang w:eastAsia="ru-RU"/>
        </w:rPr>
      </w:pPr>
    </w:p>
    <w:p w14:paraId="130D7433" w14:textId="662DD6C3" w:rsidR="0060609F" w:rsidRDefault="0060609F" w:rsidP="006060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Изилдөөнүн жүрүшүндө алынган натыйжалар төмөнкү практикалык сунуштарды алдыга жылдыруу үчүн негиз болуп саналат:</w:t>
      </w:r>
    </w:p>
    <w:p w14:paraId="0794EA9C" w14:textId="69D87E85" w:rsidR="00F60F6B" w:rsidRDefault="00F60F6B" w:rsidP="00F60F6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1</w:t>
      </w:r>
      <w:r w:rsidRPr="00F60F6B">
        <w:rPr>
          <w:rFonts w:ascii="Times New Roman" w:hAnsi="Times New Roman" w:cs="Times New Roman"/>
          <w:sz w:val="28"/>
          <w:szCs w:val="28"/>
        </w:rPr>
        <w:t>. Маркетингдик стратегиянын кардарларга багытталган CRM модели иштелип чык</w:t>
      </w:r>
      <w:r>
        <w:rPr>
          <w:rFonts w:ascii="Times New Roman" w:hAnsi="Times New Roman" w:cs="Times New Roman"/>
          <w:sz w:val="28"/>
          <w:szCs w:val="28"/>
          <w:lang w:val="ky-KG"/>
        </w:rPr>
        <w:t>ты</w:t>
      </w:r>
      <w:r w:rsidRPr="00F60F6B">
        <w:rPr>
          <w:rFonts w:ascii="Times New Roman" w:hAnsi="Times New Roman" w:cs="Times New Roman"/>
          <w:sz w:val="28"/>
          <w:szCs w:val="28"/>
        </w:rPr>
        <w:t xml:space="preserve"> жана ишке ашыруу үчүн сунуштал</w:t>
      </w:r>
      <w:r>
        <w:rPr>
          <w:rFonts w:ascii="Times New Roman" w:hAnsi="Times New Roman" w:cs="Times New Roman"/>
          <w:sz w:val="28"/>
          <w:szCs w:val="28"/>
          <w:lang w:val="ky-KG"/>
        </w:rPr>
        <w:t>ды</w:t>
      </w:r>
      <w:r w:rsidRPr="00F60F6B">
        <w:rPr>
          <w:rFonts w:ascii="Times New Roman" w:hAnsi="Times New Roman" w:cs="Times New Roman"/>
          <w:sz w:val="28"/>
          <w:szCs w:val="28"/>
        </w:rPr>
        <w:t>. Бул моделдин куралы узак мөөнөттүү келечекте туруктуу кирешеге жетүүгө багытталган жана үч критерийге: негизги компетенттүүлүк, максаттуу кардарлар жана позициялардын теңдиги</w:t>
      </w:r>
      <w:r w:rsidR="00456D30">
        <w:rPr>
          <w:rFonts w:ascii="Times New Roman" w:hAnsi="Times New Roman" w:cs="Times New Roman"/>
          <w:sz w:val="28"/>
          <w:szCs w:val="28"/>
          <w:lang w:val="ky-KG"/>
        </w:rPr>
        <w:t>не</w:t>
      </w:r>
      <w:r w:rsidR="00456D30" w:rsidRPr="00456D30">
        <w:rPr>
          <w:rFonts w:ascii="Times New Roman" w:hAnsi="Times New Roman" w:cs="Times New Roman"/>
          <w:sz w:val="28"/>
          <w:szCs w:val="28"/>
        </w:rPr>
        <w:t xml:space="preserve"> </w:t>
      </w:r>
      <w:r w:rsidR="00456D30" w:rsidRPr="00F60F6B">
        <w:rPr>
          <w:rFonts w:ascii="Times New Roman" w:hAnsi="Times New Roman" w:cs="Times New Roman"/>
          <w:sz w:val="28"/>
          <w:szCs w:val="28"/>
        </w:rPr>
        <w:t>негизделген кардарлар менен мамилелерди башкаруу болуп саналат</w:t>
      </w:r>
      <w:r w:rsidRPr="00F60F6B">
        <w:rPr>
          <w:rFonts w:ascii="Times New Roman" w:hAnsi="Times New Roman" w:cs="Times New Roman"/>
          <w:sz w:val="28"/>
          <w:szCs w:val="28"/>
        </w:rPr>
        <w:t>.</w:t>
      </w:r>
    </w:p>
    <w:p w14:paraId="6EC2B6F0" w14:textId="253EAF84" w:rsidR="00981EB0" w:rsidRPr="00AD0222" w:rsidRDefault="00456D30" w:rsidP="00456D30">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y-KG"/>
        </w:rPr>
        <w:t xml:space="preserve">2. </w:t>
      </w:r>
      <w:r w:rsidR="00981EB0" w:rsidRPr="00AD0222">
        <w:rPr>
          <w:rFonts w:ascii="Times New Roman" w:hAnsi="Times New Roman" w:cs="Times New Roman"/>
          <w:sz w:val="28"/>
          <w:szCs w:val="28"/>
        </w:rPr>
        <w:t>Санариптик банктык эко</w:t>
      </w:r>
      <w:r>
        <w:rPr>
          <w:rFonts w:ascii="Times New Roman" w:hAnsi="Times New Roman" w:cs="Times New Roman"/>
          <w:sz w:val="28"/>
          <w:szCs w:val="28"/>
          <w:lang w:val="ky-KG"/>
        </w:rPr>
        <w:t>тутумд</w:t>
      </w:r>
      <w:r w:rsidR="00981EB0" w:rsidRPr="00AD0222">
        <w:rPr>
          <w:rFonts w:ascii="Times New Roman" w:hAnsi="Times New Roman" w:cs="Times New Roman"/>
          <w:sz w:val="28"/>
          <w:szCs w:val="28"/>
        </w:rPr>
        <w:t xml:space="preserve">ардын </w:t>
      </w:r>
      <w:r w:rsidR="00356E4E">
        <w:rPr>
          <w:rFonts w:ascii="Times New Roman" w:hAnsi="Times New Roman" w:cs="Times New Roman"/>
          <w:sz w:val="28"/>
          <w:szCs w:val="28"/>
        </w:rPr>
        <w:t xml:space="preserve">шарттарында </w:t>
      </w:r>
      <w:r w:rsidR="00981EB0" w:rsidRPr="00AD0222">
        <w:rPr>
          <w:rFonts w:ascii="Times New Roman" w:hAnsi="Times New Roman" w:cs="Times New Roman"/>
          <w:sz w:val="28"/>
          <w:szCs w:val="28"/>
        </w:rPr>
        <w:t xml:space="preserve"> банктык маркетинг саясатын калыптандырууга методологиялык мамилелер илимий жактан негиздел</w:t>
      </w:r>
      <w:r>
        <w:rPr>
          <w:rFonts w:ascii="Times New Roman" w:hAnsi="Times New Roman" w:cs="Times New Roman"/>
          <w:sz w:val="28"/>
          <w:szCs w:val="28"/>
          <w:lang w:val="ky-KG"/>
        </w:rPr>
        <w:t>ди</w:t>
      </w:r>
      <w:r w:rsidR="00981EB0" w:rsidRPr="00AD0222">
        <w:rPr>
          <w:rFonts w:ascii="Times New Roman" w:hAnsi="Times New Roman" w:cs="Times New Roman"/>
          <w:sz w:val="28"/>
          <w:szCs w:val="28"/>
        </w:rPr>
        <w:t xml:space="preserve"> жана колдонууга сунуштал</w:t>
      </w:r>
      <w:r>
        <w:rPr>
          <w:rFonts w:ascii="Times New Roman" w:hAnsi="Times New Roman" w:cs="Times New Roman"/>
          <w:sz w:val="28"/>
          <w:szCs w:val="28"/>
          <w:lang w:val="ky-KG"/>
        </w:rPr>
        <w:t>ды</w:t>
      </w:r>
      <w:r w:rsidR="00981EB0" w:rsidRPr="00AD0222">
        <w:rPr>
          <w:rFonts w:ascii="Times New Roman" w:hAnsi="Times New Roman" w:cs="Times New Roman"/>
          <w:sz w:val="28"/>
          <w:szCs w:val="28"/>
        </w:rPr>
        <w:t>;</w:t>
      </w:r>
    </w:p>
    <w:p w14:paraId="3EF11684" w14:textId="485DBD91" w:rsidR="00981EB0" w:rsidRPr="00AD0222" w:rsidRDefault="00456D30" w:rsidP="00456D30">
      <w:pPr>
        <w:pStyle w:val="a4"/>
        <w:tabs>
          <w:tab w:val="left" w:pos="709"/>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y-KG"/>
        </w:rPr>
        <w:t xml:space="preserve">3. </w:t>
      </w:r>
      <w:r w:rsidR="00981EB0" w:rsidRPr="00AD0222">
        <w:rPr>
          <w:rFonts w:ascii="Times New Roman" w:hAnsi="Times New Roman" w:cs="Times New Roman"/>
          <w:sz w:val="28"/>
          <w:szCs w:val="28"/>
        </w:rPr>
        <w:t xml:space="preserve">ЕАЭБ өлкөлөрүнүн интеграциясынын алкагында банк тутумун санариптештирүүгө жана төлөм системасын киргизүүгө негизделген банк продуктуларын жана кызмат көрсөтүүлөрүн илгерилетүүнүн заманбап формалары </w:t>
      </w:r>
      <w:r>
        <w:rPr>
          <w:rFonts w:ascii="Times New Roman" w:hAnsi="Times New Roman" w:cs="Times New Roman"/>
          <w:sz w:val="28"/>
          <w:szCs w:val="28"/>
          <w:lang w:val="ky-KG"/>
        </w:rPr>
        <w:t xml:space="preserve">илимий жактан </w:t>
      </w:r>
      <w:r w:rsidR="00981EB0" w:rsidRPr="00AD0222">
        <w:rPr>
          <w:rFonts w:ascii="Times New Roman" w:hAnsi="Times New Roman" w:cs="Times New Roman"/>
          <w:sz w:val="28"/>
          <w:szCs w:val="28"/>
        </w:rPr>
        <w:t>негизд</w:t>
      </w:r>
      <w:r>
        <w:rPr>
          <w:rFonts w:ascii="Times New Roman" w:hAnsi="Times New Roman" w:cs="Times New Roman"/>
          <w:sz w:val="28"/>
          <w:szCs w:val="28"/>
          <w:lang w:val="ky-KG"/>
        </w:rPr>
        <w:t>елди</w:t>
      </w:r>
      <w:r w:rsidR="00981EB0" w:rsidRPr="00AD0222">
        <w:rPr>
          <w:rFonts w:ascii="Times New Roman" w:hAnsi="Times New Roman" w:cs="Times New Roman"/>
          <w:sz w:val="28"/>
          <w:szCs w:val="28"/>
        </w:rPr>
        <w:t xml:space="preserve"> жана колдонууга сунуштал</w:t>
      </w:r>
      <w:r>
        <w:rPr>
          <w:rFonts w:ascii="Times New Roman" w:hAnsi="Times New Roman" w:cs="Times New Roman"/>
          <w:sz w:val="28"/>
          <w:szCs w:val="28"/>
          <w:lang w:val="ky-KG"/>
        </w:rPr>
        <w:t>ды</w:t>
      </w:r>
      <w:r w:rsidR="00981EB0" w:rsidRPr="00AD0222">
        <w:rPr>
          <w:rFonts w:ascii="Times New Roman" w:hAnsi="Times New Roman" w:cs="Times New Roman"/>
          <w:sz w:val="28"/>
          <w:szCs w:val="28"/>
        </w:rPr>
        <w:t>.</w:t>
      </w:r>
      <w:r w:rsidR="00E160C8">
        <w:rPr>
          <w:rFonts w:ascii="Times New Roman" w:hAnsi="Times New Roman" w:cs="Times New Roman"/>
          <w:sz w:val="28"/>
          <w:szCs w:val="28"/>
        </w:rPr>
        <w:t xml:space="preserve"> </w:t>
      </w:r>
    </w:p>
    <w:p w14:paraId="41F98D36" w14:textId="77777777" w:rsidR="00637B2C" w:rsidRDefault="00637B2C" w:rsidP="005C71B4">
      <w:pPr>
        <w:spacing w:after="0" w:line="240" w:lineRule="auto"/>
        <w:jc w:val="center"/>
        <w:rPr>
          <w:rFonts w:ascii="Times New Roman" w:hAnsi="Times New Roman" w:cs="Times New Roman"/>
          <w:b/>
          <w:bCs/>
          <w:sz w:val="28"/>
          <w:szCs w:val="28"/>
        </w:rPr>
      </w:pPr>
    </w:p>
    <w:p w14:paraId="1DAB207E" w14:textId="77777777" w:rsidR="00D34B2E" w:rsidRPr="00AD0222" w:rsidRDefault="00D34B2E" w:rsidP="005C71B4">
      <w:pPr>
        <w:spacing w:after="0" w:line="240" w:lineRule="auto"/>
        <w:jc w:val="center"/>
        <w:rPr>
          <w:rFonts w:ascii="Times New Roman" w:hAnsi="Times New Roman" w:cs="Times New Roman"/>
          <w:b/>
          <w:bCs/>
          <w:sz w:val="28"/>
          <w:szCs w:val="28"/>
        </w:rPr>
      </w:pPr>
      <w:r w:rsidRPr="00AD0222">
        <w:rPr>
          <w:rFonts w:ascii="Times New Roman" w:hAnsi="Times New Roman" w:cs="Times New Roman"/>
          <w:b/>
          <w:bCs/>
          <w:sz w:val="28"/>
          <w:szCs w:val="28"/>
        </w:rPr>
        <w:t>ДИССЕРТАЦИЯНЫН ТЕМАСЫ БОЮНЧА ЖАРЫЯЛАНГАН ЭМГЕКТЕРДИН ТИЗМЕСИ</w:t>
      </w:r>
    </w:p>
    <w:p w14:paraId="490A4D60" w14:textId="77777777" w:rsidR="00D34B2E" w:rsidRPr="00AD0222" w:rsidRDefault="00D34B2E" w:rsidP="005C71B4">
      <w:pPr>
        <w:spacing w:after="0" w:line="240" w:lineRule="auto"/>
        <w:jc w:val="both"/>
        <w:rPr>
          <w:rFonts w:ascii="Times New Roman" w:hAnsi="Times New Roman" w:cs="Times New Roman"/>
          <w:sz w:val="28"/>
          <w:szCs w:val="28"/>
        </w:rPr>
      </w:pPr>
    </w:p>
    <w:p w14:paraId="0A713097" w14:textId="77777777" w:rsidR="00095742" w:rsidRPr="00175178"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Состояние и тенденции развития отечественного рынка страховых услуг в рамках ЕАЭС [Текст] /</w:t>
      </w:r>
      <w:r>
        <w:rPr>
          <w:rFonts w:ascii="Times New Roman" w:hAnsi="Times New Roman" w:cs="Times New Roman"/>
          <w:sz w:val="28"/>
          <w:szCs w:val="28"/>
        </w:rPr>
        <w:t xml:space="preserve">  Ж. К. Алымбаева //</w:t>
      </w:r>
      <w:r w:rsidRPr="00175178">
        <w:rPr>
          <w:rFonts w:ascii="Times New Roman" w:hAnsi="Times New Roman" w:cs="Times New Roman"/>
          <w:sz w:val="28"/>
          <w:szCs w:val="28"/>
        </w:rPr>
        <w:t xml:space="preserve"> Вестник НИУ КЭУ</w:t>
      </w:r>
      <w:r>
        <w:rPr>
          <w:rFonts w:ascii="Times New Roman" w:hAnsi="Times New Roman" w:cs="Times New Roman"/>
          <w:sz w:val="28"/>
          <w:szCs w:val="28"/>
        </w:rPr>
        <w:t>.</w:t>
      </w:r>
      <w:r w:rsidRPr="00175178">
        <w:rPr>
          <w:rFonts w:ascii="Times New Roman" w:hAnsi="Times New Roman" w:cs="Times New Roman"/>
          <w:sz w:val="28"/>
          <w:szCs w:val="28"/>
        </w:rPr>
        <w:t xml:space="preserve">  – 2021</w:t>
      </w:r>
      <w:r>
        <w:rPr>
          <w:rFonts w:ascii="Times New Roman" w:hAnsi="Times New Roman" w:cs="Times New Roman"/>
          <w:sz w:val="28"/>
          <w:szCs w:val="28"/>
        </w:rPr>
        <w:t>.</w:t>
      </w:r>
      <w:r w:rsidRPr="00175178">
        <w:rPr>
          <w:rFonts w:ascii="Times New Roman" w:hAnsi="Times New Roman" w:cs="Times New Roman"/>
          <w:sz w:val="28"/>
          <w:szCs w:val="28"/>
        </w:rPr>
        <w:t xml:space="preserve">  – № 1(50)</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115</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120</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67" w:history="1">
        <w:r w:rsidRPr="00175178">
          <w:rPr>
            <w:rStyle w:val="a5"/>
            <w:rFonts w:ascii="Times New Roman" w:hAnsi="Times New Roman" w:cs="Times New Roman"/>
            <w:sz w:val="28"/>
            <w:szCs w:val="28"/>
            <w:lang w:val="en-US"/>
          </w:rPr>
          <w:t>https</w:t>
        </w:r>
        <w:r w:rsidRPr="00175178">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www</w:t>
        </w:r>
        <w:r w:rsidRPr="00175178">
          <w:rPr>
            <w:rStyle w:val="a5"/>
            <w:rFonts w:ascii="Times New Roman" w:hAnsi="Times New Roman" w:cs="Times New Roman"/>
            <w:sz w:val="28"/>
            <w:szCs w:val="28"/>
          </w:rPr>
          <w:t xml:space="preserve"> </w:t>
        </w:r>
        <w:proofErr w:type="spellStart"/>
        <w:r w:rsidRPr="00175178">
          <w:rPr>
            <w:rStyle w:val="a5"/>
            <w:rFonts w:ascii="Times New Roman" w:hAnsi="Times New Roman" w:cs="Times New Roman"/>
            <w:sz w:val="28"/>
            <w:szCs w:val="28"/>
            <w:lang w:val="en-US"/>
          </w:rPr>
          <w:t>elibrary</w:t>
        </w:r>
        <w:proofErr w:type="spellEnd"/>
        <w:r w:rsidRPr="00175178">
          <w:rPr>
            <w:rStyle w:val="a5"/>
            <w:rFonts w:ascii="Times New Roman" w:hAnsi="Times New Roman" w:cs="Times New Roman"/>
            <w:sz w:val="28"/>
            <w:szCs w:val="28"/>
          </w:rPr>
          <w:t xml:space="preserve"> </w:t>
        </w:r>
        <w:proofErr w:type="spellStart"/>
        <w:r w:rsidRPr="00175178">
          <w:rPr>
            <w:rStyle w:val="a5"/>
            <w:rFonts w:ascii="Times New Roman" w:hAnsi="Times New Roman" w:cs="Times New Roman"/>
            <w:sz w:val="28"/>
            <w:szCs w:val="28"/>
            <w:lang w:val="en-US"/>
          </w:rPr>
          <w:t>ru</w:t>
        </w:r>
        <w:proofErr w:type="spellEnd"/>
        <w:r w:rsidRPr="00175178">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item</w:t>
        </w:r>
        <w:r w:rsidRPr="00175178">
          <w:rPr>
            <w:rStyle w:val="a5"/>
            <w:rFonts w:ascii="Times New Roman" w:hAnsi="Times New Roman" w:cs="Times New Roman"/>
            <w:sz w:val="28"/>
            <w:szCs w:val="28"/>
          </w:rPr>
          <w:t xml:space="preserve"> </w:t>
        </w:r>
        <w:r w:rsidRPr="00175178">
          <w:rPr>
            <w:rStyle w:val="a5"/>
            <w:rFonts w:ascii="Times New Roman" w:hAnsi="Times New Roman" w:cs="Times New Roman"/>
            <w:sz w:val="28"/>
            <w:szCs w:val="28"/>
            <w:lang w:val="en-US"/>
          </w:rPr>
          <w:t>asp</w:t>
        </w:r>
        <w:r w:rsidRPr="00175178">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id</w:t>
        </w:r>
        <w:r w:rsidRPr="00175178">
          <w:rPr>
            <w:rStyle w:val="a5"/>
            <w:rFonts w:ascii="Times New Roman" w:hAnsi="Times New Roman" w:cs="Times New Roman"/>
            <w:sz w:val="28"/>
            <w:szCs w:val="28"/>
          </w:rPr>
          <w:t>=46139407</w:t>
        </w:r>
      </w:hyperlink>
      <w:r w:rsidRPr="00175178">
        <w:rPr>
          <w:rFonts w:ascii="Times New Roman" w:hAnsi="Times New Roman" w:cs="Times New Roman"/>
          <w:sz w:val="28"/>
          <w:szCs w:val="28"/>
        </w:rPr>
        <w:t xml:space="preserve"> </w:t>
      </w:r>
    </w:p>
    <w:p w14:paraId="3361B63F"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Инновационные технологии в деятельности банков Кыргызской Республики [Текст] / А</w:t>
      </w:r>
      <w:r>
        <w:rPr>
          <w:rFonts w:ascii="Times New Roman" w:hAnsi="Times New Roman" w:cs="Times New Roman"/>
          <w:sz w:val="28"/>
          <w:szCs w:val="28"/>
        </w:rPr>
        <w:t>.</w:t>
      </w:r>
      <w:r w:rsidRPr="00175178">
        <w:rPr>
          <w:rFonts w:ascii="Times New Roman" w:hAnsi="Times New Roman" w:cs="Times New Roman"/>
          <w:sz w:val="28"/>
          <w:szCs w:val="28"/>
        </w:rPr>
        <w:t xml:space="preserve">  Г</w:t>
      </w:r>
      <w:r>
        <w:rPr>
          <w:rFonts w:ascii="Times New Roman" w:hAnsi="Times New Roman" w:cs="Times New Roman"/>
          <w:sz w:val="28"/>
          <w:szCs w:val="28"/>
        </w:rPr>
        <w:t>.</w:t>
      </w:r>
      <w:r w:rsidRPr="00175178">
        <w:rPr>
          <w:rFonts w:ascii="Times New Roman" w:hAnsi="Times New Roman" w:cs="Times New Roman"/>
          <w:sz w:val="28"/>
          <w:szCs w:val="28"/>
        </w:rPr>
        <w:t xml:space="preserve">  Абдукадырова, Т</w:t>
      </w:r>
      <w:r>
        <w:rPr>
          <w:rFonts w:ascii="Times New Roman" w:hAnsi="Times New Roman" w:cs="Times New Roman"/>
          <w:sz w:val="28"/>
          <w:szCs w:val="28"/>
        </w:rPr>
        <w:t>.</w:t>
      </w:r>
      <w:r w:rsidRPr="00175178">
        <w:rPr>
          <w:rFonts w:ascii="Times New Roman" w:hAnsi="Times New Roman" w:cs="Times New Roman"/>
          <w:sz w:val="28"/>
          <w:szCs w:val="28"/>
        </w:rPr>
        <w:t xml:space="preserve">  К</w:t>
      </w:r>
      <w:r>
        <w:rPr>
          <w:rFonts w:ascii="Times New Roman" w:hAnsi="Times New Roman" w:cs="Times New Roman"/>
          <w:sz w:val="28"/>
          <w:szCs w:val="28"/>
        </w:rPr>
        <w:t>.</w:t>
      </w:r>
      <w:r w:rsidRPr="00175178">
        <w:rPr>
          <w:rFonts w:ascii="Times New Roman" w:hAnsi="Times New Roman" w:cs="Times New Roman"/>
          <w:sz w:val="28"/>
          <w:szCs w:val="28"/>
        </w:rPr>
        <w:t xml:space="preserve">  Сансызбаева</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175178">
        <w:rPr>
          <w:rFonts w:ascii="Times New Roman" w:hAnsi="Times New Roman" w:cs="Times New Roman"/>
          <w:sz w:val="28"/>
          <w:szCs w:val="28"/>
        </w:rPr>
        <w:t>Alatoo Academic Studies</w:t>
      </w:r>
      <w:r>
        <w:rPr>
          <w:rFonts w:ascii="Times New Roman" w:hAnsi="Times New Roman" w:cs="Times New Roman"/>
          <w:sz w:val="28"/>
          <w:szCs w:val="28"/>
        </w:rPr>
        <w:t>.</w:t>
      </w:r>
      <w:r w:rsidRPr="00175178">
        <w:rPr>
          <w:rFonts w:ascii="Times New Roman" w:hAnsi="Times New Roman" w:cs="Times New Roman"/>
          <w:sz w:val="28"/>
          <w:szCs w:val="28"/>
        </w:rPr>
        <w:t xml:space="preserve">  – 2022</w:t>
      </w:r>
      <w:r>
        <w:rPr>
          <w:rFonts w:ascii="Times New Roman" w:hAnsi="Times New Roman" w:cs="Times New Roman"/>
          <w:sz w:val="28"/>
          <w:szCs w:val="28"/>
        </w:rPr>
        <w:t>.</w:t>
      </w:r>
      <w:r w:rsidRPr="00175178">
        <w:rPr>
          <w:rFonts w:ascii="Times New Roman" w:hAnsi="Times New Roman" w:cs="Times New Roman"/>
          <w:sz w:val="28"/>
          <w:szCs w:val="28"/>
        </w:rPr>
        <w:t xml:space="preserve">  – № 4</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276</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281</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68" w:history="1">
        <w:r w:rsidRPr="00175178">
          <w:rPr>
            <w:rStyle w:val="a5"/>
            <w:rFonts w:ascii="Times New Roman" w:hAnsi="Times New Roman" w:cs="Times New Roman"/>
            <w:sz w:val="28"/>
            <w:szCs w:val="28"/>
          </w:rPr>
          <w:t>https://www elibrary ru/item asp?id=50277638</w:t>
        </w:r>
      </w:hyperlink>
      <w:r w:rsidRPr="00175178">
        <w:rPr>
          <w:rFonts w:ascii="Times New Roman" w:hAnsi="Times New Roman" w:cs="Times New Roman"/>
          <w:sz w:val="28"/>
          <w:szCs w:val="28"/>
        </w:rPr>
        <w:t xml:space="preserve"> </w:t>
      </w:r>
    </w:p>
    <w:p w14:paraId="46995ADD"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Особенности национальной системы противодействия отмыванию денег в Кыргызской Республике [Текст]</w:t>
      </w:r>
      <w:r>
        <w:rPr>
          <w:rFonts w:ascii="Times New Roman" w:hAnsi="Times New Roman" w:cs="Times New Roman"/>
          <w:sz w:val="28"/>
          <w:szCs w:val="28"/>
        </w:rPr>
        <w:t>/</w:t>
      </w:r>
      <w:r w:rsidRPr="00175178">
        <w:rPr>
          <w:rFonts w:ascii="Times New Roman" w:hAnsi="Times New Roman" w:cs="Times New Roman"/>
          <w:sz w:val="28"/>
          <w:szCs w:val="28"/>
        </w:rPr>
        <w:t xml:space="preserve"> </w:t>
      </w:r>
      <w:r>
        <w:rPr>
          <w:rFonts w:ascii="Times New Roman" w:hAnsi="Times New Roman" w:cs="Times New Roman"/>
          <w:sz w:val="28"/>
          <w:szCs w:val="28"/>
        </w:rPr>
        <w:t>Ж. К. Алымбаева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Вестник НИУ КЭУ</w:t>
      </w:r>
      <w:r>
        <w:rPr>
          <w:rFonts w:ascii="Times New Roman" w:hAnsi="Times New Roman" w:cs="Times New Roman"/>
          <w:sz w:val="28"/>
          <w:szCs w:val="28"/>
        </w:rPr>
        <w:t>.</w:t>
      </w:r>
      <w:r w:rsidRPr="00175178">
        <w:rPr>
          <w:rFonts w:ascii="Times New Roman" w:hAnsi="Times New Roman" w:cs="Times New Roman"/>
          <w:sz w:val="28"/>
          <w:szCs w:val="28"/>
        </w:rPr>
        <w:t xml:space="preserve">  – 2022</w:t>
      </w:r>
      <w:r>
        <w:rPr>
          <w:rFonts w:ascii="Times New Roman" w:hAnsi="Times New Roman" w:cs="Times New Roman"/>
          <w:sz w:val="28"/>
          <w:szCs w:val="28"/>
        </w:rPr>
        <w:t>.</w:t>
      </w:r>
      <w:r w:rsidRPr="00175178">
        <w:rPr>
          <w:rFonts w:ascii="Times New Roman" w:hAnsi="Times New Roman" w:cs="Times New Roman"/>
          <w:sz w:val="28"/>
          <w:szCs w:val="28"/>
        </w:rPr>
        <w:t xml:space="preserve">  – № 1(54)</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29</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35</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69" w:history="1">
        <w:r w:rsidRPr="00175178">
          <w:rPr>
            <w:rStyle w:val="a5"/>
            <w:rFonts w:ascii="Times New Roman" w:hAnsi="Times New Roman" w:cs="Times New Roman"/>
            <w:sz w:val="28"/>
            <w:szCs w:val="28"/>
          </w:rPr>
          <w:t>https://www elibrary ru/item asp?id=49285542</w:t>
        </w:r>
      </w:hyperlink>
      <w:r w:rsidRPr="00175178">
        <w:rPr>
          <w:rFonts w:ascii="Times New Roman" w:hAnsi="Times New Roman" w:cs="Times New Roman"/>
          <w:sz w:val="28"/>
          <w:szCs w:val="28"/>
        </w:rPr>
        <w:t xml:space="preserve"> </w:t>
      </w:r>
    </w:p>
    <w:p w14:paraId="043FB12C"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Теоретические аспекты управления кредитными рисками [Текст] / Г</w:t>
      </w:r>
      <w:r>
        <w:rPr>
          <w:rFonts w:ascii="Times New Roman" w:hAnsi="Times New Roman" w:cs="Times New Roman"/>
          <w:sz w:val="28"/>
          <w:szCs w:val="28"/>
        </w:rPr>
        <w:t>.</w:t>
      </w:r>
      <w:r w:rsidRPr="00175178">
        <w:rPr>
          <w:rFonts w:ascii="Times New Roman" w:hAnsi="Times New Roman" w:cs="Times New Roman"/>
          <w:sz w:val="28"/>
          <w:szCs w:val="28"/>
        </w:rPr>
        <w:t xml:space="preserve">  Т</w:t>
      </w:r>
      <w:r>
        <w:rPr>
          <w:rFonts w:ascii="Times New Roman" w:hAnsi="Times New Roman" w:cs="Times New Roman"/>
          <w:sz w:val="28"/>
          <w:szCs w:val="28"/>
        </w:rPr>
        <w:t>.</w:t>
      </w:r>
      <w:r w:rsidRPr="00175178">
        <w:rPr>
          <w:rFonts w:ascii="Times New Roman" w:hAnsi="Times New Roman" w:cs="Times New Roman"/>
          <w:sz w:val="28"/>
          <w:szCs w:val="28"/>
        </w:rPr>
        <w:t xml:space="preserve">  Абдукадырова</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Вестник Кыргызско-Российского Славянского университета</w:t>
      </w:r>
      <w:r>
        <w:rPr>
          <w:rFonts w:ascii="Times New Roman" w:hAnsi="Times New Roman" w:cs="Times New Roman"/>
          <w:sz w:val="28"/>
          <w:szCs w:val="28"/>
        </w:rPr>
        <w:t>.</w:t>
      </w:r>
      <w:r w:rsidRPr="00175178">
        <w:rPr>
          <w:rFonts w:ascii="Times New Roman" w:hAnsi="Times New Roman" w:cs="Times New Roman"/>
          <w:sz w:val="28"/>
          <w:szCs w:val="28"/>
        </w:rPr>
        <w:t xml:space="preserve">  – 2022</w:t>
      </w:r>
      <w:r>
        <w:rPr>
          <w:rFonts w:ascii="Times New Roman" w:hAnsi="Times New Roman" w:cs="Times New Roman"/>
          <w:sz w:val="28"/>
          <w:szCs w:val="28"/>
        </w:rPr>
        <w:t>.</w:t>
      </w:r>
      <w:r w:rsidRPr="00175178">
        <w:rPr>
          <w:rFonts w:ascii="Times New Roman" w:hAnsi="Times New Roman" w:cs="Times New Roman"/>
          <w:sz w:val="28"/>
          <w:szCs w:val="28"/>
        </w:rPr>
        <w:t xml:space="preserve">  – Т 22, № 3</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9</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0" w:history="1">
        <w:r w:rsidRPr="00175178">
          <w:rPr>
            <w:rStyle w:val="a5"/>
            <w:rFonts w:ascii="Times New Roman" w:hAnsi="Times New Roman" w:cs="Times New Roman"/>
            <w:sz w:val="28"/>
            <w:szCs w:val="28"/>
          </w:rPr>
          <w:t>https://www elibrary ru/item asp?id=48455082</w:t>
        </w:r>
      </w:hyperlink>
      <w:r w:rsidRPr="00175178">
        <w:rPr>
          <w:rFonts w:ascii="Times New Roman" w:hAnsi="Times New Roman" w:cs="Times New Roman"/>
          <w:sz w:val="28"/>
          <w:szCs w:val="28"/>
        </w:rPr>
        <w:t xml:space="preserve"> </w:t>
      </w:r>
    </w:p>
    <w:p w14:paraId="1A7C9325" w14:textId="77777777" w:rsidR="00095742" w:rsidRPr="007B3D41" w:rsidRDefault="00095742" w:rsidP="00095742">
      <w:pPr>
        <w:pStyle w:val="a4"/>
        <w:numPr>
          <w:ilvl w:val="0"/>
          <w:numId w:val="24"/>
        </w:numPr>
        <w:spacing w:after="0" w:line="240" w:lineRule="auto"/>
        <w:ind w:left="0" w:firstLine="0"/>
        <w:jc w:val="both"/>
        <w:rPr>
          <w:rFonts w:ascii="Times New Roman" w:hAnsi="Times New Roman" w:cs="Times New Roman"/>
          <w:sz w:val="28"/>
          <w:szCs w:val="28"/>
          <w:lang w:val="en-US"/>
        </w:rPr>
      </w:pPr>
      <w:r w:rsidRPr="00175178">
        <w:rPr>
          <w:rFonts w:ascii="Times New Roman" w:hAnsi="Times New Roman" w:cs="Times New Roman"/>
          <w:sz w:val="28"/>
          <w:szCs w:val="28"/>
        </w:rPr>
        <w:t>Алымбаева, Ж. К.  Esg-Банкинг как инновационный ориентир устойчивого развития Кыргызской Республики [Текст]</w:t>
      </w:r>
      <w:r>
        <w:rPr>
          <w:rFonts w:ascii="Times New Roman" w:hAnsi="Times New Roman" w:cs="Times New Roman"/>
          <w:sz w:val="28"/>
          <w:szCs w:val="28"/>
        </w:rPr>
        <w:t xml:space="preserve"> /</w:t>
      </w:r>
      <w:r w:rsidRPr="00175178">
        <w:rPr>
          <w:rFonts w:ascii="Times New Roman" w:hAnsi="Times New Roman" w:cs="Times New Roman"/>
          <w:sz w:val="28"/>
          <w:szCs w:val="28"/>
        </w:rPr>
        <w:t xml:space="preserve"> </w:t>
      </w:r>
      <w:r>
        <w:rPr>
          <w:rFonts w:ascii="Times New Roman" w:hAnsi="Times New Roman" w:cs="Times New Roman"/>
          <w:sz w:val="28"/>
          <w:szCs w:val="28"/>
        </w:rPr>
        <w:t>Ж. К. Алымбаева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Восточно-Сибирский государственный университет технологий и управления</w:t>
      </w:r>
      <w:r>
        <w:rPr>
          <w:rFonts w:ascii="Times New Roman" w:hAnsi="Times New Roman" w:cs="Times New Roman"/>
          <w:sz w:val="28"/>
          <w:szCs w:val="28"/>
        </w:rPr>
        <w:t>.</w:t>
      </w:r>
      <w:r w:rsidRPr="00175178">
        <w:rPr>
          <w:rFonts w:ascii="Times New Roman" w:hAnsi="Times New Roman" w:cs="Times New Roman"/>
          <w:sz w:val="28"/>
          <w:szCs w:val="28"/>
        </w:rPr>
        <w:t xml:space="preserve">  </w:t>
      </w:r>
      <w:r w:rsidRPr="007B3D41">
        <w:rPr>
          <w:rFonts w:ascii="Times New Roman" w:hAnsi="Times New Roman" w:cs="Times New Roman"/>
          <w:sz w:val="28"/>
          <w:szCs w:val="28"/>
          <w:lang w:val="en-US"/>
        </w:rPr>
        <w:t xml:space="preserve">– </w:t>
      </w:r>
      <w:r w:rsidRPr="00175178">
        <w:rPr>
          <w:rFonts w:ascii="Times New Roman" w:hAnsi="Times New Roman" w:cs="Times New Roman"/>
          <w:sz w:val="28"/>
          <w:szCs w:val="28"/>
        </w:rPr>
        <w:t>Улан</w:t>
      </w:r>
      <w:r w:rsidRPr="007B3D41">
        <w:rPr>
          <w:rFonts w:ascii="Times New Roman" w:hAnsi="Times New Roman" w:cs="Times New Roman"/>
          <w:sz w:val="28"/>
          <w:szCs w:val="28"/>
          <w:lang w:val="en-US"/>
        </w:rPr>
        <w:t>-</w:t>
      </w:r>
      <w:r w:rsidRPr="00175178">
        <w:rPr>
          <w:rFonts w:ascii="Times New Roman" w:hAnsi="Times New Roman" w:cs="Times New Roman"/>
          <w:sz w:val="28"/>
          <w:szCs w:val="28"/>
        </w:rPr>
        <w:t>Удэ</w:t>
      </w:r>
      <w:r w:rsidRPr="007B3D41">
        <w:rPr>
          <w:rFonts w:ascii="Times New Roman" w:hAnsi="Times New Roman" w:cs="Times New Roman"/>
          <w:sz w:val="28"/>
          <w:szCs w:val="28"/>
          <w:lang w:val="en-US"/>
        </w:rPr>
        <w:t xml:space="preserve">, 2022.  – </w:t>
      </w:r>
      <w:r w:rsidRPr="00175178">
        <w:rPr>
          <w:rFonts w:ascii="Times New Roman" w:hAnsi="Times New Roman" w:cs="Times New Roman"/>
          <w:sz w:val="28"/>
          <w:szCs w:val="28"/>
        </w:rPr>
        <w:t>С</w:t>
      </w:r>
      <w:r w:rsidRPr="007B3D41">
        <w:rPr>
          <w:rFonts w:ascii="Times New Roman" w:hAnsi="Times New Roman" w:cs="Times New Roman"/>
          <w:sz w:val="28"/>
          <w:szCs w:val="28"/>
          <w:lang w:val="en-US"/>
        </w:rPr>
        <w:t xml:space="preserve">.  18 - 22.  </w:t>
      </w:r>
      <w:hyperlink r:id="rId71" w:history="1">
        <w:r w:rsidRPr="00175178">
          <w:rPr>
            <w:rStyle w:val="a5"/>
            <w:rFonts w:ascii="Times New Roman" w:hAnsi="Times New Roman" w:cs="Times New Roman"/>
            <w:sz w:val="28"/>
            <w:szCs w:val="28"/>
            <w:lang w:val="en-US"/>
          </w:rPr>
          <w:t>https</w:t>
        </w:r>
        <w:r w:rsidRPr="007B3D41">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www</w:t>
        </w:r>
        <w:r w:rsidRPr="007B3D41">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elibrary</w:t>
        </w:r>
        <w:proofErr w:type="spellEnd"/>
        <w:r w:rsidRPr="007B3D41">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ru</w:t>
        </w:r>
        <w:proofErr w:type="spellEnd"/>
        <w:r w:rsidRPr="007B3D41">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item</w:t>
        </w:r>
        <w:r w:rsidRPr="007B3D41">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asp</w:t>
        </w:r>
        <w:r w:rsidRPr="007B3D41">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id</w:t>
        </w:r>
        <w:proofErr w:type="spellEnd"/>
        <w:r w:rsidRPr="007B3D41">
          <w:rPr>
            <w:rStyle w:val="a5"/>
            <w:rFonts w:ascii="Times New Roman" w:hAnsi="Times New Roman" w:cs="Times New Roman"/>
            <w:sz w:val="28"/>
            <w:szCs w:val="28"/>
            <w:lang w:val="en-US"/>
          </w:rPr>
          <w:t>=49518085</w:t>
        </w:r>
      </w:hyperlink>
      <w:r w:rsidRPr="007B3D41">
        <w:rPr>
          <w:rFonts w:ascii="Times New Roman" w:hAnsi="Times New Roman" w:cs="Times New Roman"/>
          <w:sz w:val="28"/>
          <w:szCs w:val="28"/>
          <w:lang w:val="en-US"/>
        </w:rPr>
        <w:t xml:space="preserve"> </w:t>
      </w:r>
    </w:p>
    <w:p w14:paraId="3825A1B9"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lastRenderedPageBreak/>
        <w:t>Алымбаева, Ж. К.  Особенность маркетинговой политики коммерческих банков в условиях создания общего финансового рынка Евразийского экономического союза [Текст]</w:t>
      </w:r>
      <w:r>
        <w:rPr>
          <w:rFonts w:ascii="Times New Roman" w:hAnsi="Times New Roman" w:cs="Times New Roman"/>
          <w:sz w:val="28"/>
          <w:szCs w:val="28"/>
        </w:rPr>
        <w:t xml:space="preserve"> /</w:t>
      </w:r>
      <w:r w:rsidRPr="00175178">
        <w:rPr>
          <w:rFonts w:ascii="Times New Roman" w:hAnsi="Times New Roman" w:cs="Times New Roman"/>
          <w:sz w:val="28"/>
          <w:szCs w:val="28"/>
        </w:rPr>
        <w:t xml:space="preserve"> </w:t>
      </w:r>
      <w:r>
        <w:rPr>
          <w:rFonts w:ascii="Times New Roman" w:hAnsi="Times New Roman" w:cs="Times New Roman"/>
          <w:sz w:val="28"/>
          <w:szCs w:val="28"/>
        </w:rPr>
        <w:t>Ж. К. Алымбаева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Наука, новые технологии и инновации Кыргызстана</w:t>
      </w:r>
      <w:r>
        <w:rPr>
          <w:rFonts w:ascii="Times New Roman" w:hAnsi="Times New Roman" w:cs="Times New Roman"/>
          <w:sz w:val="28"/>
          <w:szCs w:val="28"/>
        </w:rPr>
        <w:t>.</w:t>
      </w:r>
      <w:r w:rsidRPr="00175178">
        <w:rPr>
          <w:rFonts w:ascii="Times New Roman" w:hAnsi="Times New Roman" w:cs="Times New Roman"/>
          <w:sz w:val="28"/>
          <w:szCs w:val="28"/>
        </w:rPr>
        <w:t xml:space="preserve">  – 2023</w:t>
      </w:r>
      <w:r>
        <w:rPr>
          <w:rFonts w:ascii="Times New Roman" w:hAnsi="Times New Roman" w:cs="Times New Roman"/>
          <w:sz w:val="28"/>
          <w:szCs w:val="28"/>
        </w:rPr>
        <w:t>.</w:t>
      </w:r>
      <w:r w:rsidRPr="00175178">
        <w:rPr>
          <w:rFonts w:ascii="Times New Roman" w:hAnsi="Times New Roman" w:cs="Times New Roman"/>
          <w:sz w:val="28"/>
          <w:szCs w:val="28"/>
        </w:rPr>
        <w:t xml:space="preserve">  – № 7</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115</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119</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2" w:history="1">
        <w:r w:rsidRPr="00175178">
          <w:rPr>
            <w:rStyle w:val="a5"/>
            <w:rFonts w:ascii="Times New Roman" w:hAnsi="Times New Roman" w:cs="Times New Roman"/>
            <w:sz w:val="28"/>
            <w:szCs w:val="28"/>
          </w:rPr>
          <w:t>https://www elibrary ru/item asp?id=63359685</w:t>
        </w:r>
      </w:hyperlink>
      <w:r w:rsidRPr="00175178">
        <w:rPr>
          <w:rFonts w:ascii="Times New Roman" w:hAnsi="Times New Roman" w:cs="Times New Roman"/>
          <w:sz w:val="28"/>
          <w:szCs w:val="28"/>
        </w:rPr>
        <w:t xml:space="preserve"> </w:t>
      </w:r>
    </w:p>
    <w:p w14:paraId="16BA014A" w14:textId="77777777" w:rsidR="00095742" w:rsidRPr="008632A0" w:rsidRDefault="00095742" w:rsidP="00095742">
      <w:pPr>
        <w:pStyle w:val="a4"/>
        <w:numPr>
          <w:ilvl w:val="0"/>
          <w:numId w:val="24"/>
        </w:numPr>
        <w:spacing w:after="0" w:line="240" w:lineRule="auto"/>
        <w:ind w:left="0" w:firstLine="0"/>
        <w:jc w:val="both"/>
        <w:rPr>
          <w:rFonts w:ascii="Times New Roman" w:hAnsi="Times New Roman" w:cs="Times New Roman"/>
          <w:sz w:val="28"/>
          <w:szCs w:val="28"/>
          <w:lang w:val="en-US"/>
        </w:rPr>
      </w:pPr>
      <w:r w:rsidRPr="00175178">
        <w:rPr>
          <w:rFonts w:ascii="Times New Roman" w:hAnsi="Times New Roman" w:cs="Times New Roman"/>
          <w:sz w:val="28"/>
          <w:szCs w:val="28"/>
        </w:rPr>
        <w:t>Алымбаева, Ж. К.  Развитие маркетинговой политики коммерческих банков в странах ЕАЭС [Текст]</w:t>
      </w:r>
      <w:r>
        <w:rPr>
          <w:rFonts w:ascii="Times New Roman" w:hAnsi="Times New Roman" w:cs="Times New Roman"/>
          <w:sz w:val="28"/>
          <w:szCs w:val="28"/>
        </w:rPr>
        <w:t xml:space="preserve"> /</w:t>
      </w:r>
      <w:r w:rsidRPr="00175178">
        <w:rPr>
          <w:rFonts w:ascii="Times New Roman" w:hAnsi="Times New Roman" w:cs="Times New Roman"/>
          <w:sz w:val="28"/>
          <w:szCs w:val="28"/>
        </w:rPr>
        <w:t xml:space="preserve"> </w:t>
      </w:r>
      <w:r>
        <w:rPr>
          <w:rFonts w:ascii="Times New Roman" w:hAnsi="Times New Roman" w:cs="Times New Roman"/>
          <w:sz w:val="28"/>
          <w:szCs w:val="28"/>
        </w:rPr>
        <w:t>Ж. К. Алымбаева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5178">
        <w:rPr>
          <w:rFonts w:ascii="Times New Roman" w:hAnsi="Times New Roman" w:cs="Times New Roman"/>
          <w:sz w:val="28"/>
          <w:szCs w:val="28"/>
        </w:rPr>
        <w:t>Alatoo Academic Studies</w:t>
      </w:r>
      <w:r>
        <w:rPr>
          <w:rFonts w:ascii="Times New Roman" w:hAnsi="Times New Roman" w:cs="Times New Roman"/>
          <w:sz w:val="28"/>
          <w:szCs w:val="28"/>
        </w:rPr>
        <w:t>.</w:t>
      </w:r>
      <w:r w:rsidRPr="00175178">
        <w:rPr>
          <w:rFonts w:ascii="Times New Roman" w:hAnsi="Times New Roman" w:cs="Times New Roman"/>
          <w:sz w:val="28"/>
          <w:szCs w:val="28"/>
        </w:rPr>
        <w:t xml:space="preserve">  </w:t>
      </w:r>
      <w:r w:rsidRPr="008632A0">
        <w:rPr>
          <w:rFonts w:ascii="Times New Roman" w:hAnsi="Times New Roman" w:cs="Times New Roman"/>
          <w:sz w:val="28"/>
          <w:szCs w:val="28"/>
          <w:lang w:val="en-US"/>
        </w:rPr>
        <w:t xml:space="preserve">– 2023.  – № 4.  – </w:t>
      </w:r>
      <w:r w:rsidRPr="00175178">
        <w:rPr>
          <w:rFonts w:ascii="Times New Roman" w:hAnsi="Times New Roman" w:cs="Times New Roman"/>
          <w:sz w:val="28"/>
          <w:szCs w:val="28"/>
        </w:rPr>
        <w:t>С</w:t>
      </w:r>
      <w:r w:rsidRPr="008632A0">
        <w:rPr>
          <w:rFonts w:ascii="Times New Roman" w:hAnsi="Times New Roman" w:cs="Times New Roman"/>
          <w:sz w:val="28"/>
          <w:szCs w:val="28"/>
          <w:lang w:val="en-US"/>
        </w:rPr>
        <w:t>.  357</w:t>
      </w:r>
      <w:r>
        <w:rPr>
          <w:rFonts w:ascii="Times New Roman" w:hAnsi="Times New Roman" w:cs="Times New Roman"/>
          <w:sz w:val="28"/>
          <w:szCs w:val="28"/>
        </w:rPr>
        <w:t xml:space="preserve"> </w:t>
      </w:r>
      <w:r w:rsidRPr="008632A0">
        <w:rPr>
          <w:rFonts w:ascii="Times New Roman" w:hAnsi="Times New Roman" w:cs="Times New Roman"/>
          <w:sz w:val="28"/>
          <w:szCs w:val="28"/>
          <w:lang w:val="en-US"/>
        </w:rPr>
        <w:t>-</w:t>
      </w:r>
      <w:r>
        <w:rPr>
          <w:rFonts w:ascii="Times New Roman" w:hAnsi="Times New Roman" w:cs="Times New Roman"/>
          <w:sz w:val="28"/>
          <w:szCs w:val="28"/>
        </w:rPr>
        <w:t xml:space="preserve"> </w:t>
      </w:r>
      <w:r w:rsidRPr="008632A0">
        <w:rPr>
          <w:rFonts w:ascii="Times New Roman" w:hAnsi="Times New Roman" w:cs="Times New Roman"/>
          <w:sz w:val="28"/>
          <w:szCs w:val="28"/>
          <w:lang w:val="en-US"/>
        </w:rPr>
        <w:t xml:space="preserve">365.  </w:t>
      </w:r>
      <w:hyperlink r:id="rId73" w:history="1">
        <w:r w:rsidRPr="00175178">
          <w:rPr>
            <w:rStyle w:val="a5"/>
            <w:rFonts w:ascii="Times New Roman" w:hAnsi="Times New Roman" w:cs="Times New Roman"/>
            <w:sz w:val="28"/>
            <w:szCs w:val="28"/>
            <w:lang w:val="en-US"/>
          </w:rPr>
          <w:t>https</w:t>
        </w:r>
        <w:r w:rsidRPr="008632A0">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www</w:t>
        </w:r>
        <w:r w:rsidRPr="008632A0">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elibrary</w:t>
        </w:r>
        <w:proofErr w:type="spellEnd"/>
        <w:r w:rsidRPr="008632A0">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ru</w:t>
        </w:r>
        <w:proofErr w:type="spellEnd"/>
        <w:r w:rsidRPr="008632A0">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item</w:t>
        </w:r>
        <w:r w:rsidRPr="008632A0">
          <w:rPr>
            <w:rStyle w:val="a5"/>
            <w:rFonts w:ascii="Times New Roman" w:hAnsi="Times New Roman" w:cs="Times New Roman"/>
            <w:sz w:val="28"/>
            <w:szCs w:val="28"/>
            <w:lang w:val="en-US"/>
          </w:rPr>
          <w:t xml:space="preserve"> </w:t>
        </w:r>
        <w:proofErr w:type="spellStart"/>
        <w:r w:rsidRPr="00175178">
          <w:rPr>
            <w:rStyle w:val="a5"/>
            <w:rFonts w:ascii="Times New Roman" w:hAnsi="Times New Roman" w:cs="Times New Roman"/>
            <w:sz w:val="28"/>
            <w:szCs w:val="28"/>
            <w:lang w:val="en-US"/>
          </w:rPr>
          <w:t>asp</w:t>
        </w:r>
        <w:r w:rsidRPr="008632A0">
          <w:rPr>
            <w:rStyle w:val="a5"/>
            <w:rFonts w:ascii="Times New Roman" w:hAnsi="Times New Roman" w:cs="Times New Roman"/>
            <w:sz w:val="28"/>
            <w:szCs w:val="28"/>
            <w:lang w:val="en-US"/>
          </w:rPr>
          <w:t>?</w:t>
        </w:r>
        <w:r w:rsidRPr="00175178">
          <w:rPr>
            <w:rStyle w:val="a5"/>
            <w:rFonts w:ascii="Times New Roman" w:hAnsi="Times New Roman" w:cs="Times New Roman"/>
            <w:sz w:val="28"/>
            <w:szCs w:val="28"/>
            <w:lang w:val="en-US"/>
          </w:rPr>
          <w:t>id</w:t>
        </w:r>
        <w:proofErr w:type="spellEnd"/>
        <w:r w:rsidRPr="008632A0">
          <w:rPr>
            <w:rStyle w:val="a5"/>
            <w:rFonts w:ascii="Times New Roman" w:hAnsi="Times New Roman" w:cs="Times New Roman"/>
            <w:sz w:val="28"/>
            <w:szCs w:val="28"/>
            <w:lang w:val="en-US"/>
          </w:rPr>
          <w:t>=59632520</w:t>
        </w:r>
      </w:hyperlink>
      <w:r w:rsidRPr="008632A0">
        <w:rPr>
          <w:rFonts w:ascii="Times New Roman" w:hAnsi="Times New Roman" w:cs="Times New Roman"/>
          <w:sz w:val="28"/>
          <w:szCs w:val="28"/>
          <w:lang w:val="en-US"/>
        </w:rPr>
        <w:t xml:space="preserve"> </w:t>
      </w:r>
    </w:p>
    <w:p w14:paraId="78D02781" w14:textId="77777777" w:rsidR="00095742" w:rsidRPr="008632A0"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w:t>
      </w:r>
      <w:r w:rsidRPr="00175178">
        <w:rPr>
          <w:rFonts w:ascii="Times New Roman" w:hAnsi="Times New Roman" w:cs="Times New Roman"/>
          <w:sz w:val="28"/>
          <w:szCs w:val="28"/>
          <w:lang w:val="en-US"/>
        </w:rPr>
        <w:t xml:space="preserve">, </w:t>
      </w:r>
      <w:r w:rsidRPr="00175178">
        <w:rPr>
          <w:rFonts w:ascii="Times New Roman" w:hAnsi="Times New Roman" w:cs="Times New Roman"/>
          <w:sz w:val="28"/>
          <w:szCs w:val="28"/>
        </w:rPr>
        <w:t>Ж</w:t>
      </w:r>
      <w:r w:rsidRPr="00175178">
        <w:rPr>
          <w:rFonts w:ascii="Times New Roman" w:hAnsi="Times New Roman" w:cs="Times New Roman"/>
          <w:sz w:val="28"/>
          <w:szCs w:val="28"/>
          <w:lang w:val="en-US"/>
        </w:rPr>
        <w:t xml:space="preserve">. </w:t>
      </w:r>
      <w:r w:rsidRPr="00175178">
        <w:rPr>
          <w:rFonts w:ascii="Times New Roman" w:hAnsi="Times New Roman" w:cs="Times New Roman"/>
          <w:sz w:val="28"/>
          <w:szCs w:val="28"/>
        </w:rPr>
        <w:t>К</w:t>
      </w:r>
      <w:r w:rsidRPr="00175178">
        <w:rPr>
          <w:rFonts w:ascii="Times New Roman" w:hAnsi="Times New Roman" w:cs="Times New Roman"/>
          <w:sz w:val="28"/>
          <w:szCs w:val="28"/>
          <w:lang w:val="en-US"/>
        </w:rPr>
        <w:t>.  Comprehensive dynamics of banking: a systemic approach incorporating lending, investment, and capital variables [</w:t>
      </w:r>
      <w:r w:rsidRPr="00175178">
        <w:rPr>
          <w:rFonts w:ascii="Times New Roman" w:hAnsi="Times New Roman" w:cs="Times New Roman"/>
          <w:sz w:val="28"/>
          <w:szCs w:val="28"/>
        </w:rPr>
        <w:t>Текст</w:t>
      </w:r>
      <w:r w:rsidRPr="00175178">
        <w:rPr>
          <w:rFonts w:ascii="Times New Roman" w:hAnsi="Times New Roman" w:cs="Times New Roman"/>
          <w:sz w:val="28"/>
          <w:szCs w:val="28"/>
          <w:lang w:val="en-US"/>
        </w:rPr>
        <w:t xml:space="preserve">] / </w:t>
      </w:r>
      <w:proofErr w:type="gramStart"/>
      <w:r w:rsidRPr="00175178">
        <w:rPr>
          <w:rFonts w:ascii="Times New Roman" w:hAnsi="Times New Roman" w:cs="Times New Roman"/>
          <w:sz w:val="28"/>
          <w:szCs w:val="28"/>
          <w:lang w:val="en-US"/>
        </w:rPr>
        <w:t xml:space="preserve">G </w:t>
      </w:r>
      <w:r w:rsidRPr="008632A0">
        <w:rPr>
          <w:rFonts w:ascii="Times New Roman" w:hAnsi="Times New Roman" w:cs="Times New Roman"/>
          <w:sz w:val="28"/>
          <w:szCs w:val="28"/>
          <w:lang w:val="en-US"/>
        </w:rPr>
        <w:t>.</w:t>
      </w:r>
      <w:proofErr w:type="gramEnd"/>
      <w:r w:rsidRPr="00175178">
        <w:rPr>
          <w:rFonts w:ascii="Times New Roman" w:hAnsi="Times New Roman" w:cs="Times New Roman"/>
          <w:sz w:val="28"/>
          <w:szCs w:val="28"/>
          <w:lang w:val="en-US"/>
        </w:rPr>
        <w:t xml:space="preserve"> </w:t>
      </w:r>
      <w:proofErr w:type="spellStart"/>
      <w:r w:rsidRPr="00175178">
        <w:rPr>
          <w:rFonts w:ascii="Times New Roman" w:hAnsi="Times New Roman" w:cs="Times New Roman"/>
          <w:sz w:val="28"/>
          <w:szCs w:val="28"/>
          <w:lang w:val="en-US"/>
        </w:rPr>
        <w:t>Abdukadyrova</w:t>
      </w:r>
      <w:proofErr w:type="spellEnd"/>
      <w:r w:rsidRPr="00175178">
        <w:rPr>
          <w:rFonts w:ascii="Times New Roman" w:hAnsi="Times New Roman" w:cs="Times New Roman"/>
          <w:sz w:val="28"/>
          <w:szCs w:val="28"/>
          <w:lang w:val="en-US"/>
        </w:rPr>
        <w:t>, A</w:t>
      </w:r>
      <w:r w:rsidRPr="008632A0">
        <w:rPr>
          <w:rFonts w:ascii="Times New Roman" w:hAnsi="Times New Roman" w:cs="Times New Roman"/>
          <w:sz w:val="28"/>
          <w:szCs w:val="28"/>
          <w:lang w:val="en-US"/>
        </w:rPr>
        <w:t>.</w:t>
      </w:r>
      <w:r w:rsidRPr="00175178">
        <w:rPr>
          <w:rFonts w:ascii="Times New Roman" w:hAnsi="Times New Roman" w:cs="Times New Roman"/>
          <w:sz w:val="28"/>
          <w:szCs w:val="28"/>
          <w:lang w:val="en-US"/>
        </w:rPr>
        <w:t xml:space="preserve">  </w:t>
      </w:r>
      <w:proofErr w:type="spellStart"/>
      <w:r w:rsidRPr="00175178">
        <w:rPr>
          <w:rFonts w:ascii="Times New Roman" w:hAnsi="Times New Roman" w:cs="Times New Roman"/>
          <w:sz w:val="28"/>
          <w:szCs w:val="28"/>
          <w:lang w:val="en-US"/>
        </w:rPr>
        <w:t>Tabyshova</w:t>
      </w:r>
      <w:proofErr w:type="spellEnd"/>
      <w:r w:rsidRPr="00175178">
        <w:rPr>
          <w:rFonts w:ascii="Times New Roman" w:hAnsi="Times New Roman" w:cs="Times New Roman"/>
          <w:sz w:val="28"/>
          <w:szCs w:val="28"/>
          <w:lang w:val="en-US"/>
        </w:rPr>
        <w:t>, M</w:t>
      </w:r>
      <w:r w:rsidRPr="008632A0">
        <w:rPr>
          <w:rFonts w:ascii="Times New Roman" w:hAnsi="Times New Roman" w:cs="Times New Roman"/>
          <w:sz w:val="28"/>
          <w:szCs w:val="28"/>
          <w:lang w:val="en-US"/>
        </w:rPr>
        <w:t>.</w:t>
      </w:r>
      <w:r w:rsidRPr="00175178">
        <w:rPr>
          <w:rFonts w:ascii="Times New Roman" w:hAnsi="Times New Roman" w:cs="Times New Roman"/>
          <w:sz w:val="28"/>
          <w:szCs w:val="28"/>
          <w:lang w:val="en-US"/>
        </w:rPr>
        <w:t xml:space="preserve">  </w:t>
      </w:r>
      <w:proofErr w:type="spellStart"/>
      <w:r w:rsidRPr="00175178">
        <w:rPr>
          <w:rFonts w:ascii="Times New Roman" w:hAnsi="Times New Roman" w:cs="Times New Roman"/>
          <w:sz w:val="28"/>
          <w:szCs w:val="28"/>
          <w:lang w:val="en-US"/>
        </w:rPr>
        <w:t>Nazekova</w:t>
      </w:r>
      <w:proofErr w:type="spellEnd"/>
      <w:r w:rsidRPr="00175178">
        <w:rPr>
          <w:rFonts w:ascii="Times New Roman" w:hAnsi="Times New Roman" w:cs="Times New Roman"/>
          <w:sz w:val="28"/>
          <w:szCs w:val="28"/>
          <w:lang w:val="en-US"/>
        </w:rPr>
        <w:t>, Ch</w:t>
      </w:r>
      <w:r w:rsidRPr="008632A0">
        <w:rPr>
          <w:rFonts w:ascii="Times New Roman" w:hAnsi="Times New Roman" w:cs="Times New Roman"/>
          <w:sz w:val="28"/>
          <w:szCs w:val="28"/>
          <w:lang w:val="en-US"/>
        </w:rPr>
        <w:t>.</w:t>
      </w:r>
      <w:r w:rsidRPr="00175178">
        <w:rPr>
          <w:rFonts w:ascii="Times New Roman" w:hAnsi="Times New Roman" w:cs="Times New Roman"/>
          <w:sz w:val="28"/>
          <w:szCs w:val="28"/>
          <w:lang w:val="en-US"/>
        </w:rPr>
        <w:t xml:space="preserve">  </w:t>
      </w:r>
      <w:proofErr w:type="spellStart"/>
      <w:r w:rsidRPr="00175178">
        <w:rPr>
          <w:rFonts w:ascii="Times New Roman" w:hAnsi="Times New Roman" w:cs="Times New Roman"/>
          <w:sz w:val="28"/>
          <w:szCs w:val="28"/>
          <w:lang w:val="en-US"/>
        </w:rPr>
        <w:t>Toktosunova</w:t>
      </w:r>
      <w:proofErr w:type="spellEnd"/>
      <w:r w:rsidRPr="00175178">
        <w:rPr>
          <w:rFonts w:ascii="Times New Roman" w:hAnsi="Times New Roman" w:cs="Times New Roman"/>
          <w:sz w:val="28"/>
          <w:szCs w:val="28"/>
          <w:lang w:val="en-US"/>
        </w:rPr>
        <w:t xml:space="preserve"> // JOURNAL OF SYSTEMS SCIENCE AND INFORMATION</w:t>
      </w:r>
      <w:r w:rsidRPr="008632A0">
        <w:rPr>
          <w:rFonts w:ascii="Times New Roman" w:hAnsi="Times New Roman" w:cs="Times New Roman"/>
          <w:sz w:val="28"/>
          <w:szCs w:val="28"/>
          <w:lang w:val="en-US"/>
        </w:rPr>
        <w:t>.</w:t>
      </w:r>
      <w:r w:rsidRPr="00175178">
        <w:rPr>
          <w:rFonts w:ascii="Times New Roman" w:hAnsi="Times New Roman" w:cs="Times New Roman"/>
          <w:sz w:val="28"/>
          <w:szCs w:val="28"/>
          <w:lang w:val="en-US"/>
        </w:rPr>
        <w:t xml:space="preserve">  </w:t>
      </w:r>
      <w:r w:rsidRPr="008632A0">
        <w:rPr>
          <w:rFonts w:ascii="Times New Roman" w:hAnsi="Times New Roman" w:cs="Times New Roman"/>
          <w:sz w:val="28"/>
          <w:szCs w:val="28"/>
        </w:rPr>
        <w:t>– 2024</w:t>
      </w:r>
      <w:r>
        <w:rPr>
          <w:rFonts w:ascii="Times New Roman" w:hAnsi="Times New Roman" w:cs="Times New Roman"/>
          <w:sz w:val="28"/>
          <w:szCs w:val="28"/>
        </w:rPr>
        <w:t>.</w:t>
      </w:r>
      <w:r w:rsidRPr="008632A0">
        <w:rPr>
          <w:rFonts w:ascii="Times New Roman" w:hAnsi="Times New Roman" w:cs="Times New Roman"/>
          <w:sz w:val="28"/>
          <w:szCs w:val="28"/>
        </w:rPr>
        <w:t xml:space="preserve">  – </w:t>
      </w:r>
      <w:r w:rsidRPr="00175178">
        <w:rPr>
          <w:rFonts w:ascii="Times New Roman" w:hAnsi="Times New Roman" w:cs="Times New Roman"/>
          <w:sz w:val="28"/>
          <w:szCs w:val="28"/>
          <w:lang w:val="en-US"/>
        </w:rPr>
        <w:t>Vol</w:t>
      </w:r>
      <w:r w:rsidRPr="008632A0">
        <w:rPr>
          <w:rFonts w:ascii="Times New Roman" w:hAnsi="Times New Roman" w:cs="Times New Roman"/>
          <w:sz w:val="28"/>
          <w:szCs w:val="28"/>
        </w:rPr>
        <w:t xml:space="preserve"> 12, № 3</w:t>
      </w:r>
      <w:r>
        <w:rPr>
          <w:rFonts w:ascii="Times New Roman" w:hAnsi="Times New Roman" w:cs="Times New Roman"/>
          <w:sz w:val="28"/>
          <w:szCs w:val="28"/>
        </w:rPr>
        <w:t>.</w:t>
      </w:r>
      <w:r w:rsidRPr="008632A0">
        <w:rPr>
          <w:rFonts w:ascii="Times New Roman" w:hAnsi="Times New Roman" w:cs="Times New Roman"/>
          <w:sz w:val="28"/>
          <w:szCs w:val="28"/>
        </w:rPr>
        <w:t xml:space="preserve">  – </w:t>
      </w:r>
      <w:r w:rsidRPr="00175178">
        <w:rPr>
          <w:rFonts w:ascii="Times New Roman" w:hAnsi="Times New Roman" w:cs="Times New Roman"/>
          <w:sz w:val="28"/>
          <w:szCs w:val="28"/>
          <w:lang w:val="en-US"/>
        </w:rPr>
        <w:t>P</w:t>
      </w:r>
      <w:r>
        <w:rPr>
          <w:rFonts w:ascii="Times New Roman" w:hAnsi="Times New Roman" w:cs="Times New Roman"/>
          <w:sz w:val="28"/>
          <w:szCs w:val="28"/>
        </w:rPr>
        <w:t>.</w:t>
      </w:r>
      <w:r w:rsidRPr="008632A0">
        <w:rPr>
          <w:rFonts w:ascii="Times New Roman" w:hAnsi="Times New Roman" w:cs="Times New Roman"/>
          <w:sz w:val="28"/>
          <w:szCs w:val="28"/>
        </w:rPr>
        <w:t xml:space="preserve">  323-339</w:t>
      </w:r>
      <w:r>
        <w:rPr>
          <w:rFonts w:ascii="Times New Roman" w:hAnsi="Times New Roman" w:cs="Times New Roman"/>
          <w:sz w:val="28"/>
          <w:szCs w:val="28"/>
        </w:rPr>
        <w:t>.</w:t>
      </w:r>
      <w:r w:rsidRPr="008632A0">
        <w:rPr>
          <w:rFonts w:ascii="Times New Roman" w:hAnsi="Times New Roman" w:cs="Times New Roman"/>
          <w:sz w:val="28"/>
          <w:szCs w:val="28"/>
        </w:rPr>
        <w:t xml:space="preserve">  </w:t>
      </w:r>
      <w:hyperlink r:id="rId74" w:history="1">
        <w:r w:rsidRPr="00175178">
          <w:rPr>
            <w:rStyle w:val="a5"/>
            <w:rFonts w:ascii="Times New Roman" w:hAnsi="Times New Roman" w:cs="Times New Roman"/>
            <w:sz w:val="28"/>
            <w:szCs w:val="28"/>
            <w:lang w:val="en-US"/>
          </w:rPr>
          <w:t>https</w:t>
        </w:r>
        <w:r w:rsidRPr="008632A0">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www</w:t>
        </w:r>
        <w:r w:rsidRPr="008632A0">
          <w:rPr>
            <w:rStyle w:val="a5"/>
            <w:rFonts w:ascii="Times New Roman" w:hAnsi="Times New Roman" w:cs="Times New Roman"/>
            <w:sz w:val="28"/>
            <w:szCs w:val="28"/>
          </w:rPr>
          <w:t xml:space="preserve"> </w:t>
        </w:r>
        <w:proofErr w:type="spellStart"/>
        <w:r w:rsidRPr="00175178">
          <w:rPr>
            <w:rStyle w:val="a5"/>
            <w:rFonts w:ascii="Times New Roman" w:hAnsi="Times New Roman" w:cs="Times New Roman"/>
            <w:sz w:val="28"/>
            <w:szCs w:val="28"/>
            <w:lang w:val="en-US"/>
          </w:rPr>
          <w:t>elibrary</w:t>
        </w:r>
        <w:proofErr w:type="spellEnd"/>
        <w:r w:rsidRPr="008632A0">
          <w:rPr>
            <w:rStyle w:val="a5"/>
            <w:rFonts w:ascii="Times New Roman" w:hAnsi="Times New Roman" w:cs="Times New Roman"/>
            <w:sz w:val="28"/>
            <w:szCs w:val="28"/>
          </w:rPr>
          <w:t xml:space="preserve"> </w:t>
        </w:r>
        <w:proofErr w:type="spellStart"/>
        <w:r w:rsidRPr="00175178">
          <w:rPr>
            <w:rStyle w:val="a5"/>
            <w:rFonts w:ascii="Times New Roman" w:hAnsi="Times New Roman" w:cs="Times New Roman"/>
            <w:sz w:val="28"/>
            <w:szCs w:val="28"/>
            <w:lang w:val="en-US"/>
          </w:rPr>
          <w:t>ru</w:t>
        </w:r>
        <w:proofErr w:type="spellEnd"/>
        <w:r w:rsidRPr="008632A0">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item</w:t>
        </w:r>
        <w:r w:rsidRPr="008632A0">
          <w:rPr>
            <w:rStyle w:val="a5"/>
            <w:rFonts w:ascii="Times New Roman" w:hAnsi="Times New Roman" w:cs="Times New Roman"/>
            <w:sz w:val="28"/>
            <w:szCs w:val="28"/>
          </w:rPr>
          <w:t xml:space="preserve"> </w:t>
        </w:r>
        <w:r w:rsidRPr="00175178">
          <w:rPr>
            <w:rStyle w:val="a5"/>
            <w:rFonts w:ascii="Times New Roman" w:hAnsi="Times New Roman" w:cs="Times New Roman"/>
            <w:sz w:val="28"/>
            <w:szCs w:val="28"/>
            <w:lang w:val="en-US"/>
          </w:rPr>
          <w:t>asp</w:t>
        </w:r>
        <w:r w:rsidRPr="008632A0">
          <w:rPr>
            <w:rStyle w:val="a5"/>
            <w:rFonts w:ascii="Times New Roman" w:hAnsi="Times New Roman" w:cs="Times New Roman"/>
            <w:sz w:val="28"/>
            <w:szCs w:val="28"/>
          </w:rPr>
          <w:t>?</w:t>
        </w:r>
        <w:r w:rsidRPr="00175178">
          <w:rPr>
            <w:rStyle w:val="a5"/>
            <w:rFonts w:ascii="Times New Roman" w:hAnsi="Times New Roman" w:cs="Times New Roman"/>
            <w:sz w:val="28"/>
            <w:szCs w:val="28"/>
            <w:lang w:val="en-US"/>
          </w:rPr>
          <w:t>id</w:t>
        </w:r>
        <w:r w:rsidRPr="008632A0">
          <w:rPr>
            <w:rStyle w:val="a5"/>
            <w:rFonts w:ascii="Times New Roman" w:hAnsi="Times New Roman" w:cs="Times New Roman"/>
            <w:sz w:val="28"/>
            <w:szCs w:val="28"/>
          </w:rPr>
          <w:t>=68880345</w:t>
        </w:r>
      </w:hyperlink>
      <w:r w:rsidRPr="008632A0">
        <w:rPr>
          <w:rFonts w:ascii="Times New Roman" w:hAnsi="Times New Roman" w:cs="Times New Roman"/>
          <w:sz w:val="28"/>
          <w:szCs w:val="28"/>
        </w:rPr>
        <w:t xml:space="preserve"> </w:t>
      </w:r>
    </w:p>
    <w:p w14:paraId="648885D5"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Ж</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К</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Криптовалюта</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как</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средство</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платежа</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опыт</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обращения</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в</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Кыргызской</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Республике</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Текст</w:t>
      </w:r>
      <w:r w:rsidRPr="008632A0">
        <w:rPr>
          <w:rFonts w:ascii="Times New Roman" w:hAnsi="Times New Roman" w:cs="Times New Roman"/>
          <w:sz w:val="28"/>
          <w:szCs w:val="28"/>
        </w:rPr>
        <w:t xml:space="preserve">] / </w:t>
      </w:r>
      <w:r w:rsidRPr="00175178">
        <w:rPr>
          <w:rFonts w:ascii="Times New Roman" w:hAnsi="Times New Roman" w:cs="Times New Roman"/>
          <w:sz w:val="28"/>
          <w:szCs w:val="28"/>
        </w:rPr>
        <w:t>Г</w:t>
      </w:r>
      <w:r>
        <w:rPr>
          <w:rFonts w:ascii="Times New Roman" w:hAnsi="Times New Roman" w:cs="Times New Roman"/>
          <w:sz w:val="28"/>
          <w:szCs w:val="28"/>
        </w:rPr>
        <w:t>.</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Т</w:t>
      </w:r>
      <w:r>
        <w:rPr>
          <w:rFonts w:ascii="Times New Roman" w:hAnsi="Times New Roman" w:cs="Times New Roman"/>
          <w:sz w:val="28"/>
          <w:szCs w:val="28"/>
        </w:rPr>
        <w:t>.</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Абдукадырова</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Д</w:t>
      </w:r>
      <w:r>
        <w:rPr>
          <w:rFonts w:ascii="Times New Roman" w:hAnsi="Times New Roman" w:cs="Times New Roman"/>
          <w:sz w:val="28"/>
          <w:szCs w:val="28"/>
        </w:rPr>
        <w:t>.</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К</w:t>
      </w:r>
      <w:r>
        <w:rPr>
          <w:rFonts w:ascii="Times New Roman" w:hAnsi="Times New Roman" w:cs="Times New Roman"/>
          <w:sz w:val="28"/>
          <w:szCs w:val="28"/>
        </w:rPr>
        <w:t>.</w:t>
      </w:r>
      <w:r w:rsidRPr="008632A0">
        <w:rPr>
          <w:rFonts w:ascii="Times New Roman" w:hAnsi="Times New Roman" w:cs="Times New Roman"/>
          <w:sz w:val="28"/>
          <w:szCs w:val="28"/>
        </w:rPr>
        <w:t xml:space="preserve">  </w:t>
      </w:r>
      <w:r w:rsidRPr="00175178">
        <w:rPr>
          <w:rFonts w:ascii="Times New Roman" w:hAnsi="Times New Roman" w:cs="Times New Roman"/>
          <w:sz w:val="28"/>
          <w:szCs w:val="28"/>
        </w:rPr>
        <w:t>Алибаева</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Экономика и бизнес: теория и практика</w:t>
      </w:r>
      <w:r>
        <w:rPr>
          <w:rFonts w:ascii="Times New Roman" w:hAnsi="Times New Roman" w:cs="Times New Roman"/>
          <w:sz w:val="28"/>
          <w:szCs w:val="28"/>
        </w:rPr>
        <w:t>.</w:t>
      </w:r>
      <w:r w:rsidRPr="00175178">
        <w:rPr>
          <w:rFonts w:ascii="Times New Roman" w:hAnsi="Times New Roman" w:cs="Times New Roman"/>
          <w:sz w:val="28"/>
          <w:szCs w:val="28"/>
        </w:rPr>
        <w:t xml:space="preserve">  –</w:t>
      </w:r>
      <w:r>
        <w:rPr>
          <w:rFonts w:ascii="Times New Roman" w:hAnsi="Times New Roman" w:cs="Times New Roman"/>
          <w:sz w:val="28"/>
          <w:szCs w:val="28"/>
        </w:rPr>
        <w:t xml:space="preserve"> Новосибирск,</w:t>
      </w:r>
      <w:r w:rsidRPr="00175178">
        <w:rPr>
          <w:rFonts w:ascii="Times New Roman" w:hAnsi="Times New Roman" w:cs="Times New Roman"/>
          <w:sz w:val="28"/>
          <w:szCs w:val="28"/>
        </w:rPr>
        <w:t xml:space="preserve"> 2024</w:t>
      </w:r>
      <w:r>
        <w:rPr>
          <w:rFonts w:ascii="Times New Roman" w:hAnsi="Times New Roman" w:cs="Times New Roman"/>
          <w:sz w:val="28"/>
          <w:szCs w:val="28"/>
        </w:rPr>
        <w:t>.</w:t>
      </w:r>
      <w:r w:rsidRPr="00175178">
        <w:rPr>
          <w:rFonts w:ascii="Times New Roman" w:hAnsi="Times New Roman" w:cs="Times New Roman"/>
          <w:sz w:val="28"/>
          <w:szCs w:val="28"/>
        </w:rPr>
        <w:t xml:space="preserve">  – № 9-2(115)</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22</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26</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5" w:history="1">
        <w:r w:rsidRPr="00175178">
          <w:rPr>
            <w:rStyle w:val="a5"/>
            <w:rFonts w:ascii="Times New Roman" w:hAnsi="Times New Roman" w:cs="Times New Roman"/>
            <w:sz w:val="28"/>
            <w:szCs w:val="28"/>
          </w:rPr>
          <w:t>https://www elibrary ru/item asp?id=73163743</w:t>
        </w:r>
      </w:hyperlink>
      <w:r w:rsidRPr="00175178">
        <w:rPr>
          <w:rFonts w:ascii="Times New Roman" w:hAnsi="Times New Roman" w:cs="Times New Roman"/>
          <w:sz w:val="28"/>
          <w:szCs w:val="28"/>
        </w:rPr>
        <w:t xml:space="preserve"> </w:t>
      </w:r>
    </w:p>
    <w:p w14:paraId="648333E3"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Маркетинговая политика как эффективный способ управления репутационными рисками коммерческих банков [Текст] / Г</w:t>
      </w:r>
      <w:r>
        <w:rPr>
          <w:rFonts w:ascii="Times New Roman" w:hAnsi="Times New Roman" w:cs="Times New Roman"/>
          <w:sz w:val="28"/>
          <w:szCs w:val="28"/>
        </w:rPr>
        <w:t>.</w:t>
      </w:r>
      <w:r w:rsidRPr="00175178">
        <w:rPr>
          <w:rFonts w:ascii="Times New Roman" w:hAnsi="Times New Roman" w:cs="Times New Roman"/>
          <w:sz w:val="28"/>
          <w:szCs w:val="28"/>
        </w:rPr>
        <w:t xml:space="preserve">  Т</w:t>
      </w:r>
      <w:r>
        <w:rPr>
          <w:rFonts w:ascii="Times New Roman" w:hAnsi="Times New Roman" w:cs="Times New Roman"/>
          <w:sz w:val="28"/>
          <w:szCs w:val="28"/>
        </w:rPr>
        <w:t>.</w:t>
      </w:r>
      <w:r w:rsidRPr="00175178">
        <w:rPr>
          <w:rFonts w:ascii="Times New Roman" w:hAnsi="Times New Roman" w:cs="Times New Roman"/>
          <w:sz w:val="28"/>
          <w:szCs w:val="28"/>
        </w:rPr>
        <w:t xml:space="preserve">  Абдукадырова</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Актуальные вопросы современной экономики</w:t>
      </w:r>
      <w:r>
        <w:rPr>
          <w:rFonts w:ascii="Times New Roman" w:hAnsi="Times New Roman" w:cs="Times New Roman"/>
          <w:sz w:val="28"/>
          <w:szCs w:val="28"/>
        </w:rPr>
        <w:t>.</w:t>
      </w:r>
      <w:r w:rsidRPr="00175178">
        <w:rPr>
          <w:rFonts w:ascii="Times New Roman" w:hAnsi="Times New Roman" w:cs="Times New Roman"/>
          <w:sz w:val="28"/>
          <w:szCs w:val="28"/>
        </w:rPr>
        <w:t xml:space="preserve">  – </w:t>
      </w:r>
      <w:r>
        <w:rPr>
          <w:rFonts w:ascii="Times New Roman" w:hAnsi="Times New Roman" w:cs="Times New Roman"/>
          <w:sz w:val="28"/>
          <w:szCs w:val="28"/>
        </w:rPr>
        <w:t xml:space="preserve">Махачкала, </w:t>
      </w:r>
      <w:r w:rsidRPr="00175178">
        <w:rPr>
          <w:rFonts w:ascii="Times New Roman" w:hAnsi="Times New Roman" w:cs="Times New Roman"/>
          <w:sz w:val="28"/>
          <w:szCs w:val="28"/>
        </w:rPr>
        <w:t>2024</w:t>
      </w:r>
      <w:r>
        <w:rPr>
          <w:rFonts w:ascii="Times New Roman" w:hAnsi="Times New Roman" w:cs="Times New Roman"/>
          <w:sz w:val="28"/>
          <w:szCs w:val="28"/>
        </w:rPr>
        <w:t>.</w:t>
      </w:r>
      <w:r w:rsidRPr="00175178">
        <w:rPr>
          <w:rFonts w:ascii="Times New Roman" w:hAnsi="Times New Roman" w:cs="Times New Roman"/>
          <w:sz w:val="28"/>
          <w:szCs w:val="28"/>
        </w:rPr>
        <w:t xml:space="preserve">  – № 3</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110</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119</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6" w:history="1">
        <w:r w:rsidRPr="00175178">
          <w:rPr>
            <w:rStyle w:val="a5"/>
            <w:rFonts w:ascii="Times New Roman" w:hAnsi="Times New Roman" w:cs="Times New Roman"/>
            <w:sz w:val="28"/>
            <w:szCs w:val="28"/>
          </w:rPr>
          <w:t>https://www elibrary ru/item asp?id=67207964</w:t>
        </w:r>
      </w:hyperlink>
      <w:r w:rsidRPr="00175178">
        <w:rPr>
          <w:rFonts w:ascii="Times New Roman" w:hAnsi="Times New Roman" w:cs="Times New Roman"/>
          <w:sz w:val="28"/>
          <w:szCs w:val="28"/>
        </w:rPr>
        <w:t xml:space="preserve"> </w:t>
      </w:r>
    </w:p>
    <w:p w14:paraId="186A80CE"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 xml:space="preserve">Алымбаева, Ж. К.  Стандарты качества управления взаимоотношениями с потребителями банковских услуг для решения задач местного самоуправления [Текст] </w:t>
      </w:r>
      <w:r>
        <w:rPr>
          <w:rFonts w:ascii="Times New Roman" w:hAnsi="Times New Roman" w:cs="Times New Roman"/>
          <w:sz w:val="28"/>
          <w:szCs w:val="28"/>
        </w:rPr>
        <w:t xml:space="preserve">/ Ж. К. Алымбаева </w:t>
      </w:r>
      <w:r w:rsidRPr="00175178">
        <w:rPr>
          <w:rFonts w:ascii="Times New Roman" w:hAnsi="Times New Roman" w:cs="Times New Roman"/>
          <w:sz w:val="28"/>
          <w:szCs w:val="28"/>
        </w:rPr>
        <w:t>// Актуальные вопросы современной экономики</w:t>
      </w:r>
      <w:r>
        <w:rPr>
          <w:rFonts w:ascii="Times New Roman" w:hAnsi="Times New Roman" w:cs="Times New Roman"/>
          <w:sz w:val="28"/>
          <w:szCs w:val="28"/>
        </w:rPr>
        <w:t>.</w:t>
      </w:r>
      <w:r w:rsidRPr="00175178">
        <w:rPr>
          <w:rFonts w:ascii="Times New Roman" w:hAnsi="Times New Roman" w:cs="Times New Roman"/>
          <w:sz w:val="28"/>
          <w:szCs w:val="28"/>
        </w:rPr>
        <w:t xml:space="preserve">  – </w:t>
      </w:r>
      <w:r>
        <w:rPr>
          <w:rFonts w:ascii="Times New Roman" w:hAnsi="Times New Roman" w:cs="Times New Roman"/>
          <w:sz w:val="28"/>
          <w:szCs w:val="28"/>
        </w:rPr>
        <w:t xml:space="preserve">Махачкала, </w:t>
      </w:r>
      <w:r w:rsidRPr="00175178">
        <w:rPr>
          <w:rFonts w:ascii="Times New Roman" w:hAnsi="Times New Roman" w:cs="Times New Roman"/>
          <w:sz w:val="28"/>
          <w:szCs w:val="28"/>
        </w:rPr>
        <w:t>2024</w:t>
      </w:r>
      <w:r>
        <w:rPr>
          <w:rFonts w:ascii="Times New Roman" w:hAnsi="Times New Roman" w:cs="Times New Roman"/>
          <w:sz w:val="28"/>
          <w:szCs w:val="28"/>
        </w:rPr>
        <w:t>.</w:t>
      </w:r>
      <w:r w:rsidRPr="00175178">
        <w:rPr>
          <w:rFonts w:ascii="Times New Roman" w:hAnsi="Times New Roman" w:cs="Times New Roman"/>
          <w:sz w:val="28"/>
          <w:szCs w:val="28"/>
        </w:rPr>
        <w:t xml:space="preserve">  – № 2</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271</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279</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7" w:history="1">
        <w:r w:rsidRPr="00175178">
          <w:rPr>
            <w:rStyle w:val="a5"/>
            <w:rFonts w:ascii="Times New Roman" w:hAnsi="Times New Roman" w:cs="Times New Roman"/>
            <w:sz w:val="28"/>
            <w:szCs w:val="28"/>
          </w:rPr>
          <w:t>https://www elibrary ru/item asp?id=64900878</w:t>
        </w:r>
      </w:hyperlink>
      <w:r w:rsidRPr="00175178">
        <w:rPr>
          <w:rFonts w:ascii="Times New Roman" w:hAnsi="Times New Roman" w:cs="Times New Roman"/>
          <w:sz w:val="28"/>
          <w:szCs w:val="28"/>
        </w:rPr>
        <w:t xml:space="preserve"> </w:t>
      </w:r>
    </w:p>
    <w:p w14:paraId="48DC238C"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Корпоративное финансирование и перспективы его развития в современно</w:t>
      </w:r>
      <w:r>
        <w:rPr>
          <w:rFonts w:ascii="Times New Roman" w:hAnsi="Times New Roman" w:cs="Times New Roman"/>
          <w:sz w:val="28"/>
          <w:szCs w:val="28"/>
        </w:rPr>
        <w:t xml:space="preserve">м коммерческом банке [Текст] / Ж. К. Алымбаева // </w:t>
      </w:r>
      <w:r w:rsidRPr="00175178">
        <w:rPr>
          <w:rFonts w:ascii="Times New Roman" w:hAnsi="Times New Roman" w:cs="Times New Roman"/>
          <w:sz w:val="28"/>
          <w:szCs w:val="28"/>
        </w:rPr>
        <w:t>Актуальные вопросы современной экономики</w:t>
      </w:r>
      <w:r>
        <w:rPr>
          <w:rFonts w:ascii="Times New Roman" w:hAnsi="Times New Roman" w:cs="Times New Roman"/>
          <w:sz w:val="28"/>
          <w:szCs w:val="28"/>
        </w:rPr>
        <w:t>.</w:t>
      </w:r>
      <w:r w:rsidRPr="00175178">
        <w:rPr>
          <w:rFonts w:ascii="Times New Roman" w:hAnsi="Times New Roman" w:cs="Times New Roman"/>
          <w:sz w:val="28"/>
          <w:szCs w:val="28"/>
        </w:rPr>
        <w:t xml:space="preserve">  – </w:t>
      </w:r>
      <w:r>
        <w:rPr>
          <w:rFonts w:ascii="Times New Roman" w:hAnsi="Times New Roman" w:cs="Times New Roman"/>
          <w:sz w:val="28"/>
          <w:szCs w:val="28"/>
        </w:rPr>
        <w:t xml:space="preserve">Махачкала, </w:t>
      </w:r>
      <w:r w:rsidRPr="00175178">
        <w:rPr>
          <w:rFonts w:ascii="Times New Roman" w:hAnsi="Times New Roman" w:cs="Times New Roman"/>
          <w:sz w:val="28"/>
          <w:szCs w:val="28"/>
        </w:rPr>
        <w:t>2024</w:t>
      </w:r>
      <w:r>
        <w:rPr>
          <w:rFonts w:ascii="Times New Roman" w:hAnsi="Times New Roman" w:cs="Times New Roman"/>
          <w:sz w:val="28"/>
          <w:szCs w:val="28"/>
        </w:rPr>
        <w:t>.</w:t>
      </w:r>
      <w:r w:rsidRPr="00175178">
        <w:rPr>
          <w:rFonts w:ascii="Times New Roman" w:hAnsi="Times New Roman" w:cs="Times New Roman"/>
          <w:sz w:val="28"/>
          <w:szCs w:val="28"/>
        </w:rPr>
        <w:t xml:space="preserve">  – № 2</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263</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270</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8" w:history="1">
        <w:r w:rsidRPr="00175178">
          <w:rPr>
            <w:rStyle w:val="a5"/>
            <w:rFonts w:ascii="Times New Roman" w:hAnsi="Times New Roman" w:cs="Times New Roman"/>
            <w:sz w:val="28"/>
            <w:szCs w:val="28"/>
          </w:rPr>
          <w:t>https://www elibrary ru/item asp?id=64900877</w:t>
        </w:r>
      </w:hyperlink>
      <w:r w:rsidRPr="00175178">
        <w:rPr>
          <w:rFonts w:ascii="Times New Roman" w:hAnsi="Times New Roman" w:cs="Times New Roman"/>
          <w:sz w:val="28"/>
          <w:szCs w:val="28"/>
        </w:rPr>
        <w:t xml:space="preserve"> </w:t>
      </w:r>
    </w:p>
    <w:p w14:paraId="404C7AFD"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Анализ применения инструментов маркетинга на современном этапе развития рынка банковских услуг: зарубежный опыт и отечественная практика [Текст]</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Вестник Кыргызско-Российского славянского университета</w:t>
      </w:r>
      <w:r>
        <w:rPr>
          <w:rFonts w:ascii="Times New Roman" w:hAnsi="Times New Roman" w:cs="Times New Roman"/>
          <w:sz w:val="28"/>
          <w:szCs w:val="28"/>
        </w:rPr>
        <w:t>.</w:t>
      </w:r>
      <w:r w:rsidRPr="00175178">
        <w:rPr>
          <w:rFonts w:ascii="Times New Roman" w:hAnsi="Times New Roman" w:cs="Times New Roman"/>
          <w:sz w:val="28"/>
          <w:szCs w:val="28"/>
        </w:rPr>
        <w:t xml:space="preserve">  – 2024</w:t>
      </w:r>
      <w:r>
        <w:rPr>
          <w:rFonts w:ascii="Times New Roman" w:hAnsi="Times New Roman" w:cs="Times New Roman"/>
          <w:sz w:val="28"/>
          <w:szCs w:val="28"/>
        </w:rPr>
        <w:t>.</w:t>
      </w:r>
      <w:r w:rsidRPr="00175178">
        <w:rPr>
          <w:rFonts w:ascii="Times New Roman" w:hAnsi="Times New Roman" w:cs="Times New Roman"/>
          <w:sz w:val="28"/>
          <w:szCs w:val="28"/>
        </w:rPr>
        <w:t xml:space="preserve">  – Т 24, № 3</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9</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15</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79" w:history="1">
        <w:r w:rsidRPr="00175178">
          <w:rPr>
            <w:rStyle w:val="a5"/>
            <w:rFonts w:ascii="Times New Roman" w:hAnsi="Times New Roman" w:cs="Times New Roman"/>
            <w:sz w:val="28"/>
            <w:szCs w:val="28"/>
          </w:rPr>
          <w:t>https://www elibrary ru/item asp?id=65669619</w:t>
        </w:r>
      </w:hyperlink>
      <w:r w:rsidRPr="00175178">
        <w:rPr>
          <w:rFonts w:ascii="Times New Roman" w:hAnsi="Times New Roman" w:cs="Times New Roman"/>
          <w:sz w:val="28"/>
          <w:szCs w:val="28"/>
        </w:rPr>
        <w:t xml:space="preserve"> </w:t>
      </w:r>
    </w:p>
    <w:p w14:paraId="5117208A" w14:textId="77777777" w:rsidR="00095742" w:rsidRDefault="00095742" w:rsidP="00095742">
      <w:pPr>
        <w:pStyle w:val="a4"/>
        <w:numPr>
          <w:ilvl w:val="0"/>
          <w:numId w:val="24"/>
        </w:numPr>
        <w:spacing w:after="0" w:line="240" w:lineRule="auto"/>
        <w:ind w:left="0" w:firstLine="0"/>
        <w:jc w:val="both"/>
        <w:rPr>
          <w:rFonts w:ascii="Times New Roman" w:hAnsi="Times New Roman" w:cs="Times New Roman"/>
          <w:sz w:val="28"/>
          <w:szCs w:val="28"/>
        </w:rPr>
      </w:pPr>
      <w:r w:rsidRPr="00175178">
        <w:rPr>
          <w:rFonts w:ascii="Times New Roman" w:hAnsi="Times New Roman" w:cs="Times New Roman"/>
          <w:sz w:val="28"/>
          <w:szCs w:val="28"/>
        </w:rPr>
        <w:t>Алымбаева, Ж. К.  Анализ состояния финансового рынка стран ЕАЭС [Текст] // Вестник Кыргызско-Российского славянского университета</w:t>
      </w:r>
      <w:r>
        <w:rPr>
          <w:rFonts w:ascii="Times New Roman" w:hAnsi="Times New Roman" w:cs="Times New Roman"/>
          <w:sz w:val="28"/>
          <w:szCs w:val="28"/>
        </w:rPr>
        <w:t>.</w:t>
      </w:r>
      <w:r w:rsidRPr="00175178">
        <w:rPr>
          <w:rFonts w:ascii="Times New Roman" w:hAnsi="Times New Roman" w:cs="Times New Roman"/>
          <w:sz w:val="28"/>
          <w:szCs w:val="28"/>
        </w:rPr>
        <w:t xml:space="preserve">  – 2024</w:t>
      </w:r>
      <w:r>
        <w:rPr>
          <w:rFonts w:ascii="Times New Roman" w:hAnsi="Times New Roman" w:cs="Times New Roman"/>
          <w:sz w:val="28"/>
          <w:szCs w:val="28"/>
        </w:rPr>
        <w:t>.</w:t>
      </w:r>
      <w:r w:rsidRPr="00175178">
        <w:rPr>
          <w:rFonts w:ascii="Times New Roman" w:hAnsi="Times New Roman" w:cs="Times New Roman"/>
          <w:sz w:val="28"/>
          <w:szCs w:val="28"/>
        </w:rPr>
        <w:t xml:space="preserve">  – Т 24, № 3</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8</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80" w:history="1">
        <w:r w:rsidRPr="00175178">
          <w:rPr>
            <w:rStyle w:val="a5"/>
            <w:rFonts w:ascii="Times New Roman" w:hAnsi="Times New Roman" w:cs="Times New Roman"/>
            <w:sz w:val="28"/>
            <w:szCs w:val="28"/>
          </w:rPr>
          <w:t>https://www elibrary ru/item asp?id=65669618</w:t>
        </w:r>
      </w:hyperlink>
      <w:r w:rsidRPr="00175178">
        <w:rPr>
          <w:rFonts w:ascii="Times New Roman" w:hAnsi="Times New Roman" w:cs="Times New Roman"/>
          <w:sz w:val="28"/>
          <w:szCs w:val="28"/>
        </w:rPr>
        <w:t xml:space="preserve"> </w:t>
      </w:r>
    </w:p>
    <w:p w14:paraId="7F4825CC" w14:textId="77777777" w:rsidR="00095742" w:rsidRPr="00175178" w:rsidRDefault="00095742" w:rsidP="00095742">
      <w:pPr>
        <w:pStyle w:val="a4"/>
        <w:numPr>
          <w:ilvl w:val="0"/>
          <w:numId w:val="24"/>
        </w:numPr>
        <w:spacing w:after="0" w:line="240" w:lineRule="auto"/>
        <w:ind w:left="0" w:firstLine="0"/>
        <w:jc w:val="both"/>
        <w:rPr>
          <w:rStyle w:val="a5"/>
          <w:rFonts w:ascii="Times New Roman" w:hAnsi="Times New Roman" w:cs="Times New Roman"/>
          <w:color w:val="auto"/>
          <w:sz w:val="28"/>
          <w:szCs w:val="28"/>
          <w:u w:val="none"/>
        </w:rPr>
      </w:pPr>
      <w:r w:rsidRPr="00175178">
        <w:rPr>
          <w:rFonts w:ascii="Times New Roman" w:hAnsi="Times New Roman" w:cs="Times New Roman"/>
          <w:sz w:val="28"/>
          <w:szCs w:val="28"/>
        </w:rPr>
        <w:t>Алымбаева, Ж. К.  Цифровизация как тенденция современного развития экономики Кыргызстана и повышения финансовой грамотности населения страны [Текст] / А</w:t>
      </w:r>
      <w:r>
        <w:rPr>
          <w:rFonts w:ascii="Times New Roman" w:hAnsi="Times New Roman" w:cs="Times New Roman"/>
          <w:sz w:val="28"/>
          <w:szCs w:val="28"/>
        </w:rPr>
        <w:t>.</w:t>
      </w:r>
      <w:r w:rsidRPr="00175178">
        <w:rPr>
          <w:rFonts w:ascii="Times New Roman" w:hAnsi="Times New Roman" w:cs="Times New Roman"/>
          <w:sz w:val="28"/>
          <w:szCs w:val="28"/>
        </w:rPr>
        <w:t xml:space="preserve">  К</w:t>
      </w:r>
      <w:r>
        <w:rPr>
          <w:rFonts w:ascii="Times New Roman" w:hAnsi="Times New Roman" w:cs="Times New Roman"/>
          <w:sz w:val="28"/>
          <w:szCs w:val="28"/>
        </w:rPr>
        <w:t>.</w:t>
      </w:r>
      <w:r w:rsidRPr="00175178">
        <w:rPr>
          <w:rFonts w:ascii="Times New Roman" w:hAnsi="Times New Roman" w:cs="Times New Roman"/>
          <w:sz w:val="28"/>
          <w:szCs w:val="28"/>
        </w:rPr>
        <w:t xml:space="preserve">  Табышова, Г</w:t>
      </w:r>
      <w:r>
        <w:rPr>
          <w:rFonts w:ascii="Times New Roman" w:hAnsi="Times New Roman" w:cs="Times New Roman"/>
          <w:sz w:val="28"/>
          <w:szCs w:val="28"/>
        </w:rPr>
        <w:t>.</w:t>
      </w:r>
      <w:r w:rsidRPr="00175178">
        <w:rPr>
          <w:rFonts w:ascii="Times New Roman" w:hAnsi="Times New Roman" w:cs="Times New Roman"/>
          <w:sz w:val="28"/>
          <w:szCs w:val="28"/>
        </w:rPr>
        <w:t xml:space="preserve">  А</w:t>
      </w:r>
      <w:r>
        <w:rPr>
          <w:rFonts w:ascii="Times New Roman" w:hAnsi="Times New Roman" w:cs="Times New Roman"/>
          <w:sz w:val="28"/>
          <w:szCs w:val="28"/>
        </w:rPr>
        <w:t>.</w:t>
      </w:r>
      <w:r w:rsidRPr="00175178">
        <w:rPr>
          <w:rFonts w:ascii="Times New Roman" w:hAnsi="Times New Roman" w:cs="Times New Roman"/>
          <w:sz w:val="28"/>
          <w:szCs w:val="28"/>
        </w:rPr>
        <w:t xml:space="preserve">  Сансызбаева</w:t>
      </w:r>
      <w:r>
        <w:rPr>
          <w:rFonts w:ascii="Times New Roman" w:hAnsi="Times New Roman" w:cs="Times New Roman"/>
          <w:sz w:val="28"/>
          <w:szCs w:val="28"/>
        </w:rPr>
        <w:t>, Ж. К. Алымбаева</w:t>
      </w:r>
      <w:r w:rsidRPr="00175178">
        <w:rPr>
          <w:rFonts w:ascii="Times New Roman" w:hAnsi="Times New Roman" w:cs="Times New Roman"/>
          <w:sz w:val="28"/>
          <w:szCs w:val="28"/>
        </w:rPr>
        <w:t xml:space="preserve"> // Сибирская финансовая школа</w:t>
      </w:r>
      <w:r>
        <w:rPr>
          <w:rFonts w:ascii="Times New Roman" w:hAnsi="Times New Roman" w:cs="Times New Roman"/>
          <w:sz w:val="28"/>
          <w:szCs w:val="28"/>
        </w:rPr>
        <w:t>.</w:t>
      </w:r>
      <w:r w:rsidRPr="00175178">
        <w:rPr>
          <w:rFonts w:ascii="Times New Roman" w:hAnsi="Times New Roman" w:cs="Times New Roman"/>
          <w:sz w:val="28"/>
          <w:szCs w:val="28"/>
        </w:rPr>
        <w:t xml:space="preserve">  – </w:t>
      </w:r>
      <w:r>
        <w:rPr>
          <w:rFonts w:ascii="Times New Roman" w:hAnsi="Times New Roman" w:cs="Times New Roman"/>
          <w:sz w:val="28"/>
          <w:szCs w:val="28"/>
        </w:rPr>
        <w:t xml:space="preserve">Новосибирск, </w:t>
      </w:r>
      <w:r w:rsidRPr="00175178">
        <w:rPr>
          <w:rFonts w:ascii="Times New Roman" w:hAnsi="Times New Roman" w:cs="Times New Roman"/>
          <w:sz w:val="28"/>
          <w:szCs w:val="28"/>
        </w:rPr>
        <w:t>2024</w:t>
      </w:r>
      <w:r>
        <w:rPr>
          <w:rFonts w:ascii="Times New Roman" w:hAnsi="Times New Roman" w:cs="Times New Roman"/>
          <w:sz w:val="28"/>
          <w:szCs w:val="28"/>
        </w:rPr>
        <w:t>.</w:t>
      </w:r>
      <w:r w:rsidRPr="00175178">
        <w:rPr>
          <w:rFonts w:ascii="Times New Roman" w:hAnsi="Times New Roman" w:cs="Times New Roman"/>
          <w:sz w:val="28"/>
          <w:szCs w:val="28"/>
        </w:rPr>
        <w:t xml:space="preserve">  – № 2(154)</w:t>
      </w:r>
      <w:r>
        <w:rPr>
          <w:rFonts w:ascii="Times New Roman" w:hAnsi="Times New Roman" w:cs="Times New Roman"/>
          <w:sz w:val="28"/>
          <w:szCs w:val="28"/>
        </w:rPr>
        <w:t>.</w:t>
      </w:r>
      <w:r w:rsidRPr="00175178">
        <w:rPr>
          <w:rFonts w:ascii="Times New Roman" w:hAnsi="Times New Roman" w:cs="Times New Roman"/>
          <w:sz w:val="28"/>
          <w:szCs w:val="28"/>
        </w:rPr>
        <w:t xml:space="preserve">  – С</w:t>
      </w:r>
      <w:r>
        <w:rPr>
          <w:rFonts w:ascii="Times New Roman" w:hAnsi="Times New Roman" w:cs="Times New Roman"/>
          <w:sz w:val="28"/>
          <w:szCs w:val="28"/>
        </w:rPr>
        <w:t>.</w:t>
      </w:r>
      <w:r w:rsidRPr="00175178">
        <w:rPr>
          <w:rFonts w:ascii="Times New Roman" w:hAnsi="Times New Roman" w:cs="Times New Roman"/>
          <w:sz w:val="28"/>
          <w:szCs w:val="28"/>
        </w:rPr>
        <w:t xml:space="preserve">  92</w:t>
      </w:r>
      <w:r>
        <w:rPr>
          <w:rFonts w:ascii="Times New Roman" w:hAnsi="Times New Roman" w:cs="Times New Roman"/>
          <w:sz w:val="28"/>
          <w:szCs w:val="28"/>
        </w:rPr>
        <w:t xml:space="preserve"> </w:t>
      </w:r>
      <w:r w:rsidRPr="00175178">
        <w:rPr>
          <w:rFonts w:ascii="Times New Roman" w:hAnsi="Times New Roman" w:cs="Times New Roman"/>
          <w:sz w:val="28"/>
          <w:szCs w:val="28"/>
        </w:rPr>
        <w:t>-</w:t>
      </w:r>
      <w:r>
        <w:rPr>
          <w:rFonts w:ascii="Times New Roman" w:hAnsi="Times New Roman" w:cs="Times New Roman"/>
          <w:sz w:val="28"/>
          <w:szCs w:val="28"/>
        </w:rPr>
        <w:t xml:space="preserve"> </w:t>
      </w:r>
      <w:r w:rsidRPr="00175178">
        <w:rPr>
          <w:rFonts w:ascii="Times New Roman" w:hAnsi="Times New Roman" w:cs="Times New Roman"/>
          <w:sz w:val="28"/>
          <w:szCs w:val="28"/>
        </w:rPr>
        <w:t>97</w:t>
      </w:r>
      <w:r>
        <w:rPr>
          <w:rFonts w:ascii="Times New Roman" w:hAnsi="Times New Roman" w:cs="Times New Roman"/>
          <w:sz w:val="28"/>
          <w:szCs w:val="28"/>
        </w:rPr>
        <w:t>.</w:t>
      </w:r>
      <w:r w:rsidRPr="00175178">
        <w:rPr>
          <w:rFonts w:ascii="Times New Roman" w:hAnsi="Times New Roman" w:cs="Times New Roman"/>
          <w:sz w:val="28"/>
          <w:szCs w:val="28"/>
        </w:rPr>
        <w:t xml:space="preserve">  </w:t>
      </w:r>
      <w:hyperlink r:id="rId81" w:history="1">
        <w:r w:rsidRPr="00175178">
          <w:rPr>
            <w:rStyle w:val="a5"/>
            <w:rFonts w:ascii="Times New Roman" w:hAnsi="Times New Roman" w:cs="Times New Roman"/>
            <w:sz w:val="28"/>
            <w:szCs w:val="28"/>
          </w:rPr>
          <w:t>https://www elibrary ru/item asp?id=68635096</w:t>
        </w:r>
      </w:hyperlink>
    </w:p>
    <w:p w14:paraId="2B572EB4" w14:textId="267C1229" w:rsidR="000E5EA0" w:rsidRDefault="000E5EA0" w:rsidP="00157081">
      <w:pPr>
        <w:spacing w:after="0" w:line="240" w:lineRule="auto"/>
        <w:jc w:val="both"/>
        <w:rPr>
          <w:rStyle w:val="a5"/>
          <w:rFonts w:ascii="Times New Roman" w:hAnsi="Times New Roman" w:cs="Times New Roman"/>
          <w:sz w:val="28"/>
          <w:szCs w:val="28"/>
          <w:lang w:val="ky-KG"/>
        </w:rPr>
      </w:pPr>
    </w:p>
    <w:p w14:paraId="4E6C1495" w14:textId="40CC31A8" w:rsidR="00A76AE8" w:rsidRPr="00AD0222" w:rsidRDefault="00A76AE8" w:rsidP="00A76AE8">
      <w:pPr>
        <w:spacing w:after="0" w:line="240" w:lineRule="auto"/>
        <w:jc w:val="center"/>
        <w:rPr>
          <w:rFonts w:ascii="Times New Roman" w:eastAsia="Times New Roman" w:hAnsi="Times New Roman"/>
          <w:b/>
          <w:sz w:val="28"/>
          <w:szCs w:val="28"/>
          <w:lang w:val="ky-KG" w:eastAsia="ru-RU"/>
        </w:rPr>
      </w:pPr>
      <w:r w:rsidRPr="00AD0222">
        <w:rPr>
          <w:rFonts w:ascii="Times New Roman" w:hAnsi="Times New Roman"/>
          <w:b/>
          <w:sz w:val="28"/>
          <w:szCs w:val="28"/>
          <w:lang w:val="ky-KG"/>
        </w:rPr>
        <w:lastRenderedPageBreak/>
        <w:t>Алымбаева Жылдыз Карабековнанын 08</w:t>
      </w:r>
      <w:r>
        <w:rPr>
          <w:rFonts w:ascii="Times New Roman" w:hAnsi="Times New Roman"/>
          <w:b/>
          <w:sz w:val="28"/>
          <w:szCs w:val="28"/>
          <w:lang w:val="ky-KG"/>
        </w:rPr>
        <w:t xml:space="preserve"> </w:t>
      </w:r>
      <w:r w:rsidRPr="00AD0222">
        <w:rPr>
          <w:rFonts w:ascii="Times New Roman" w:hAnsi="Times New Roman"/>
          <w:b/>
          <w:sz w:val="28"/>
          <w:szCs w:val="28"/>
          <w:lang w:val="ky-KG"/>
        </w:rPr>
        <w:t>00</w:t>
      </w:r>
      <w:r>
        <w:rPr>
          <w:rFonts w:ascii="Times New Roman" w:hAnsi="Times New Roman"/>
          <w:b/>
          <w:sz w:val="28"/>
          <w:szCs w:val="28"/>
          <w:lang w:val="ky-KG"/>
        </w:rPr>
        <w:t xml:space="preserve"> </w:t>
      </w:r>
      <w:r w:rsidRPr="00AD0222">
        <w:rPr>
          <w:rFonts w:ascii="Times New Roman" w:hAnsi="Times New Roman"/>
          <w:b/>
          <w:sz w:val="28"/>
          <w:szCs w:val="28"/>
          <w:lang w:val="ky-KG"/>
        </w:rPr>
        <w:t>10 - к</w:t>
      </w:r>
      <w:r w:rsidR="00C03060">
        <w:rPr>
          <w:rFonts w:ascii="Times New Roman" w:eastAsia="Times New Roman" w:hAnsi="Times New Roman"/>
          <w:b/>
          <w:sz w:val="28"/>
          <w:szCs w:val="28"/>
          <w:lang w:val="ky-KG" w:eastAsia="ru-RU"/>
        </w:rPr>
        <w:t>аржы, акча жүгүртү</w:t>
      </w:r>
      <w:r w:rsidRPr="00AD0222">
        <w:rPr>
          <w:rFonts w:ascii="Times New Roman" w:eastAsia="Times New Roman" w:hAnsi="Times New Roman"/>
          <w:b/>
          <w:sz w:val="28"/>
          <w:szCs w:val="28"/>
          <w:lang w:val="ky-KG" w:eastAsia="ru-RU"/>
        </w:rPr>
        <w:t>ү жана насыя адистиги</w:t>
      </w:r>
      <w:r>
        <w:rPr>
          <w:rFonts w:ascii="Times New Roman" w:eastAsia="Times New Roman" w:hAnsi="Times New Roman"/>
          <w:b/>
          <w:sz w:val="28"/>
          <w:szCs w:val="28"/>
          <w:lang w:val="ky-KG" w:eastAsia="ru-RU"/>
        </w:rPr>
        <w:t xml:space="preserve"> </w:t>
      </w:r>
      <w:r w:rsidRPr="00AD0222">
        <w:rPr>
          <w:rFonts w:ascii="Times New Roman" w:hAnsi="Times New Roman" w:cs="Times New Roman"/>
          <w:b/>
          <w:bCs/>
          <w:sz w:val="28"/>
          <w:szCs w:val="28"/>
          <w:lang w:val="ky-KG"/>
        </w:rPr>
        <w:t>боюнча экономика илимдеринин кандидаты илимий даражасын изденип алуу үчүн сунушталган</w:t>
      </w:r>
      <w:r w:rsidRPr="00AD0222">
        <w:rPr>
          <w:rFonts w:ascii="Times New Roman" w:eastAsia="Times New Roman" w:hAnsi="Times New Roman"/>
          <w:b/>
          <w:sz w:val="28"/>
          <w:szCs w:val="28"/>
          <w:lang w:val="ky-KG" w:eastAsia="ru-RU"/>
        </w:rPr>
        <w:t xml:space="preserve"> </w:t>
      </w:r>
    </w:p>
    <w:p w14:paraId="4672E595" w14:textId="43CD82BA" w:rsidR="00E2440F" w:rsidRPr="00AD0222" w:rsidRDefault="00E2440F" w:rsidP="00E2440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val="ky-KG" w:eastAsia="ru-RU"/>
        </w:rPr>
        <w:t>“</w:t>
      </w:r>
      <w:r w:rsidRPr="00AD0222">
        <w:rPr>
          <w:rFonts w:ascii="Times New Roman" w:eastAsia="Times New Roman" w:hAnsi="Times New Roman" w:cs="Times New Roman"/>
          <w:b/>
          <w:sz w:val="28"/>
          <w:szCs w:val="28"/>
          <w:lang w:eastAsia="ru-RU"/>
        </w:rPr>
        <w:t xml:space="preserve">Евразия экономикалык биримдигинин </w:t>
      </w:r>
      <w:r w:rsidRPr="00AD0222">
        <w:rPr>
          <w:rFonts w:ascii="Times New Roman" w:hAnsi="Times New Roman" w:cs="Times New Roman"/>
          <w:b/>
          <w:sz w:val="28"/>
          <w:szCs w:val="28"/>
        </w:rPr>
        <w:t>өлкөлөрүнүн жалпы финансылык рыногун түзүү шартында Кыргыз Республикасынын коммерциялык банктарынын маркетинг саясатынын өзгөчөлүктөрү</w:t>
      </w:r>
      <w:r>
        <w:rPr>
          <w:rFonts w:ascii="Times New Roman" w:hAnsi="Times New Roman" w:cs="Times New Roman"/>
          <w:b/>
          <w:sz w:val="28"/>
          <w:szCs w:val="28"/>
          <w:lang w:val="ky-KG"/>
        </w:rPr>
        <w:t>”</w:t>
      </w:r>
      <w:r w:rsidRPr="00E2440F">
        <w:rPr>
          <w:rFonts w:ascii="Times New Roman" w:hAnsi="Times New Roman" w:cs="Times New Roman"/>
          <w:b/>
          <w:bCs/>
          <w:sz w:val="28"/>
          <w:szCs w:val="28"/>
          <w:lang w:val="ky-KG"/>
        </w:rPr>
        <w:t xml:space="preserve"> </w:t>
      </w:r>
      <w:r w:rsidRPr="00AD0222">
        <w:rPr>
          <w:rFonts w:ascii="Times New Roman" w:hAnsi="Times New Roman" w:cs="Times New Roman"/>
          <w:b/>
          <w:bCs/>
          <w:sz w:val="28"/>
          <w:szCs w:val="28"/>
          <w:lang w:val="ky-KG"/>
        </w:rPr>
        <w:t>темасындагы</w:t>
      </w:r>
      <w:r w:rsidRPr="00AD0222">
        <w:rPr>
          <w:rFonts w:ascii="Times New Roman" w:eastAsia="Times New Roman" w:hAnsi="Times New Roman"/>
          <w:b/>
          <w:sz w:val="28"/>
          <w:szCs w:val="28"/>
          <w:lang w:val="ky-KG" w:eastAsia="ru-RU"/>
        </w:rPr>
        <w:t xml:space="preserve"> диссертациясынын</w:t>
      </w:r>
    </w:p>
    <w:p w14:paraId="235E8274" w14:textId="77777777" w:rsidR="00A76AE8" w:rsidRPr="00E2440F" w:rsidRDefault="00A76AE8" w:rsidP="00A76AE8">
      <w:pPr>
        <w:numPr>
          <w:ilvl w:val="12"/>
          <w:numId w:val="0"/>
        </w:numPr>
        <w:pBdr>
          <w:bottom w:val="single" w:sz="4" w:space="30" w:color="FFFFFF"/>
        </w:pBdr>
        <w:tabs>
          <w:tab w:val="left" w:pos="-540"/>
        </w:tabs>
        <w:autoSpaceDE w:val="0"/>
        <w:autoSpaceDN w:val="0"/>
        <w:adjustRightInd w:val="0"/>
        <w:spacing w:after="0" w:line="240" w:lineRule="auto"/>
        <w:jc w:val="center"/>
        <w:rPr>
          <w:rFonts w:ascii="Times New Roman" w:hAnsi="Times New Roman" w:cs="Times New Roman"/>
          <w:b/>
          <w:bCs/>
          <w:sz w:val="28"/>
          <w:szCs w:val="28"/>
        </w:rPr>
      </w:pPr>
    </w:p>
    <w:p w14:paraId="7BBF6C50" w14:textId="77777777" w:rsidR="00A76AE8" w:rsidRDefault="00A76AE8" w:rsidP="00A76AE8">
      <w:pPr>
        <w:numPr>
          <w:ilvl w:val="12"/>
          <w:numId w:val="0"/>
        </w:numPr>
        <w:pBdr>
          <w:bottom w:val="single" w:sz="4" w:space="30" w:color="FFFFFF"/>
        </w:pBdr>
        <w:tabs>
          <w:tab w:val="left" w:pos="-540"/>
        </w:tabs>
        <w:autoSpaceDE w:val="0"/>
        <w:autoSpaceDN w:val="0"/>
        <w:adjustRightInd w:val="0"/>
        <w:spacing w:after="0" w:line="240" w:lineRule="auto"/>
        <w:jc w:val="center"/>
        <w:rPr>
          <w:rFonts w:ascii="Times New Roman" w:hAnsi="Times New Roman" w:cs="Times New Roman"/>
          <w:b/>
          <w:bCs/>
          <w:sz w:val="28"/>
          <w:szCs w:val="28"/>
          <w:lang w:val="ky-KG"/>
        </w:rPr>
      </w:pPr>
      <w:r w:rsidRPr="00AD0222">
        <w:rPr>
          <w:rFonts w:ascii="Times New Roman" w:hAnsi="Times New Roman" w:cs="Times New Roman"/>
          <w:b/>
          <w:bCs/>
          <w:sz w:val="28"/>
          <w:szCs w:val="28"/>
          <w:lang w:val="ky-KG"/>
        </w:rPr>
        <w:t>РЕЗЮМЕСИ</w:t>
      </w:r>
    </w:p>
    <w:p w14:paraId="79AB2089" w14:textId="3B9F5501" w:rsidR="00A76AE8" w:rsidRDefault="00A76AE8" w:rsidP="00A76AE8">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b/>
          <w:i/>
          <w:sz w:val="28"/>
          <w:szCs w:val="28"/>
          <w:lang w:val="ky-KG"/>
        </w:rPr>
        <w:t xml:space="preserve"> </w:t>
      </w:r>
      <w:r w:rsidRPr="00AD0222">
        <w:rPr>
          <w:rFonts w:ascii="Times New Roman" w:hAnsi="Times New Roman"/>
          <w:b/>
          <w:i/>
          <w:sz w:val="28"/>
          <w:szCs w:val="28"/>
          <w:lang w:val="ky-KG"/>
        </w:rPr>
        <w:t>Негизги сөздөр:</w:t>
      </w:r>
      <w:r w:rsidRPr="00AD0222">
        <w:rPr>
          <w:rFonts w:ascii="Times New Roman" w:hAnsi="Times New Roman"/>
          <w:sz w:val="28"/>
          <w:szCs w:val="28"/>
          <w:lang w:val="ky-KG"/>
        </w:rPr>
        <w:t xml:space="preserve"> маркетинг саясаты, насыя, ма</w:t>
      </w:r>
      <w:r>
        <w:rPr>
          <w:rFonts w:ascii="Times New Roman" w:hAnsi="Times New Roman"/>
          <w:sz w:val="28"/>
          <w:szCs w:val="28"/>
          <w:lang w:val="ky-KG"/>
        </w:rPr>
        <w:t xml:space="preserve">ркетинг, </w:t>
      </w:r>
      <w:r w:rsidR="00C03060">
        <w:rPr>
          <w:rFonts w:ascii="Times New Roman" w:hAnsi="Times New Roman"/>
          <w:sz w:val="28"/>
          <w:szCs w:val="28"/>
          <w:lang w:val="ky-KG"/>
        </w:rPr>
        <w:t>кардар</w:t>
      </w:r>
      <w:r>
        <w:rPr>
          <w:rFonts w:ascii="Times New Roman" w:hAnsi="Times New Roman"/>
          <w:sz w:val="28"/>
          <w:szCs w:val="28"/>
          <w:lang w:val="ky-KG"/>
        </w:rPr>
        <w:t xml:space="preserve">, кызмат көрсөтүү, </w:t>
      </w:r>
      <w:r w:rsidRPr="00AD0222">
        <w:rPr>
          <w:rFonts w:ascii="Times New Roman" w:hAnsi="Times New Roman"/>
          <w:sz w:val="28"/>
          <w:szCs w:val="28"/>
          <w:lang w:val="ky-KG"/>
        </w:rPr>
        <w:t xml:space="preserve">пайда, маркетинг технологиялары, </w:t>
      </w:r>
      <w:r w:rsidR="00406FC9">
        <w:rPr>
          <w:rFonts w:ascii="Times New Roman" w:hAnsi="Times New Roman"/>
          <w:sz w:val="28"/>
          <w:szCs w:val="28"/>
          <w:lang w:val="ky-KG"/>
        </w:rPr>
        <w:t xml:space="preserve">финансы рыногу, кардарларга </w:t>
      </w:r>
      <w:r w:rsidR="00C03060">
        <w:rPr>
          <w:rFonts w:ascii="Times New Roman" w:hAnsi="Times New Roman"/>
          <w:sz w:val="28"/>
          <w:szCs w:val="28"/>
          <w:lang w:val="ky-KG"/>
        </w:rPr>
        <w:t xml:space="preserve">багыт алуу, </w:t>
      </w:r>
      <w:r w:rsidRPr="00AD0222">
        <w:rPr>
          <w:rFonts w:ascii="Times New Roman" w:hAnsi="Times New Roman"/>
          <w:sz w:val="28"/>
          <w:szCs w:val="28"/>
          <w:lang w:val="ky-KG"/>
        </w:rPr>
        <w:t>атаандаштыкка жөндөмдүүлүк</w:t>
      </w:r>
      <w:r>
        <w:rPr>
          <w:rFonts w:ascii="Times New Roman" w:hAnsi="Times New Roman"/>
          <w:sz w:val="28"/>
          <w:szCs w:val="28"/>
          <w:lang w:val="ky-KG"/>
        </w:rPr>
        <w:t xml:space="preserve"> </w:t>
      </w:r>
    </w:p>
    <w:p w14:paraId="448204A0" w14:textId="77777777" w:rsidR="00CA40A1" w:rsidRDefault="00A76AE8" w:rsidP="00CA40A1">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sz w:val="28"/>
          <w:szCs w:val="28"/>
          <w:lang w:val="ky-KG"/>
        </w:rPr>
      </w:pPr>
      <w:r>
        <w:rPr>
          <w:rFonts w:ascii="Times New Roman" w:hAnsi="Times New Roman"/>
          <w:b/>
          <w:i/>
          <w:sz w:val="28"/>
          <w:szCs w:val="28"/>
          <w:lang w:val="ky-KG"/>
        </w:rPr>
        <w:t xml:space="preserve"> </w:t>
      </w:r>
      <w:r w:rsidR="00CA40A1" w:rsidRPr="00AD0222">
        <w:rPr>
          <w:rFonts w:ascii="Times New Roman" w:hAnsi="Times New Roman"/>
          <w:b/>
          <w:i/>
          <w:sz w:val="28"/>
          <w:szCs w:val="28"/>
          <w:lang w:val="ky-KG"/>
        </w:rPr>
        <w:t>Изилдөө обьектиси</w:t>
      </w:r>
      <w:r w:rsidR="00CA40A1" w:rsidRPr="00AD0222">
        <w:rPr>
          <w:rFonts w:ascii="Times New Roman" w:hAnsi="Times New Roman"/>
          <w:sz w:val="28"/>
          <w:szCs w:val="28"/>
          <w:lang w:val="ky-KG"/>
        </w:rPr>
        <w:t xml:space="preserve">: Кыргыз Республикасынын </w:t>
      </w:r>
      <w:r w:rsidR="00CA40A1">
        <w:rPr>
          <w:rFonts w:ascii="Times New Roman" w:hAnsi="Times New Roman"/>
          <w:sz w:val="28"/>
          <w:szCs w:val="28"/>
          <w:lang w:val="ky-KG"/>
        </w:rPr>
        <w:t xml:space="preserve">заманбап </w:t>
      </w:r>
      <w:r w:rsidR="00CA40A1" w:rsidRPr="00AD0222">
        <w:rPr>
          <w:rFonts w:ascii="Times New Roman" w:hAnsi="Times New Roman"/>
          <w:sz w:val="28"/>
          <w:szCs w:val="28"/>
          <w:lang w:val="ky-KG"/>
        </w:rPr>
        <w:t>банк системасы</w:t>
      </w:r>
      <w:r w:rsidR="00CA40A1">
        <w:rPr>
          <w:rFonts w:ascii="Times New Roman" w:hAnsi="Times New Roman"/>
          <w:sz w:val="28"/>
          <w:szCs w:val="28"/>
          <w:lang w:val="ky-KG"/>
        </w:rPr>
        <w:t xml:space="preserve">нын ишмердиги болуп саналат.  </w:t>
      </w:r>
    </w:p>
    <w:p w14:paraId="4AF85740" w14:textId="77777777" w:rsidR="00CA40A1" w:rsidRPr="0047002B" w:rsidRDefault="00CA40A1" w:rsidP="00CA40A1">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b/>
          <w:i/>
          <w:sz w:val="28"/>
          <w:szCs w:val="28"/>
          <w:lang w:val="ky-KG"/>
        </w:rPr>
      </w:pPr>
      <w:r>
        <w:rPr>
          <w:rFonts w:ascii="Times New Roman" w:hAnsi="Times New Roman"/>
          <w:sz w:val="28"/>
          <w:szCs w:val="28"/>
          <w:lang w:val="ky-KG"/>
        </w:rPr>
        <w:t xml:space="preserve"> </w:t>
      </w:r>
      <w:r w:rsidRPr="0047002B">
        <w:rPr>
          <w:rFonts w:ascii="Times New Roman" w:hAnsi="Times New Roman"/>
          <w:b/>
          <w:i/>
          <w:sz w:val="28"/>
          <w:szCs w:val="28"/>
          <w:lang w:val="ky-KG"/>
        </w:rPr>
        <w:t xml:space="preserve">Изилдөөнүн предмети </w:t>
      </w:r>
      <w:r w:rsidRPr="0047002B">
        <w:rPr>
          <w:rFonts w:ascii="Times New Roman" w:hAnsi="Times New Roman"/>
          <w:sz w:val="28"/>
          <w:szCs w:val="28"/>
          <w:lang w:val="ky-KG"/>
        </w:rPr>
        <w:t xml:space="preserve">ЕАЭБдин интеграцияланган каржы рыногунун </w:t>
      </w:r>
      <w:r>
        <w:rPr>
          <w:rFonts w:ascii="Times New Roman" w:hAnsi="Times New Roman"/>
          <w:sz w:val="28"/>
          <w:szCs w:val="28"/>
          <w:lang w:val="ky-KG"/>
        </w:rPr>
        <w:t>шарттарында</w:t>
      </w:r>
      <w:r w:rsidRPr="0047002B">
        <w:rPr>
          <w:rFonts w:ascii="Times New Roman" w:hAnsi="Times New Roman"/>
          <w:sz w:val="28"/>
          <w:szCs w:val="28"/>
          <w:lang w:val="ky-KG"/>
        </w:rPr>
        <w:t xml:space="preserve"> банктык маркетинг саясаты болуп </w:t>
      </w:r>
      <w:r>
        <w:rPr>
          <w:rFonts w:ascii="Times New Roman" w:hAnsi="Times New Roman"/>
          <w:sz w:val="28"/>
          <w:szCs w:val="28"/>
          <w:lang w:val="ky-KG"/>
        </w:rPr>
        <w:t>эсептеле</w:t>
      </w:r>
      <w:r w:rsidRPr="0047002B">
        <w:rPr>
          <w:rFonts w:ascii="Times New Roman" w:hAnsi="Times New Roman"/>
          <w:sz w:val="28"/>
          <w:szCs w:val="28"/>
          <w:lang w:val="ky-KG"/>
        </w:rPr>
        <w:t>т</w:t>
      </w:r>
      <w:r w:rsidRPr="0047002B">
        <w:rPr>
          <w:rFonts w:ascii="Times New Roman" w:hAnsi="Times New Roman"/>
          <w:b/>
          <w:i/>
          <w:sz w:val="28"/>
          <w:szCs w:val="28"/>
          <w:lang w:val="ky-KG"/>
        </w:rPr>
        <w:t>.</w:t>
      </w:r>
    </w:p>
    <w:p w14:paraId="34380605" w14:textId="77777777" w:rsidR="00CA40A1" w:rsidRDefault="00CA40A1" w:rsidP="00CA40A1">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b/>
          <w:i/>
          <w:sz w:val="28"/>
          <w:szCs w:val="28"/>
          <w:lang w:val="ky-KG"/>
        </w:rPr>
      </w:pPr>
      <w:r w:rsidRPr="0047002B">
        <w:rPr>
          <w:rFonts w:ascii="Times New Roman" w:hAnsi="Times New Roman"/>
          <w:b/>
          <w:i/>
          <w:sz w:val="28"/>
          <w:szCs w:val="28"/>
          <w:lang w:val="ky-KG"/>
        </w:rPr>
        <w:t xml:space="preserve">Диссертациялык изилдөөнүн максаты: </w:t>
      </w:r>
      <w:r w:rsidRPr="0047002B">
        <w:rPr>
          <w:rFonts w:ascii="Times New Roman" w:hAnsi="Times New Roman"/>
          <w:sz w:val="28"/>
          <w:szCs w:val="28"/>
          <w:lang w:val="ky-KG"/>
        </w:rPr>
        <w:t xml:space="preserve">ЕАЭБдин жалпы финансылык рыногун түзүүнүн фонунда алардын иштөөсүнүн өзгөргөн шарттарын </w:t>
      </w:r>
      <w:r>
        <w:rPr>
          <w:rFonts w:ascii="Times New Roman" w:hAnsi="Times New Roman"/>
          <w:sz w:val="28"/>
          <w:szCs w:val="28"/>
          <w:lang w:val="ky-KG"/>
        </w:rPr>
        <w:t>шайкештикте</w:t>
      </w:r>
      <w:r w:rsidRPr="0047002B">
        <w:rPr>
          <w:rFonts w:ascii="Times New Roman" w:hAnsi="Times New Roman"/>
          <w:sz w:val="28"/>
          <w:szCs w:val="28"/>
          <w:lang w:val="ky-KG"/>
        </w:rPr>
        <w:t xml:space="preserve"> чагылдыра турган Кыргыз Республикасынын коммерциялык банктарынын маркетинг саясатынын изилденбеген жана/же изилденген, бирок жаңы мамилени, багыттарын талап кылган жаңы теориялык жана методологиялык негиздемелери</w:t>
      </w:r>
      <w:r>
        <w:rPr>
          <w:rFonts w:ascii="Times New Roman" w:hAnsi="Times New Roman"/>
          <w:sz w:val="28"/>
          <w:szCs w:val="28"/>
          <w:lang w:val="ky-KG"/>
        </w:rPr>
        <w:t>н</w:t>
      </w:r>
      <w:r w:rsidRPr="0047002B">
        <w:rPr>
          <w:rFonts w:ascii="Times New Roman" w:hAnsi="Times New Roman"/>
          <w:sz w:val="28"/>
          <w:szCs w:val="28"/>
          <w:lang w:val="ky-KG"/>
        </w:rPr>
        <w:t xml:space="preserve"> иштеп чыгуу болуп саналат.</w:t>
      </w:r>
      <w:r>
        <w:rPr>
          <w:rFonts w:ascii="Times New Roman" w:hAnsi="Times New Roman"/>
          <w:sz w:val="28"/>
          <w:szCs w:val="28"/>
          <w:lang w:val="ky-KG"/>
        </w:rPr>
        <w:t xml:space="preserve"> </w:t>
      </w:r>
    </w:p>
    <w:p w14:paraId="644BCA80" w14:textId="77777777" w:rsidR="00CA40A1" w:rsidRDefault="00CA40A1" w:rsidP="00CA40A1">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Изилдөө методдору:</w:t>
      </w:r>
      <w:r w:rsidRPr="00AD0222">
        <w:rPr>
          <w:rFonts w:ascii="Times New Roman" w:hAnsi="Times New Roman"/>
          <w:bCs/>
          <w:iCs/>
          <w:sz w:val="28"/>
          <w:szCs w:val="28"/>
          <w:lang w:val="ky-KG"/>
        </w:rPr>
        <w:t xml:space="preserve"> </w:t>
      </w:r>
      <w:r w:rsidRPr="00FA4046">
        <w:rPr>
          <w:rFonts w:ascii="Times New Roman" w:hAnsi="Times New Roman"/>
          <w:bCs/>
          <w:iCs/>
          <w:sz w:val="28"/>
          <w:szCs w:val="28"/>
          <w:lang w:val="ky-KG"/>
        </w:rPr>
        <w:t>Диссертация</w:t>
      </w:r>
      <w:r>
        <w:rPr>
          <w:rFonts w:ascii="Times New Roman" w:hAnsi="Times New Roman"/>
          <w:bCs/>
          <w:iCs/>
          <w:sz w:val="28"/>
          <w:szCs w:val="28"/>
          <w:lang w:val="ky-KG"/>
        </w:rPr>
        <w:t>лык иште</w:t>
      </w:r>
      <w:r w:rsidRPr="00FA4046">
        <w:rPr>
          <w:rFonts w:ascii="Times New Roman" w:hAnsi="Times New Roman"/>
          <w:bCs/>
          <w:iCs/>
          <w:sz w:val="28"/>
          <w:szCs w:val="28"/>
          <w:lang w:val="ky-KG"/>
        </w:rPr>
        <w:t xml:space="preserve"> системалаштыруу, жалпылоо, статистикалык, салыштырма, сандык, математикалык жана экономикалык талдоо сыяктуу жалпы илимий изилдөө ыкмалары колдонул</w:t>
      </w:r>
      <w:r>
        <w:rPr>
          <w:rFonts w:ascii="Times New Roman" w:hAnsi="Times New Roman"/>
          <w:bCs/>
          <w:iCs/>
          <w:sz w:val="28"/>
          <w:szCs w:val="28"/>
          <w:lang w:val="ky-KG"/>
        </w:rPr>
        <w:t>ду</w:t>
      </w:r>
      <w:r w:rsidRPr="00FA4046">
        <w:rPr>
          <w:rFonts w:ascii="Times New Roman" w:hAnsi="Times New Roman"/>
          <w:bCs/>
          <w:iCs/>
          <w:sz w:val="28"/>
          <w:szCs w:val="28"/>
          <w:lang w:val="ky-KG"/>
        </w:rPr>
        <w:t>, бул изилдөөнүн айрым элементтерин жалпылоого, системалаштырууга, аныктоого, бири-бири менен салыштырууга жана ошонун негизинде зарыл тыянактарды түзүүгө мүмкүндүк бер</w:t>
      </w:r>
      <w:r>
        <w:rPr>
          <w:rFonts w:ascii="Times New Roman" w:hAnsi="Times New Roman"/>
          <w:bCs/>
          <w:iCs/>
          <w:sz w:val="28"/>
          <w:szCs w:val="28"/>
          <w:lang w:val="ky-KG"/>
        </w:rPr>
        <w:t>ди</w:t>
      </w:r>
      <w:r w:rsidRPr="00FA4046">
        <w:rPr>
          <w:rFonts w:ascii="Times New Roman" w:hAnsi="Times New Roman"/>
          <w:bCs/>
          <w:iCs/>
          <w:sz w:val="28"/>
          <w:szCs w:val="28"/>
          <w:lang w:val="ky-KG"/>
        </w:rPr>
        <w:t>.</w:t>
      </w:r>
    </w:p>
    <w:p w14:paraId="2540D168" w14:textId="73492C90" w:rsidR="00A76AE8" w:rsidRDefault="00A76AE8" w:rsidP="00CA40A1">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bCs/>
          <w:iCs/>
          <w:sz w:val="28"/>
          <w:szCs w:val="28"/>
          <w:lang w:val="ky-KG"/>
        </w:rPr>
      </w:pPr>
      <w:r>
        <w:rPr>
          <w:rFonts w:ascii="Times New Roman" w:hAnsi="Times New Roman"/>
          <w:bCs/>
          <w:iCs/>
          <w:sz w:val="28"/>
          <w:szCs w:val="28"/>
          <w:lang w:val="ky-KG"/>
        </w:rPr>
        <w:t xml:space="preserve"> </w:t>
      </w:r>
      <w:r w:rsidRPr="00AD0222">
        <w:rPr>
          <w:rFonts w:ascii="Times New Roman" w:hAnsi="Times New Roman"/>
          <w:b/>
          <w:i/>
          <w:sz w:val="28"/>
          <w:szCs w:val="28"/>
          <w:lang w:val="ky-KG"/>
        </w:rPr>
        <w:t>Алынган натыйжалар:</w:t>
      </w:r>
      <w:r w:rsidRPr="00AD0222">
        <w:rPr>
          <w:rFonts w:ascii="Times New Roman" w:hAnsi="Times New Roman"/>
          <w:bCs/>
          <w:iCs/>
          <w:sz w:val="28"/>
          <w:szCs w:val="28"/>
          <w:lang w:val="ky-KG"/>
        </w:rPr>
        <w:t xml:space="preserve"> изилденген материалдардын негизинде коммерциялык банктын башкаруу системасында маркетингдин ролун эффективдүү өнүктүрүү боюнча практикалык сунуштарды иштеп чыгуу үчүн жалпы корутундулар чыгарылды</w:t>
      </w:r>
      <w:r w:rsidR="00CA40A1">
        <w:rPr>
          <w:rFonts w:ascii="Times New Roman" w:hAnsi="Times New Roman"/>
          <w:bCs/>
          <w:iCs/>
          <w:sz w:val="28"/>
          <w:szCs w:val="28"/>
          <w:lang w:val="ky-KG"/>
        </w:rPr>
        <w:t>.</w:t>
      </w:r>
      <w:r w:rsidRPr="00AD0222">
        <w:rPr>
          <w:rFonts w:ascii="Times New Roman" w:hAnsi="Times New Roman"/>
          <w:bCs/>
          <w:iCs/>
          <w:sz w:val="28"/>
          <w:szCs w:val="28"/>
          <w:lang w:val="ky-KG"/>
        </w:rPr>
        <w:t xml:space="preserve"> </w:t>
      </w:r>
    </w:p>
    <w:p w14:paraId="42AE4731" w14:textId="4A9FADF5" w:rsidR="00A76AE8" w:rsidRDefault="00A76AE8" w:rsidP="00A76AE8">
      <w:pPr>
        <w:numPr>
          <w:ilvl w:val="12"/>
          <w:numId w:val="0"/>
        </w:numPr>
        <w:pBdr>
          <w:bottom w:val="single" w:sz="4" w:space="30" w:color="FFFFFF"/>
        </w:pBdr>
        <w:tabs>
          <w:tab w:val="left" w:pos="-540"/>
        </w:tabs>
        <w:autoSpaceDE w:val="0"/>
        <w:autoSpaceDN w:val="0"/>
        <w:adjustRightInd w:val="0"/>
        <w:spacing w:after="0" w:line="240" w:lineRule="auto"/>
        <w:ind w:firstLine="709"/>
        <w:jc w:val="both"/>
        <w:rPr>
          <w:rFonts w:ascii="Times New Roman" w:hAnsi="Times New Roman"/>
          <w:bCs/>
          <w:iCs/>
          <w:sz w:val="28"/>
          <w:szCs w:val="28"/>
          <w:lang w:val="ky-KG"/>
        </w:rPr>
      </w:pPr>
      <w:r>
        <w:rPr>
          <w:rFonts w:ascii="Times New Roman" w:hAnsi="Times New Roman"/>
          <w:bCs/>
          <w:iCs/>
          <w:sz w:val="28"/>
          <w:szCs w:val="28"/>
          <w:lang w:val="ky-KG"/>
        </w:rPr>
        <w:t xml:space="preserve"> </w:t>
      </w:r>
      <w:r w:rsidRPr="00AD0222">
        <w:rPr>
          <w:rFonts w:ascii="Times New Roman" w:hAnsi="Times New Roman"/>
          <w:b/>
          <w:i/>
          <w:sz w:val="28"/>
          <w:szCs w:val="28"/>
          <w:lang w:val="ky-KG"/>
        </w:rPr>
        <w:t>Колдонуу даражасы:</w:t>
      </w:r>
      <w:r w:rsidRPr="00AD0222">
        <w:rPr>
          <w:rFonts w:ascii="Times New Roman" w:hAnsi="Times New Roman"/>
          <w:bCs/>
          <w:iCs/>
          <w:sz w:val="28"/>
          <w:szCs w:val="28"/>
          <w:lang w:val="ky-KG"/>
        </w:rPr>
        <w:t xml:space="preserve"> алынган натыйжалар маркетинг саясатын иштеп чыгууда коммерциялык банктардын практикалык ишмердигинде колдонуу үчүн конкреттүү сунуштардын деңгээлине жеткирилди</w:t>
      </w:r>
      <w:r w:rsidR="00C03060">
        <w:rPr>
          <w:rFonts w:ascii="Times New Roman" w:hAnsi="Times New Roman"/>
          <w:bCs/>
          <w:iCs/>
          <w:sz w:val="28"/>
          <w:szCs w:val="28"/>
          <w:lang w:val="ky-KG"/>
        </w:rPr>
        <w:t>.</w:t>
      </w:r>
      <w:r w:rsidRPr="00AD0222">
        <w:rPr>
          <w:rFonts w:ascii="Times New Roman" w:hAnsi="Times New Roman"/>
          <w:bCs/>
          <w:iCs/>
          <w:sz w:val="28"/>
          <w:szCs w:val="28"/>
          <w:lang w:val="ky-KG"/>
        </w:rPr>
        <w:t xml:space="preserve"> Диссертациянын негизги жоболору илимий-теориялык жана илимий-практикалык конференцияларда, семинарларда жана форумдарда баяндал</w:t>
      </w:r>
      <w:r w:rsidR="00C03060">
        <w:rPr>
          <w:rFonts w:ascii="Times New Roman" w:hAnsi="Times New Roman"/>
          <w:bCs/>
          <w:iCs/>
          <w:sz w:val="28"/>
          <w:szCs w:val="28"/>
          <w:lang w:val="ky-KG"/>
        </w:rPr>
        <w:t>ган.</w:t>
      </w:r>
      <w:r>
        <w:rPr>
          <w:rFonts w:ascii="Times New Roman" w:hAnsi="Times New Roman"/>
          <w:bCs/>
          <w:iCs/>
          <w:sz w:val="28"/>
          <w:szCs w:val="28"/>
          <w:lang w:val="ky-KG"/>
        </w:rPr>
        <w:t xml:space="preserve"> </w:t>
      </w:r>
    </w:p>
    <w:p w14:paraId="32EDF66C" w14:textId="441753E4" w:rsidR="00A76AE8" w:rsidRPr="00AD0222" w:rsidRDefault="00A76AE8" w:rsidP="00A76AE8">
      <w:pPr>
        <w:numPr>
          <w:ilvl w:val="12"/>
          <w:numId w:val="0"/>
        </w:numPr>
        <w:pBdr>
          <w:bottom w:val="single" w:sz="4" w:space="30" w:color="FFFFFF"/>
        </w:pBdr>
        <w:tabs>
          <w:tab w:val="left" w:pos="-540"/>
        </w:tabs>
        <w:autoSpaceDE w:val="0"/>
        <w:autoSpaceDN w:val="0"/>
        <w:adjustRightInd w:val="0"/>
        <w:spacing w:after="0" w:line="240" w:lineRule="auto"/>
        <w:ind w:firstLine="709"/>
        <w:jc w:val="both"/>
        <w:rPr>
          <w:bCs/>
          <w:iCs/>
          <w:lang w:val="ky-KG"/>
        </w:rPr>
      </w:pPr>
      <w:r>
        <w:rPr>
          <w:rFonts w:ascii="Times New Roman" w:hAnsi="Times New Roman"/>
          <w:bCs/>
          <w:iCs/>
          <w:sz w:val="28"/>
          <w:szCs w:val="28"/>
          <w:lang w:val="ky-KG"/>
        </w:rPr>
        <w:t xml:space="preserve"> </w:t>
      </w:r>
      <w:r w:rsidRPr="00AD0222">
        <w:rPr>
          <w:rFonts w:ascii="Times New Roman" w:hAnsi="Times New Roman"/>
          <w:b/>
          <w:i/>
          <w:sz w:val="28"/>
          <w:szCs w:val="28"/>
          <w:lang w:val="ky-KG"/>
        </w:rPr>
        <w:t>Колдонуу чөйрөсү:</w:t>
      </w:r>
      <w:r w:rsidRPr="00AD0222">
        <w:rPr>
          <w:rFonts w:ascii="Times New Roman" w:hAnsi="Times New Roman"/>
          <w:bCs/>
          <w:iCs/>
          <w:sz w:val="28"/>
          <w:szCs w:val="28"/>
          <w:lang w:val="ky-KG"/>
        </w:rPr>
        <w:t xml:space="preserve"> </w:t>
      </w:r>
      <w:r w:rsidR="00C03060" w:rsidRPr="00C03060">
        <w:rPr>
          <w:rFonts w:ascii="Times New Roman" w:hAnsi="Times New Roman"/>
          <w:sz w:val="28"/>
          <w:szCs w:val="28"/>
          <w:lang w:val="ky-KG"/>
        </w:rPr>
        <w:t>Диссертациялык</w:t>
      </w:r>
      <w:r w:rsidRPr="00AD0222">
        <w:rPr>
          <w:rFonts w:ascii="Times New Roman" w:hAnsi="Times New Roman"/>
          <w:bCs/>
          <w:iCs/>
          <w:sz w:val="28"/>
          <w:szCs w:val="28"/>
          <w:lang w:val="ky-KG"/>
        </w:rPr>
        <w:t xml:space="preserve"> </w:t>
      </w:r>
      <w:r w:rsidR="00C03060">
        <w:rPr>
          <w:rFonts w:ascii="Times New Roman" w:hAnsi="Times New Roman"/>
          <w:bCs/>
          <w:iCs/>
          <w:sz w:val="28"/>
          <w:szCs w:val="28"/>
          <w:lang w:val="ky-KG"/>
        </w:rPr>
        <w:t xml:space="preserve">иште </w:t>
      </w:r>
      <w:r w:rsidRPr="00AD0222">
        <w:rPr>
          <w:rFonts w:ascii="Times New Roman" w:hAnsi="Times New Roman"/>
          <w:bCs/>
          <w:iCs/>
          <w:sz w:val="28"/>
          <w:szCs w:val="28"/>
          <w:lang w:val="ky-KG"/>
        </w:rPr>
        <w:t xml:space="preserve">камтылган сунуштар коммерциялык банктар тарабынан банктын маркетинг саясатын калыптандыруу жана ишке ашырууну өркүндөтүү боюнча иш-чараларда колдонулушу мүмкүн, </w:t>
      </w:r>
      <w:r w:rsidR="00C03060">
        <w:rPr>
          <w:rFonts w:ascii="Times New Roman" w:hAnsi="Times New Roman"/>
          <w:bCs/>
          <w:iCs/>
          <w:sz w:val="28"/>
          <w:szCs w:val="28"/>
          <w:lang w:val="ky-KG"/>
        </w:rPr>
        <w:t xml:space="preserve">ошону менен бирге </w:t>
      </w:r>
      <w:r w:rsidRPr="00AD0222">
        <w:rPr>
          <w:rFonts w:ascii="Times New Roman" w:hAnsi="Times New Roman"/>
          <w:bCs/>
          <w:iCs/>
          <w:sz w:val="28"/>
          <w:szCs w:val="28"/>
          <w:lang w:val="ky-KG"/>
        </w:rPr>
        <w:t>диссертациялык иштин натыйжалары М</w:t>
      </w:r>
      <w:r>
        <w:rPr>
          <w:rFonts w:ascii="Times New Roman" w:hAnsi="Times New Roman"/>
          <w:bCs/>
          <w:iCs/>
          <w:sz w:val="28"/>
          <w:szCs w:val="28"/>
          <w:lang w:val="ky-KG"/>
        </w:rPr>
        <w:t xml:space="preserve"> </w:t>
      </w:r>
      <w:r w:rsidR="00C03060">
        <w:rPr>
          <w:rFonts w:ascii="Times New Roman" w:hAnsi="Times New Roman"/>
          <w:bCs/>
          <w:iCs/>
          <w:sz w:val="28"/>
          <w:szCs w:val="28"/>
          <w:lang w:val="ky-KG"/>
        </w:rPr>
        <w:t xml:space="preserve">Рыскулбеков атындагы </w:t>
      </w:r>
      <w:r w:rsidRPr="00AD0222">
        <w:rPr>
          <w:rFonts w:ascii="Times New Roman" w:hAnsi="Times New Roman"/>
          <w:bCs/>
          <w:iCs/>
          <w:sz w:val="28"/>
          <w:szCs w:val="28"/>
          <w:lang w:val="ky-KG"/>
        </w:rPr>
        <w:t>КЭУ</w:t>
      </w:r>
      <w:r w:rsidR="00C03060">
        <w:rPr>
          <w:rFonts w:ascii="Times New Roman" w:hAnsi="Times New Roman"/>
          <w:bCs/>
          <w:iCs/>
          <w:sz w:val="28"/>
          <w:szCs w:val="28"/>
          <w:lang w:val="ky-KG"/>
        </w:rPr>
        <w:t xml:space="preserve"> ИИУну</w:t>
      </w:r>
      <w:r w:rsidRPr="00AD0222">
        <w:rPr>
          <w:rFonts w:ascii="Times New Roman" w:hAnsi="Times New Roman"/>
          <w:bCs/>
          <w:iCs/>
          <w:sz w:val="28"/>
          <w:szCs w:val="28"/>
          <w:lang w:val="ky-KG"/>
        </w:rPr>
        <w:t>н окуу-методикалык жана билим берүү</w:t>
      </w:r>
      <w:r w:rsidR="00C03060">
        <w:rPr>
          <w:rFonts w:ascii="Times New Roman" w:hAnsi="Times New Roman"/>
          <w:bCs/>
          <w:iCs/>
          <w:sz w:val="28"/>
          <w:szCs w:val="28"/>
          <w:lang w:val="ky-KG"/>
        </w:rPr>
        <w:t xml:space="preserve"> программаларында пайдаланылышы ыктымал.</w:t>
      </w:r>
    </w:p>
    <w:p w14:paraId="6E135BFB" w14:textId="016FB418" w:rsidR="00A76AE8" w:rsidRPr="00AD0222" w:rsidRDefault="00A76AE8" w:rsidP="00A76AE8">
      <w:pPr>
        <w:spacing w:after="0" w:line="240" w:lineRule="auto"/>
        <w:jc w:val="center"/>
        <w:rPr>
          <w:rFonts w:ascii="Times New Roman" w:hAnsi="Times New Roman" w:cs="Times New Roman"/>
          <w:b/>
          <w:bCs/>
          <w:sz w:val="28"/>
          <w:szCs w:val="28"/>
          <w:lang w:val="ky-KG"/>
        </w:rPr>
      </w:pPr>
      <w:r w:rsidRPr="00AD0222">
        <w:rPr>
          <w:rFonts w:ascii="Times New Roman" w:hAnsi="Times New Roman" w:cs="Times New Roman"/>
          <w:b/>
          <w:bCs/>
          <w:sz w:val="28"/>
          <w:szCs w:val="28"/>
        </w:rPr>
        <w:lastRenderedPageBreak/>
        <w:t>РЕЗЮМЕ</w:t>
      </w:r>
    </w:p>
    <w:p w14:paraId="77BCA8B6" w14:textId="77777777" w:rsidR="00A76AE8" w:rsidRDefault="00A76AE8" w:rsidP="00A76AE8">
      <w:pPr>
        <w:spacing w:after="0" w:line="240" w:lineRule="auto"/>
        <w:ind w:firstLine="709"/>
        <w:jc w:val="center"/>
        <w:rPr>
          <w:rFonts w:ascii="Times New Roman" w:hAnsi="Times New Roman"/>
          <w:b/>
          <w:sz w:val="28"/>
          <w:szCs w:val="28"/>
          <w:lang w:val="ky-KG"/>
        </w:rPr>
      </w:pPr>
      <w:r w:rsidRPr="00AD0222">
        <w:rPr>
          <w:rFonts w:ascii="Times New Roman" w:hAnsi="Times New Roman"/>
          <w:b/>
          <w:sz w:val="28"/>
          <w:szCs w:val="28"/>
          <w:lang w:val="ky-KG"/>
        </w:rPr>
        <w:t xml:space="preserve">диссертации Алымбаевой Жылдыз Карабековны на тему: «Особенности маркетинговой политики коммерческих банков Кыргызской Республики в условиях создания общего финансового рынка стран </w:t>
      </w:r>
      <w:r w:rsidRPr="00AD0222">
        <w:rPr>
          <w:rFonts w:ascii="Times New Roman" w:eastAsia="Times New Roman" w:hAnsi="Times New Roman" w:cs="Times New Roman"/>
          <w:b/>
          <w:sz w:val="28"/>
          <w:szCs w:val="28"/>
          <w:lang w:eastAsia="ru-RU"/>
        </w:rPr>
        <w:t>Евразийского экономического союза</w:t>
      </w:r>
      <w:r w:rsidRPr="00AD0222">
        <w:rPr>
          <w:rFonts w:ascii="Times New Roman" w:hAnsi="Times New Roman"/>
          <w:b/>
          <w:sz w:val="28"/>
          <w:szCs w:val="28"/>
          <w:lang w:val="ky-KG"/>
        </w:rPr>
        <w:t>» на соискание ученой степени кандидата экономических наук по специальности 08</w:t>
      </w:r>
      <w:r>
        <w:rPr>
          <w:rFonts w:ascii="Times New Roman" w:hAnsi="Times New Roman"/>
          <w:b/>
          <w:sz w:val="28"/>
          <w:szCs w:val="28"/>
          <w:lang w:val="ky-KG"/>
        </w:rPr>
        <w:t xml:space="preserve"> </w:t>
      </w:r>
      <w:r w:rsidRPr="00AD0222">
        <w:rPr>
          <w:rFonts w:ascii="Times New Roman" w:hAnsi="Times New Roman"/>
          <w:b/>
          <w:sz w:val="28"/>
          <w:szCs w:val="28"/>
          <w:lang w:val="ky-KG"/>
        </w:rPr>
        <w:t>00</w:t>
      </w:r>
      <w:r>
        <w:rPr>
          <w:rFonts w:ascii="Times New Roman" w:hAnsi="Times New Roman"/>
          <w:b/>
          <w:sz w:val="28"/>
          <w:szCs w:val="28"/>
          <w:lang w:val="ky-KG"/>
        </w:rPr>
        <w:t xml:space="preserve"> </w:t>
      </w:r>
      <w:r w:rsidRPr="00AD0222">
        <w:rPr>
          <w:rFonts w:ascii="Times New Roman" w:hAnsi="Times New Roman"/>
          <w:b/>
          <w:sz w:val="28"/>
          <w:szCs w:val="28"/>
          <w:lang w:val="ky-KG"/>
        </w:rPr>
        <w:t>10 – финансы, денежное обращение и кредит</w:t>
      </w:r>
    </w:p>
    <w:p w14:paraId="1BA14A20" w14:textId="77777777" w:rsidR="00A76AE8" w:rsidRPr="00AD0222" w:rsidRDefault="00A76AE8" w:rsidP="00A76AE8">
      <w:pPr>
        <w:spacing w:after="0" w:line="240" w:lineRule="auto"/>
        <w:ind w:firstLine="709"/>
        <w:jc w:val="center"/>
        <w:rPr>
          <w:rFonts w:ascii="Times New Roman" w:hAnsi="Times New Roman"/>
          <w:b/>
          <w:sz w:val="28"/>
          <w:szCs w:val="28"/>
          <w:lang w:val="ky-KG"/>
        </w:rPr>
      </w:pPr>
    </w:p>
    <w:p w14:paraId="15A578C8" w14:textId="77777777" w:rsidR="00A76AE8" w:rsidRPr="00AD0222" w:rsidRDefault="00A76AE8" w:rsidP="00A76AE8">
      <w:pPr>
        <w:spacing w:after="0" w:line="240" w:lineRule="auto"/>
        <w:ind w:firstLine="709"/>
        <w:jc w:val="both"/>
        <w:rPr>
          <w:rFonts w:ascii="Times New Roman" w:hAnsi="Times New Roman"/>
          <w:sz w:val="28"/>
          <w:szCs w:val="28"/>
          <w:lang w:val="ky-KG"/>
        </w:rPr>
      </w:pPr>
      <w:r w:rsidRPr="00AD0222">
        <w:rPr>
          <w:rFonts w:ascii="Times New Roman" w:hAnsi="Times New Roman"/>
          <w:b/>
          <w:i/>
          <w:sz w:val="28"/>
          <w:szCs w:val="28"/>
          <w:lang w:val="ky-KG"/>
        </w:rPr>
        <w:t>Ключевые слова:</w:t>
      </w:r>
      <w:r w:rsidRPr="00AD0222">
        <w:rPr>
          <w:rFonts w:ascii="Times New Roman" w:hAnsi="Times New Roman"/>
          <w:sz w:val="28"/>
          <w:szCs w:val="28"/>
          <w:lang w:val="ky-KG"/>
        </w:rPr>
        <w:t xml:space="preserve"> маркетинговая политика, кредит, маркетинг, клиент, продукт,</w:t>
      </w:r>
      <w:r>
        <w:rPr>
          <w:rFonts w:ascii="Times New Roman" w:hAnsi="Times New Roman"/>
          <w:sz w:val="28"/>
          <w:szCs w:val="28"/>
          <w:lang w:val="ky-KG"/>
        </w:rPr>
        <w:t xml:space="preserve"> </w:t>
      </w:r>
      <w:r w:rsidRPr="00AD0222">
        <w:rPr>
          <w:rFonts w:ascii="Times New Roman" w:hAnsi="Times New Roman"/>
          <w:sz w:val="28"/>
          <w:szCs w:val="28"/>
          <w:lang w:val="ky-KG"/>
        </w:rPr>
        <w:t>услуга,</w:t>
      </w:r>
      <w:r>
        <w:rPr>
          <w:rFonts w:ascii="Times New Roman" w:hAnsi="Times New Roman"/>
          <w:sz w:val="28"/>
          <w:szCs w:val="28"/>
          <w:lang w:val="ky-KG"/>
        </w:rPr>
        <w:t xml:space="preserve"> </w:t>
      </w:r>
      <w:r w:rsidRPr="00AD0222">
        <w:rPr>
          <w:rFonts w:ascii="Times New Roman" w:hAnsi="Times New Roman"/>
          <w:sz w:val="28"/>
          <w:szCs w:val="28"/>
          <w:lang w:val="ky-KG"/>
        </w:rPr>
        <w:t>прибыль,</w:t>
      </w:r>
      <w:r>
        <w:rPr>
          <w:rFonts w:ascii="Times New Roman" w:hAnsi="Times New Roman"/>
          <w:sz w:val="28"/>
          <w:szCs w:val="28"/>
          <w:lang w:val="ky-KG"/>
        </w:rPr>
        <w:t xml:space="preserve"> </w:t>
      </w:r>
      <w:r w:rsidRPr="00AD0222">
        <w:rPr>
          <w:rFonts w:ascii="Times New Roman" w:hAnsi="Times New Roman"/>
          <w:sz w:val="28"/>
          <w:szCs w:val="28"/>
          <w:lang w:val="ky-KG"/>
        </w:rPr>
        <w:t>маркетинговые</w:t>
      </w:r>
      <w:r>
        <w:rPr>
          <w:rFonts w:ascii="Times New Roman" w:hAnsi="Times New Roman"/>
          <w:sz w:val="28"/>
          <w:szCs w:val="28"/>
          <w:lang w:val="ky-KG"/>
        </w:rPr>
        <w:t xml:space="preserve"> </w:t>
      </w:r>
      <w:r w:rsidRPr="00AD0222">
        <w:rPr>
          <w:rFonts w:ascii="Times New Roman" w:hAnsi="Times New Roman"/>
          <w:sz w:val="28"/>
          <w:szCs w:val="28"/>
          <w:lang w:val="ky-KG"/>
        </w:rPr>
        <w:t xml:space="preserve">технологии, </w:t>
      </w:r>
      <w:r>
        <w:rPr>
          <w:rFonts w:ascii="Times New Roman" w:hAnsi="Times New Roman"/>
          <w:sz w:val="28"/>
          <w:szCs w:val="28"/>
          <w:lang w:val="ky-KG"/>
        </w:rPr>
        <w:t xml:space="preserve">финансовый рынок, </w:t>
      </w:r>
      <w:r w:rsidRPr="00AD0222">
        <w:rPr>
          <w:rFonts w:ascii="Times New Roman" w:hAnsi="Times New Roman"/>
          <w:sz w:val="28"/>
          <w:szCs w:val="28"/>
          <w:lang w:val="ky-KG"/>
        </w:rPr>
        <w:t>клиентоориентированность, конкурентоспособность</w:t>
      </w:r>
      <w:r>
        <w:rPr>
          <w:rFonts w:ascii="Times New Roman" w:hAnsi="Times New Roman"/>
          <w:sz w:val="28"/>
          <w:szCs w:val="28"/>
          <w:lang w:val="ky-KG"/>
        </w:rPr>
        <w:t xml:space="preserve"> </w:t>
      </w:r>
    </w:p>
    <w:p w14:paraId="08174B41" w14:textId="77777777" w:rsidR="00A76AE8" w:rsidRPr="00AD0222" w:rsidRDefault="00A76AE8" w:rsidP="00A76AE8">
      <w:pPr>
        <w:pStyle w:val="a4"/>
        <w:spacing w:after="0" w:line="240" w:lineRule="auto"/>
        <w:ind w:left="0"/>
        <w:jc w:val="both"/>
        <w:rPr>
          <w:rFonts w:ascii="Times New Roman" w:hAnsi="Times New Roman"/>
          <w:sz w:val="28"/>
          <w:szCs w:val="28"/>
        </w:rPr>
      </w:pPr>
      <w:r w:rsidRPr="00AD0222">
        <w:rPr>
          <w:rFonts w:ascii="Times New Roman" w:hAnsi="Times New Roman"/>
          <w:b/>
          <w:i/>
          <w:sz w:val="28"/>
          <w:szCs w:val="28"/>
          <w:lang w:val="ky-KG"/>
        </w:rPr>
        <w:tab/>
        <w:t xml:space="preserve">Объектом исследования: </w:t>
      </w:r>
      <w:r w:rsidRPr="00AD0222">
        <w:rPr>
          <w:rFonts w:ascii="Times New Roman" w:hAnsi="Times New Roman"/>
          <w:sz w:val="28"/>
          <w:szCs w:val="28"/>
          <w:lang w:val="ky-KG"/>
        </w:rPr>
        <w:t>банковская система Кыргызской Республики, в рамках которой определяется эффективность маркетинговой политики коммерческих банков</w:t>
      </w:r>
    </w:p>
    <w:p w14:paraId="00AEB1BE" w14:textId="77777777" w:rsidR="00A76AE8" w:rsidRPr="00AD0222" w:rsidRDefault="00A76AE8" w:rsidP="00A76AE8">
      <w:pPr>
        <w:spacing w:after="0" w:line="240" w:lineRule="auto"/>
        <w:ind w:firstLine="709"/>
        <w:jc w:val="both"/>
        <w:rPr>
          <w:rFonts w:ascii="Times New Roman" w:hAnsi="Times New Roman"/>
          <w:sz w:val="28"/>
          <w:szCs w:val="28"/>
          <w:lang w:val="ky-KG"/>
        </w:rPr>
      </w:pPr>
      <w:r w:rsidRPr="00AD0222">
        <w:rPr>
          <w:rFonts w:ascii="Times New Roman" w:hAnsi="Times New Roman"/>
          <w:b/>
          <w:i/>
          <w:sz w:val="28"/>
          <w:szCs w:val="28"/>
          <w:lang w:val="ky-KG"/>
        </w:rPr>
        <w:t xml:space="preserve">Предметом исследования: </w:t>
      </w:r>
      <w:r w:rsidRPr="00AD0222">
        <w:rPr>
          <w:rFonts w:ascii="Times New Roman" w:hAnsi="Times New Roman"/>
          <w:sz w:val="28"/>
          <w:szCs w:val="28"/>
          <w:lang w:val="ky-KG"/>
        </w:rPr>
        <w:t>система экономических отношений, отражающих различные аспекты формирования и реализации маркетинговой политики банков в Кыргызской Республики</w:t>
      </w:r>
      <w:r>
        <w:rPr>
          <w:rFonts w:ascii="Times New Roman" w:hAnsi="Times New Roman"/>
          <w:sz w:val="28"/>
          <w:szCs w:val="28"/>
          <w:lang w:val="ky-KG"/>
        </w:rPr>
        <w:t xml:space="preserve"> </w:t>
      </w:r>
    </w:p>
    <w:p w14:paraId="48E5712F" w14:textId="77777777" w:rsidR="00A76AE8" w:rsidRPr="00AD0222" w:rsidRDefault="00A76AE8" w:rsidP="00A76AE8">
      <w:pPr>
        <w:spacing w:after="0" w:line="240" w:lineRule="auto"/>
        <w:ind w:firstLine="709"/>
        <w:jc w:val="both"/>
        <w:rPr>
          <w:rFonts w:ascii="Times New Roman" w:hAnsi="Times New Roman"/>
          <w:sz w:val="28"/>
          <w:szCs w:val="28"/>
          <w:lang w:val="ky-KG"/>
        </w:rPr>
      </w:pPr>
      <w:r w:rsidRPr="00AD0222">
        <w:rPr>
          <w:rFonts w:ascii="Times New Roman" w:hAnsi="Times New Roman"/>
          <w:b/>
          <w:i/>
          <w:sz w:val="28"/>
          <w:szCs w:val="28"/>
          <w:lang w:val="ky-KG"/>
        </w:rPr>
        <w:t>Цель диссертационного исследования</w:t>
      </w:r>
      <w:r w:rsidRPr="00AD0222">
        <w:rPr>
          <w:rFonts w:ascii="Times New Roman" w:hAnsi="Times New Roman"/>
          <w:b/>
          <w:sz w:val="28"/>
          <w:szCs w:val="28"/>
          <w:lang w:val="ky-KG"/>
        </w:rPr>
        <w:t>:</w:t>
      </w:r>
      <w:r w:rsidRPr="00AD0222">
        <w:rPr>
          <w:rFonts w:ascii="Times New Roman" w:hAnsi="Times New Roman"/>
          <w:sz w:val="28"/>
          <w:szCs w:val="28"/>
          <w:lang w:val="ky-KG"/>
        </w:rPr>
        <w:t xml:space="preserve"> диссертационной работы является разработка научно обоснованных рекомендаций по формированию банковской маркетинговой политики в условиях общего финансового рынка ЕАЭС</w:t>
      </w:r>
      <w:r>
        <w:rPr>
          <w:rFonts w:ascii="Times New Roman" w:hAnsi="Times New Roman"/>
          <w:sz w:val="28"/>
          <w:szCs w:val="28"/>
          <w:lang w:val="ky-KG"/>
        </w:rPr>
        <w:t xml:space="preserve"> </w:t>
      </w:r>
    </w:p>
    <w:p w14:paraId="2533E388" w14:textId="77777777" w:rsidR="00A76AE8" w:rsidRPr="00AD0222" w:rsidRDefault="00A76AE8" w:rsidP="00A76AE8">
      <w:pPr>
        <w:spacing w:after="0" w:line="240" w:lineRule="auto"/>
        <w:ind w:firstLine="709"/>
        <w:jc w:val="both"/>
        <w:rPr>
          <w:rFonts w:ascii="Times New Roman" w:hAnsi="Times New Roman"/>
          <w:sz w:val="28"/>
          <w:szCs w:val="28"/>
          <w:lang w:val="ky-KG"/>
        </w:rPr>
      </w:pPr>
      <w:r w:rsidRPr="00AD0222">
        <w:rPr>
          <w:rFonts w:ascii="Times New Roman" w:hAnsi="Times New Roman"/>
          <w:b/>
          <w:i/>
          <w:sz w:val="28"/>
          <w:szCs w:val="28"/>
          <w:lang w:val="ky-KG"/>
        </w:rPr>
        <w:t>Методы исследования</w:t>
      </w:r>
      <w:r w:rsidRPr="00AD0222">
        <w:rPr>
          <w:rFonts w:ascii="Times New Roman" w:hAnsi="Times New Roman"/>
          <w:sz w:val="28"/>
          <w:szCs w:val="28"/>
          <w:lang w:val="ky-KG"/>
        </w:rPr>
        <w:t>: экономический, монографический, сравнительный и системный анализ, методы экспертной оценки и математического моделирования</w:t>
      </w:r>
      <w:r>
        <w:rPr>
          <w:rFonts w:ascii="Times New Roman" w:hAnsi="Times New Roman"/>
          <w:sz w:val="28"/>
          <w:szCs w:val="28"/>
          <w:lang w:val="ky-KG"/>
        </w:rPr>
        <w:t xml:space="preserve"> </w:t>
      </w:r>
    </w:p>
    <w:p w14:paraId="52AC93F9" w14:textId="77777777" w:rsidR="00A76AE8" w:rsidRPr="00AD0222" w:rsidRDefault="00A76AE8" w:rsidP="00A76AE8">
      <w:pPr>
        <w:spacing w:after="0" w:line="240" w:lineRule="auto"/>
        <w:ind w:firstLine="709"/>
        <w:jc w:val="both"/>
        <w:rPr>
          <w:rFonts w:ascii="Times New Roman" w:hAnsi="Times New Roman"/>
          <w:sz w:val="28"/>
          <w:szCs w:val="28"/>
          <w:lang w:val="ky-KG"/>
        </w:rPr>
      </w:pPr>
      <w:r w:rsidRPr="00AD0222">
        <w:rPr>
          <w:rFonts w:ascii="Times New Roman" w:hAnsi="Times New Roman"/>
          <w:b/>
          <w:i/>
          <w:sz w:val="28"/>
          <w:szCs w:val="28"/>
          <w:lang w:val="ky-KG"/>
        </w:rPr>
        <w:t>Полученные результаты</w:t>
      </w:r>
      <w:r w:rsidRPr="00AD0222">
        <w:rPr>
          <w:rFonts w:ascii="Times New Roman" w:hAnsi="Times New Roman"/>
          <w:sz w:val="28"/>
          <w:szCs w:val="28"/>
          <w:lang w:val="ky-KG"/>
        </w:rPr>
        <w:t>: на основании изученных материалов сделаны обобщающие заключения для выработки практических рекомендаций в целях эффективного развития роли маркетинга в системе управления коммерческим банком</w:t>
      </w:r>
      <w:r>
        <w:rPr>
          <w:rFonts w:ascii="Times New Roman" w:hAnsi="Times New Roman"/>
          <w:sz w:val="28"/>
          <w:szCs w:val="28"/>
          <w:lang w:val="ky-KG"/>
        </w:rPr>
        <w:t xml:space="preserve"> </w:t>
      </w:r>
    </w:p>
    <w:p w14:paraId="41B5A0CE" w14:textId="77777777" w:rsidR="00A76AE8" w:rsidRPr="00AD0222" w:rsidRDefault="00A76AE8" w:rsidP="00A76AE8">
      <w:pPr>
        <w:spacing w:after="0" w:line="240" w:lineRule="auto"/>
        <w:ind w:firstLine="708"/>
        <w:jc w:val="both"/>
        <w:rPr>
          <w:rFonts w:ascii="Times New Roman" w:hAnsi="Times New Roman" w:cs="Times New Roman"/>
          <w:sz w:val="28"/>
          <w:szCs w:val="28"/>
        </w:rPr>
      </w:pPr>
      <w:r w:rsidRPr="00AD0222">
        <w:rPr>
          <w:rFonts w:ascii="Times New Roman" w:hAnsi="Times New Roman"/>
          <w:b/>
          <w:i/>
          <w:sz w:val="28"/>
          <w:szCs w:val="28"/>
          <w:lang w:val="ky-KG"/>
        </w:rPr>
        <w:t>Степень использования:</w:t>
      </w:r>
      <w:r w:rsidRPr="00AD0222">
        <w:rPr>
          <w:rFonts w:ascii="Times New Roman" w:hAnsi="Times New Roman"/>
          <w:sz w:val="28"/>
          <w:szCs w:val="28"/>
          <w:lang w:val="ky-KG"/>
        </w:rPr>
        <w:t xml:space="preserve"> полученные результаты доведены до уровня конкретных предложений для использования в практической деятельности коммерческих банков по формированию маркетинговой политики</w:t>
      </w:r>
      <w:r>
        <w:rPr>
          <w:rFonts w:ascii="Times New Roman" w:hAnsi="Times New Roman"/>
          <w:sz w:val="28"/>
          <w:szCs w:val="28"/>
          <w:lang w:val="ky-KG"/>
        </w:rPr>
        <w:t xml:space="preserve"> </w:t>
      </w:r>
      <w:r w:rsidRPr="00AD0222">
        <w:rPr>
          <w:rFonts w:ascii="Times New Roman" w:hAnsi="Times New Roman"/>
          <w:sz w:val="28"/>
          <w:szCs w:val="28"/>
          <w:lang w:val="ky-KG"/>
        </w:rPr>
        <w:t xml:space="preserve"> </w:t>
      </w:r>
      <w:r w:rsidRPr="00AD0222">
        <w:rPr>
          <w:rFonts w:ascii="Times New Roman" w:hAnsi="Times New Roman" w:cs="Times New Roman"/>
          <w:sz w:val="28"/>
          <w:szCs w:val="28"/>
        </w:rPr>
        <w:t>Основные положения диссертации представлены на научно-теоретических и научно-практических конференциях, семинарах и форумах</w:t>
      </w:r>
      <w:r>
        <w:rPr>
          <w:rFonts w:ascii="Times New Roman" w:hAnsi="Times New Roman" w:cs="Times New Roman"/>
          <w:sz w:val="28"/>
          <w:szCs w:val="28"/>
        </w:rPr>
        <w:t xml:space="preserve"> </w:t>
      </w:r>
    </w:p>
    <w:p w14:paraId="6FE6E782" w14:textId="77777777" w:rsidR="00A76AE8" w:rsidRPr="00E160C8" w:rsidRDefault="00A76AE8" w:rsidP="00A76AE8">
      <w:pPr>
        <w:spacing w:after="0" w:line="240" w:lineRule="auto"/>
        <w:ind w:firstLine="709"/>
        <w:jc w:val="both"/>
        <w:rPr>
          <w:rFonts w:ascii="Times New Roman" w:hAnsi="Times New Roman" w:cs="Times New Roman"/>
          <w:sz w:val="28"/>
          <w:szCs w:val="28"/>
        </w:rPr>
      </w:pPr>
      <w:r w:rsidRPr="00AD0222">
        <w:rPr>
          <w:rFonts w:ascii="Times New Roman" w:hAnsi="Times New Roman"/>
          <w:b/>
          <w:i/>
          <w:sz w:val="28"/>
          <w:szCs w:val="28"/>
          <w:lang w:val="ky-KG"/>
        </w:rPr>
        <w:t>Область применения:</w:t>
      </w:r>
      <w:r w:rsidRPr="00AD0222">
        <w:rPr>
          <w:rFonts w:ascii="Times New Roman" w:hAnsi="Times New Roman"/>
          <w:sz w:val="28"/>
          <w:szCs w:val="28"/>
          <w:lang w:val="ky-KG"/>
        </w:rPr>
        <w:t xml:space="preserve"> содержащиеся в работе рекомендации и предложения могут быть использованы коммерческими банками при мерах по совершенствованию формирования и реализации маркетинговой политики банка, также р</w:t>
      </w:r>
      <w:r w:rsidRPr="00AD0222">
        <w:rPr>
          <w:rFonts w:ascii="Times New Roman" w:hAnsi="Times New Roman" w:cs="Times New Roman"/>
          <w:sz w:val="28"/>
          <w:szCs w:val="28"/>
        </w:rPr>
        <w:t xml:space="preserve">езультаты </w:t>
      </w:r>
      <w:r>
        <w:rPr>
          <w:rFonts w:ascii="Times New Roman" w:hAnsi="Times New Roman" w:cs="Times New Roman"/>
          <w:sz w:val="28"/>
          <w:szCs w:val="28"/>
        </w:rPr>
        <w:t xml:space="preserve">исследования могут </w:t>
      </w:r>
      <w:r w:rsidRPr="00AD0222">
        <w:rPr>
          <w:rFonts w:ascii="Times New Roman" w:hAnsi="Times New Roman" w:cs="Times New Roman"/>
          <w:sz w:val="28"/>
          <w:szCs w:val="28"/>
        </w:rPr>
        <w:t>б</w:t>
      </w:r>
      <w:r>
        <w:rPr>
          <w:rFonts w:ascii="Times New Roman" w:hAnsi="Times New Roman" w:cs="Times New Roman"/>
          <w:sz w:val="28"/>
          <w:szCs w:val="28"/>
        </w:rPr>
        <w:t>ы</w:t>
      </w:r>
      <w:r w:rsidRPr="00AD0222">
        <w:rPr>
          <w:rFonts w:ascii="Times New Roman" w:hAnsi="Times New Roman" w:cs="Times New Roman"/>
          <w:sz w:val="28"/>
          <w:szCs w:val="28"/>
        </w:rPr>
        <w:t>т</w:t>
      </w:r>
      <w:r>
        <w:rPr>
          <w:rFonts w:ascii="Times New Roman" w:hAnsi="Times New Roman" w:cs="Times New Roman"/>
          <w:sz w:val="28"/>
          <w:szCs w:val="28"/>
        </w:rPr>
        <w:t>ь</w:t>
      </w:r>
      <w:r w:rsidRPr="00AD0222">
        <w:rPr>
          <w:rFonts w:ascii="Times New Roman" w:hAnsi="Times New Roman" w:cs="Times New Roman"/>
          <w:sz w:val="28"/>
          <w:szCs w:val="28"/>
        </w:rPr>
        <w:t xml:space="preserve"> использованы в учебн</w:t>
      </w:r>
      <w:r>
        <w:rPr>
          <w:rFonts w:ascii="Times New Roman" w:hAnsi="Times New Roman" w:cs="Times New Roman"/>
          <w:sz w:val="28"/>
          <w:szCs w:val="28"/>
        </w:rPr>
        <w:t xml:space="preserve">ых целях </w:t>
      </w:r>
      <w:r w:rsidRPr="00AD0222">
        <w:rPr>
          <w:rFonts w:ascii="Times New Roman" w:hAnsi="Times New Roman" w:cs="Times New Roman"/>
          <w:sz w:val="28"/>
          <w:szCs w:val="28"/>
        </w:rPr>
        <w:t>в НИУ КЭУ им</w:t>
      </w:r>
      <w:r>
        <w:rPr>
          <w:rFonts w:ascii="Times New Roman" w:hAnsi="Times New Roman" w:cs="Times New Roman"/>
          <w:sz w:val="28"/>
          <w:szCs w:val="28"/>
        </w:rPr>
        <w:t xml:space="preserve"> </w:t>
      </w:r>
      <w:r w:rsidRPr="00AD0222">
        <w:rPr>
          <w:rFonts w:ascii="Times New Roman" w:hAnsi="Times New Roman" w:cs="Times New Roman"/>
          <w:sz w:val="28"/>
          <w:szCs w:val="28"/>
        </w:rPr>
        <w:t xml:space="preserve"> М</w:t>
      </w:r>
      <w:r w:rsidRPr="00E160C8">
        <w:rPr>
          <w:rFonts w:ascii="Times New Roman" w:hAnsi="Times New Roman" w:cs="Times New Roman"/>
          <w:sz w:val="28"/>
          <w:szCs w:val="28"/>
        </w:rPr>
        <w:t xml:space="preserve"> </w:t>
      </w:r>
      <w:r w:rsidRPr="00AD0222">
        <w:rPr>
          <w:rFonts w:ascii="Times New Roman" w:hAnsi="Times New Roman" w:cs="Times New Roman"/>
          <w:sz w:val="28"/>
          <w:szCs w:val="28"/>
        </w:rPr>
        <w:t>Рыскулбекова</w:t>
      </w:r>
      <w:r w:rsidRPr="00E160C8">
        <w:rPr>
          <w:rFonts w:ascii="Times New Roman" w:hAnsi="Times New Roman" w:cs="Times New Roman"/>
          <w:sz w:val="28"/>
          <w:szCs w:val="28"/>
        </w:rPr>
        <w:t xml:space="preserve"> </w:t>
      </w:r>
    </w:p>
    <w:p w14:paraId="084C5CEB" w14:textId="77777777" w:rsidR="00A76AE8" w:rsidRPr="00AD0222" w:rsidRDefault="00A76AE8" w:rsidP="00A76AE8">
      <w:pPr>
        <w:spacing w:after="0" w:line="240" w:lineRule="auto"/>
        <w:ind w:firstLine="709"/>
        <w:jc w:val="both"/>
        <w:rPr>
          <w:rFonts w:ascii="Times New Roman" w:hAnsi="Times New Roman" w:cs="Times New Roman"/>
          <w:sz w:val="28"/>
          <w:szCs w:val="28"/>
          <w:lang w:val="ky-KG"/>
        </w:rPr>
      </w:pPr>
    </w:p>
    <w:p w14:paraId="0A046CD9" w14:textId="77777777" w:rsidR="00406FC9" w:rsidRPr="00277FC1" w:rsidRDefault="00406FC9" w:rsidP="00A76AE8">
      <w:pPr>
        <w:spacing w:after="0" w:line="240" w:lineRule="auto"/>
        <w:jc w:val="center"/>
        <w:rPr>
          <w:rFonts w:ascii="Times New Roman" w:hAnsi="Times New Roman"/>
          <w:b/>
          <w:sz w:val="28"/>
          <w:szCs w:val="28"/>
          <w:lang w:val="ru-RU"/>
        </w:rPr>
      </w:pPr>
    </w:p>
    <w:p w14:paraId="66E50088" w14:textId="77777777" w:rsidR="00406FC9" w:rsidRPr="00277FC1" w:rsidRDefault="00406FC9" w:rsidP="00A76AE8">
      <w:pPr>
        <w:spacing w:after="0" w:line="240" w:lineRule="auto"/>
        <w:jc w:val="center"/>
        <w:rPr>
          <w:rFonts w:ascii="Times New Roman" w:hAnsi="Times New Roman"/>
          <w:b/>
          <w:sz w:val="28"/>
          <w:szCs w:val="28"/>
          <w:lang w:val="ru-RU"/>
        </w:rPr>
      </w:pPr>
    </w:p>
    <w:p w14:paraId="2413B6BC" w14:textId="77777777" w:rsidR="00406FC9" w:rsidRPr="00277FC1" w:rsidRDefault="00406FC9" w:rsidP="00A76AE8">
      <w:pPr>
        <w:spacing w:after="0" w:line="240" w:lineRule="auto"/>
        <w:jc w:val="center"/>
        <w:rPr>
          <w:rFonts w:ascii="Times New Roman" w:hAnsi="Times New Roman"/>
          <w:b/>
          <w:sz w:val="28"/>
          <w:szCs w:val="28"/>
          <w:lang w:val="ru-RU"/>
        </w:rPr>
      </w:pPr>
    </w:p>
    <w:p w14:paraId="2B1E5801" w14:textId="77777777" w:rsidR="00406FC9" w:rsidRPr="00277FC1" w:rsidRDefault="00406FC9" w:rsidP="00A76AE8">
      <w:pPr>
        <w:spacing w:after="0" w:line="240" w:lineRule="auto"/>
        <w:jc w:val="center"/>
        <w:rPr>
          <w:rFonts w:ascii="Times New Roman" w:hAnsi="Times New Roman"/>
          <w:b/>
          <w:sz w:val="28"/>
          <w:szCs w:val="28"/>
          <w:lang w:val="ru-RU"/>
        </w:rPr>
      </w:pPr>
    </w:p>
    <w:p w14:paraId="11DE9749" w14:textId="77777777" w:rsidR="00406FC9" w:rsidRPr="00277FC1" w:rsidRDefault="00406FC9" w:rsidP="00A76AE8">
      <w:pPr>
        <w:spacing w:after="0" w:line="240" w:lineRule="auto"/>
        <w:jc w:val="center"/>
        <w:rPr>
          <w:rFonts w:ascii="Times New Roman" w:hAnsi="Times New Roman"/>
          <w:b/>
          <w:sz w:val="28"/>
          <w:szCs w:val="28"/>
          <w:lang w:val="ru-RU"/>
        </w:rPr>
      </w:pPr>
    </w:p>
    <w:p w14:paraId="069A95AC" w14:textId="77777777" w:rsidR="00406FC9" w:rsidRPr="00277FC1" w:rsidRDefault="00406FC9" w:rsidP="00A76AE8">
      <w:pPr>
        <w:spacing w:after="0" w:line="240" w:lineRule="auto"/>
        <w:jc w:val="center"/>
        <w:rPr>
          <w:rFonts w:ascii="Times New Roman" w:hAnsi="Times New Roman"/>
          <w:b/>
          <w:sz w:val="28"/>
          <w:szCs w:val="28"/>
          <w:lang w:val="ru-RU"/>
        </w:rPr>
      </w:pPr>
    </w:p>
    <w:p w14:paraId="5762FDAB" w14:textId="77777777" w:rsidR="00406FC9" w:rsidRPr="00277FC1" w:rsidRDefault="00406FC9" w:rsidP="00A76AE8">
      <w:pPr>
        <w:spacing w:after="0" w:line="240" w:lineRule="auto"/>
        <w:jc w:val="center"/>
        <w:rPr>
          <w:rFonts w:ascii="Times New Roman" w:hAnsi="Times New Roman"/>
          <w:b/>
          <w:sz w:val="28"/>
          <w:szCs w:val="28"/>
          <w:lang w:val="ru-RU"/>
        </w:rPr>
      </w:pPr>
    </w:p>
    <w:p w14:paraId="74954C0E" w14:textId="15256A12" w:rsidR="00A76AE8" w:rsidRPr="00AD0222" w:rsidRDefault="00A76AE8" w:rsidP="00A76AE8">
      <w:pPr>
        <w:spacing w:after="0" w:line="240" w:lineRule="auto"/>
        <w:jc w:val="center"/>
        <w:rPr>
          <w:rFonts w:ascii="Times New Roman" w:hAnsi="Times New Roman"/>
          <w:b/>
          <w:sz w:val="28"/>
          <w:szCs w:val="28"/>
          <w:lang w:val="en-US"/>
        </w:rPr>
      </w:pPr>
      <w:r w:rsidRPr="00AD0222">
        <w:rPr>
          <w:rFonts w:ascii="Times New Roman" w:hAnsi="Times New Roman"/>
          <w:b/>
          <w:sz w:val="28"/>
          <w:szCs w:val="28"/>
          <w:lang w:val="en-US"/>
        </w:rPr>
        <w:lastRenderedPageBreak/>
        <w:t>RESUME</w:t>
      </w:r>
    </w:p>
    <w:p w14:paraId="1E93A721" w14:textId="77777777" w:rsidR="00A76AE8" w:rsidRPr="00AD0222" w:rsidRDefault="00A76AE8" w:rsidP="00A76AE8">
      <w:pPr>
        <w:spacing w:line="240" w:lineRule="auto"/>
        <w:jc w:val="center"/>
        <w:rPr>
          <w:rFonts w:ascii="Times New Roman" w:eastAsia="Times New Roman" w:hAnsi="Times New Roman"/>
          <w:b/>
          <w:sz w:val="28"/>
          <w:szCs w:val="28"/>
          <w:lang w:val="en-US"/>
        </w:rPr>
      </w:pPr>
      <w:r w:rsidRPr="00AD0222">
        <w:rPr>
          <w:rFonts w:ascii="Times New Roman" w:eastAsia="Times New Roman" w:hAnsi="Times New Roman"/>
          <w:b/>
          <w:sz w:val="28"/>
          <w:szCs w:val="28"/>
          <w:lang w:val="en-US"/>
        </w:rPr>
        <w:t xml:space="preserve">of the dissertation of </w:t>
      </w:r>
      <w:proofErr w:type="spellStart"/>
      <w:r w:rsidRPr="00AD0222">
        <w:rPr>
          <w:rFonts w:ascii="Times New Roman" w:eastAsia="Times New Roman" w:hAnsi="Times New Roman"/>
          <w:b/>
          <w:sz w:val="28"/>
          <w:szCs w:val="28"/>
          <w:lang w:val="en-US"/>
        </w:rPr>
        <w:t>Alymbaeva</w:t>
      </w:r>
      <w:proofErr w:type="spellEnd"/>
      <w:r w:rsidRPr="00AD0222">
        <w:rPr>
          <w:rFonts w:ascii="Times New Roman" w:eastAsia="Times New Roman" w:hAnsi="Times New Roman"/>
          <w:b/>
          <w:sz w:val="28"/>
          <w:szCs w:val="28"/>
          <w:lang w:val="en-US"/>
        </w:rPr>
        <w:t xml:space="preserve"> </w:t>
      </w:r>
      <w:proofErr w:type="spellStart"/>
      <w:r w:rsidRPr="00AD0222">
        <w:rPr>
          <w:rFonts w:ascii="Times New Roman" w:eastAsia="Times New Roman" w:hAnsi="Times New Roman"/>
          <w:b/>
          <w:sz w:val="28"/>
          <w:szCs w:val="28"/>
          <w:lang w:val="en-US"/>
        </w:rPr>
        <w:t>Jyldyz</w:t>
      </w:r>
      <w:proofErr w:type="spellEnd"/>
      <w:r w:rsidRPr="00AD0222">
        <w:rPr>
          <w:rFonts w:ascii="Times New Roman" w:eastAsia="Times New Roman" w:hAnsi="Times New Roman"/>
          <w:b/>
          <w:sz w:val="28"/>
          <w:szCs w:val="28"/>
          <w:lang w:val="en-US"/>
        </w:rPr>
        <w:t xml:space="preserve"> </w:t>
      </w:r>
      <w:proofErr w:type="spellStart"/>
      <w:r w:rsidRPr="00AD0222">
        <w:rPr>
          <w:rFonts w:ascii="Times New Roman" w:eastAsia="Times New Roman" w:hAnsi="Times New Roman"/>
          <w:b/>
          <w:sz w:val="28"/>
          <w:szCs w:val="28"/>
          <w:lang w:val="en-US"/>
        </w:rPr>
        <w:t>Karabekovna</w:t>
      </w:r>
      <w:proofErr w:type="spellEnd"/>
      <w:r w:rsidRPr="00AD0222">
        <w:rPr>
          <w:rFonts w:ascii="Times New Roman" w:eastAsia="Times New Roman" w:hAnsi="Times New Roman"/>
          <w:b/>
          <w:sz w:val="28"/>
          <w:szCs w:val="28"/>
          <w:lang w:val="en-US"/>
        </w:rPr>
        <w:t xml:space="preserve"> on the theme: "Features of the marketing policy of commercial banks of the Kyrgyz Republic in the context of creating a common financial market of the EAEU countries" for the degree of candidate of economic sciences in the specialty 08</w:t>
      </w:r>
      <w:r>
        <w:rPr>
          <w:rFonts w:ascii="Times New Roman" w:eastAsia="Times New Roman" w:hAnsi="Times New Roman"/>
          <w:b/>
          <w:sz w:val="28"/>
          <w:szCs w:val="28"/>
          <w:lang w:val="en-US"/>
        </w:rPr>
        <w:t xml:space="preserve"> </w:t>
      </w:r>
      <w:r w:rsidRPr="00AD0222">
        <w:rPr>
          <w:rFonts w:ascii="Times New Roman" w:eastAsia="Times New Roman" w:hAnsi="Times New Roman"/>
          <w:b/>
          <w:sz w:val="28"/>
          <w:szCs w:val="28"/>
          <w:lang w:val="en-US"/>
        </w:rPr>
        <w:t>00</w:t>
      </w:r>
      <w:r>
        <w:rPr>
          <w:rFonts w:ascii="Times New Roman" w:eastAsia="Times New Roman" w:hAnsi="Times New Roman"/>
          <w:b/>
          <w:sz w:val="28"/>
          <w:szCs w:val="28"/>
          <w:lang w:val="en-US"/>
        </w:rPr>
        <w:t xml:space="preserve"> </w:t>
      </w:r>
      <w:r w:rsidRPr="00AD0222">
        <w:rPr>
          <w:rFonts w:ascii="Times New Roman" w:eastAsia="Times New Roman" w:hAnsi="Times New Roman"/>
          <w:b/>
          <w:sz w:val="28"/>
          <w:szCs w:val="28"/>
          <w:lang w:val="en-US"/>
        </w:rPr>
        <w:t>10 - Finance, Money Circulation and Credit</w:t>
      </w:r>
      <w:r>
        <w:rPr>
          <w:rFonts w:ascii="Times New Roman" w:eastAsia="Times New Roman" w:hAnsi="Times New Roman"/>
          <w:b/>
          <w:sz w:val="28"/>
          <w:szCs w:val="28"/>
          <w:lang w:val="en-US"/>
        </w:rPr>
        <w:t xml:space="preserve"> </w:t>
      </w:r>
    </w:p>
    <w:p w14:paraId="217F6226"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Keywords:</w:t>
      </w:r>
      <w:r w:rsidRPr="00AD0222">
        <w:rPr>
          <w:rFonts w:ascii="Times New Roman" w:hAnsi="Times New Roman"/>
          <w:bCs/>
          <w:iCs/>
          <w:sz w:val="28"/>
          <w:szCs w:val="28"/>
          <w:lang w:val="ky-KG"/>
        </w:rPr>
        <w:t xml:space="preserve"> marketing policy, credit, marketing, client, product, service, profit, marketing technologies, customer focus, competitiveness</w:t>
      </w:r>
      <w:r>
        <w:rPr>
          <w:rFonts w:ascii="Times New Roman" w:hAnsi="Times New Roman"/>
          <w:bCs/>
          <w:iCs/>
          <w:sz w:val="28"/>
          <w:szCs w:val="28"/>
          <w:lang w:val="ky-KG"/>
        </w:rPr>
        <w:t xml:space="preserve"> </w:t>
      </w:r>
    </w:p>
    <w:p w14:paraId="2EE51862"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Research object:</w:t>
      </w:r>
      <w:r w:rsidRPr="00AD0222">
        <w:rPr>
          <w:rFonts w:ascii="Times New Roman" w:hAnsi="Times New Roman"/>
          <w:bCs/>
          <w:iCs/>
          <w:sz w:val="28"/>
          <w:szCs w:val="28"/>
          <w:lang w:val="ky-KG"/>
        </w:rPr>
        <w:t xml:space="preserve"> the banking system of the Kyrgyz Republic, within which the effectiveness of the marketing policy of commercial banks is determined</w:t>
      </w:r>
      <w:r>
        <w:rPr>
          <w:rFonts w:ascii="Times New Roman" w:hAnsi="Times New Roman"/>
          <w:bCs/>
          <w:iCs/>
          <w:sz w:val="28"/>
          <w:szCs w:val="28"/>
          <w:lang w:val="ky-KG"/>
        </w:rPr>
        <w:t xml:space="preserve"> </w:t>
      </w:r>
    </w:p>
    <w:p w14:paraId="25E53381"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Research subject</w:t>
      </w:r>
      <w:r w:rsidRPr="00AD0222">
        <w:rPr>
          <w:rFonts w:ascii="Times New Roman" w:hAnsi="Times New Roman"/>
          <w:bCs/>
          <w:iCs/>
          <w:sz w:val="28"/>
          <w:szCs w:val="28"/>
          <w:lang w:val="ky-KG"/>
        </w:rPr>
        <w:t>: the system of economic relations reflecting various aspects of the formation and implementation of the marketing policy of banks in the Kyrgyz Republic</w:t>
      </w:r>
      <w:r>
        <w:rPr>
          <w:rFonts w:ascii="Times New Roman" w:hAnsi="Times New Roman"/>
          <w:bCs/>
          <w:iCs/>
          <w:sz w:val="28"/>
          <w:szCs w:val="28"/>
          <w:lang w:val="ky-KG"/>
        </w:rPr>
        <w:t xml:space="preserve"> </w:t>
      </w:r>
    </w:p>
    <w:p w14:paraId="64F5B5C6"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The purpose of the dissertation research</w:t>
      </w:r>
      <w:r w:rsidRPr="00AD0222">
        <w:rPr>
          <w:rFonts w:ascii="Times New Roman" w:hAnsi="Times New Roman"/>
          <w:bCs/>
          <w:iCs/>
          <w:sz w:val="28"/>
          <w:szCs w:val="28"/>
          <w:lang w:val="ky-KG"/>
        </w:rPr>
        <w:t>: the dissertation is to develop scientifically based recommendations for the formation of banking marketing policy in the context of the common financial market of the EAEU</w:t>
      </w:r>
      <w:r>
        <w:rPr>
          <w:rFonts w:ascii="Times New Roman" w:hAnsi="Times New Roman"/>
          <w:bCs/>
          <w:iCs/>
          <w:sz w:val="28"/>
          <w:szCs w:val="28"/>
          <w:lang w:val="ky-KG"/>
        </w:rPr>
        <w:t xml:space="preserve"> </w:t>
      </w:r>
    </w:p>
    <w:p w14:paraId="414B6BEF"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Research methods</w:t>
      </w:r>
      <w:r w:rsidRPr="00AD0222">
        <w:rPr>
          <w:rFonts w:ascii="Times New Roman" w:hAnsi="Times New Roman"/>
          <w:bCs/>
          <w:iCs/>
          <w:sz w:val="28"/>
          <w:szCs w:val="28"/>
          <w:lang w:val="ky-KG"/>
        </w:rPr>
        <w:t>: economic, monographic, comparative and system analysis, methods of expert assessment and mathematical modeling</w:t>
      </w:r>
      <w:r>
        <w:rPr>
          <w:rFonts w:ascii="Times New Roman" w:hAnsi="Times New Roman"/>
          <w:bCs/>
          <w:iCs/>
          <w:sz w:val="28"/>
          <w:szCs w:val="28"/>
          <w:lang w:val="ky-KG"/>
        </w:rPr>
        <w:t xml:space="preserve"> </w:t>
      </w:r>
    </w:p>
    <w:p w14:paraId="05788519"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Results obtained:</w:t>
      </w:r>
      <w:r w:rsidRPr="00AD0222">
        <w:rPr>
          <w:rFonts w:ascii="Times New Roman" w:hAnsi="Times New Roman"/>
          <w:bCs/>
          <w:iCs/>
          <w:sz w:val="28"/>
          <w:szCs w:val="28"/>
          <w:lang w:val="ky-KG"/>
        </w:rPr>
        <w:t xml:space="preserve"> based on the studied materials, general conclusions were made to develop practical recommendations for the effective development of the role of marketing in the management system of a commercial bank and a model of customer-oriented marketing strategy of a commercial bank adapted to domestic conditions was developed</w:t>
      </w:r>
      <w:r>
        <w:rPr>
          <w:rFonts w:ascii="Times New Roman" w:hAnsi="Times New Roman"/>
          <w:bCs/>
          <w:iCs/>
          <w:sz w:val="28"/>
          <w:szCs w:val="28"/>
          <w:lang w:val="ky-KG"/>
        </w:rPr>
        <w:t xml:space="preserve"> </w:t>
      </w:r>
    </w:p>
    <w:p w14:paraId="7B96B851" w14:textId="77777777" w:rsidR="00A76AE8" w:rsidRPr="00AD0222"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Degree of use</w:t>
      </w:r>
      <w:r w:rsidRPr="00AD0222">
        <w:rPr>
          <w:rFonts w:ascii="Times New Roman" w:hAnsi="Times New Roman"/>
          <w:bCs/>
          <w:iCs/>
          <w:sz w:val="28"/>
          <w:szCs w:val="28"/>
          <w:lang w:val="ky-KG"/>
        </w:rPr>
        <w:t>: the obtained results were brought to the level of specific proposals for use in the practical activities of commercial banks in the formation of marketing policy</w:t>
      </w:r>
      <w:r>
        <w:rPr>
          <w:rFonts w:ascii="Times New Roman" w:hAnsi="Times New Roman"/>
          <w:bCs/>
          <w:iCs/>
          <w:sz w:val="28"/>
          <w:szCs w:val="28"/>
          <w:lang w:val="ky-KG"/>
        </w:rPr>
        <w:t xml:space="preserve"> </w:t>
      </w:r>
      <w:r w:rsidRPr="00AD0222">
        <w:rPr>
          <w:rFonts w:ascii="Times New Roman" w:hAnsi="Times New Roman"/>
          <w:bCs/>
          <w:iCs/>
          <w:sz w:val="28"/>
          <w:szCs w:val="28"/>
          <w:lang w:val="ky-KG"/>
        </w:rPr>
        <w:t xml:space="preserve"> The main provisions of the dissertation are presented at scientific-theoretical and scientific-practical conferences, seminars and forums</w:t>
      </w:r>
      <w:r>
        <w:rPr>
          <w:rFonts w:ascii="Times New Roman" w:hAnsi="Times New Roman"/>
          <w:bCs/>
          <w:iCs/>
          <w:sz w:val="28"/>
          <w:szCs w:val="28"/>
          <w:lang w:val="ky-KG"/>
        </w:rPr>
        <w:t xml:space="preserve"> </w:t>
      </w:r>
    </w:p>
    <w:p w14:paraId="6029EA05" w14:textId="77777777" w:rsidR="00A76AE8" w:rsidRDefault="00A76AE8" w:rsidP="00A76AE8">
      <w:pPr>
        <w:spacing w:after="0" w:line="240" w:lineRule="auto"/>
        <w:ind w:firstLine="709"/>
        <w:jc w:val="both"/>
        <w:rPr>
          <w:rFonts w:ascii="Times New Roman" w:hAnsi="Times New Roman"/>
          <w:bCs/>
          <w:iCs/>
          <w:sz w:val="28"/>
          <w:szCs w:val="28"/>
          <w:lang w:val="ky-KG"/>
        </w:rPr>
      </w:pPr>
      <w:r w:rsidRPr="00AD0222">
        <w:rPr>
          <w:rFonts w:ascii="Times New Roman" w:hAnsi="Times New Roman"/>
          <w:b/>
          <w:i/>
          <w:sz w:val="28"/>
          <w:szCs w:val="28"/>
          <w:lang w:val="ky-KG"/>
        </w:rPr>
        <w:t>Scope:</w:t>
      </w:r>
      <w:r w:rsidRPr="00AD0222">
        <w:rPr>
          <w:rFonts w:ascii="Times New Roman" w:hAnsi="Times New Roman"/>
          <w:bCs/>
          <w:iCs/>
          <w:sz w:val="28"/>
          <w:szCs w:val="28"/>
          <w:lang w:val="ky-KG"/>
        </w:rPr>
        <w:t xml:space="preserve"> the recommendations and proposals contained in the work can be used by commercial banks in measures to improve the formation and implementation of the bank's marketing policy, as well as the results of the dissertation will be used in educational and methodological programs and the educational process at the National Research University KEU named after M</w:t>
      </w:r>
      <w:r>
        <w:rPr>
          <w:rFonts w:ascii="Times New Roman" w:hAnsi="Times New Roman"/>
          <w:bCs/>
          <w:iCs/>
          <w:sz w:val="28"/>
          <w:szCs w:val="28"/>
          <w:lang w:val="ky-KG"/>
        </w:rPr>
        <w:t xml:space="preserve"> </w:t>
      </w:r>
      <w:r w:rsidRPr="00AD0222">
        <w:rPr>
          <w:rFonts w:ascii="Times New Roman" w:hAnsi="Times New Roman"/>
          <w:bCs/>
          <w:iCs/>
          <w:sz w:val="28"/>
          <w:szCs w:val="28"/>
          <w:lang w:val="ky-KG"/>
        </w:rPr>
        <w:t>Ryskulbekov</w:t>
      </w:r>
      <w:r>
        <w:rPr>
          <w:rFonts w:ascii="Times New Roman" w:hAnsi="Times New Roman"/>
          <w:bCs/>
          <w:iCs/>
          <w:sz w:val="28"/>
          <w:szCs w:val="28"/>
          <w:lang w:val="ky-KG"/>
        </w:rPr>
        <w:t xml:space="preserve"> </w:t>
      </w:r>
    </w:p>
    <w:p w14:paraId="43039F8D" w14:textId="77777777" w:rsidR="00A76AE8" w:rsidRPr="002A0C99" w:rsidRDefault="00A76AE8" w:rsidP="00A76AE8">
      <w:pPr>
        <w:spacing w:after="0" w:line="240" w:lineRule="auto"/>
        <w:ind w:firstLine="709"/>
        <w:jc w:val="both"/>
        <w:rPr>
          <w:rStyle w:val="14"/>
          <w:lang w:val="en-US"/>
        </w:rPr>
      </w:pPr>
    </w:p>
    <w:p w14:paraId="7D0CC6FA" w14:textId="77777777" w:rsidR="00A76AE8" w:rsidRPr="002A0C99" w:rsidRDefault="00A76AE8" w:rsidP="00A76AE8">
      <w:pPr>
        <w:spacing w:after="0" w:line="240" w:lineRule="auto"/>
        <w:ind w:firstLine="709"/>
        <w:jc w:val="both"/>
        <w:rPr>
          <w:rStyle w:val="14"/>
          <w:lang w:val="en-US"/>
        </w:rPr>
      </w:pPr>
    </w:p>
    <w:p w14:paraId="6E3A4E18" w14:textId="77777777" w:rsidR="00A76AE8" w:rsidRPr="002A0C99" w:rsidRDefault="00A76AE8" w:rsidP="00A76AE8">
      <w:pPr>
        <w:spacing w:after="0" w:line="240" w:lineRule="auto"/>
        <w:ind w:firstLine="709"/>
        <w:jc w:val="both"/>
        <w:rPr>
          <w:rStyle w:val="14"/>
          <w:lang w:val="en-US"/>
        </w:rPr>
      </w:pPr>
    </w:p>
    <w:p w14:paraId="4DD2D080" w14:textId="6BD051CF" w:rsidR="00A76AE8" w:rsidRPr="002A0C99" w:rsidRDefault="00CC628B" w:rsidP="00A76AE8">
      <w:pPr>
        <w:spacing w:after="0" w:line="240" w:lineRule="auto"/>
        <w:ind w:firstLine="709"/>
        <w:jc w:val="both"/>
        <w:rPr>
          <w:rStyle w:val="14"/>
          <w:lang w:val="en-US"/>
        </w:rPr>
      </w:pPr>
      <w:r>
        <w:rPr>
          <w:noProof/>
          <w:lang w:val="ru-RU" w:eastAsia="ru-RU"/>
        </w:rPr>
        <w:drawing>
          <wp:inline distT="0" distB="0" distL="0" distR="0" wp14:anchorId="31DF73C0" wp14:editId="646868D6">
            <wp:extent cx="14097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09700" cy="628650"/>
                    </a:xfrm>
                    <a:prstGeom prst="rect">
                      <a:avLst/>
                    </a:prstGeom>
                  </pic:spPr>
                </pic:pic>
              </a:graphicData>
            </a:graphic>
          </wp:inline>
        </w:drawing>
      </w:r>
    </w:p>
    <w:p w14:paraId="2B9599FD" w14:textId="77777777" w:rsidR="00A76AE8" w:rsidRPr="002A0C99" w:rsidRDefault="00A76AE8" w:rsidP="00A76AE8">
      <w:pPr>
        <w:spacing w:after="0" w:line="240" w:lineRule="auto"/>
        <w:ind w:firstLine="709"/>
        <w:jc w:val="both"/>
        <w:rPr>
          <w:rStyle w:val="14"/>
          <w:lang w:val="en-US"/>
        </w:rPr>
      </w:pPr>
    </w:p>
    <w:p w14:paraId="75032E41" w14:textId="77777777" w:rsidR="006B73AD" w:rsidRPr="00A76AE8" w:rsidRDefault="006B73AD" w:rsidP="006B73AD">
      <w:pPr>
        <w:pStyle w:val="a6"/>
        <w:ind w:firstLine="709"/>
        <w:rPr>
          <w:rStyle w:val="14"/>
          <w:lang w:val="en-US"/>
        </w:rPr>
      </w:pPr>
    </w:p>
    <w:p w14:paraId="5B2E9F0D" w14:textId="77777777" w:rsidR="006B73AD" w:rsidRPr="00BC53AB" w:rsidRDefault="006B73AD" w:rsidP="006B73AD">
      <w:pPr>
        <w:pStyle w:val="a6"/>
        <w:ind w:firstLine="709"/>
        <w:rPr>
          <w:rStyle w:val="14"/>
          <w:lang w:val="ky-KG"/>
        </w:rPr>
      </w:pPr>
    </w:p>
    <w:p w14:paraId="47076AA1" w14:textId="77777777" w:rsidR="006B73AD" w:rsidRPr="00BC53AB" w:rsidRDefault="006B73AD" w:rsidP="006B73AD">
      <w:pPr>
        <w:pStyle w:val="a6"/>
        <w:ind w:firstLine="709"/>
        <w:rPr>
          <w:rStyle w:val="14"/>
          <w:lang w:val="ky-KG"/>
        </w:rPr>
      </w:pPr>
    </w:p>
    <w:p w14:paraId="49174FEB" w14:textId="77777777" w:rsidR="006B73AD" w:rsidRPr="00BC53AB" w:rsidRDefault="006B73AD" w:rsidP="006B73AD">
      <w:pPr>
        <w:pStyle w:val="a6"/>
        <w:ind w:firstLine="709"/>
        <w:rPr>
          <w:rStyle w:val="14"/>
          <w:lang w:val="ky-KG"/>
        </w:rPr>
      </w:pPr>
    </w:p>
    <w:p w14:paraId="2A3DB6F0" w14:textId="77777777" w:rsidR="006B73AD" w:rsidRPr="00BC53AB" w:rsidRDefault="006B73AD" w:rsidP="006B73AD">
      <w:pPr>
        <w:pStyle w:val="a6"/>
        <w:ind w:firstLine="709"/>
        <w:rPr>
          <w:rStyle w:val="14"/>
          <w:lang w:val="ky-KG"/>
        </w:rPr>
      </w:pPr>
    </w:p>
    <w:p w14:paraId="3AFE5B1E" w14:textId="77777777" w:rsidR="006B73AD" w:rsidRPr="00BC53AB" w:rsidRDefault="006B73AD" w:rsidP="006B73AD">
      <w:pPr>
        <w:pStyle w:val="a6"/>
        <w:ind w:firstLine="709"/>
        <w:rPr>
          <w:rStyle w:val="14"/>
          <w:lang w:val="ky-KG"/>
        </w:rPr>
      </w:pPr>
    </w:p>
    <w:p w14:paraId="0239DD0B" w14:textId="77777777" w:rsidR="006B73AD" w:rsidRPr="00BC53AB" w:rsidRDefault="006B73AD" w:rsidP="006B73AD">
      <w:pPr>
        <w:pStyle w:val="a6"/>
        <w:ind w:firstLine="709"/>
        <w:rPr>
          <w:rStyle w:val="14"/>
          <w:lang w:val="ky-KG"/>
        </w:rPr>
      </w:pPr>
    </w:p>
    <w:p w14:paraId="6D4AB4CC" w14:textId="77777777" w:rsidR="006B73AD" w:rsidRPr="00BC53AB" w:rsidRDefault="006B73AD" w:rsidP="006B73AD">
      <w:pPr>
        <w:pStyle w:val="a6"/>
        <w:ind w:firstLine="709"/>
        <w:rPr>
          <w:rStyle w:val="14"/>
          <w:lang w:val="ky-KG"/>
        </w:rPr>
      </w:pPr>
    </w:p>
    <w:p w14:paraId="33ED55CC" w14:textId="77777777" w:rsidR="006B73AD" w:rsidRPr="00BC53AB" w:rsidRDefault="006B73AD" w:rsidP="006B73AD">
      <w:pPr>
        <w:pStyle w:val="a6"/>
        <w:ind w:firstLine="709"/>
        <w:rPr>
          <w:rStyle w:val="14"/>
          <w:lang w:val="ky-KG"/>
        </w:rPr>
      </w:pPr>
    </w:p>
    <w:p w14:paraId="5353BF10" w14:textId="77777777" w:rsidR="006B73AD" w:rsidRPr="00BC53AB" w:rsidRDefault="006B73AD" w:rsidP="006B73AD">
      <w:pPr>
        <w:pStyle w:val="a6"/>
        <w:ind w:firstLine="709"/>
        <w:rPr>
          <w:rStyle w:val="14"/>
          <w:lang w:val="ky-KG"/>
        </w:rPr>
      </w:pPr>
    </w:p>
    <w:p w14:paraId="74355931" w14:textId="77777777" w:rsidR="006B73AD" w:rsidRPr="00BC53AB" w:rsidRDefault="006B73AD" w:rsidP="006B73AD">
      <w:pPr>
        <w:pStyle w:val="a6"/>
        <w:ind w:firstLine="709"/>
        <w:rPr>
          <w:rStyle w:val="14"/>
          <w:lang w:val="ky-KG"/>
        </w:rPr>
      </w:pPr>
    </w:p>
    <w:p w14:paraId="7C44461D" w14:textId="77777777" w:rsidR="006B73AD" w:rsidRPr="00BC53AB" w:rsidRDefault="006B73AD" w:rsidP="006B73AD">
      <w:pPr>
        <w:pStyle w:val="a6"/>
        <w:ind w:firstLine="709"/>
        <w:rPr>
          <w:rStyle w:val="14"/>
          <w:lang w:val="ky-KG"/>
        </w:rPr>
      </w:pPr>
    </w:p>
    <w:p w14:paraId="33EC53B8" w14:textId="77777777" w:rsidR="006B73AD" w:rsidRPr="00BC53AB" w:rsidRDefault="006B73AD" w:rsidP="006B73AD">
      <w:pPr>
        <w:pStyle w:val="a6"/>
        <w:ind w:firstLine="709"/>
        <w:rPr>
          <w:rStyle w:val="14"/>
          <w:lang w:val="ky-KG"/>
        </w:rPr>
      </w:pPr>
    </w:p>
    <w:p w14:paraId="237614F7" w14:textId="77777777" w:rsidR="006B73AD" w:rsidRDefault="006B73AD" w:rsidP="006B73AD">
      <w:pPr>
        <w:pStyle w:val="a6"/>
        <w:ind w:firstLine="709"/>
        <w:rPr>
          <w:rStyle w:val="14"/>
          <w:lang w:val="ky-KG"/>
        </w:rPr>
      </w:pPr>
    </w:p>
    <w:p w14:paraId="090D3C04" w14:textId="77777777" w:rsidR="00A85452" w:rsidRDefault="00A85452" w:rsidP="006B73AD">
      <w:pPr>
        <w:pStyle w:val="a6"/>
        <w:ind w:firstLine="709"/>
        <w:rPr>
          <w:rStyle w:val="14"/>
          <w:lang w:val="ky-KG"/>
        </w:rPr>
      </w:pPr>
    </w:p>
    <w:p w14:paraId="0D4510E7" w14:textId="77777777" w:rsidR="00A85452" w:rsidRDefault="00A85452" w:rsidP="006B73AD">
      <w:pPr>
        <w:pStyle w:val="a6"/>
        <w:ind w:firstLine="709"/>
        <w:rPr>
          <w:rStyle w:val="14"/>
          <w:lang w:val="ky-KG"/>
        </w:rPr>
      </w:pPr>
    </w:p>
    <w:p w14:paraId="5B197D51" w14:textId="77777777" w:rsidR="00A85452" w:rsidRDefault="00A85452" w:rsidP="006B73AD">
      <w:pPr>
        <w:pStyle w:val="a6"/>
        <w:ind w:firstLine="709"/>
        <w:rPr>
          <w:rStyle w:val="14"/>
          <w:lang w:val="ky-KG"/>
        </w:rPr>
      </w:pPr>
    </w:p>
    <w:p w14:paraId="45F65A00" w14:textId="77777777" w:rsidR="00A85452" w:rsidRDefault="00A85452" w:rsidP="006B73AD">
      <w:pPr>
        <w:pStyle w:val="a6"/>
        <w:ind w:firstLine="709"/>
        <w:rPr>
          <w:rStyle w:val="14"/>
          <w:lang w:val="ky-KG"/>
        </w:rPr>
      </w:pPr>
    </w:p>
    <w:p w14:paraId="4E426DE1" w14:textId="77777777" w:rsidR="00A85452" w:rsidRDefault="00A85452" w:rsidP="006B73AD">
      <w:pPr>
        <w:pStyle w:val="a6"/>
        <w:ind w:firstLine="709"/>
        <w:rPr>
          <w:rStyle w:val="14"/>
          <w:lang w:val="ky-KG"/>
        </w:rPr>
      </w:pPr>
    </w:p>
    <w:p w14:paraId="322918FA" w14:textId="77777777" w:rsidR="00A85452" w:rsidRDefault="00A85452" w:rsidP="006B73AD">
      <w:pPr>
        <w:pStyle w:val="a6"/>
        <w:ind w:firstLine="709"/>
        <w:rPr>
          <w:rStyle w:val="14"/>
          <w:lang w:val="ky-KG"/>
        </w:rPr>
      </w:pPr>
    </w:p>
    <w:p w14:paraId="12A2AB97" w14:textId="77777777" w:rsidR="00A85452" w:rsidRDefault="00A85452" w:rsidP="006B73AD">
      <w:pPr>
        <w:pStyle w:val="a6"/>
        <w:ind w:firstLine="709"/>
        <w:rPr>
          <w:rStyle w:val="14"/>
          <w:lang w:val="ky-KG"/>
        </w:rPr>
      </w:pPr>
    </w:p>
    <w:p w14:paraId="06583ECB" w14:textId="77777777" w:rsidR="00A85452" w:rsidRDefault="00A85452" w:rsidP="006B73AD">
      <w:pPr>
        <w:pStyle w:val="a6"/>
        <w:ind w:firstLine="709"/>
        <w:rPr>
          <w:rStyle w:val="14"/>
          <w:lang w:val="ky-KG"/>
        </w:rPr>
      </w:pPr>
    </w:p>
    <w:p w14:paraId="43E107F3" w14:textId="77777777" w:rsidR="00A85452" w:rsidRDefault="00A85452" w:rsidP="006B73AD">
      <w:pPr>
        <w:pStyle w:val="a6"/>
        <w:ind w:firstLine="709"/>
        <w:rPr>
          <w:rStyle w:val="14"/>
          <w:lang w:val="ky-KG"/>
        </w:rPr>
      </w:pPr>
    </w:p>
    <w:p w14:paraId="6FE63D3B" w14:textId="77777777" w:rsidR="00A85452" w:rsidRDefault="00A85452" w:rsidP="006B73AD">
      <w:pPr>
        <w:pStyle w:val="a6"/>
        <w:ind w:firstLine="709"/>
        <w:rPr>
          <w:rStyle w:val="14"/>
          <w:lang w:val="ky-KG"/>
        </w:rPr>
      </w:pPr>
    </w:p>
    <w:p w14:paraId="0729BD48" w14:textId="77777777" w:rsidR="00A85452" w:rsidRDefault="00A85452" w:rsidP="006B73AD">
      <w:pPr>
        <w:pStyle w:val="a6"/>
        <w:ind w:firstLine="709"/>
        <w:rPr>
          <w:rStyle w:val="14"/>
          <w:lang w:val="ky-KG"/>
        </w:rPr>
      </w:pPr>
    </w:p>
    <w:p w14:paraId="63E2D701" w14:textId="77777777" w:rsidR="00A85452" w:rsidRDefault="00A85452" w:rsidP="006B73AD">
      <w:pPr>
        <w:pStyle w:val="a6"/>
        <w:ind w:firstLine="709"/>
        <w:rPr>
          <w:rStyle w:val="14"/>
          <w:lang w:val="ky-KG"/>
        </w:rPr>
      </w:pPr>
    </w:p>
    <w:p w14:paraId="2C332519" w14:textId="77777777" w:rsidR="00A85452" w:rsidRDefault="00A85452" w:rsidP="006B73AD">
      <w:pPr>
        <w:pStyle w:val="a6"/>
        <w:ind w:firstLine="709"/>
        <w:rPr>
          <w:rStyle w:val="14"/>
          <w:lang w:val="ky-KG"/>
        </w:rPr>
      </w:pPr>
    </w:p>
    <w:p w14:paraId="760D0DC0" w14:textId="77777777" w:rsidR="00A85452" w:rsidRDefault="00A85452" w:rsidP="006B73AD">
      <w:pPr>
        <w:pStyle w:val="a6"/>
        <w:ind w:firstLine="709"/>
        <w:rPr>
          <w:rStyle w:val="14"/>
          <w:lang w:val="ky-KG"/>
        </w:rPr>
      </w:pPr>
    </w:p>
    <w:p w14:paraId="32B3658B" w14:textId="77777777" w:rsidR="00A85452" w:rsidRDefault="00A85452" w:rsidP="006B73AD">
      <w:pPr>
        <w:pStyle w:val="a6"/>
        <w:ind w:firstLine="709"/>
        <w:rPr>
          <w:rStyle w:val="14"/>
          <w:lang w:val="ky-KG"/>
        </w:rPr>
      </w:pPr>
    </w:p>
    <w:p w14:paraId="107B8497" w14:textId="77777777" w:rsidR="00A85452" w:rsidRDefault="00A85452" w:rsidP="006B73AD">
      <w:pPr>
        <w:pStyle w:val="a6"/>
        <w:ind w:firstLine="709"/>
        <w:rPr>
          <w:rStyle w:val="14"/>
          <w:lang w:val="ky-KG"/>
        </w:rPr>
      </w:pPr>
    </w:p>
    <w:p w14:paraId="55CC9468" w14:textId="77777777" w:rsidR="00A85452" w:rsidRDefault="00A85452" w:rsidP="006B73AD">
      <w:pPr>
        <w:pStyle w:val="a6"/>
        <w:ind w:firstLine="709"/>
        <w:rPr>
          <w:rStyle w:val="14"/>
          <w:lang w:val="ky-KG"/>
        </w:rPr>
      </w:pPr>
    </w:p>
    <w:p w14:paraId="037A8289" w14:textId="77777777" w:rsidR="00A85452" w:rsidRDefault="00A85452" w:rsidP="006B73AD">
      <w:pPr>
        <w:pStyle w:val="a6"/>
        <w:ind w:firstLine="709"/>
        <w:rPr>
          <w:rStyle w:val="14"/>
          <w:lang w:val="ky-KG"/>
        </w:rPr>
      </w:pPr>
    </w:p>
    <w:p w14:paraId="1122F768" w14:textId="77777777" w:rsidR="00A85452" w:rsidRDefault="00A85452" w:rsidP="006B73AD">
      <w:pPr>
        <w:pStyle w:val="a6"/>
        <w:ind w:firstLine="709"/>
        <w:rPr>
          <w:rStyle w:val="14"/>
          <w:lang w:val="ky-KG"/>
        </w:rPr>
      </w:pPr>
    </w:p>
    <w:p w14:paraId="346130E4" w14:textId="77777777" w:rsidR="00A85452" w:rsidRDefault="00A85452" w:rsidP="006B73AD">
      <w:pPr>
        <w:pStyle w:val="a6"/>
        <w:ind w:firstLine="709"/>
        <w:rPr>
          <w:rStyle w:val="14"/>
          <w:lang w:val="ky-KG"/>
        </w:rPr>
      </w:pPr>
    </w:p>
    <w:p w14:paraId="26975589" w14:textId="77777777" w:rsidR="00A85452" w:rsidRDefault="00A85452" w:rsidP="006B73AD">
      <w:pPr>
        <w:pStyle w:val="a6"/>
        <w:ind w:firstLine="709"/>
        <w:rPr>
          <w:rStyle w:val="14"/>
          <w:lang w:val="ky-KG"/>
        </w:rPr>
      </w:pPr>
    </w:p>
    <w:p w14:paraId="5AEFBB58" w14:textId="77777777" w:rsidR="00A85452" w:rsidRDefault="00A85452" w:rsidP="006B73AD">
      <w:pPr>
        <w:pStyle w:val="a6"/>
        <w:ind w:firstLine="709"/>
        <w:rPr>
          <w:rStyle w:val="14"/>
          <w:lang w:val="ky-KG"/>
        </w:rPr>
      </w:pPr>
    </w:p>
    <w:p w14:paraId="3BD51120" w14:textId="77777777" w:rsidR="00A85452" w:rsidRDefault="00A85452" w:rsidP="006B73AD">
      <w:pPr>
        <w:pStyle w:val="a6"/>
        <w:ind w:firstLine="709"/>
        <w:rPr>
          <w:rStyle w:val="14"/>
          <w:lang w:val="ky-KG"/>
        </w:rPr>
      </w:pPr>
    </w:p>
    <w:p w14:paraId="077ADE48" w14:textId="77777777" w:rsidR="00A85452" w:rsidRDefault="00A85452" w:rsidP="006B73AD">
      <w:pPr>
        <w:pStyle w:val="a6"/>
        <w:ind w:firstLine="709"/>
        <w:rPr>
          <w:rStyle w:val="14"/>
          <w:lang w:val="ky-KG"/>
        </w:rPr>
      </w:pPr>
    </w:p>
    <w:p w14:paraId="299C2CDE" w14:textId="77777777" w:rsidR="00A85452" w:rsidRDefault="00A85452" w:rsidP="006B73AD">
      <w:pPr>
        <w:pStyle w:val="a6"/>
        <w:ind w:firstLine="709"/>
        <w:rPr>
          <w:rStyle w:val="14"/>
          <w:lang w:val="ky-KG"/>
        </w:rPr>
      </w:pPr>
    </w:p>
    <w:p w14:paraId="1AD4741C" w14:textId="77777777" w:rsidR="00A85452" w:rsidRPr="00BC53AB" w:rsidRDefault="00A85452" w:rsidP="006B73AD">
      <w:pPr>
        <w:pStyle w:val="a6"/>
        <w:ind w:firstLine="709"/>
        <w:rPr>
          <w:rStyle w:val="14"/>
          <w:lang w:val="ky-KG"/>
        </w:rPr>
      </w:pPr>
    </w:p>
    <w:p w14:paraId="4F2F41C2" w14:textId="77777777" w:rsidR="006B73AD" w:rsidRPr="00BC53AB" w:rsidRDefault="006B73AD" w:rsidP="006B73AD">
      <w:pPr>
        <w:pStyle w:val="a6"/>
        <w:ind w:firstLine="709"/>
        <w:rPr>
          <w:rStyle w:val="14"/>
          <w:lang w:val="ky-KG"/>
        </w:rPr>
      </w:pPr>
    </w:p>
    <w:p w14:paraId="43ABB4FB" w14:textId="77777777" w:rsidR="006B73AD" w:rsidRPr="00BC53AB" w:rsidRDefault="006B73AD" w:rsidP="006B73AD">
      <w:pPr>
        <w:pStyle w:val="a6"/>
        <w:ind w:firstLine="709"/>
        <w:rPr>
          <w:rStyle w:val="14"/>
          <w:lang w:val="ky-KG"/>
        </w:rPr>
      </w:pPr>
    </w:p>
    <w:p w14:paraId="2CAA1C61" w14:textId="77777777" w:rsidR="006B73AD" w:rsidRPr="00BC53AB" w:rsidRDefault="006B73AD" w:rsidP="006B73AD">
      <w:pPr>
        <w:pStyle w:val="a6"/>
        <w:ind w:firstLine="709"/>
        <w:rPr>
          <w:rStyle w:val="14"/>
          <w:lang w:val="ky-KG"/>
        </w:rPr>
      </w:pPr>
    </w:p>
    <w:p w14:paraId="0CD79325" w14:textId="77777777" w:rsidR="006B73AD" w:rsidRPr="00BC53AB" w:rsidRDefault="006B73AD" w:rsidP="006B73AD">
      <w:pPr>
        <w:pStyle w:val="a6"/>
        <w:ind w:firstLine="709"/>
        <w:rPr>
          <w:rStyle w:val="14"/>
          <w:lang w:val="ky-KG"/>
        </w:rPr>
      </w:pPr>
    </w:p>
    <w:p w14:paraId="10F04CFC" w14:textId="77777777" w:rsidR="006B73AD" w:rsidRPr="00BC53AB" w:rsidRDefault="006B73AD" w:rsidP="006B73AD">
      <w:pPr>
        <w:pStyle w:val="a6"/>
        <w:ind w:firstLine="709"/>
        <w:rPr>
          <w:rStyle w:val="14"/>
          <w:lang w:val="ky-KG"/>
        </w:rPr>
      </w:pPr>
    </w:p>
    <w:p w14:paraId="39F17B4D" w14:textId="09B899C2" w:rsidR="003B60A0" w:rsidRPr="00406FC9" w:rsidRDefault="003B60A0" w:rsidP="005C71B4">
      <w:pPr>
        <w:pStyle w:val="a6"/>
        <w:ind w:firstLine="709"/>
        <w:jc w:val="center"/>
        <w:rPr>
          <w:lang w:val="ky-KG"/>
        </w:rPr>
      </w:pPr>
      <w:r w:rsidRPr="00AD0222">
        <w:rPr>
          <w:rStyle w:val="14"/>
        </w:rPr>
        <w:t xml:space="preserve">Формат 60x84 1/16 </w:t>
      </w:r>
      <w:r w:rsidRPr="00AD0222">
        <w:rPr>
          <w:rStyle w:val="14"/>
        </w:rPr>
        <w:br/>
        <w:t>О</w:t>
      </w:r>
      <w:r w:rsidR="00406FC9">
        <w:rPr>
          <w:rStyle w:val="14"/>
        </w:rPr>
        <w:t xml:space="preserve">фсеттик кагаз, </w:t>
      </w:r>
      <w:r w:rsidR="00406FC9" w:rsidRPr="00AD0222">
        <w:rPr>
          <w:rStyle w:val="14"/>
          <w:lang w:eastAsia="en-US"/>
        </w:rPr>
        <w:t>«</w:t>
      </w:r>
      <w:r w:rsidR="00406FC9" w:rsidRPr="00406FC9">
        <w:rPr>
          <w:rStyle w:val="14"/>
          <w:lang w:eastAsia="en-US"/>
        </w:rPr>
        <w:t>Times</w:t>
      </w:r>
      <w:r w:rsidR="00406FC9" w:rsidRPr="00AD0222">
        <w:rPr>
          <w:rStyle w:val="14"/>
          <w:lang w:eastAsia="en-US"/>
        </w:rPr>
        <w:t>»</w:t>
      </w:r>
      <w:r w:rsidR="00406FC9">
        <w:rPr>
          <w:rStyle w:val="14"/>
          <w:lang w:eastAsia="en-US"/>
        </w:rPr>
        <w:t xml:space="preserve"> </w:t>
      </w:r>
      <w:r w:rsidR="00406FC9" w:rsidRPr="00AD0222">
        <w:rPr>
          <w:rStyle w:val="14"/>
          <w:lang w:eastAsia="en-US"/>
        </w:rPr>
        <w:t xml:space="preserve"> </w:t>
      </w:r>
      <w:r w:rsidR="00406FC9">
        <w:rPr>
          <w:rStyle w:val="14"/>
          <w:lang w:val="ky-KG" w:eastAsia="en-US"/>
        </w:rPr>
        <w:t>ш</w:t>
      </w:r>
      <w:r w:rsidR="00E160C8">
        <w:rPr>
          <w:rStyle w:val="14"/>
        </w:rPr>
        <w:t xml:space="preserve">рифти </w:t>
      </w:r>
      <w:r w:rsidRPr="00AD0222">
        <w:rPr>
          <w:rStyle w:val="14"/>
        </w:rPr>
        <w:t xml:space="preserve">Көлөмү 1,75 </w:t>
      </w:r>
      <w:r w:rsidR="00406FC9">
        <w:rPr>
          <w:rStyle w:val="14"/>
          <w:lang w:val="ky-KG"/>
        </w:rPr>
        <w:t>басма табак</w:t>
      </w:r>
      <w:r w:rsidRPr="00AD0222">
        <w:rPr>
          <w:rStyle w:val="14"/>
        </w:rPr>
        <w:t xml:space="preserve"> </w:t>
      </w:r>
      <w:r w:rsidRPr="00AD0222">
        <w:rPr>
          <w:rStyle w:val="14"/>
        </w:rPr>
        <w:br/>
        <w:t xml:space="preserve">Офсеттик басуу </w:t>
      </w:r>
      <w:r w:rsidR="00406FC9">
        <w:rPr>
          <w:rStyle w:val="14"/>
          <w:lang w:val="ky-KG"/>
        </w:rPr>
        <w:t>Нускасы</w:t>
      </w:r>
      <w:r w:rsidR="00E160C8">
        <w:rPr>
          <w:rStyle w:val="14"/>
        </w:rPr>
        <w:t xml:space="preserve"> 100 </w:t>
      </w:r>
      <w:r w:rsidR="00406FC9">
        <w:rPr>
          <w:rStyle w:val="14"/>
          <w:lang w:val="ky-KG"/>
        </w:rPr>
        <w:t>даана</w:t>
      </w:r>
    </w:p>
    <w:p w14:paraId="00141C1B" w14:textId="6CA8B5FB" w:rsidR="003B60A0" w:rsidRPr="00D34B2E" w:rsidRDefault="003B60A0" w:rsidP="005C71B4">
      <w:pPr>
        <w:tabs>
          <w:tab w:val="left" w:pos="0"/>
          <w:tab w:val="left" w:pos="1440"/>
        </w:tabs>
        <w:spacing w:line="240" w:lineRule="auto"/>
        <w:ind w:firstLine="709"/>
        <w:jc w:val="center"/>
        <w:rPr>
          <w:rFonts w:ascii="Times New Roman" w:hAnsi="Times New Roman" w:cs="Times New Roman"/>
          <w:sz w:val="28"/>
          <w:szCs w:val="28"/>
        </w:rPr>
      </w:pPr>
      <w:r w:rsidRPr="00AD0222">
        <w:rPr>
          <w:rStyle w:val="14"/>
        </w:rPr>
        <w:t xml:space="preserve">М.Рыскулбеков атындагы </w:t>
      </w:r>
      <w:r w:rsidR="00406FC9">
        <w:rPr>
          <w:rStyle w:val="14"/>
          <w:lang w:val="ky-KG"/>
        </w:rPr>
        <w:t>Кыргыз э</w:t>
      </w:r>
      <w:r w:rsidRPr="00AD0222">
        <w:rPr>
          <w:rStyle w:val="14"/>
        </w:rPr>
        <w:t>кономика</w:t>
      </w:r>
      <w:r w:rsidR="00406FC9">
        <w:rPr>
          <w:rStyle w:val="14"/>
          <w:lang w:val="ky-KG"/>
        </w:rPr>
        <w:t>лык илимий-изилдөө</w:t>
      </w:r>
      <w:r w:rsidRPr="00AD0222">
        <w:rPr>
          <w:rStyle w:val="14"/>
        </w:rPr>
        <w:t xml:space="preserve"> университетинин басмаканасында басылган </w:t>
      </w:r>
      <w:r w:rsidRPr="00AD0222">
        <w:rPr>
          <w:rStyle w:val="14"/>
        </w:rPr>
        <w:br/>
        <w:t xml:space="preserve">720033, </w:t>
      </w:r>
      <w:r w:rsidR="00E160C8">
        <w:rPr>
          <w:rStyle w:val="14"/>
        </w:rPr>
        <w:t>Бишкек, Тоголок Молдо 58</w:t>
      </w:r>
      <w:bookmarkEnd w:id="0"/>
    </w:p>
    <w:sectPr w:rsidR="003B60A0" w:rsidRPr="00D34B2E" w:rsidSect="00EE1097">
      <w:footerReference w:type="default" r:id="rId8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B6EAE" w14:textId="77777777" w:rsidR="000258EA" w:rsidRDefault="000258EA" w:rsidP="00656A44">
      <w:pPr>
        <w:spacing w:after="0" w:line="240" w:lineRule="auto"/>
      </w:pPr>
      <w:r>
        <w:separator/>
      </w:r>
    </w:p>
  </w:endnote>
  <w:endnote w:type="continuationSeparator" w:id="0">
    <w:p w14:paraId="17FFCF92" w14:textId="77777777" w:rsidR="000258EA" w:rsidRDefault="000258EA" w:rsidP="0065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370687"/>
      <w:docPartObj>
        <w:docPartGallery w:val="Page Numbers (Bottom of Page)"/>
        <w:docPartUnique/>
      </w:docPartObj>
    </w:sdtPr>
    <w:sdtEndPr/>
    <w:sdtContent>
      <w:p w14:paraId="4639191F" w14:textId="53BC12C9" w:rsidR="00BA71BC" w:rsidRPr="00656A44" w:rsidRDefault="00BA71BC" w:rsidP="00656A44">
        <w:pPr>
          <w:pStyle w:val="ab"/>
          <w:jc w:val="center"/>
        </w:pPr>
        <w:r>
          <w:fldChar w:fldCharType="begin"/>
        </w:r>
        <w:r>
          <w:instrText>PAGE   \* MERGEFORMAT</w:instrText>
        </w:r>
        <w:r>
          <w:fldChar w:fldCharType="separate"/>
        </w:r>
        <w:r w:rsidR="00B0702B">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3A24" w14:textId="77777777" w:rsidR="000258EA" w:rsidRDefault="000258EA" w:rsidP="00656A44">
      <w:pPr>
        <w:spacing w:after="0" w:line="240" w:lineRule="auto"/>
      </w:pPr>
      <w:r>
        <w:separator/>
      </w:r>
    </w:p>
  </w:footnote>
  <w:footnote w:type="continuationSeparator" w:id="0">
    <w:p w14:paraId="5CD314E7" w14:textId="77777777" w:rsidR="000258EA" w:rsidRDefault="000258EA" w:rsidP="00656A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3BB"/>
    <w:multiLevelType w:val="hybridMultilevel"/>
    <w:tmpl w:val="C0B800DE"/>
    <w:lvl w:ilvl="0" w:tplc="AA7A91D2">
      <w:numFmt w:val="bullet"/>
      <w:lvlText w:val="-"/>
      <w:lvlJc w:val="left"/>
      <w:pPr>
        <w:ind w:left="1095" w:hanging="360"/>
      </w:pPr>
      <w:rPr>
        <w:rFonts w:ascii="Times New Roman" w:eastAsia="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15:restartNumberingAfterBreak="0">
    <w:nsid w:val="0C9C6B2C"/>
    <w:multiLevelType w:val="hybridMultilevel"/>
    <w:tmpl w:val="81ECB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C6A19"/>
    <w:multiLevelType w:val="hybridMultilevel"/>
    <w:tmpl w:val="10223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D5363"/>
    <w:multiLevelType w:val="hybridMultilevel"/>
    <w:tmpl w:val="DE807B8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FF0EF3"/>
    <w:multiLevelType w:val="hybridMultilevel"/>
    <w:tmpl w:val="9BF47126"/>
    <w:lvl w:ilvl="0" w:tplc="45CE592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1AA1F2C"/>
    <w:multiLevelType w:val="hybridMultilevel"/>
    <w:tmpl w:val="1E8C3B32"/>
    <w:lvl w:ilvl="0" w:tplc="D840B8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2445240"/>
    <w:multiLevelType w:val="hybridMultilevel"/>
    <w:tmpl w:val="37565314"/>
    <w:lvl w:ilvl="0" w:tplc="04190003">
      <w:start w:val="1"/>
      <w:numFmt w:val="bullet"/>
      <w:lvlText w:val="o"/>
      <w:lvlJc w:val="left"/>
      <w:pPr>
        <w:ind w:left="854" w:hanging="360"/>
      </w:pPr>
      <w:rPr>
        <w:rFonts w:ascii="Courier New" w:hAnsi="Courier New" w:cs="Courier New"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7" w15:restartNumberingAfterBreak="0">
    <w:nsid w:val="28D65079"/>
    <w:multiLevelType w:val="hybridMultilevel"/>
    <w:tmpl w:val="26CCD3DE"/>
    <w:lvl w:ilvl="0" w:tplc="1C400D2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A5417A0"/>
    <w:multiLevelType w:val="hybridMultilevel"/>
    <w:tmpl w:val="4E9C0AFE"/>
    <w:lvl w:ilvl="0" w:tplc="267479AC">
      <w:numFmt w:val="bullet"/>
      <w:lvlText w:val="–"/>
      <w:lvlJc w:val="left"/>
      <w:pPr>
        <w:ind w:left="720" w:hanging="360"/>
      </w:pPr>
      <w:rPr>
        <w:rFonts w:ascii="Courier New" w:eastAsiaTheme="minorHAnsi"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AD4835"/>
    <w:multiLevelType w:val="hybridMultilevel"/>
    <w:tmpl w:val="C02CE102"/>
    <w:lvl w:ilvl="0" w:tplc="D840B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DD42C5"/>
    <w:multiLevelType w:val="hybridMultilevel"/>
    <w:tmpl w:val="063EC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B52014"/>
    <w:multiLevelType w:val="hybridMultilevel"/>
    <w:tmpl w:val="4D1EE6D2"/>
    <w:lvl w:ilvl="0" w:tplc="62A49624">
      <w:start w:val="202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8100395"/>
    <w:multiLevelType w:val="hybridMultilevel"/>
    <w:tmpl w:val="2B8860D6"/>
    <w:lvl w:ilvl="0" w:tplc="267479AC">
      <w:numFmt w:val="bullet"/>
      <w:lvlText w:val="–"/>
      <w:lvlJc w:val="left"/>
      <w:pPr>
        <w:ind w:left="720" w:hanging="360"/>
      </w:pPr>
      <w:rPr>
        <w:rFonts w:ascii="Courier New" w:eastAsiaTheme="minorHAnsi"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C24E4"/>
    <w:multiLevelType w:val="hybridMultilevel"/>
    <w:tmpl w:val="D728C5F0"/>
    <w:lvl w:ilvl="0" w:tplc="267479AC">
      <w:numFmt w:val="bullet"/>
      <w:lvlText w:val="–"/>
      <w:lvlJc w:val="left"/>
      <w:pPr>
        <w:ind w:left="720" w:hanging="360"/>
      </w:pPr>
      <w:rPr>
        <w:rFonts w:ascii="Courier New" w:eastAsiaTheme="minorHAnsi"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F947FD"/>
    <w:multiLevelType w:val="hybridMultilevel"/>
    <w:tmpl w:val="0672A702"/>
    <w:lvl w:ilvl="0" w:tplc="C3CE65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E7E73BA"/>
    <w:multiLevelType w:val="hybridMultilevel"/>
    <w:tmpl w:val="FBF0B96E"/>
    <w:lvl w:ilvl="0" w:tplc="D840B8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9871BD"/>
    <w:multiLevelType w:val="hybridMultilevel"/>
    <w:tmpl w:val="81B0C886"/>
    <w:lvl w:ilvl="0" w:tplc="D840B81E">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F40EFA"/>
    <w:multiLevelType w:val="hybridMultilevel"/>
    <w:tmpl w:val="78107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1A76F0"/>
    <w:multiLevelType w:val="hybridMultilevel"/>
    <w:tmpl w:val="39B41970"/>
    <w:lvl w:ilvl="0" w:tplc="267479AC">
      <w:numFmt w:val="bullet"/>
      <w:lvlText w:val="–"/>
      <w:lvlJc w:val="left"/>
      <w:pPr>
        <w:ind w:left="1065" w:hanging="360"/>
      </w:pPr>
      <w:rPr>
        <w:rFonts w:ascii="Courier New" w:eastAsiaTheme="minorHAnsi" w:hAnsi="Courier New" w:cs="Courier New"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54E512CF"/>
    <w:multiLevelType w:val="hybridMultilevel"/>
    <w:tmpl w:val="F78AF4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D92A5A"/>
    <w:multiLevelType w:val="hybridMultilevel"/>
    <w:tmpl w:val="ED14CB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F237A6E"/>
    <w:multiLevelType w:val="hybridMultilevel"/>
    <w:tmpl w:val="DEBC7660"/>
    <w:lvl w:ilvl="0" w:tplc="A59A8FA6">
      <w:start w:val="1"/>
      <w:numFmt w:val="decimal"/>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555E39"/>
    <w:multiLevelType w:val="hybridMultilevel"/>
    <w:tmpl w:val="148EFA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667F533E"/>
    <w:multiLevelType w:val="hybridMultilevel"/>
    <w:tmpl w:val="5E66C7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A4221AE"/>
    <w:multiLevelType w:val="hybridMultilevel"/>
    <w:tmpl w:val="ADDC4E3C"/>
    <w:lvl w:ilvl="0" w:tplc="267479AC">
      <w:numFmt w:val="bullet"/>
      <w:lvlText w:val="–"/>
      <w:lvlJc w:val="left"/>
      <w:pPr>
        <w:ind w:left="720" w:hanging="360"/>
      </w:pPr>
      <w:rPr>
        <w:rFonts w:ascii="Courier New" w:eastAsiaTheme="minorHAnsi"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524B8A"/>
    <w:multiLevelType w:val="hybridMultilevel"/>
    <w:tmpl w:val="8758C76A"/>
    <w:lvl w:ilvl="0" w:tplc="89060F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054A81"/>
    <w:multiLevelType w:val="hybridMultilevel"/>
    <w:tmpl w:val="42262F6E"/>
    <w:lvl w:ilvl="0" w:tplc="2F4E0A24">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F581911"/>
    <w:multiLevelType w:val="hybridMultilevel"/>
    <w:tmpl w:val="8C40E8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8"/>
  </w:num>
  <w:num w:numId="2">
    <w:abstractNumId w:val="7"/>
  </w:num>
  <w:num w:numId="3">
    <w:abstractNumId w:val="13"/>
  </w:num>
  <w:num w:numId="4">
    <w:abstractNumId w:val="24"/>
  </w:num>
  <w:num w:numId="5">
    <w:abstractNumId w:val="12"/>
  </w:num>
  <w:num w:numId="6">
    <w:abstractNumId w:val="17"/>
  </w:num>
  <w:num w:numId="7">
    <w:abstractNumId w:val="25"/>
  </w:num>
  <w:num w:numId="8">
    <w:abstractNumId w:val="2"/>
  </w:num>
  <w:num w:numId="9">
    <w:abstractNumId w:val="1"/>
  </w:num>
  <w:num w:numId="10">
    <w:abstractNumId w:val="9"/>
  </w:num>
  <w:num w:numId="11">
    <w:abstractNumId w:val="27"/>
  </w:num>
  <w:num w:numId="12">
    <w:abstractNumId w:val="4"/>
  </w:num>
  <w:num w:numId="13">
    <w:abstractNumId w:val="20"/>
  </w:num>
  <w:num w:numId="14">
    <w:abstractNumId w:val="14"/>
  </w:num>
  <w:num w:numId="15">
    <w:abstractNumId w:val="22"/>
  </w:num>
  <w:num w:numId="16">
    <w:abstractNumId w:val="26"/>
  </w:num>
  <w:num w:numId="17">
    <w:abstractNumId w:val="3"/>
  </w:num>
  <w:num w:numId="18">
    <w:abstractNumId w:val="8"/>
  </w:num>
  <w:num w:numId="19">
    <w:abstractNumId w:val="21"/>
  </w:num>
  <w:num w:numId="20">
    <w:abstractNumId w:val="0"/>
  </w:num>
  <w:num w:numId="21">
    <w:abstractNumId w:val="23"/>
  </w:num>
  <w:num w:numId="22">
    <w:abstractNumId w:val="15"/>
  </w:num>
  <w:num w:numId="23">
    <w:abstractNumId w:val="16"/>
  </w:num>
  <w:num w:numId="24">
    <w:abstractNumId w:val="10"/>
  </w:num>
  <w:num w:numId="25">
    <w:abstractNumId w:val="19"/>
  </w:num>
  <w:num w:numId="26">
    <w:abstractNumId w:val="6"/>
  </w:num>
  <w:num w:numId="27">
    <w:abstractNumId w:val="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C0"/>
    <w:rsid w:val="00016171"/>
    <w:rsid w:val="000258EA"/>
    <w:rsid w:val="0003038C"/>
    <w:rsid w:val="00035E0C"/>
    <w:rsid w:val="000369CE"/>
    <w:rsid w:val="00055615"/>
    <w:rsid w:val="00057FC7"/>
    <w:rsid w:val="000820F6"/>
    <w:rsid w:val="000903C3"/>
    <w:rsid w:val="00090820"/>
    <w:rsid w:val="000908FC"/>
    <w:rsid w:val="00095742"/>
    <w:rsid w:val="00095794"/>
    <w:rsid w:val="000B0810"/>
    <w:rsid w:val="000D1F17"/>
    <w:rsid w:val="000D2F17"/>
    <w:rsid w:val="000D6DEC"/>
    <w:rsid w:val="000E5EA0"/>
    <w:rsid w:val="000E6CBC"/>
    <w:rsid w:val="001065F4"/>
    <w:rsid w:val="0011344B"/>
    <w:rsid w:val="001152DB"/>
    <w:rsid w:val="001168B3"/>
    <w:rsid w:val="00120EAF"/>
    <w:rsid w:val="00125C85"/>
    <w:rsid w:val="00125D30"/>
    <w:rsid w:val="00133DA7"/>
    <w:rsid w:val="00141C4B"/>
    <w:rsid w:val="00144459"/>
    <w:rsid w:val="0015078C"/>
    <w:rsid w:val="00157081"/>
    <w:rsid w:val="00162073"/>
    <w:rsid w:val="00163D10"/>
    <w:rsid w:val="0017179D"/>
    <w:rsid w:val="00175178"/>
    <w:rsid w:val="00191E7D"/>
    <w:rsid w:val="001A7010"/>
    <w:rsid w:val="001A7760"/>
    <w:rsid w:val="001B55EF"/>
    <w:rsid w:val="001B70BA"/>
    <w:rsid w:val="001C2E47"/>
    <w:rsid w:val="001D1214"/>
    <w:rsid w:val="001D4226"/>
    <w:rsid w:val="001D5C62"/>
    <w:rsid w:val="001D632E"/>
    <w:rsid w:val="001D6DD7"/>
    <w:rsid w:val="001E0931"/>
    <w:rsid w:val="001E5F52"/>
    <w:rsid w:val="001F0366"/>
    <w:rsid w:val="00201925"/>
    <w:rsid w:val="00205199"/>
    <w:rsid w:val="00213D43"/>
    <w:rsid w:val="00230F62"/>
    <w:rsid w:val="00231F2D"/>
    <w:rsid w:val="002360B2"/>
    <w:rsid w:val="00237ACF"/>
    <w:rsid w:val="002529A7"/>
    <w:rsid w:val="002565AE"/>
    <w:rsid w:val="00265023"/>
    <w:rsid w:val="00265B95"/>
    <w:rsid w:val="00265C2A"/>
    <w:rsid w:val="002751B2"/>
    <w:rsid w:val="00276B01"/>
    <w:rsid w:val="00277FC1"/>
    <w:rsid w:val="00292432"/>
    <w:rsid w:val="00294038"/>
    <w:rsid w:val="002A0C99"/>
    <w:rsid w:val="002B3665"/>
    <w:rsid w:val="002B3E33"/>
    <w:rsid w:val="002B404E"/>
    <w:rsid w:val="002B555D"/>
    <w:rsid w:val="002B77FE"/>
    <w:rsid w:val="002C23E7"/>
    <w:rsid w:val="002C2AED"/>
    <w:rsid w:val="002D2ECD"/>
    <w:rsid w:val="002D67FD"/>
    <w:rsid w:val="002E13CB"/>
    <w:rsid w:val="002F1D50"/>
    <w:rsid w:val="002F5738"/>
    <w:rsid w:val="00317435"/>
    <w:rsid w:val="0032085D"/>
    <w:rsid w:val="00322D51"/>
    <w:rsid w:val="0032410C"/>
    <w:rsid w:val="00326A6E"/>
    <w:rsid w:val="0033091A"/>
    <w:rsid w:val="00345D61"/>
    <w:rsid w:val="003462BD"/>
    <w:rsid w:val="00352A35"/>
    <w:rsid w:val="00356E4E"/>
    <w:rsid w:val="00371B23"/>
    <w:rsid w:val="00371CCD"/>
    <w:rsid w:val="00371DF0"/>
    <w:rsid w:val="00387840"/>
    <w:rsid w:val="00393DAC"/>
    <w:rsid w:val="00397A4F"/>
    <w:rsid w:val="003B32D1"/>
    <w:rsid w:val="003B60A0"/>
    <w:rsid w:val="003B6604"/>
    <w:rsid w:val="003B7004"/>
    <w:rsid w:val="003C06DA"/>
    <w:rsid w:val="003C540D"/>
    <w:rsid w:val="003D1EFC"/>
    <w:rsid w:val="003F52E0"/>
    <w:rsid w:val="00406FC9"/>
    <w:rsid w:val="00407712"/>
    <w:rsid w:val="0042075D"/>
    <w:rsid w:val="00421233"/>
    <w:rsid w:val="0042789C"/>
    <w:rsid w:val="00427F9C"/>
    <w:rsid w:val="00430052"/>
    <w:rsid w:val="00441894"/>
    <w:rsid w:val="0044524E"/>
    <w:rsid w:val="00447A56"/>
    <w:rsid w:val="00451767"/>
    <w:rsid w:val="00451E87"/>
    <w:rsid w:val="00453F00"/>
    <w:rsid w:val="00456D30"/>
    <w:rsid w:val="004634BC"/>
    <w:rsid w:val="00464DE1"/>
    <w:rsid w:val="00470CE5"/>
    <w:rsid w:val="00484373"/>
    <w:rsid w:val="004873A0"/>
    <w:rsid w:val="00490844"/>
    <w:rsid w:val="004964F8"/>
    <w:rsid w:val="004B0261"/>
    <w:rsid w:val="004B58F3"/>
    <w:rsid w:val="004C7A17"/>
    <w:rsid w:val="004E3D6A"/>
    <w:rsid w:val="004E6ACC"/>
    <w:rsid w:val="005040F4"/>
    <w:rsid w:val="00505ED0"/>
    <w:rsid w:val="00513F18"/>
    <w:rsid w:val="00525F30"/>
    <w:rsid w:val="00537344"/>
    <w:rsid w:val="0055050A"/>
    <w:rsid w:val="00552D5C"/>
    <w:rsid w:val="00562E9B"/>
    <w:rsid w:val="0056516D"/>
    <w:rsid w:val="00572675"/>
    <w:rsid w:val="0057375E"/>
    <w:rsid w:val="00597167"/>
    <w:rsid w:val="005A7246"/>
    <w:rsid w:val="005B7A7D"/>
    <w:rsid w:val="005C52B8"/>
    <w:rsid w:val="005C5802"/>
    <w:rsid w:val="005C71B4"/>
    <w:rsid w:val="005C73EA"/>
    <w:rsid w:val="005D5BF0"/>
    <w:rsid w:val="005D7601"/>
    <w:rsid w:val="005E3389"/>
    <w:rsid w:val="005F3572"/>
    <w:rsid w:val="006002BD"/>
    <w:rsid w:val="0060609F"/>
    <w:rsid w:val="00611DCF"/>
    <w:rsid w:val="006166EC"/>
    <w:rsid w:val="0062309E"/>
    <w:rsid w:val="00625A09"/>
    <w:rsid w:val="00634330"/>
    <w:rsid w:val="006367AF"/>
    <w:rsid w:val="00637B2C"/>
    <w:rsid w:val="00643D53"/>
    <w:rsid w:val="00652C1A"/>
    <w:rsid w:val="00656A44"/>
    <w:rsid w:val="006579B6"/>
    <w:rsid w:val="00675694"/>
    <w:rsid w:val="006766E1"/>
    <w:rsid w:val="00680181"/>
    <w:rsid w:val="006A35B1"/>
    <w:rsid w:val="006B42AC"/>
    <w:rsid w:val="006B73AD"/>
    <w:rsid w:val="006C0682"/>
    <w:rsid w:val="006C0B77"/>
    <w:rsid w:val="006C4F2F"/>
    <w:rsid w:val="006D4A61"/>
    <w:rsid w:val="006F2361"/>
    <w:rsid w:val="006F45F3"/>
    <w:rsid w:val="0070020B"/>
    <w:rsid w:val="00713EBB"/>
    <w:rsid w:val="007147BC"/>
    <w:rsid w:val="0071659C"/>
    <w:rsid w:val="007210C5"/>
    <w:rsid w:val="00722524"/>
    <w:rsid w:val="007271E9"/>
    <w:rsid w:val="00731974"/>
    <w:rsid w:val="00735BC7"/>
    <w:rsid w:val="00743CDB"/>
    <w:rsid w:val="007546E3"/>
    <w:rsid w:val="00755566"/>
    <w:rsid w:val="00756F7C"/>
    <w:rsid w:val="007617CE"/>
    <w:rsid w:val="00764AD1"/>
    <w:rsid w:val="0077149B"/>
    <w:rsid w:val="0077458A"/>
    <w:rsid w:val="00782340"/>
    <w:rsid w:val="00782454"/>
    <w:rsid w:val="00791B1E"/>
    <w:rsid w:val="007940FE"/>
    <w:rsid w:val="00795EE4"/>
    <w:rsid w:val="007A4B7F"/>
    <w:rsid w:val="007A5DB5"/>
    <w:rsid w:val="007B4178"/>
    <w:rsid w:val="007B5387"/>
    <w:rsid w:val="007D0ADE"/>
    <w:rsid w:val="007F0B95"/>
    <w:rsid w:val="007F1342"/>
    <w:rsid w:val="007F163C"/>
    <w:rsid w:val="007F354A"/>
    <w:rsid w:val="007F45ED"/>
    <w:rsid w:val="007F6145"/>
    <w:rsid w:val="00804A15"/>
    <w:rsid w:val="0080604B"/>
    <w:rsid w:val="008062C9"/>
    <w:rsid w:val="00813416"/>
    <w:rsid w:val="00815855"/>
    <w:rsid w:val="00820220"/>
    <w:rsid w:val="00821376"/>
    <w:rsid w:val="008238A8"/>
    <w:rsid w:val="008242FF"/>
    <w:rsid w:val="00832817"/>
    <w:rsid w:val="00833FCB"/>
    <w:rsid w:val="008456C0"/>
    <w:rsid w:val="00852C3A"/>
    <w:rsid w:val="008632A0"/>
    <w:rsid w:val="00870751"/>
    <w:rsid w:val="008755B9"/>
    <w:rsid w:val="00875CDF"/>
    <w:rsid w:val="00877CFF"/>
    <w:rsid w:val="008822DF"/>
    <w:rsid w:val="00893DA8"/>
    <w:rsid w:val="00894CE2"/>
    <w:rsid w:val="0089610B"/>
    <w:rsid w:val="008A012A"/>
    <w:rsid w:val="008A58E1"/>
    <w:rsid w:val="008A6245"/>
    <w:rsid w:val="008A7552"/>
    <w:rsid w:val="008C0EF8"/>
    <w:rsid w:val="008C5C05"/>
    <w:rsid w:val="008D1930"/>
    <w:rsid w:val="008D4854"/>
    <w:rsid w:val="008F1EE1"/>
    <w:rsid w:val="008F6F0F"/>
    <w:rsid w:val="0090095B"/>
    <w:rsid w:val="009036B1"/>
    <w:rsid w:val="00910187"/>
    <w:rsid w:val="00910DD9"/>
    <w:rsid w:val="0091419A"/>
    <w:rsid w:val="00921871"/>
    <w:rsid w:val="00922C48"/>
    <w:rsid w:val="009230EE"/>
    <w:rsid w:val="009348E2"/>
    <w:rsid w:val="00934C92"/>
    <w:rsid w:val="0093543A"/>
    <w:rsid w:val="00935F20"/>
    <w:rsid w:val="00940113"/>
    <w:rsid w:val="00941173"/>
    <w:rsid w:val="00952B4A"/>
    <w:rsid w:val="00953F38"/>
    <w:rsid w:val="00961135"/>
    <w:rsid w:val="00981EB0"/>
    <w:rsid w:val="00983752"/>
    <w:rsid w:val="00990B67"/>
    <w:rsid w:val="009C23C8"/>
    <w:rsid w:val="009C32D4"/>
    <w:rsid w:val="009C7843"/>
    <w:rsid w:val="009D31AA"/>
    <w:rsid w:val="009D3403"/>
    <w:rsid w:val="009D6A39"/>
    <w:rsid w:val="009E4278"/>
    <w:rsid w:val="009E75FC"/>
    <w:rsid w:val="009F5F68"/>
    <w:rsid w:val="009F7BAA"/>
    <w:rsid w:val="00A02F75"/>
    <w:rsid w:val="00A03121"/>
    <w:rsid w:val="00A06C8D"/>
    <w:rsid w:val="00A27692"/>
    <w:rsid w:val="00A3147F"/>
    <w:rsid w:val="00A35178"/>
    <w:rsid w:val="00A50D89"/>
    <w:rsid w:val="00A55F56"/>
    <w:rsid w:val="00A56D77"/>
    <w:rsid w:val="00A57B25"/>
    <w:rsid w:val="00A61C6E"/>
    <w:rsid w:val="00A714F9"/>
    <w:rsid w:val="00A71E48"/>
    <w:rsid w:val="00A745DF"/>
    <w:rsid w:val="00A76AE8"/>
    <w:rsid w:val="00A81B4B"/>
    <w:rsid w:val="00A85452"/>
    <w:rsid w:val="00A87834"/>
    <w:rsid w:val="00A92979"/>
    <w:rsid w:val="00AA13AD"/>
    <w:rsid w:val="00AA1C61"/>
    <w:rsid w:val="00AA554F"/>
    <w:rsid w:val="00AA5E9D"/>
    <w:rsid w:val="00AA7D7B"/>
    <w:rsid w:val="00AA7F52"/>
    <w:rsid w:val="00AB5FB4"/>
    <w:rsid w:val="00AC0AD9"/>
    <w:rsid w:val="00AC20DC"/>
    <w:rsid w:val="00AD0222"/>
    <w:rsid w:val="00AD7365"/>
    <w:rsid w:val="00AE01FD"/>
    <w:rsid w:val="00AE057D"/>
    <w:rsid w:val="00AE07E4"/>
    <w:rsid w:val="00AE47BA"/>
    <w:rsid w:val="00B0702B"/>
    <w:rsid w:val="00B13FCE"/>
    <w:rsid w:val="00B1585B"/>
    <w:rsid w:val="00B2600C"/>
    <w:rsid w:val="00B502C4"/>
    <w:rsid w:val="00B51B91"/>
    <w:rsid w:val="00B556F3"/>
    <w:rsid w:val="00B616B4"/>
    <w:rsid w:val="00B70A53"/>
    <w:rsid w:val="00B71A39"/>
    <w:rsid w:val="00B73AB1"/>
    <w:rsid w:val="00B915B7"/>
    <w:rsid w:val="00BA1C50"/>
    <w:rsid w:val="00BA71BC"/>
    <w:rsid w:val="00BB3655"/>
    <w:rsid w:val="00BB3E83"/>
    <w:rsid w:val="00BC10A5"/>
    <w:rsid w:val="00BC53AB"/>
    <w:rsid w:val="00BD10EE"/>
    <w:rsid w:val="00BE0DCE"/>
    <w:rsid w:val="00C03060"/>
    <w:rsid w:val="00C03348"/>
    <w:rsid w:val="00C07973"/>
    <w:rsid w:val="00C10A88"/>
    <w:rsid w:val="00C10FBA"/>
    <w:rsid w:val="00C14177"/>
    <w:rsid w:val="00C3024C"/>
    <w:rsid w:val="00C36048"/>
    <w:rsid w:val="00C371A0"/>
    <w:rsid w:val="00C45131"/>
    <w:rsid w:val="00C54DA1"/>
    <w:rsid w:val="00C62F64"/>
    <w:rsid w:val="00C668E6"/>
    <w:rsid w:val="00C72019"/>
    <w:rsid w:val="00C74033"/>
    <w:rsid w:val="00C84C42"/>
    <w:rsid w:val="00C930C3"/>
    <w:rsid w:val="00CA40A1"/>
    <w:rsid w:val="00CA5326"/>
    <w:rsid w:val="00CC2EC1"/>
    <w:rsid w:val="00CC628B"/>
    <w:rsid w:val="00CD4104"/>
    <w:rsid w:val="00CD6C2D"/>
    <w:rsid w:val="00CE01EB"/>
    <w:rsid w:val="00CE0C9D"/>
    <w:rsid w:val="00CF796F"/>
    <w:rsid w:val="00D033D8"/>
    <w:rsid w:val="00D0350F"/>
    <w:rsid w:val="00D20F46"/>
    <w:rsid w:val="00D225AF"/>
    <w:rsid w:val="00D32318"/>
    <w:rsid w:val="00D34B2E"/>
    <w:rsid w:val="00D406FC"/>
    <w:rsid w:val="00D46E59"/>
    <w:rsid w:val="00D47715"/>
    <w:rsid w:val="00D53FB9"/>
    <w:rsid w:val="00D6214A"/>
    <w:rsid w:val="00D63974"/>
    <w:rsid w:val="00D665E5"/>
    <w:rsid w:val="00D753C8"/>
    <w:rsid w:val="00D75F20"/>
    <w:rsid w:val="00D84971"/>
    <w:rsid w:val="00D914DF"/>
    <w:rsid w:val="00DA44B6"/>
    <w:rsid w:val="00DB58BD"/>
    <w:rsid w:val="00DB7CC2"/>
    <w:rsid w:val="00DD233C"/>
    <w:rsid w:val="00DE331F"/>
    <w:rsid w:val="00E01BC7"/>
    <w:rsid w:val="00E037D1"/>
    <w:rsid w:val="00E05A18"/>
    <w:rsid w:val="00E160C8"/>
    <w:rsid w:val="00E17371"/>
    <w:rsid w:val="00E2223A"/>
    <w:rsid w:val="00E2440F"/>
    <w:rsid w:val="00E31888"/>
    <w:rsid w:val="00E3567A"/>
    <w:rsid w:val="00E46336"/>
    <w:rsid w:val="00E50EBF"/>
    <w:rsid w:val="00E555A9"/>
    <w:rsid w:val="00E57C23"/>
    <w:rsid w:val="00E60FF7"/>
    <w:rsid w:val="00E70F1E"/>
    <w:rsid w:val="00E72BE4"/>
    <w:rsid w:val="00E73F4F"/>
    <w:rsid w:val="00E77DF4"/>
    <w:rsid w:val="00E832F5"/>
    <w:rsid w:val="00E8441E"/>
    <w:rsid w:val="00E9151B"/>
    <w:rsid w:val="00E973E5"/>
    <w:rsid w:val="00EA59DF"/>
    <w:rsid w:val="00EA6E64"/>
    <w:rsid w:val="00EB49AF"/>
    <w:rsid w:val="00EC08A6"/>
    <w:rsid w:val="00EC7898"/>
    <w:rsid w:val="00ED14AE"/>
    <w:rsid w:val="00EE1097"/>
    <w:rsid w:val="00EE17C1"/>
    <w:rsid w:val="00EE4070"/>
    <w:rsid w:val="00EE47FA"/>
    <w:rsid w:val="00F070C8"/>
    <w:rsid w:val="00F07A6C"/>
    <w:rsid w:val="00F10DC0"/>
    <w:rsid w:val="00F12C76"/>
    <w:rsid w:val="00F23501"/>
    <w:rsid w:val="00F265A6"/>
    <w:rsid w:val="00F324C5"/>
    <w:rsid w:val="00F41346"/>
    <w:rsid w:val="00F4149F"/>
    <w:rsid w:val="00F51D36"/>
    <w:rsid w:val="00F52761"/>
    <w:rsid w:val="00F5583D"/>
    <w:rsid w:val="00F60F6B"/>
    <w:rsid w:val="00F8639E"/>
    <w:rsid w:val="00F916BD"/>
    <w:rsid w:val="00F919C9"/>
    <w:rsid w:val="00FA554A"/>
    <w:rsid w:val="00FA6629"/>
    <w:rsid w:val="00FB0631"/>
    <w:rsid w:val="00FC6865"/>
    <w:rsid w:val="00FE4FFC"/>
    <w:rsid w:val="00FF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2739"/>
  <w15:docId w15:val="{6F7B69EB-A541-4E7C-8288-A365C6A4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k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DC0"/>
    <w:pPr>
      <w:spacing w:after="200" w:line="276" w:lineRule="auto"/>
    </w:pPr>
    <w:rPr>
      <w:kern w:val="0"/>
    </w:rPr>
  </w:style>
  <w:style w:type="paragraph" w:styleId="1">
    <w:name w:val="heading 1"/>
    <w:basedOn w:val="a"/>
    <w:next w:val="a"/>
    <w:link w:val="10"/>
    <w:uiPriority w:val="9"/>
    <w:qFormat/>
    <w:rsid w:val="00981EB0"/>
    <w:pPr>
      <w:keepNext/>
      <w:keepLines/>
      <w:spacing w:before="240" w:after="0" w:line="240" w:lineRule="auto"/>
      <w:jc w:val="center"/>
      <w:outlineLvl w:val="0"/>
    </w:pPr>
    <w:rPr>
      <w:rFonts w:ascii="Times New Roman" w:eastAsiaTheme="majorEastAsia" w:hAnsi="Times New Roman" w:cstheme="majorBidi"/>
      <w:b/>
      <w:caps/>
      <w:sz w:val="32"/>
      <w:szCs w:val="32"/>
      <w:lang w:eastAsia="ru-RU"/>
    </w:rPr>
  </w:style>
  <w:style w:type="paragraph" w:styleId="2">
    <w:name w:val="heading 2"/>
    <w:basedOn w:val="a"/>
    <w:next w:val="a"/>
    <w:link w:val="20"/>
    <w:uiPriority w:val="9"/>
    <w:unhideWhenUsed/>
    <w:qFormat/>
    <w:rsid w:val="00981EB0"/>
    <w:pPr>
      <w:keepNext/>
      <w:keepLines/>
      <w:spacing w:after="0" w:line="240" w:lineRule="auto"/>
      <w:ind w:firstLine="709"/>
      <w:jc w:val="both"/>
      <w:outlineLvl w:val="1"/>
    </w:pPr>
    <w:rPr>
      <w:rFonts w:ascii="Times New Roman" w:eastAsiaTheme="majorEastAsia" w:hAnsi="Times New Roman" w:cstheme="majorBidi"/>
      <w:b/>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DC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1C4B"/>
    <w:pPr>
      <w:spacing w:after="160" w:line="259" w:lineRule="auto"/>
      <w:ind w:left="720"/>
      <w:contextualSpacing/>
    </w:pPr>
  </w:style>
  <w:style w:type="table" w:customStyle="1" w:styleId="-451">
    <w:name w:val="Список-таблица 4 — акцент 51"/>
    <w:basedOn w:val="a1"/>
    <w:uiPriority w:val="49"/>
    <w:rsid w:val="009230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51">
    <w:name w:val="Таблица-сетка 5 темная — акцент 51"/>
    <w:basedOn w:val="a1"/>
    <w:uiPriority w:val="50"/>
    <w:rsid w:val="009230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1">
    <w:name w:val="Таблица-сетка 5 темная — акцент 11"/>
    <w:basedOn w:val="a1"/>
    <w:uiPriority w:val="50"/>
    <w:rsid w:val="009230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10">
    <w:name w:val="Заголовок 1 Знак"/>
    <w:basedOn w:val="a0"/>
    <w:link w:val="1"/>
    <w:uiPriority w:val="9"/>
    <w:rsid w:val="00981EB0"/>
    <w:rPr>
      <w:rFonts w:ascii="Times New Roman" w:eastAsiaTheme="majorEastAsia" w:hAnsi="Times New Roman" w:cstheme="majorBidi"/>
      <w:b/>
      <w:caps/>
      <w:kern w:val="0"/>
      <w:sz w:val="32"/>
      <w:szCs w:val="32"/>
      <w:lang w:val="ky" w:eastAsia="ru-RU"/>
    </w:rPr>
  </w:style>
  <w:style w:type="character" w:customStyle="1" w:styleId="20">
    <w:name w:val="Заголовок 2 Знак"/>
    <w:basedOn w:val="a0"/>
    <w:link w:val="2"/>
    <w:uiPriority w:val="9"/>
    <w:rsid w:val="00981EB0"/>
    <w:rPr>
      <w:rFonts w:ascii="Times New Roman" w:eastAsiaTheme="majorEastAsia" w:hAnsi="Times New Roman" w:cstheme="majorBidi"/>
      <w:b/>
      <w:kern w:val="0"/>
      <w:sz w:val="28"/>
      <w:szCs w:val="26"/>
      <w:lang w:val="ky" w:eastAsia="ru-RU"/>
    </w:rPr>
  </w:style>
  <w:style w:type="table" w:customStyle="1" w:styleId="11">
    <w:name w:val="Таблица простая 11"/>
    <w:basedOn w:val="a1"/>
    <w:uiPriority w:val="41"/>
    <w:rsid w:val="008134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
    <w:name w:val="Сетка таблицы светлая1"/>
    <w:basedOn w:val="a1"/>
    <w:uiPriority w:val="40"/>
    <w:rsid w:val="00E01B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5">
    <w:name w:val="Hyperlink"/>
    <w:basedOn w:val="a0"/>
    <w:uiPriority w:val="99"/>
    <w:unhideWhenUsed/>
    <w:rsid w:val="00326A6E"/>
    <w:rPr>
      <w:color w:val="0563C1" w:themeColor="hyperlink"/>
      <w:u w:val="single"/>
    </w:rPr>
  </w:style>
  <w:style w:type="character" w:customStyle="1" w:styleId="13">
    <w:name w:val="Неразрешенное упоминание1"/>
    <w:basedOn w:val="a0"/>
    <w:uiPriority w:val="99"/>
    <w:semiHidden/>
    <w:unhideWhenUsed/>
    <w:rsid w:val="00326A6E"/>
    <w:rPr>
      <w:color w:val="605E5C"/>
      <w:shd w:val="clear" w:color="auto" w:fill="E1DFDD"/>
    </w:rPr>
  </w:style>
  <w:style w:type="paragraph" w:styleId="a6">
    <w:name w:val="Body Text"/>
    <w:basedOn w:val="a"/>
    <w:link w:val="a7"/>
    <w:rsid w:val="003B60A0"/>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3B60A0"/>
    <w:rPr>
      <w:rFonts w:ascii="Times New Roman" w:eastAsia="Times New Roman" w:hAnsi="Times New Roman" w:cs="Times New Roman"/>
      <w:kern w:val="0"/>
      <w:sz w:val="24"/>
      <w:szCs w:val="20"/>
      <w:lang w:val="ky" w:eastAsia="ru-RU"/>
    </w:rPr>
  </w:style>
  <w:style w:type="character" w:customStyle="1" w:styleId="14">
    <w:name w:val="Основной текст Знак1"/>
    <w:uiPriority w:val="99"/>
    <w:rsid w:val="003B60A0"/>
    <w:rPr>
      <w:rFonts w:ascii="Times New Roman" w:hAnsi="Times New Roman" w:cs="Times New Roman"/>
      <w:sz w:val="27"/>
      <w:szCs w:val="27"/>
      <w:shd w:val="clear" w:color="auto" w:fill="FFFFFF"/>
    </w:rPr>
  </w:style>
  <w:style w:type="paragraph" w:customStyle="1" w:styleId="15">
    <w:name w:val="Обычный (веб) Знак1"/>
    <w:aliases w:val="Обычный (веб) Знак Знак,Обычный (Web)"/>
    <w:basedOn w:val="a"/>
    <w:next w:val="a8"/>
    <w:link w:val="21"/>
    <w:uiPriority w:val="99"/>
    <w:unhideWhenUsed/>
    <w:rsid w:val="008F6F0F"/>
    <w:pPr>
      <w:spacing w:before="100" w:beforeAutospacing="1" w:after="100" w:afterAutospacing="1" w:line="240" w:lineRule="auto"/>
    </w:pPr>
    <w:rPr>
      <w:rFonts w:ascii="Times New Roman" w:eastAsia="Times New Roman" w:hAnsi="Times New Roman" w:cs="Times New Roman"/>
      <w:kern w:val="2"/>
      <w:sz w:val="24"/>
      <w:szCs w:val="24"/>
      <w:lang w:eastAsia="ru-RU"/>
    </w:rPr>
  </w:style>
  <w:style w:type="character" w:customStyle="1" w:styleId="21">
    <w:name w:val="Обычный (веб) Знак2"/>
    <w:aliases w:val="Обычный (веб) Знак Знак1,Обычный (веб) Знак1 Знак,Обычный (веб) Знак Знак Знак,Обычный (Web) Знак"/>
    <w:link w:val="15"/>
    <w:uiPriority w:val="99"/>
    <w:locked/>
    <w:rsid w:val="008F6F0F"/>
    <w:rPr>
      <w:rFonts w:ascii="Times New Roman" w:eastAsia="Times New Roman" w:hAnsi="Times New Roman" w:cs="Times New Roman"/>
      <w:sz w:val="24"/>
      <w:szCs w:val="24"/>
      <w:lang w:val="ky" w:eastAsia="ru-RU"/>
    </w:rPr>
  </w:style>
  <w:style w:type="paragraph" w:styleId="a8">
    <w:name w:val="Normal (Web)"/>
    <w:basedOn w:val="a"/>
    <w:uiPriority w:val="99"/>
    <w:semiHidden/>
    <w:unhideWhenUsed/>
    <w:rsid w:val="008F6F0F"/>
    <w:pPr>
      <w:spacing w:after="160" w:line="240" w:lineRule="auto"/>
    </w:pPr>
    <w:rPr>
      <w:rFonts w:ascii="Times New Roman" w:hAnsi="Times New Roman" w:cs="Times New Roman"/>
      <w:kern w:val="2"/>
      <w:sz w:val="24"/>
      <w:szCs w:val="24"/>
    </w:rPr>
  </w:style>
  <w:style w:type="paragraph" w:styleId="a9">
    <w:name w:val="header"/>
    <w:basedOn w:val="a"/>
    <w:link w:val="aa"/>
    <w:uiPriority w:val="99"/>
    <w:unhideWhenUsed/>
    <w:rsid w:val="00656A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6A44"/>
    <w:rPr>
      <w:kern w:val="0"/>
    </w:rPr>
  </w:style>
  <w:style w:type="paragraph" w:styleId="ab">
    <w:name w:val="footer"/>
    <w:basedOn w:val="a"/>
    <w:link w:val="ac"/>
    <w:uiPriority w:val="99"/>
    <w:unhideWhenUsed/>
    <w:rsid w:val="00656A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6A44"/>
    <w:rPr>
      <w:kern w:val="0"/>
    </w:rPr>
  </w:style>
  <w:style w:type="paragraph" w:customStyle="1" w:styleId="Default">
    <w:name w:val="Default"/>
    <w:rsid w:val="00F51D3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d">
    <w:name w:val="Balloon Text"/>
    <w:basedOn w:val="a"/>
    <w:link w:val="ae"/>
    <w:uiPriority w:val="99"/>
    <w:semiHidden/>
    <w:unhideWhenUsed/>
    <w:rsid w:val="00D035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350F"/>
    <w:rPr>
      <w:rFonts w:ascii="Tahoma" w:hAnsi="Tahoma" w:cs="Tahoma"/>
      <w:kern w:val="0"/>
      <w:sz w:val="16"/>
      <w:szCs w:val="16"/>
    </w:rPr>
  </w:style>
  <w:style w:type="character" w:customStyle="1" w:styleId="22">
    <w:name w:val="Неразрешенное упоминание2"/>
    <w:basedOn w:val="a0"/>
    <w:uiPriority w:val="99"/>
    <w:semiHidden/>
    <w:unhideWhenUsed/>
    <w:rsid w:val="00EE1097"/>
    <w:rPr>
      <w:color w:val="605E5C"/>
      <w:shd w:val="clear" w:color="auto" w:fill="E1DFDD"/>
    </w:rPr>
  </w:style>
  <w:style w:type="character" w:customStyle="1" w:styleId="ezkurwreuab5ozgtqnkl">
    <w:name w:val="ezkurwreuab5ozgtqnkl"/>
    <w:basedOn w:val="a0"/>
    <w:rsid w:val="001D1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7163">
      <w:bodyDiv w:val="1"/>
      <w:marLeft w:val="0"/>
      <w:marRight w:val="0"/>
      <w:marTop w:val="0"/>
      <w:marBottom w:val="0"/>
      <w:divBdr>
        <w:top w:val="none" w:sz="0" w:space="0" w:color="auto"/>
        <w:left w:val="none" w:sz="0" w:space="0" w:color="auto"/>
        <w:bottom w:val="none" w:sz="0" w:space="0" w:color="auto"/>
        <w:right w:val="none" w:sz="0" w:space="0" w:color="auto"/>
      </w:divBdr>
    </w:div>
    <w:div w:id="65691343">
      <w:bodyDiv w:val="1"/>
      <w:marLeft w:val="0"/>
      <w:marRight w:val="0"/>
      <w:marTop w:val="0"/>
      <w:marBottom w:val="0"/>
      <w:divBdr>
        <w:top w:val="none" w:sz="0" w:space="0" w:color="auto"/>
        <w:left w:val="none" w:sz="0" w:space="0" w:color="auto"/>
        <w:bottom w:val="none" w:sz="0" w:space="0" w:color="auto"/>
        <w:right w:val="none" w:sz="0" w:space="0" w:color="auto"/>
      </w:divBdr>
    </w:div>
    <w:div w:id="86080201">
      <w:bodyDiv w:val="1"/>
      <w:marLeft w:val="0"/>
      <w:marRight w:val="0"/>
      <w:marTop w:val="0"/>
      <w:marBottom w:val="0"/>
      <w:divBdr>
        <w:top w:val="none" w:sz="0" w:space="0" w:color="auto"/>
        <w:left w:val="none" w:sz="0" w:space="0" w:color="auto"/>
        <w:bottom w:val="none" w:sz="0" w:space="0" w:color="auto"/>
        <w:right w:val="none" w:sz="0" w:space="0" w:color="auto"/>
      </w:divBdr>
    </w:div>
    <w:div w:id="171068470">
      <w:bodyDiv w:val="1"/>
      <w:marLeft w:val="0"/>
      <w:marRight w:val="0"/>
      <w:marTop w:val="0"/>
      <w:marBottom w:val="0"/>
      <w:divBdr>
        <w:top w:val="none" w:sz="0" w:space="0" w:color="auto"/>
        <w:left w:val="none" w:sz="0" w:space="0" w:color="auto"/>
        <w:bottom w:val="none" w:sz="0" w:space="0" w:color="auto"/>
        <w:right w:val="none" w:sz="0" w:space="0" w:color="auto"/>
      </w:divBdr>
    </w:div>
    <w:div w:id="178197512">
      <w:bodyDiv w:val="1"/>
      <w:marLeft w:val="0"/>
      <w:marRight w:val="0"/>
      <w:marTop w:val="0"/>
      <w:marBottom w:val="0"/>
      <w:divBdr>
        <w:top w:val="none" w:sz="0" w:space="0" w:color="auto"/>
        <w:left w:val="none" w:sz="0" w:space="0" w:color="auto"/>
        <w:bottom w:val="none" w:sz="0" w:space="0" w:color="auto"/>
        <w:right w:val="none" w:sz="0" w:space="0" w:color="auto"/>
      </w:divBdr>
    </w:div>
    <w:div w:id="214319950">
      <w:bodyDiv w:val="1"/>
      <w:marLeft w:val="0"/>
      <w:marRight w:val="0"/>
      <w:marTop w:val="0"/>
      <w:marBottom w:val="0"/>
      <w:divBdr>
        <w:top w:val="none" w:sz="0" w:space="0" w:color="auto"/>
        <w:left w:val="none" w:sz="0" w:space="0" w:color="auto"/>
        <w:bottom w:val="none" w:sz="0" w:space="0" w:color="auto"/>
        <w:right w:val="none" w:sz="0" w:space="0" w:color="auto"/>
      </w:divBdr>
    </w:div>
    <w:div w:id="462770452">
      <w:bodyDiv w:val="1"/>
      <w:marLeft w:val="0"/>
      <w:marRight w:val="0"/>
      <w:marTop w:val="0"/>
      <w:marBottom w:val="0"/>
      <w:divBdr>
        <w:top w:val="none" w:sz="0" w:space="0" w:color="auto"/>
        <w:left w:val="none" w:sz="0" w:space="0" w:color="auto"/>
        <w:bottom w:val="none" w:sz="0" w:space="0" w:color="auto"/>
        <w:right w:val="none" w:sz="0" w:space="0" w:color="auto"/>
      </w:divBdr>
    </w:div>
    <w:div w:id="547766933">
      <w:bodyDiv w:val="1"/>
      <w:marLeft w:val="0"/>
      <w:marRight w:val="0"/>
      <w:marTop w:val="0"/>
      <w:marBottom w:val="0"/>
      <w:divBdr>
        <w:top w:val="none" w:sz="0" w:space="0" w:color="auto"/>
        <w:left w:val="none" w:sz="0" w:space="0" w:color="auto"/>
        <w:bottom w:val="none" w:sz="0" w:space="0" w:color="auto"/>
        <w:right w:val="none" w:sz="0" w:space="0" w:color="auto"/>
      </w:divBdr>
    </w:div>
    <w:div w:id="565843779">
      <w:bodyDiv w:val="1"/>
      <w:marLeft w:val="0"/>
      <w:marRight w:val="0"/>
      <w:marTop w:val="0"/>
      <w:marBottom w:val="0"/>
      <w:divBdr>
        <w:top w:val="none" w:sz="0" w:space="0" w:color="auto"/>
        <w:left w:val="none" w:sz="0" w:space="0" w:color="auto"/>
        <w:bottom w:val="none" w:sz="0" w:space="0" w:color="auto"/>
        <w:right w:val="none" w:sz="0" w:space="0" w:color="auto"/>
      </w:divBdr>
    </w:div>
    <w:div w:id="607009087">
      <w:bodyDiv w:val="1"/>
      <w:marLeft w:val="0"/>
      <w:marRight w:val="0"/>
      <w:marTop w:val="0"/>
      <w:marBottom w:val="0"/>
      <w:divBdr>
        <w:top w:val="none" w:sz="0" w:space="0" w:color="auto"/>
        <w:left w:val="none" w:sz="0" w:space="0" w:color="auto"/>
        <w:bottom w:val="none" w:sz="0" w:space="0" w:color="auto"/>
        <w:right w:val="none" w:sz="0" w:space="0" w:color="auto"/>
      </w:divBdr>
    </w:div>
    <w:div w:id="699236331">
      <w:bodyDiv w:val="1"/>
      <w:marLeft w:val="0"/>
      <w:marRight w:val="0"/>
      <w:marTop w:val="0"/>
      <w:marBottom w:val="0"/>
      <w:divBdr>
        <w:top w:val="none" w:sz="0" w:space="0" w:color="auto"/>
        <w:left w:val="none" w:sz="0" w:space="0" w:color="auto"/>
        <w:bottom w:val="none" w:sz="0" w:space="0" w:color="auto"/>
        <w:right w:val="none" w:sz="0" w:space="0" w:color="auto"/>
      </w:divBdr>
    </w:div>
    <w:div w:id="764762080">
      <w:bodyDiv w:val="1"/>
      <w:marLeft w:val="0"/>
      <w:marRight w:val="0"/>
      <w:marTop w:val="0"/>
      <w:marBottom w:val="0"/>
      <w:divBdr>
        <w:top w:val="none" w:sz="0" w:space="0" w:color="auto"/>
        <w:left w:val="none" w:sz="0" w:space="0" w:color="auto"/>
        <w:bottom w:val="none" w:sz="0" w:space="0" w:color="auto"/>
        <w:right w:val="none" w:sz="0" w:space="0" w:color="auto"/>
      </w:divBdr>
    </w:div>
    <w:div w:id="789327439">
      <w:bodyDiv w:val="1"/>
      <w:marLeft w:val="0"/>
      <w:marRight w:val="0"/>
      <w:marTop w:val="0"/>
      <w:marBottom w:val="0"/>
      <w:divBdr>
        <w:top w:val="none" w:sz="0" w:space="0" w:color="auto"/>
        <w:left w:val="none" w:sz="0" w:space="0" w:color="auto"/>
        <w:bottom w:val="none" w:sz="0" w:space="0" w:color="auto"/>
        <w:right w:val="none" w:sz="0" w:space="0" w:color="auto"/>
      </w:divBdr>
    </w:div>
    <w:div w:id="909656731">
      <w:bodyDiv w:val="1"/>
      <w:marLeft w:val="0"/>
      <w:marRight w:val="0"/>
      <w:marTop w:val="0"/>
      <w:marBottom w:val="0"/>
      <w:divBdr>
        <w:top w:val="none" w:sz="0" w:space="0" w:color="auto"/>
        <w:left w:val="none" w:sz="0" w:space="0" w:color="auto"/>
        <w:bottom w:val="none" w:sz="0" w:space="0" w:color="auto"/>
        <w:right w:val="none" w:sz="0" w:space="0" w:color="auto"/>
      </w:divBdr>
    </w:div>
    <w:div w:id="924655044">
      <w:bodyDiv w:val="1"/>
      <w:marLeft w:val="0"/>
      <w:marRight w:val="0"/>
      <w:marTop w:val="0"/>
      <w:marBottom w:val="0"/>
      <w:divBdr>
        <w:top w:val="none" w:sz="0" w:space="0" w:color="auto"/>
        <w:left w:val="none" w:sz="0" w:space="0" w:color="auto"/>
        <w:bottom w:val="none" w:sz="0" w:space="0" w:color="auto"/>
        <w:right w:val="none" w:sz="0" w:space="0" w:color="auto"/>
      </w:divBdr>
    </w:div>
    <w:div w:id="1041437240">
      <w:bodyDiv w:val="1"/>
      <w:marLeft w:val="0"/>
      <w:marRight w:val="0"/>
      <w:marTop w:val="0"/>
      <w:marBottom w:val="0"/>
      <w:divBdr>
        <w:top w:val="none" w:sz="0" w:space="0" w:color="auto"/>
        <w:left w:val="none" w:sz="0" w:space="0" w:color="auto"/>
        <w:bottom w:val="none" w:sz="0" w:space="0" w:color="auto"/>
        <w:right w:val="none" w:sz="0" w:space="0" w:color="auto"/>
      </w:divBdr>
    </w:div>
    <w:div w:id="1219317995">
      <w:bodyDiv w:val="1"/>
      <w:marLeft w:val="0"/>
      <w:marRight w:val="0"/>
      <w:marTop w:val="0"/>
      <w:marBottom w:val="0"/>
      <w:divBdr>
        <w:top w:val="none" w:sz="0" w:space="0" w:color="auto"/>
        <w:left w:val="none" w:sz="0" w:space="0" w:color="auto"/>
        <w:bottom w:val="none" w:sz="0" w:space="0" w:color="auto"/>
        <w:right w:val="none" w:sz="0" w:space="0" w:color="auto"/>
      </w:divBdr>
    </w:div>
    <w:div w:id="1321689489">
      <w:bodyDiv w:val="1"/>
      <w:marLeft w:val="0"/>
      <w:marRight w:val="0"/>
      <w:marTop w:val="0"/>
      <w:marBottom w:val="0"/>
      <w:divBdr>
        <w:top w:val="none" w:sz="0" w:space="0" w:color="auto"/>
        <w:left w:val="none" w:sz="0" w:space="0" w:color="auto"/>
        <w:bottom w:val="none" w:sz="0" w:space="0" w:color="auto"/>
        <w:right w:val="none" w:sz="0" w:space="0" w:color="auto"/>
      </w:divBdr>
    </w:div>
    <w:div w:id="1345591276">
      <w:bodyDiv w:val="1"/>
      <w:marLeft w:val="0"/>
      <w:marRight w:val="0"/>
      <w:marTop w:val="0"/>
      <w:marBottom w:val="0"/>
      <w:divBdr>
        <w:top w:val="none" w:sz="0" w:space="0" w:color="auto"/>
        <w:left w:val="none" w:sz="0" w:space="0" w:color="auto"/>
        <w:bottom w:val="none" w:sz="0" w:space="0" w:color="auto"/>
        <w:right w:val="none" w:sz="0" w:space="0" w:color="auto"/>
      </w:divBdr>
    </w:div>
    <w:div w:id="1454860613">
      <w:bodyDiv w:val="1"/>
      <w:marLeft w:val="0"/>
      <w:marRight w:val="0"/>
      <w:marTop w:val="0"/>
      <w:marBottom w:val="0"/>
      <w:divBdr>
        <w:top w:val="none" w:sz="0" w:space="0" w:color="auto"/>
        <w:left w:val="none" w:sz="0" w:space="0" w:color="auto"/>
        <w:bottom w:val="none" w:sz="0" w:space="0" w:color="auto"/>
        <w:right w:val="none" w:sz="0" w:space="0" w:color="auto"/>
      </w:divBdr>
    </w:div>
    <w:div w:id="1586769692">
      <w:bodyDiv w:val="1"/>
      <w:marLeft w:val="0"/>
      <w:marRight w:val="0"/>
      <w:marTop w:val="0"/>
      <w:marBottom w:val="0"/>
      <w:divBdr>
        <w:top w:val="none" w:sz="0" w:space="0" w:color="auto"/>
        <w:left w:val="none" w:sz="0" w:space="0" w:color="auto"/>
        <w:bottom w:val="none" w:sz="0" w:space="0" w:color="auto"/>
        <w:right w:val="none" w:sz="0" w:space="0" w:color="auto"/>
      </w:divBdr>
    </w:div>
    <w:div w:id="1735472450">
      <w:bodyDiv w:val="1"/>
      <w:marLeft w:val="0"/>
      <w:marRight w:val="0"/>
      <w:marTop w:val="0"/>
      <w:marBottom w:val="0"/>
      <w:divBdr>
        <w:top w:val="none" w:sz="0" w:space="0" w:color="auto"/>
        <w:left w:val="none" w:sz="0" w:space="0" w:color="auto"/>
        <w:bottom w:val="none" w:sz="0" w:space="0" w:color="auto"/>
        <w:right w:val="none" w:sz="0" w:space="0" w:color="auto"/>
      </w:divBdr>
    </w:div>
    <w:div w:id="1750496348">
      <w:bodyDiv w:val="1"/>
      <w:marLeft w:val="0"/>
      <w:marRight w:val="0"/>
      <w:marTop w:val="0"/>
      <w:marBottom w:val="0"/>
      <w:divBdr>
        <w:top w:val="none" w:sz="0" w:space="0" w:color="auto"/>
        <w:left w:val="none" w:sz="0" w:space="0" w:color="auto"/>
        <w:bottom w:val="none" w:sz="0" w:space="0" w:color="auto"/>
        <w:right w:val="none" w:sz="0" w:space="0" w:color="auto"/>
      </w:divBdr>
    </w:div>
    <w:div w:id="1769156985">
      <w:bodyDiv w:val="1"/>
      <w:marLeft w:val="0"/>
      <w:marRight w:val="0"/>
      <w:marTop w:val="0"/>
      <w:marBottom w:val="0"/>
      <w:divBdr>
        <w:top w:val="none" w:sz="0" w:space="0" w:color="auto"/>
        <w:left w:val="none" w:sz="0" w:space="0" w:color="auto"/>
        <w:bottom w:val="none" w:sz="0" w:space="0" w:color="auto"/>
        <w:right w:val="none" w:sz="0" w:space="0" w:color="auto"/>
      </w:divBdr>
    </w:div>
    <w:div w:id="1796831836">
      <w:bodyDiv w:val="1"/>
      <w:marLeft w:val="0"/>
      <w:marRight w:val="0"/>
      <w:marTop w:val="0"/>
      <w:marBottom w:val="0"/>
      <w:divBdr>
        <w:top w:val="none" w:sz="0" w:space="0" w:color="auto"/>
        <w:left w:val="none" w:sz="0" w:space="0" w:color="auto"/>
        <w:bottom w:val="none" w:sz="0" w:space="0" w:color="auto"/>
        <w:right w:val="none" w:sz="0" w:space="0" w:color="auto"/>
      </w:divBdr>
    </w:div>
    <w:div w:id="1815371281">
      <w:bodyDiv w:val="1"/>
      <w:marLeft w:val="0"/>
      <w:marRight w:val="0"/>
      <w:marTop w:val="0"/>
      <w:marBottom w:val="0"/>
      <w:divBdr>
        <w:top w:val="none" w:sz="0" w:space="0" w:color="auto"/>
        <w:left w:val="none" w:sz="0" w:space="0" w:color="auto"/>
        <w:bottom w:val="none" w:sz="0" w:space="0" w:color="auto"/>
        <w:right w:val="none" w:sz="0" w:space="0" w:color="auto"/>
      </w:divBdr>
    </w:div>
    <w:div w:id="1832865202">
      <w:bodyDiv w:val="1"/>
      <w:marLeft w:val="0"/>
      <w:marRight w:val="0"/>
      <w:marTop w:val="0"/>
      <w:marBottom w:val="0"/>
      <w:divBdr>
        <w:top w:val="none" w:sz="0" w:space="0" w:color="auto"/>
        <w:left w:val="none" w:sz="0" w:space="0" w:color="auto"/>
        <w:bottom w:val="none" w:sz="0" w:space="0" w:color="auto"/>
        <w:right w:val="none" w:sz="0" w:space="0" w:color="auto"/>
      </w:divBdr>
    </w:div>
    <w:div w:id="1991671644">
      <w:bodyDiv w:val="1"/>
      <w:marLeft w:val="0"/>
      <w:marRight w:val="0"/>
      <w:marTop w:val="0"/>
      <w:marBottom w:val="0"/>
      <w:divBdr>
        <w:top w:val="none" w:sz="0" w:space="0" w:color="auto"/>
        <w:left w:val="none" w:sz="0" w:space="0" w:color="auto"/>
        <w:bottom w:val="none" w:sz="0" w:space="0" w:color="auto"/>
        <w:right w:val="none" w:sz="0" w:space="0" w:color="auto"/>
      </w:divBdr>
    </w:div>
    <w:div w:id="2069574149">
      <w:bodyDiv w:val="1"/>
      <w:marLeft w:val="0"/>
      <w:marRight w:val="0"/>
      <w:marTop w:val="0"/>
      <w:marBottom w:val="0"/>
      <w:divBdr>
        <w:top w:val="none" w:sz="0" w:space="0" w:color="auto"/>
        <w:left w:val="none" w:sz="0" w:space="0" w:color="auto"/>
        <w:bottom w:val="none" w:sz="0" w:space="0" w:color="auto"/>
        <w:right w:val="none" w:sz="0" w:space="0" w:color="auto"/>
      </w:divBdr>
    </w:div>
    <w:div w:id="21090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t.gov.kg" TargetMode="External"/><Relationship Id="rId18" Type="http://schemas.openxmlformats.org/officeDocument/2006/relationships/hyperlink" Target="https://rosstat.gov.ru/" TargetMode="External"/><Relationship Id="rId26" Type="http://schemas.openxmlformats.org/officeDocument/2006/relationships/hyperlink" Target="https://armstat.am/ru/" TargetMode="External"/><Relationship Id="rId39" Type="http://schemas.openxmlformats.org/officeDocument/2006/relationships/hyperlink" Target="https://stat.gov.kg" TargetMode="External"/><Relationship Id="rId21" Type="http://schemas.openxmlformats.org/officeDocument/2006/relationships/hyperlink" Target="https://stat.gov.kz/ru/" TargetMode="External"/><Relationship Id="rId34" Type="http://schemas.openxmlformats.org/officeDocument/2006/relationships/image" Target="media/image3.png"/><Relationship Id="rId42" Type="http://schemas.openxmlformats.org/officeDocument/2006/relationships/hyperlink" Target="https://rosstat.gov.ru/" TargetMode="External"/><Relationship Id="rId47" Type="http://schemas.openxmlformats.org/officeDocument/2006/relationships/hyperlink" Target="https://stat.gov.kz/ru/" TargetMode="External"/><Relationship Id="rId50" Type="http://schemas.openxmlformats.org/officeDocument/2006/relationships/hyperlink" Target="https://armstat.am/ru/" TargetMode="External"/><Relationship Id="rId55" Type="http://schemas.openxmlformats.org/officeDocument/2006/relationships/hyperlink" Target="https://www.belstat.gov.by/" TargetMode="External"/><Relationship Id="rId63" Type="http://schemas.openxmlformats.org/officeDocument/2006/relationships/image" Target="media/image8.png"/><Relationship Id="rId68" Type="http://schemas.openxmlformats.org/officeDocument/2006/relationships/hyperlink" Target="https://www.elibrary.ru/item.asp?id=50277638" TargetMode="External"/><Relationship Id="rId76" Type="http://schemas.openxmlformats.org/officeDocument/2006/relationships/hyperlink" Target="https://www.elibrary.ru/item.asp?id=67207964"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elibrary.ru/item.asp?id=49518085" TargetMode="External"/><Relationship Id="rId2" Type="http://schemas.openxmlformats.org/officeDocument/2006/relationships/numbering" Target="numbering.xml"/><Relationship Id="rId16" Type="http://schemas.openxmlformats.org/officeDocument/2006/relationships/hyperlink" Target="https://rosstat.gov.ru/" TargetMode="External"/><Relationship Id="rId29" Type="http://schemas.openxmlformats.org/officeDocument/2006/relationships/hyperlink" Target="https://www.belstat.gov.by/" TargetMode="External"/><Relationship Id="rId11" Type="http://schemas.openxmlformats.org/officeDocument/2006/relationships/hyperlink" Target="https://stat.gov.kg" TargetMode="External"/><Relationship Id="rId24" Type="http://schemas.openxmlformats.org/officeDocument/2006/relationships/hyperlink" Target="https://armstat.am/ru/" TargetMode="External"/><Relationship Id="rId32" Type="http://schemas.openxmlformats.org/officeDocument/2006/relationships/hyperlink" Target="https://www.belstat.gov.by/" TargetMode="External"/><Relationship Id="rId37" Type="http://schemas.openxmlformats.org/officeDocument/2006/relationships/hyperlink" Target="https://stat.gov.kg" TargetMode="External"/><Relationship Id="rId40" Type="http://schemas.openxmlformats.org/officeDocument/2006/relationships/hyperlink" Target="https://stat.gov.kg" TargetMode="External"/><Relationship Id="rId45" Type="http://schemas.openxmlformats.org/officeDocument/2006/relationships/hyperlink" Target="https://stat.gov.kz/ru/" TargetMode="External"/><Relationship Id="rId53" Type="http://schemas.openxmlformats.org/officeDocument/2006/relationships/hyperlink" Target="https://www.belstat.gov.by/" TargetMode="External"/><Relationship Id="rId58" Type="http://schemas.openxmlformats.org/officeDocument/2006/relationships/hyperlink" Target="https://www.belstat.gov.by/" TargetMode="External"/><Relationship Id="rId66" Type="http://schemas.openxmlformats.org/officeDocument/2006/relationships/chart" Target="charts/chart3.xml"/><Relationship Id="rId74" Type="http://schemas.openxmlformats.org/officeDocument/2006/relationships/hyperlink" Target="https://www.elibrary.ru/item.asp?id=68880345" TargetMode="External"/><Relationship Id="rId79" Type="http://schemas.openxmlformats.org/officeDocument/2006/relationships/hyperlink" Target="https://www.elibrary.ru/item.asp?id=65669619" TargetMode="External"/><Relationship Id="rId5" Type="http://schemas.openxmlformats.org/officeDocument/2006/relationships/webSettings" Target="webSettings.xml"/><Relationship Id="rId61" Type="http://schemas.openxmlformats.org/officeDocument/2006/relationships/hyperlink" Target="https://www.facebook.com/KICB.net?fref=ts" TargetMode="External"/><Relationship Id="rId82" Type="http://schemas.openxmlformats.org/officeDocument/2006/relationships/image" Target="media/image10.png"/><Relationship Id="rId19" Type="http://schemas.openxmlformats.org/officeDocument/2006/relationships/hyperlink" Target="https://stat.gov.kz/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tat.gov.kg" TargetMode="External"/><Relationship Id="rId22" Type="http://schemas.openxmlformats.org/officeDocument/2006/relationships/hyperlink" Target="https://stat.gov.kz/ru/" TargetMode="External"/><Relationship Id="rId27" Type="http://schemas.openxmlformats.org/officeDocument/2006/relationships/hyperlink" Target="https://www.belstat.gov.by/" TargetMode="External"/><Relationship Id="rId30" Type="http://schemas.openxmlformats.org/officeDocument/2006/relationships/hyperlink" Target="https://www.belstat.gov.by/" TargetMode="External"/><Relationship Id="rId35" Type="http://schemas.openxmlformats.org/officeDocument/2006/relationships/image" Target="media/image4.png"/><Relationship Id="rId43" Type="http://schemas.openxmlformats.org/officeDocument/2006/relationships/hyperlink" Target="https://rosstat.gov.ru/" TargetMode="External"/><Relationship Id="rId48" Type="http://schemas.openxmlformats.org/officeDocument/2006/relationships/hyperlink" Target="https://stat.gov.kz/ru/" TargetMode="External"/><Relationship Id="rId56" Type="http://schemas.openxmlformats.org/officeDocument/2006/relationships/hyperlink" Target="https://www.belstat.gov.by/" TargetMode="External"/><Relationship Id="rId64" Type="http://schemas.openxmlformats.org/officeDocument/2006/relationships/image" Target="media/image9.png"/><Relationship Id="rId69" Type="http://schemas.openxmlformats.org/officeDocument/2006/relationships/hyperlink" Target="https://www.elibrary.ru/item.asp?id=49285542" TargetMode="External"/><Relationship Id="rId77" Type="http://schemas.openxmlformats.org/officeDocument/2006/relationships/hyperlink" Target="https://www.elibrary.ru/item.asp?id=64900878" TargetMode="External"/><Relationship Id="rId8" Type="http://schemas.openxmlformats.org/officeDocument/2006/relationships/image" Target="media/image1.png"/><Relationship Id="rId51" Type="http://schemas.openxmlformats.org/officeDocument/2006/relationships/hyperlink" Target="https://armstat.am/ru/" TargetMode="External"/><Relationship Id="rId72" Type="http://schemas.openxmlformats.org/officeDocument/2006/relationships/hyperlink" Target="https://www.elibrary.ru/item.asp?id=63359685" TargetMode="External"/><Relationship Id="rId80" Type="http://schemas.openxmlformats.org/officeDocument/2006/relationships/hyperlink" Target="https://www.elibrary.ru/item.asp?id=65669618"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stat.gov.kg" TargetMode="External"/><Relationship Id="rId17" Type="http://schemas.openxmlformats.org/officeDocument/2006/relationships/hyperlink" Target="https://rosstat.gov.ru/" TargetMode="External"/><Relationship Id="rId25" Type="http://schemas.openxmlformats.org/officeDocument/2006/relationships/hyperlink" Target="https://armstat.am/ru/" TargetMode="External"/><Relationship Id="rId33" Type="http://schemas.openxmlformats.org/officeDocument/2006/relationships/hyperlink" Target="https://www.belstat.gov.by/" TargetMode="External"/><Relationship Id="rId38" Type="http://schemas.openxmlformats.org/officeDocument/2006/relationships/hyperlink" Target="https://stat.gov.kg" TargetMode="External"/><Relationship Id="rId46" Type="http://schemas.openxmlformats.org/officeDocument/2006/relationships/hyperlink" Target="https://stat.gov.kz/ru/" TargetMode="External"/><Relationship Id="rId59" Type="http://schemas.openxmlformats.org/officeDocument/2006/relationships/hyperlink" Target="https://www.belstat.gov.by/" TargetMode="External"/><Relationship Id="rId67" Type="http://schemas.openxmlformats.org/officeDocument/2006/relationships/hyperlink" Target="https://www.elibrary.ru/item.asp?id=46139407" TargetMode="External"/><Relationship Id="rId20" Type="http://schemas.openxmlformats.org/officeDocument/2006/relationships/hyperlink" Target="https://stat.gov.kz/ru/" TargetMode="External"/><Relationship Id="rId41" Type="http://schemas.openxmlformats.org/officeDocument/2006/relationships/hyperlink" Target="https://rosstat.gov.ru/" TargetMode="External"/><Relationship Id="rId54" Type="http://schemas.openxmlformats.org/officeDocument/2006/relationships/hyperlink" Target="https://www.belstat.gov.by/" TargetMode="External"/><Relationship Id="rId62" Type="http://schemas.openxmlformats.org/officeDocument/2006/relationships/image" Target="media/image7.png"/><Relationship Id="rId70" Type="http://schemas.openxmlformats.org/officeDocument/2006/relationships/hyperlink" Target="https://www.elibrary.ru/item.asp?id=48455082" TargetMode="External"/><Relationship Id="rId75" Type="http://schemas.openxmlformats.org/officeDocument/2006/relationships/hyperlink" Target="https://www.elibrary.ru/item.asp?id=73163743"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osstat.gov.ru/" TargetMode="External"/><Relationship Id="rId23" Type="http://schemas.openxmlformats.org/officeDocument/2006/relationships/hyperlink" Target="https://stat.gov.kz/ru/" TargetMode="External"/><Relationship Id="rId28" Type="http://schemas.openxmlformats.org/officeDocument/2006/relationships/hyperlink" Target="https://www.belstat.gov.by/" TargetMode="External"/><Relationship Id="rId36" Type="http://schemas.openxmlformats.org/officeDocument/2006/relationships/image" Target="media/image5.png"/><Relationship Id="rId49" Type="http://schemas.openxmlformats.org/officeDocument/2006/relationships/hyperlink" Target="https://stat.gov.kz/ru/" TargetMode="External"/><Relationship Id="rId57" Type="http://schemas.openxmlformats.org/officeDocument/2006/relationships/hyperlink" Target="https://www.belstat.gov.by/" TargetMode="External"/><Relationship Id="rId10" Type="http://schemas.openxmlformats.org/officeDocument/2006/relationships/chart" Target="charts/chart1.xml"/><Relationship Id="rId31" Type="http://schemas.openxmlformats.org/officeDocument/2006/relationships/hyperlink" Target="https://www.belstat.gov.by/" TargetMode="External"/><Relationship Id="rId44" Type="http://schemas.openxmlformats.org/officeDocument/2006/relationships/hyperlink" Target="https://rosstat.gov.ru/" TargetMode="External"/><Relationship Id="rId52" Type="http://schemas.openxmlformats.org/officeDocument/2006/relationships/hyperlink" Target="https://armstat.am/ru/" TargetMode="External"/><Relationship Id="rId60" Type="http://schemas.openxmlformats.org/officeDocument/2006/relationships/image" Target="media/image6.png"/><Relationship Id="rId65" Type="http://schemas.openxmlformats.org/officeDocument/2006/relationships/chart" Target="charts/chart2.xml"/><Relationship Id="rId73" Type="http://schemas.openxmlformats.org/officeDocument/2006/relationships/hyperlink" Target="https://www.elibrary.ru/item.asp?id=59632520" TargetMode="External"/><Relationship Id="rId78" Type="http://schemas.openxmlformats.org/officeDocument/2006/relationships/hyperlink" Target="https://www.elibrary.ru/item.asp?id=64900877" TargetMode="External"/><Relationship Id="rId81" Type="http://schemas.openxmlformats.org/officeDocument/2006/relationships/hyperlink" Target="https://www.elibrary.ru/item.asp?id=6863509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084;&#1086;&#1077;\&#1084;&#1072;&#1088;&#1082;&#1077;&#1090;&#1080;&#1085;&#1075;%2020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084;&#1086;&#1077;\&#1084;&#1072;&#1088;&#1082;&#1077;&#1090;&#1080;&#1085;&#1075;%202025.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«КЫРГЫЗСТАН коммерциялык банкы» ААК</c:v>
                </c:pt>
                <c:pt idx="1">
                  <c:v>«БАКАЙ БАНК» ААК</c:v>
                </c:pt>
                <c:pt idx="2">
                  <c:v>«Оптима Банк» ААК</c:v>
                </c:pt>
                <c:pt idx="3">
                  <c:v>«Демир Кыргыз Интернэшнл Банк» ЖАК</c:v>
                </c:pt>
                <c:pt idx="4">
                  <c:v>«КИКБ» ЖАК</c:v>
                </c:pt>
              </c:strCache>
            </c:strRef>
          </c:cat>
          <c:val>
            <c:numRef>
              <c:f>Лист1!$B$2:$B$6</c:f>
              <c:numCache>
                <c:formatCode>General</c:formatCode>
                <c:ptCount val="5"/>
                <c:pt idx="0">
                  <c:v>407.14</c:v>
                </c:pt>
                <c:pt idx="1">
                  <c:v>355.39</c:v>
                </c:pt>
                <c:pt idx="2">
                  <c:v>187.9</c:v>
                </c:pt>
                <c:pt idx="3">
                  <c:v>155.75</c:v>
                </c:pt>
                <c:pt idx="4">
                  <c:v>149.44</c:v>
                </c:pt>
              </c:numCache>
            </c:numRef>
          </c:val>
          <c:extLst>
            <c:ext xmlns:c16="http://schemas.microsoft.com/office/drawing/2014/chart" uri="{C3380CC4-5D6E-409C-BE32-E72D297353CC}">
              <c16:uniqueId val="{00000000-A0BB-45C2-8738-3486B8D1ECE8}"/>
            </c:ext>
          </c:extLst>
        </c:ser>
        <c:ser>
          <c:idx val="1"/>
          <c:order val="1"/>
          <c:tx>
            <c:strRef>
              <c:f>Лист1!$C$1</c:f>
              <c:strCache>
                <c:ptCount val="1"/>
                <c:pt idx="0">
                  <c:v>Столбец2</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«КЫРГЫЗСТАН коммерциялык банкы» ААК</c:v>
                </c:pt>
                <c:pt idx="1">
                  <c:v>«БАКАЙ БАНК» ААК</c:v>
                </c:pt>
                <c:pt idx="2">
                  <c:v>«Оптима Банк» ААК</c:v>
                </c:pt>
                <c:pt idx="3">
                  <c:v>«Демир Кыргыз Интернэшнл Банк» ЖАК</c:v>
                </c:pt>
                <c:pt idx="4">
                  <c:v>«КИКБ» ЖАК</c:v>
                </c:pt>
              </c:strCache>
            </c:strRef>
          </c:cat>
          <c:val>
            <c:numRef>
              <c:f>Лист1!$C$2:$C$6</c:f>
              <c:numCache>
                <c:formatCode>General</c:formatCode>
                <c:ptCount val="5"/>
              </c:numCache>
            </c:numRef>
          </c:val>
          <c:extLst>
            <c:ext xmlns:c16="http://schemas.microsoft.com/office/drawing/2014/chart" uri="{C3380CC4-5D6E-409C-BE32-E72D297353CC}">
              <c16:uniqueId val="{00000001-A0BB-45C2-8738-3486B8D1ECE8}"/>
            </c:ext>
          </c:extLst>
        </c:ser>
        <c:dLbls>
          <c:showLegendKey val="0"/>
          <c:showVal val="0"/>
          <c:showCatName val="0"/>
          <c:showSerName val="0"/>
          <c:showPercent val="0"/>
          <c:showBubbleSize val="0"/>
        </c:dLbls>
        <c:gapWidth val="160"/>
        <c:gapDepth val="0"/>
        <c:shape val="cylinder"/>
        <c:axId val="109075456"/>
        <c:axId val="109081344"/>
        <c:axId val="0"/>
      </c:bar3DChart>
      <c:catAx>
        <c:axId val="10907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081344"/>
        <c:crosses val="autoZero"/>
        <c:auto val="1"/>
        <c:lblAlgn val="ctr"/>
        <c:lblOffset val="100"/>
        <c:noMultiLvlLbl val="0"/>
      </c:catAx>
      <c:valAx>
        <c:axId val="109081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9075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677-43C2-888E-5CB0CACC9163}"/>
              </c:ext>
            </c:extLst>
          </c:dPt>
          <c:dPt>
            <c:idx val="1"/>
            <c:bubble3D val="0"/>
            <c:explosion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677-43C2-888E-5CB0CACC9163}"/>
              </c:ext>
            </c:extLst>
          </c:dPt>
          <c:dPt>
            <c:idx val="2"/>
            <c:bubble3D val="0"/>
            <c:explosion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677-43C2-888E-5CB0CACC9163}"/>
              </c:ext>
            </c:extLst>
          </c:dPt>
          <c:dPt>
            <c:idx val="3"/>
            <c:bubble3D val="0"/>
            <c:explosion val="1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677-43C2-888E-5CB0CACC9163}"/>
              </c:ext>
            </c:extLst>
          </c:dPt>
          <c:dLbls>
            <c:dLbl>
              <c:idx val="0"/>
              <c:layout>
                <c:manualLayout>
                  <c:x val="8.177150384719005E-2"/>
                  <c:y val="3.2332732151497817E-2"/>
                </c:manualLayout>
              </c:layout>
              <c:tx>
                <c:rich>
                  <a:bodyPr/>
                  <a:lstStyle/>
                  <a:p>
                    <a:r>
                      <a:rPr lang="ru-RU"/>
                      <a:t>Жогорку деңгээлде</a:t>
                    </a:r>
                    <a:r>
                      <a:rPr lang="ru-RU" baseline="0"/>
                      <a:t>; </a:t>
                    </a:r>
                    <a:fld id="{BF757114-8BC1-40CB-AFD5-5985FD19667E}" type="VALUE">
                      <a:rPr lang="en-US" baseline="0"/>
                      <a:pPr/>
                      <a:t>[ЗНАЧЕНИЕ]</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677-43C2-888E-5CB0CACC9163}"/>
                </c:ext>
              </c:extLst>
            </c:dLbl>
            <c:dLbl>
              <c:idx val="1"/>
              <c:layout>
                <c:manualLayout>
                  <c:x val="7.7201614056798037E-3"/>
                  <c:y val="1.0098095279989443E-2"/>
                </c:manualLayout>
              </c:layout>
              <c:tx>
                <c:rich>
                  <a:bodyPr/>
                  <a:lstStyle/>
                  <a:p>
                    <a:r>
                      <a:rPr lang="ru-RU"/>
                      <a:t>Жакшы</a:t>
                    </a:r>
                    <a:r>
                      <a:rPr lang="ru-RU" baseline="0"/>
                      <a:t>; </a:t>
                    </a:r>
                    <a:fld id="{99AFEE0D-DB6C-419A-8757-DE26534AF4BC}" type="VALUE">
                      <a:rPr lang="en-US" baseline="0"/>
                      <a:pPr/>
                      <a:t>[ЗНАЧЕНИЕ]</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677-43C2-888E-5CB0CACC9163}"/>
                </c:ext>
              </c:extLst>
            </c:dLbl>
            <c:dLbl>
              <c:idx val="2"/>
              <c:layout>
                <c:manualLayout>
                  <c:x val="-0.1154098846009268"/>
                  <c:y val="-0.17973108110089592"/>
                </c:manualLayout>
              </c:layout>
              <c:tx>
                <c:rich>
                  <a:bodyPr/>
                  <a:lstStyle/>
                  <a:p>
                    <a:r>
                      <a:rPr lang="ru-RU" baseline="0"/>
                      <a:t>Орто; </a:t>
                    </a:r>
                    <a:fld id="{FE19A34B-75F1-4D46-84FD-113013742AD4}" type="VALUE">
                      <a:rPr lang="en-US" baseline="0"/>
                      <a:pPr/>
                      <a:t>[ЗНАЧЕНИЕ]</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677-43C2-888E-5CB0CACC9163}"/>
                </c:ext>
              </c:extLst>
            </c:dLbl>
            <c:dLbl>
              <c:idx val="3"/>
              <c:layout>
                <c:manualLayout>
                  <c:x val="-5.6422961388381605E-2"/>
                  <c:y val="8.9792225692458816E-2"/>
                </c:manualLayout>
              </c:layout>
              <c:tx>
                <c:rich>
                  <a:bodyPr/>
                  <a:lstStyle/>
                  <a:p>
                    <a:r>
                      <a:rPr lang="ru-RU"/>
                      <a:t>Начар</a:t>
                    </a:r>
                    <a:r>
                      <a:rPr lang="ru-RU" baseline="0"/>
                      <a:t>; </a:t>
                    </a:r>
                    <a:fld id="{2C96561C-823B-41C3-8C05-09B72FBE9A4E}" type="VALUE">
                      <a:rPr lang="en-US" baseline="0"/>
                      <a:pPr/>
                      <a:t>[ЗНАЧЕНИЕ]</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677-43C2-888E-5CB0CACC9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Лист8!$L$3:$L$6</c:f>
              <c:strCache>
                <c:ptCount val="4"/>
                <c:pt idx="0">
                  <c:v>На высоком уровне</c:v>
                </c:pt>
                <c:pt idx="1">
                  <c:v>Доволен</c:v>
                </c:pt>
                <c:pt idx="2">
                  <c:v>Среднее</c:v>
                </c:pt>
                <c:pt idx="3">
                  <c:v>Не доволен</c:v>
                </c:pt>
              </c:strCache>
            </c:strRef>
          </c:cat>
          <c:val>
            <c:numRef>
              <c:f>Лист8!$M$3:$M$6</c:f>
              <c:numCache>
                <c:formatCode>0%</c:formatCode>
                <c:ptCount val="4"/>
                <c:pt idx="0">
                  <c:v>0.16</c:v>
                </c:pt>
                <c:pt idx="1">
                  <c:v>0.21</c:v>
                </c:pt>
                <c:pt idx="2">
                  <c:v>0.44</c:v>
                </c:pt>
                <c:pt idx="3">
                  <c:v>0.19</c:v>
                </c:pt>
              </c:numCache>
            </c:numRef>
          </c:val>
          <c:extLst>
            <c:ext xmlns:c16="http://schemas.microsoft.com/office/drawing/2014/chart" uri="{C3380CC4-5D6E-409C-BE32-E72D297353CC}">
              <c16:uniqueId val="{00000008-6677-43C2-888E-5CB0CACC9163}"/>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a:effectLst/>
                <a:latin typeface="Times New Roman" panose="02020603050405020304" pitchFamily="18" charset="0"/>
                <a:cs typeface="Times New Roman" panose="02020603050405020304" pitchFamily="18" charset="0"/>
              </a:rPr>
              <a:t>Коммерциялык банктардын калкка жана ишканаларга </a:t>
            </a:r>
            <a:r>
              <a:rPr lang="ky-KG" sz="1200">
                <a:effectLst/>
                <a:latin typeface="Times New Roman" panose="02020603050405020304" pitchFamily="18" charset="0"/>
                <a:cs typeface="Times New Roman" panose="02020603050405020304" pitchFamily="18" charset="0"/>
              </a:rPr>
              <a:t>насыялык</a:t>
            </a:r>
            <a:r>
              <a:rPr lang="ru-RU" sz="1200">
                <a:effectLst/>
                <a:latin typeface="Times New Roman" panose="02020603050405020304" pitchFamily="18" charset="0"/>
                <a:cs typeface="Times New Roman" panose="02020603050405020304" pitchFamily="18" charset="0"/>
              </a:rPr>
              <a:t> карызынын көлөмүн жана акча базасынын көрсөткүчүн салыштыруу</a:t>
            </a: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ru-RU" sz="1200">
                <a:effectLst/>
                <a:latin typeface="Times New Roman" panose="02020603050405020304" pitchFamily="18" charset="0"/>
                <a:cs typeface="Times New Roman" panose="02020603050405020304" pitchFamily="18" charset="0"/>
              </a:rPr>
              <a:t> (млрд.сом)</a:t>
            </a:r>
          </a:p>
        </c:rich>
      </c:tx>
      <c:layout>
        <c:manualLayout>
          <c:xMode val="edge"/>
          <c:yMode val="edge"/>
          <c:x val="0.11475858373787425"/>
          <c:y val="3.240740740740740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ru-RU"/>
        </a:p>
      </c:txPr>
    </c:title>
    <c:autoTitleDeleted val="0"/>
    <c:plotArea>
      <c:layout/>
      <c:scatterChart>
        <c:scatterStyle val="lineMarker"/>
        <c:varyColors val="0"/>
        <c:ser>
          <c:idx val="0"/>
          <c:order val="0"/>
          <c:spPr>
            <a:ln w="19050" cap="rnd">
              <a:solidFill>
                <a:schemeClr val="accent6"/>
              </a:solidFill>
              <a:round/>
            </a:ln>
            <a:effectLst/>
          </c:spPr>
          <c:marker>
            <c:symbol val="circle"/>
            <c:size val="5"/>
            <c:spPr>
              <a:solidFill>
                <a:schemeClr val="accent6"/>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Лист11!$M$5:$M$14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xVal>
          <c:yVal>
            <c:numRef>
              <c:f>Лист11!$N$5:$N$14</c:f>
              <c:numCache>
                <c:formatCode>General</c:formatCode>
                <c:ptCount val="10"/>
                <c:pt idx="1">
                  <c:v>40.799999999999997</c:v>
                </c:pt>
                <c:pt idx="2">
                  <c:v>45.02</c:v>
                </c:pt>
                <c:pt idx="3">
                  <c:v>50.09</c:v>
                </c:pt>
                <c:pt idx="4">
                  <c:v>75.3</c:v>
                </c:pt>
                <c:pt idx="5">
                  <c:v>88.6</c:v>
                </c:pt>
                <c:pt idx="6">
                  <c:v>58.9</c:v>
                </c:pt>
                <c:pt idx="7">
                  <c:v>60.4</c:v>
                </c:pt>
                <c:pt idx="8">
                  <c:v>61</c:v>
                </c:pt>
              </c:numCache>
            </c:numRef>
          </c:yVal>
          <c:smooth val="0"/>
          <c:extLst>
            <c:ext xmlns:c16="http://schemas.microsoft.com/office/drawing/2014/chart" uri="{C3380CC4-5D6E-409C-BE32-E72D297353CC}">
              <c16:uniqueId val="{00000000-C522-4884-9433-333FA8FB3F51}"/>
            </c:ext>
          </c:extLst>
        </c:ser>
        <c:ser>
          <c:idx val="1"/>
          <c:order val="1"/>
          <c:spPr>
            <a:ln w="19050"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Лист11!$M$5:$M$14</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xVal>
          <c:yVal>
            <c:numRef>
              <c:f>Лист11!$O$5:$O$14</c:f>
              <c:numCache>
                <c:formatCode>General</c:formatCode>
                <c:ptCount val="10"/>
                <c:pt idx="1">
                  <c:v>24.9</c:v>
                </c:pt>
                <c:pt idx="2">
                  <c:v>26.3</c:v>
                </c:pt>
                <c:pt idx="3">
                  <c:v>30.9</c:v>
                </c:pt>
                <c:pt idx="4">
                  <c:v>40.1</c:v>
                </c:pt>
                <c:pt idx="5">
                  <c:v>54.8</c:v>
                </c:pt>
                <c:pt idx="6">
                  <c:v>54.8</c:v>
                </c:pt>
                <c:pt idx="7">
                  <c:v>78.5</c:v>
                </c:pt>
                <c:pt idx="8">
                  <c:v>96.3</c:v>
                </c:pt>
              </c:numCache>
            </c:numRef>
          </c:yVal>
          <c:smooth val="0"/>
          <c:extLst>
            <c:ext xmlns:c16="http://schemas.microsoft.com/office/drawing/2014/chart" uri="{C3380CC4-5D6E-409C-BE32-E72D297353CC}">
              <c16:uniqueId val="{00000001-C522-4884-9433-333FA8FB3F51}"/>
            </c:ext>
          </c:extLst>
        </c:ser>
        <c:dLbls>
          <c:dLblPos val="t"/>
          <c:showLegendKey val="0"/>
          <c:showVal val="1"/>
          <c:showCatName val="0"/>
          <c:showSerName val="0"/>
          <c:showPercent val="0"/>
          <c:showBubbleSize val="0"/>
        </c:dLbls>
        <c:axId val="2012050856"/>
        <c:axId val="2012049776"/>
      </c:scatterChart>
      <c:valAx>
        <c:axId val="2012050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2049776"/>
        <c:crosses val="autoZero"/>
        <c:crossBetween val="midCat"/>
      </c:valAx>
      <c:valAx>
        <c:axId val="201204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20508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D0DD4-22AF-4C85-A622-4CD97E0A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27</Pages>
  <Words>8974</Words>
  <Characters>51158</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2025-04-17T08:53:00Z</cp:lastPrinted>
  <dcterms:created xsi:type="dcterms:W3CDTF">2025-03-25T06:25:00Z</dcterms:created>
  <dcterms:modified xsi:type="dcterms:W3CDTF">2025-04-18T02:08:00Z</dcterms:modified>
</cp:coreProperties>
</file>