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D1E4B" w14:textId="77777777" w:rsidR="00453876" w:rsidRPr="00453876" w:rsidRDefault="008F6C07" w:rsidP="00453876">
      <w:pPr>
        <w:autoSpaceDE w:val="0"/>
        <w:autoSpaceDN w:val="0"/>
        <w:adjustRightInd w:val="0"/>
        <w:spacing w:after="0" w:line="276" w:lineRule="auto"/>
        <w:ind w:firstLine="567"/>
        <w:jc w:val="center"/>
        <w:rPr>
          <w:rFonts w:ascii="Times New Roman" w:hAnsi="Times New Roman" w:cs="Times New Roman"/>
          <w:b/>
          <w:bCs/>
          <w:sz w:val="28"/>
          <w:szCs w:val="28"/>
        </w:rPr>
      </w:pPr>
      <w:r w:rsidRPr="00453876">
        <w:rPr>
          <w:rFonts w:ascii="Times New Roman" w:hAnsi="Times New Roman" w:cs="Times New Roman"/>
          <w:b/>
          <w:bCs/>
          <w:sz w:val="28"/>
          <w:szCs w:val="28"/>
        </w:rPr>
        <w:t xml:space="preserve">Научно - исследовательский университет «Кыргызский экономический университет имени М. Рыскулбекова» </w:t>
      </w:r>
    </w:p>
    <w:p w14:paraId="47A447D8" w14:textId="77777777" w:rsidR="00453876" w:rsidRPr="00453876" w:rsidRDefault="00453876" w:rsidP="00453876">
      <w:pPr>
        <w:autoSpaceDE w:val="0"/>
        <w:autoSpaceDN w:val="0"/>
        <w:adjustRightInd w:val="0"/>
        <w:spacing w:after="0" w:line="276" w:lineRule="auto"/>
        <w:ind w:firstLine="567"/>
        <w:jc w:val="center"/>
        <w:rPr>
          <w:rFonts w:ascii="Times New Roman" w:hAnsi="Times New Roman" w:cs="Times New Roman"/>
          <w:b/>
          <w:bCs/>
          <w:sz w:val="28"/>
          <w:szCs w:val="28"/>
        </w:rPr>
      </w:pPr>
    </w:p>
    <w:p w14:paraId="7DC4C7A0" w14:textId="726FD752" w:rsidR="008F6C07" w:rsidRPr="00453876" w:rsidRDefault="008F6C07" w:rsidP="00453876">
      <w:pPr>
        <w:autoSpaceDE w:val="0"/>
        <w:autoSpaceDN w:val="0"/>
        <w:adjustRightInd w:val="0"/>
        <w:spacing w:after="0" w:line="276" w:lineRule="auto"/>
        <w:ind w:firstLine="567"/>
        <w:jc w:val="center"/>
        <w:rPr>
          <w:rFonts w:ascii="Times New Roman" w:hAnsi="Times New Roman" w:cs="Times New Roman"/>
          <w:b/>
          <w:bCs/>
          <w:sz w:val="28"/>
          <w:szCs w:val="28"/>
        </w:rPr>
      </w:pPr>
      <w:r w:rsidRPr="00453876">
        <w:rPr>
          <w:rFonts w:ascii="Times New Roman" w:hAnsi="Times New Roman" w:cs="Times New Roman"/>
          <w:b/>
          <w:bCs/>
          <w:sz w:val="28"/>
          <w:szCs w:val="28"/>
        </w:rPr>
        <w:t>Международный Университет Кыргызстана</w:t>
      </w:r>
    </w:p>
    <w:p w14:paraId="74F56EEA" w14:textId="77777777" w:rsidR="008F6C07" w:rsidRPr="00453876" w:rsidRDefault="008F6C07" w:rsidP="00EF7A42">
      <w:pPr>
        <w:autoSpaceDE w:val="0"/>
        <w:autoSpaceDN w:val="0"/>
        <w:adjustRightInd w:val="0"/>
        <w:spacing w:after="0" w:line="360" w:lineRule="auto"/>
        <w:ind w:firstLine="567"/>
        <w:jc w:val="right"/>
        <w:rPr>
          <w:rFonts w:ascii="Times New Roman" w:hAnsi="Times New Roman" w:cs="Times New Roman"/>
          <w:sz w:val="28"/>
          <w:szCs w:val="28"/>
        </w:rPr>
      </w:pPr>
    </w:p>
    <w:p w14:paraId="348ABBE5" w14:textId="04920D22" w:rsidR="008F6C07" w:rsidRPr="00453876" w:rsidRDefault="008F6C07" w:rsidP="00453876">
      <w:pPr>
        <w:autoSpaceDE w:val="0"/>
        <w:autoSpaceDN w:val="0"/>
        <w:adjustRightInd w:val="0"/>
        <w:spacing w:after="0" w:line="360" w:lineRule="auto"/>
        <w:ind w:firstLine="567"/>
        <w:jc w:val="center"/>
        <w:rPr>
          <w:sz w:val="28"/>
          <w:szCs w:val="28"/>
        </w:rPr>
      </w:pPr>
      <w:r w:rsidRPr="00453876">
        <w:rPr>
          <w:rFonts w:ascii="Times New Roman" w:hAnsi="Times New Roman" w:cs="Times New Roman"/>
          <w:sz w:val="28"/>
          <w:szCs w:val="28"/>
        </w:rPr>
        <w:t>Диссертационный совет Д 08.24.697</w:t>
      </w:r>
    </w:p>
    <w:p w14:paraId="295E46D1" w14:textId="77777777" w:rsidR="008F6C07" w:rsidRDefault="008F6C07" w:rsidP="00EF7A42">
      <w:pPr>
        <w:autoSpaceDE w:val="0"/>
        <w:autoSpaceDN w:val="0"/>
        <w:adjustRightInd w:val="0"/>
        <w:spacing w:after="0" w:line="360" w:lineRule="auto"/>
        <w:ind w:firstLine="567"/>
        <w:jc w:val="right"/>
      </w:pPr>
    </w:p>
    <w:p w14:paraId="7BAB4FD8" w14:textId="77777777" w:rsidR="00EF7A42" w:rsidRPr="00EF7A42" w:rsidRDefault="00EF7A42" w:rsidP="00EF7A42">
      <w:pPr>
        <w:autoSpaceDE w:val="0"/>
        <w:autoSpaceDN w:val="0"/>
        <w:adjustRightInd w:val="0"/>
        <w:spacing w:after="0" w:line="360" w:lineRule="auto"/>
        <w:ind w:firstLine="567"/>
        <w:jc w:val="right"/>
        <w:rPr>
          <w:rFonts w:ascii="Times New Roman" w:hAnsi="Times New Roman" w:cs="Times New Roman"/>
          <w:color w:val="000000"/>
          <w:kern w:val="0"/>
          <w:sz w:val="28"/>
          <w:szCs w:val="28"/>
          <w:lang w:val="ky-KG"/>
        </w:rPr>
      </w:pPr>
    </w:p>
    <w:p w14:paraId="76230DD9" w14:textId="77777777" w:rsidR="00EF7A42" w:rsidRPr="00EF7A42" w:rsidRDefault="00EF7A42" w:rsidP="00EF7A42">
      <w:pPr>
        <w:autoSpaceDE w:val="0"/>
        <w:autoSpaceDN w:val="0"/>
        <w:adjustRightInd w:val="0"/>
        <w:spacing w:after="0" w:line="360" w:lineRule="auto"/>
        <w:ind w:firstLine="567"/>
        <w:jc w:val="right"/>
        <w:rPr>
          <w:rFonts w:ascii="Times New Roman" w:hAnsi="Times New Roman" w:cs="Times New Roman"/>
          <w:color w:val="000000"/>
          <w:kern w:val="0"/>
          <w:sz w:val="28"/>
          <w:szCs w:val="28"/>
          <w:lang w:val="ky-KG"/>
        </w:rPr>
      </w:pPr>
    </w:p>
    <w:p w14:paraId="39D72BC1" w14:textId="77777777" w:rsidR="00EF7A42" w:rsidRPr="00EF7A42" w:rsidRDefault="00EF7A42" w:rsidP="00453876">
      <w:pPr>
        <w:autoSpaceDE w:val="0"/>
        <w:autoSpaceDN w:val="0"/>
        <w:adjustRightInd w:val="0"/>
        <w:spacing w:after="0" w:line="276" w:lineRule="auto"/>
        <w:ind w:firstLine="567"/>
        <w:jc w:val="right"/>
        <w:rPr>
          <w:rFonts w:ascii="Times New Roman" w:hAnsi="Times New Roman" w:cs="Times New Roman"/>
          <w:color w:val="000000"/>
          <w:kern w:val="0"/>
          <w:sz w:val="28"/>
          <w:szCs w:val="28"/>
        </w:rPr>
      </w:pPr>
      <w:r w:rsidRPr="00EF7A42">
        <w:rPr>
          <w:rFonts w:ascii="Times New Roman" w:hAnsi="Times New Roman" w:cs="Times New Roman"/>
          <w:color w:val="000000"/>
          <w:kern w:val="0"/>
          <w:sz w:val="28"/>
          <w:szCs w:val="28"/>
        </w:rPr>
        <w:t xml:space="preserve">На правах рукописи </w:t>
      </w:r>
    </w:p>
    <w:p w14:paraId="0EB65093" w14:textId="5577B3FA" w:rsidR="00EF7A42" w:rsidRPr="00EF7A42" w:rsidRDefault="00BD17B7" w:rsidP="00453876">
      <w:pPr>
        <w:autoSpaceDE w:val="0"/>
        <w:autoSpaceDN w:val="0"/>
        <w:adjustRightInd w:val="0"/>
        <w:spacing w:after="0" w:line="276" w:lineRule="auto"/>
        <w:ind w:firstLine="567"/>
        <w:rPr>
          <w:rFonts w:ascii="Times New Roman" w:hAnsi="Times New Roman" w:cs="Times New Roman"/>
          <w:color w:val="000000"/>
          <w:kern w:val="0"/>
          <w:sz w:val="28"/>
          <w:szCs w:val="28"/>
          <w:lang w:val="ky-KG"/>
        </w:rPr>
      </w:pPr>
      <w:r>
        <w:rPr>
          <w:rFonts w:ascii="Times New Roman" w:hAnsi="Times New Roman" w:cs="Times New Roman"/>
          <w:color w:val="000000"/>
          <w:kern w:val="0"/>
          <w:sz w:val="28"/>
          <w:szCs w:val="28"/>
          <w:lang w:val="ky-KG"/>
        </w:rPr>
        <w:tab/>
      </w:r>
      <w:r>
        <w:rPr>
          <w:rFonts w:ascii="Times New Roman" w:hAnsi="Times New Roman" w:cs="Times New Roman"/>
          <w:color w:val="000000"/>
          <w:kern w:val="0"/>
          <w:sz w:val="28"/>
          <w:szCs w:val="28"/>
          <w:lang w:val="ky-KG"/>
        </w:rPr>
        <w:tab/>
      </w:r>
      <w:r>
        <w:rPr>
          <w:rFonts w:ascii="Times New Roman" w:hAnsi="Times New Roman" w:cs="Times New Roman"/>
          <w:color w:val="000000"/>
          <w:kern w:val="0"/>
          <w:sz w:val="28"/>
          <w:szCs w:val="28"/>
          <w:lang w:val="ky-KG"/>
        </w:rPr>
        <w:tab/>
      </w:r>
      <w:r>
        <w:rPr>
          <w:rFonts w:ascii="Times New Roman" w:hAnsi="Times New Roman" w:cs="Times New Roman"/>
          <w:color w:val="000000"/>
          <w:kern w:val="0"/>
          <w:sz w:val="28"/>
          <w:szCs w:val="28"/>
          <w:lang w:val="ky-KG"/>
        </w:rPr>
        <w:tab/>
      </w:r>
      <w:r>
        <w:rPr>
          <w:rFonts w:ascii="Times New Roman" w:hAnsi="Times New Roman" w:cs="Times New Roman"/>
          <w:color w:val="000000"/>
          <w:kern w:val="0"/>
          <w:sz w:val="28"/>
          <w:szCs w:val="28"/>
          <w:lang w:val="ky-KG"/>
        </w:rPr>
        <w:tab/>
      </w:r>
      <w:r>
        <w:rPr>
          <w:rFonts w:ascii="Times New Roman" w:hAnsi="Times New Roman" w:cs="Times New Roman"/>
          <w:color w:val="000000"/>
          <w:kern w:val="0"/>
          <w:sz w:val="28"/>
          <w:szCs w:val="28"/>
          <w:lang w:val="ky-KG"/>
        </w:rPr>
        <w:tab/>
      </w:r>
      <w:r>
        <w:rPr>
          <w:rFonts w:ascii="Times New Roman" w:hAnsi="Times New Roman" w:cs="Times New Roman"/>
          <w:color w:val="000000"/>
          <w:kern w:val="0"/>
          <w:sz w:val="28"/>
          <w:szCs w:val="28"/>
          <w:lang w:val="ky-KG"/>
        </w:rPr>
        <w:tab/>
      </w:r>
      <w:r>
        <w:rPr>
          <w:rFonts w:ascii="Times New Roman" w:hAnsi="Times New Roman" w:cs="Times New Roman"/>
          <w:color w:val="000000"/>
          <w:kern w:val="0"/>
          <w:sz w:val="28"/>
          <w:szCs w:val="28"/>
          <w:lang w:val="ky-KG"/>
        </w:rPr>
        <w:tab/>
      </w:r>
      <w:r>
        <w:rPr>
          <w:rFonts w:ascii="Times New Roman" w:hAnsi="Times New Roman" w:cs="Times New Roman"/>
          <w:color w:val="000000"/>
          <w:kern w:val="0"/>
          <w:sz w:val="28"/>
          <w:szCs w:val="28"/>
          <w:lang w:val="ky-KG"/>
        </w:rPr>
        <w:tab/>
      </w:r>
      <w:r>
        <w:rPr>
          <w:rFonts w:ascii="Times New Roman" w:hAnsi="Times New Roman" w:cs="Times New Roman"/>
          <w:color w:val="000000"/>
          <w:kern w:val="0"/>
          <w:sz w:val="28"/>
          <w:szCs w:val="28"/>
          <w:lang w:val="ky-KG"/>
        </w:rPr>
        <w:tab/>
        <w:t>УДК:</w:t>
      </w:r>
      <w:r w:rsidR="0099525D">
        <w:rPr>
          <w:rFonts w:ascii="Times New Roman" w:hAnsi="Times New Roman" w:cs="Times New Roman"/>
          <w:color w:val="000000"/>
          <w:kern w:val="0"/>
          <w:sz w:val="28"/>
          <w:szCs w:val="28"/>
          <w:lang w:val="ky-KG"/>
        </w:rPr>
        <w:t>338 486.4</w:t>
      </w:r>
    </w:p>
    <w:p w14:paraId="033DD97E" w14:textId="77777777" w:rsidR="00EF7A42" w:rsidRPr="00EF7A42" w:rsidRDefault="00EF7A42" w:rsidP="00453876">
      <w:pPr>
        <w:autoSpaceDE w:val="0"/>
        <w:autoSpaceDN w:val="0"/>
        <w:adjustRightInd w:val="0"/>
        <w:spacing w:after="0" w:line="276" w:lineRule="auto"/>
        <w:ind w:firstLine="567"/>
        <w:rPr>
          <w:rFonts w:ascii="Times New Roman" w:hAnsi="Times New Roman" w:cs="Times New Roman"/>
          <w:color w:val="000000"/>
          <w:kern w:val="0"/>
          <w:sz w:val="28"/>
          <w:szCs w:val="28"/>
          <w:lang w:val="ky-KG"/>
        </w:rPr>
      </w:pPr>
    </w:p>
    <w:p w14:paraId="76CD7230" w14:textId="77777777" w:rsidR="00EF7A42" w:rsidRPr="00EF7A42" w:rsidRDefault="00EF7A42" w:rsidP="00EF7A42">
      <w:pPr>
        <w:autoSpaceDE w:val="0"/>
        <w:autoSpaceDN w:val="0"/>
        <w:adjustRightInd w:val="0"/>
        <w:spacing w:after="0" w:line="360" w:lineRule="auto"/>
        <w:ind w:firstLine="567"/>
        <w:rPr>
          <w:rFonts w:ascii="Times New Roman" w:hAnsi="Times New Roman" w:cs="Times New Roman"/>
          <w:color w:val="000000"/>
          <w:kern w:val="0"/>
          <w:sz w:val="28"/>
          <w:szCs w:val="28"/>
          <w:lang w:val="ky-KG"/>
        </w:rPr>
      </w:pPr>
    </w:p>
    <w:p w14:paraId="42A29D37" w14:textId="77777777" w:rsidR="00EF7A42" w:rsidRPr="00EF7A42" w:rsidRDefault="00EF7A42" w:rsidP="00EF7A42">
      <w:pPr>
        <w:autoSpaceDE w:val="0"/>
        <w:autoSpaceDN w:val="0"/>
        <w:adjustRightInd w:val="0"/>
        <w:spacing w:after="0" w:line="360" w:lineRule="auto"/>
        <w:ind w:firstLine="567"/>
        <w:rPr>
          <w:rFonts w:ascii="Times New Roman" w:hAnsi="Times New Roman" w:cs="Times New Roman"/>
          <w:color w:val="000000"/>
          <w:kern w:val="0"/>
          <w:sz w:val="28"/>
          <w:szCs w:val="28"/>
          <w:lang w:val="ky-KG"/>
        </w:rPr>
      </w:pPr>
    </w:p>
    <w:p w14:paraId="7376289C" w14:textId="77777777" w:rsidR="00EF7A42" w:rsidRPr="00EF7A42" w:rsidRDefault="00EF7A42" w:rsidP="00EF7A42">
      <w:pPr>
        <w:autoSpaceDE w:val="0"/>
        <w:autoSpaceDN w:val="0"/>
        <w:adjustRightInd w:val="0"/>
        <w:spacing w:after="0" w:line="360" w:lineRule="auto"/>
        <w:ind w:firstLine="567"/>
        <w:jc w:val="center"/>
        <w:rPr>
          <w:rFonts w:ascii="Times New Roman" w:hAnsi="Times New Roman" w:cs="Times New Roman"/>
          <w:color w:val="000000"/>
          <w:kern w:val="0"/>
          <w:sz w:val="28"/>
          <w:szCs w:val="28"/>
          <w:lang w:val="ky-KG"/>
        </w:rPr>
      </w:pPr>
      <w:r w:rsidRPr="00EF7A42">
        <w:rPr>
          <w:rFonts w:ascii="Times New Roman" w:hAnsi="Times New Roman" w:cs="Times New Roman"/>
          <w:color w:val="000000"/>
          <w:kern w:val="0"/>
          <w:sz w:val="28"/>
          <w:szCs w:val="28"/>
          <w:lang w:val="ky-KG"/>
        </w:rPr>
        <w:t>СЕЙДАХМАТОВА САЛИЯ ЗОДАНБЕКОВНА</w:t>
      </w:r>
    </w:p>
    <w:p w14:paraId="1700DC84" w14:textId="77777777" w:rsidR="00EF7A42" w:rsidRPr="00EF7A42" w:rsidRDefault="00EF7A42" w:rsidP="00EF7A42">
      <w:pPr>
        <w:autoSpaceDE w:val="0"/>
        <w:autoSpaceDN w:val="0"/>
        <w:adjustRightInd w:val="0"/>
        <w:spacing w:after="0" w:line="360" w:lineRule="auto"/>
        <w:ind w:firstLine="567"/>
        <w:rPr>
          <w:rFonts w:ascii="Times New Roman" w:hAnsi="Times New Roman" w:cs="Times New Roman"/>
          <w:color w:val="000000"/>
          <w:kern w:val="0"/>
          <w:sz w:val="28"/>
          <w:szCs w:val="28"/>
          <w:lang w:val="ky-KG"/>
        </w:rPr>
      </w:pPr>
    </w:p>
    <w:p w14:paraId="1718608A" w14:textId="5F956A53" w:rsidR="00EF7A42" w:rsidRPr="00EF7A42" w:rsidRDefault="00EF7A42" w:rsidP="00453876">
      <w:pPr>
        <w:spacing w:after="0" w:line="276" w:lineRule="auto"/>
        <w:ind w:firstLine="567"/>
        <w:jc w:val="center"/>
        <w:rPr>
          <w:rFonts w:ascii="Times New Roman" w:eastAsia="Times New Roman" w:hAnsi="Times New Roman" w:cs="Times New Roman"/>
          <w:kern w:val="0"/>
          <w:sz w:val="24"/>
          <w:szCs w:val="24"/>
          <w:lang w:eastAsia="ru-RU"/>
          <w14:ligatures w14:val="none"/>
        </w:rPr>
      </w:pPr>
      <w:r w:rsidRPr="00EF7A42">
        <w:rPr>
          <w:rFonts w:ascii="Times New Roman" w:eastAsia="Times New Roman" w:hAnsi="Times New Roman" w:cs="Times New Roman"/>
          <w:b/>
          <w:bCs/>
          <w:kern w:val="0"/>
          <w:sz w:val="24"/>
          <w:szCs w:val="24"/>
          <w:lang w:eastAsia="ru-RU"/>
          <w14:ligatures w14:val="none"/>
        </w:rPr>
        <w:t>РАЗВИТИЕ ПРЕДПРИНИМАТЕЛЬСТВА В УСЛОВИЯХ РЕГУЛЯТОРНОЙ ПОЛИТИКИ ГОСУДАРСТВА (НА МАТЕРИАЛАХ КЫРГЫЗСКОЙ РЕСПУБЛИКИ)</w:t>
      </w:r>
    </w:p>
    <w:p w14:paraId="1D3C4489" w14:textId="77777777" w:rsidR="00EF7A42" w:rsidRPr="00EF7A42" w:rsidRDefault="00EF7A42" w:rsidP="00EF7A42">
      <w:pPr>
        <w:autoSpaceDE w:val="0"/>
        <w:autoSpaceDN w:val="0"/>
        <w:adjustRightInd w:val="0"/>
        <w:spacing w:after="0" w:line="360" w:lineRule="auto"/>
        <w:ind w:firstLine="567"/>
        <w:jc w:val="right"/>
        <w:rPr>
          <w:rFonts w:ascii="Times New Roman" w:hAnsi="Times New Roman" w:cs="Times New Roman"/>
          <w:color w:val="000000"/>
          <w:kern w:val="0"/>
          <w:sz w:val="28"/>
          <w:szCs w:val="28"/>
          <w:lang w:val="ky-KG"/>
        </w:rPr>
      </w:pPr>
    </w:p>
    <w:p w14:paraId="12B25E19" w14:textId="098B531B" w:rsidR="00EF7A42" w:rsidRPr="00EF7A42" w:rsidRDefault="00EF7A42" w:rsidP="00EF7A42">
      <w:pPr>
        <w:autoSpaceDE w:val="0"/>
        <w:autoSpaceDN w:val="0"/>
        <w:adjustRightInd w:val="0"/>
        <w:spacing w:after="0" w:line="360" w:lineRule="auto"/>
        <w:ind w:firstLine="567"/>
        <w:jc w:val="center"/>
        <w:rPr>
          <w:rFonts w:ascii="Times New Roman" w:hAnsi="Times New Roman" w:cs="Times New Roman"/>
          <w:color w:val="000000"/>
          <w:kern w:val="0"/>
          <w:sz w:val="28"/>
          <w:szCs w:val="28"/>
        </w:rPr>
      </w:pPr>
      <w:r w:rsidRPr="00EF7A42">
        <w:rPr>
          <w:rFonts w:ascii="Times New Roman" w:hAnsi="Times New Roman" w:cs="Times New Roman"/>
          <w:color w:val="000000"/>
          <w:kern w:val="0"/>
          <w:sz w:val="28"/>
          <w:szCs w:val="28"/>
        </w:rPr>
        <w:t xml:space="preserve">08.00.05 – </w:t>
      </w:r>
      <w:r w:rsidR="00453876">
        <w:rPr>
          <w:rFonts w:ascii="Times New Roman" w:hAnsi="Times New Roman" w:cs="Times New Roman"/>
          <w:color w:val="000000"/>
          <w:kern w:val="0"/>
          <w:sz w:val="28"/>
          <w:szCs w:val="28"/>
        </w:rPr>
        <w:t>о</w:t>
      </w:r>
      <w:r w:rsidRPr="00EF7A42">
        <w:rPr>
          <w:rFonts w:ascii="Times New Roman" w:hAnsi="Times New Roman" w:cs="Times New Roman"/>
          <w:color w:val="000000"/>
          <w:kern w:val="0"/>
          <w:sz w:val="28"/>
          <w:szCs w:val="28"/>
        </w:rPr>
        <w:t>траслевая экономика</w:t>
      </w:r>
    </w:p>
    <w:p w14:paraId="5FD09B8E" w14:textId="77777777" w:rsidR="00EF7A42" w:rsidRPr="00EF7A42" w:rsidRDefault="00EF7A42" w:rsidP="00EF7A42">
      <w:pPr>
        <w:autoSpaceDE w:val="0"/>
        <w:autoSpaceDN w:val="0"/>
        <w:adjustRightInd w:val="0"/>
        <w:spacing w:after="0" w:line="360" w:lineRule="auto"/>
        <w:ind w:firstLine="567"/>
        <w:jc w:val="right"/>
        <w:rPr>
          <w:rFonts w:ascii="Times New Roman" w:hAnsi="Times New Roman" w:cs="Times New Roman"/>
          <w:color w:val="000000"/>
          <w:kern w:val="0"/>
          <w:sz w:val="28"/>
          <w:szCs w:val="28"/>
          <w:lang w:val="ky-KG"/>
        </w:rPr>
      </w:pPr>
    </w:p>
    <w:p w14:paraId="60EC7272" w14:textId="6BC8DDDD" w:rsidR="00EF7A42" w:rsidRPr="00EF7A42" w:rsidRDefault="00453876" w:rsidP="00453876">
      <w:pPr>
        <w:autoSpaceDE w:val="0"/>
        <w:autoSpaceDN w:val="0"/>
        <w:adjustRightInd w:val="0"/>
        <w:spacing w:after="0" w:line="276" w:lineRule="auto"/>
        <w:ind w:firstLine="567"/>
        <w:jc w:val="center"/>
        <w:rPr>
          <w:rFonts w:ascii="Times New Roman" w:hAnsi="Times New Roman" w:cs="Times New Roman"/>
          <w:color w:val="000000"/>
          <w:kern w:val="0"/>
          <w:sz w:val="28"/>
          <w:szCs w:val="28"/>
          <w:lang w:val="ky-KG"/>
        </w:rPr>
      </w:pPr>
      <w:r>
        <w:rPr>
          <w:rFonts w:ascii="Times New Roman" w:hAnsi="Times New Roman" w:cs="Times New Roman"/>
          <w:color w:val="000000"/>
          <w:kern w:val="0"/>
          <w:sz w:val="28"/>
          <w:szCs w:val="28"/>
          <w:lang w:val="ky-KG"/>
        </w:rPr>
        <w:t>Автореферат</w:t>
      </w:r>
    </w:p>
    <w:p w14:paraId="49E50E32" w14:textId="735E768B" w:rsidR="00453876" w:rsidRDefault="00EF7A42" w:rsidP="00453876">
      <w:pPr>
        <w:autoSpaceDE w:val="0"/>
        <w:autoSpaceDN w:val="0"/>
        <w:adjustRightInd w:val="0"/>
        <w:spacing w:after="0" w:line="276" w:lineRule="auto"/>
        <w:ind w:firstLine="567"/>
        <w:jc w:val="center"/>
        <w:rPr>
          <w:rFonts w:ascii="Times New Roman" w:hAnsi="Times New Roman" w:cs="Times New Roman"/>
          <w:color w:val="000000"/>
          <w:kern w:val="0"/>
          <w:sz w:val="28"/>
          <w:szCs w:val="28"/>
        </w:rPr>
      </w:pPr>
      <w:r w:rsidRPr="00EF7A42">
        <w:rPr>
          <w:rFonts w:ascii="Times New Roman" w:hAnsi="Times New Roman" w:cs="Times New Roman"/>
          <w:color w:val="000000"/>
          <w:kern w:val="0"/>
          <w:sz w:val="28"/>
          <w:szCs w:val="28"/>
        </w:rPr>
        <w:t>на соискание ученой степени</w:t>
      </w:r>
    </w:p>
    <w:p w14:paraId="22397682" w14:textId="09F69F4C" w:rsidR="00EF7A42" w:rsidRPr="00EF7A42" w:rsidRDefault="00EF7A42" w:rsidP="00453876">
      <w:pPr>
        <w:autoSpaceDE w:val="0"/>
        <w:autoSpaceDN w:val="0"/>
        <w:adjustRightInd w:val="0"/>
        <w:spacing w:after="0" w:line="276" w:lineRule="auto"/>
        <w:ind w:firstLine="567"/>
        <w:jc w:val="center"/>
        <w:rPr>
          <w:rFonts w:ascii="Times New Roman" w:hAnsi="Times New Roman" w:cs="Times New Roman"/>
          <w:color w:val="000000"/>
          <w:kern w:val="0"/>
          <w:sz w:val="28"/>
          <w:szCs w:val="28"/>
        </w:rPr>
      </w:pPr>
      <w:r w:rsidRPr="00EF7A42">
        <w:rPr>
          <w:rFonts w:ascii="Times New Roman" w:hAnsi="Times New Roman" w:cs="Times New Roman"/>
          <w:color w:val="000000"/>
          <w:kern w:val="0"/>
          <w:sz w:val="28"/>
          <w:szCs w:val="28"/>
        </w:rPr>
        <w:t>доктора экономических наук</w:t>
      </w:r>
    </w:p>
    <w:p w14:paraId="11840B35" w14:textId="77777777" w:rsidR="00EF7A42" w:rsidRPr="00EF7A42" w:rsidRDefault="00EF7A42" w:rsidP="00EF7A42">
      <w:pPr>
        <w:autoSpaceDE w:val="0"/>
        <w:autoSpaceDN w:val="0"/>
        <w:adjustRightInd w:val="0"/>
        <w:spacing w:after="0" w:line="360" w:lineRule="auto"/>
        <w:ind w:firstLine="567"/>
        <w:rPr>
          <w:rFonts w:ascii="Times New Roman" w:hAnsi="Times New Roman" w:cs="Times New Roman"/>
          <w:color w:val="000000"/>
          <w:kern w:val="0"/>
          <w:sz w:val="28"/>
          <w:szCs w:val="28"/>
        </w:rPr>
      </w:pPr>
    </w:p>
    <w:p w14:paraId="11AEA9A7" w14:textId="77777777" w:rsidR="00EF7A42" w:rsidRPr="00EF7A42" w:rsidRDefault="00EF7A42" w:rsidP="00EF7A42">
      <w:pPr>
        <w:autoSpaceDE w:val="0"/>
        <w:autoSpaceDN w:val="0"/>
        <w:adjustRightInd w:val="0"/>
        <w:spacing w:after="0" w:line="360" w:lineRule="auto"/>
        <w:ind w:left="4248" w:firstLine="567"/>
        <w:rPr>
          <w:rFonts w:ascii="Times New Roman" w:hAnsi="Times New Roman" w:cs="Times New Roman"/>
          <w:color w:val="000000"/>
          <w:kern w:val="0"/>
          <w:sz w:val="28"/>
          <w:szCs w:val="28"/>
        </w:rPr>
      </w:pPr>
    </w:p>
    <w:p w14:paraId="7E13D70F" w14:textId="55BA7FA8" w:rsidR="00EF7A42" w:rsidRPr="00EF7A42" w:rsidRDefault="00EF7A42" w:rsidP="00EF7A42">
      <w:pPr>
        <w:autoSpaceDE w:val="0"/>
        <w:autoSpaceDN w:val="0"/>
        <w:adjustRightInd w:val="0"/>
        <w:spacing w:after="0" w:line="360" w:lineRule="auto"/>
        <w:ind w:left="4176" w:hanging="65"/>
        <w:rPr>
          <w:rFonts w:ascii="Times New Roman" w:hAnsi="Times New Roman" w:cs="Times New Roman"/>
          <w:color w:val="000000"/>
          <w:kern w:val="0"/>
          <w:sz w:val="28"/>
          <w:szCs w:val="28"/>
        </w:rPr>
      </w:pPr>
      <w:r w:rsidRPr="00EF7A42">
        <w:rPr>
          <w:rFonts w:ascii="Times New Roman" w:hAnsi="Times New Roman" w:cs="Times New Roman"/>
          <w:color w:val="000000"/>
          <w:kern w:val="0"/>
          <w:sz w:val="28"/>
          <w:szCs w:val="28"/>
        </w:rPr>
        <w:t xml:space="preserve"> </w:t>
      </w:r>
    </w:p>
    <w:p w14:paraId="5A2E4645" w14:textId="77777777" w:rsidR="00EF7A42" w:rsidRPr="00EF7A42" w:rsidRDefault="00EF7A42" w:rsidP="00EF7A42">
      <w:pPr>
        <w:spacing w:after="0" w:line="360" w:lineRule="auto"/>
        <w:ind w:firstLine="567"/>
        <w:jc w:val="center"/>
        <w:rPr>
          <w:rFonts w:ascii="Times New Roman" w:eastAsia="Times New Roman" w:hAnsi="Times New Roman" w:cs="Times New Roman"/>
          <w:kern w:val="0"/>
          <w:sz w:val="28"/>
          <w:szCs w:val="28"/>
          <w:lang w:val="ky-KG" w:eastAsia="ru-RU"/>
          <w14:ligatures w14:val="none"/>
        </w:rPr>
      </w:pPr>
    </w:p>
    <w:p w14:paraId="3C4AAD98" w14:textId="77777777" w:rsidR="00EF7A42" w:rsidRPr="00EF7A42" w:rsidRDefault="00EF7A42" w:rsidP="00EF7A42">
      <w:pPr>
        <w:spacing w:after="0" w:line="360" w:lineRule="auto"/>
        <w:ind w:firstLine="567"/>
        <w:jc w:val="center"/>
        <w:rPr>
          <w:rFonts w:ascii="Times New Roman" w:eastAsia="Times New Roman" w:hAnsi="Times New Roman" w:cs="Times New Roman"/>
          <w:kern w:val="0"/>
          <w:sz w:val="28"/>
          <w:szCs w:val="28"/>
          <w:lang w:val="ky-KG" w:eastAsia="ru-RU"/>
          <w14:ligatures w14:val="none"/>
        </w:rPr>
      </w:pPr>
    </w:p>
    <w:p w14:paraId="17F2629C" w14:textId="77777777" w:rsidR="00EF7A42" w:rsidRPr="00EF7A42" w:rsidRDefault="00EF7A42" w:rsidP="00EF7A42">
      <w:pPr>
        <w:spacing w:after="0" w:line="360" w:lineRule="auto"/>
        <w:ind w:firstLine="567"/>
        <w:jc w:val="center"/>
        <w:rPr>
          <w:rFonts w:ascii="Times New Roman" w:eastAsia="Times New Roman" w:hAnsi="Times New Roman" w:cs="Times New Roman"/>
          <w:kern w:val="0"/>
          <w:sz w:val="28"/>
          <w:szCs w:val="28"/>
          <w:lang w:val="ky-KG" w:eastAsia="ru-RU"/>
          <w14:ligatures w14:val="none"/>
        </w:rPr>
      </w:pPr>
    </w:p>
    <w:p w14:paraId="48BDAB9A" w14:textId="77777777" w:rsidR="00EF7A42" w:rsidRPr="00EF7A42" w:rsidRDefault="00EF7A42" w:rsidP="00EF7A42">
      <w:pPr>
        <w:spacing w:after="0" w:line="360" w:lineRule="auto"/>
        <w:ind w:firstLine="567"/>
        <w:jc w:val="center"/>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Бишкек- 2025</w:t>
      </w:r>
    </w:p>
    <w:p w14:paraId="766578D5" w14:textId="77777777" w:rsidR="00EF7A42" w:rsidRPr="00EF7A42" w:rsidRDefault="00EF7A42" w:rsidP="00EF7A42">
      <w:pPr>
        <w:spacing w:after="0" w:line="360" w:lineRule="auto"/>
        <w:ind w:firstLine="567"/>
        <w:rPr>
          <w:rFonts w:ascii="Times New Roman" w:eastAsia="Times New Roman" w:hAnsi="Times New Roman" w:cs="Times New Roman"/>
          <w:b/>
          <w:bCs/>
          <w:kern w:val="0"/>
          <w:sz w:val="24"/>
          <w:szCs w:val="24"/>
          <w:lang w:eastAsia="ru-RU"/>
          <w14:ligatures w14:val="none"/>
        </w:rPr>
      </w:pPr>
      <w:r w:rsidRPr="00EF7A42">
        <w:rPr>
          <w:b/>
          <w:bCs/>
        </w:rPr>
        <w:br w:type="page"/>
      </w:r>
    </w:p>
    <w:p w14:paraId="26A8A492" w14:textId="088562D7" w:rsidR="002B3BF8" w:rsidRDefault="002B3BF8" w:rsidP="002B3BF8">
      <w:pPr>
        <w:pStyle w:val="1"/>
        <w:spacing w:after="240" w:line="240" w:lineRule="auto"/>
        <w:ind w:firstLine="567"/>
        <w:jc w:val="both"/>
        <w:rPr>
          <w:rFonts w:ascii="Times New Roman" w:hAnsi="Times New Roman" w:cs="Times New Roman"/>
          <w:b w:val="0"/>
          <w:bCs w:val="0"/>
          <w:color w:val="auto"/>
          <w:lang w:val="ru-RU"/>
        </w:rPr>
      </w:pPr>
      <w:bookmarkStart w:id="0" w:name="_Toc187756296"/>
      <w:r w:rsidRPr="002B3BF8">
        <w:rPr>
          <w:rFonts w:ascii="Times New Roman" w:hAnsi="Times New Roman" w:cs="Times New Roman"/>
          <w:b w:val="0"/>
          <w:bCs w:val="0"/>
          <w:color w:val="auto"/>
          <w:lang w:val="ru-RU"/>
        </w:rPr>
        <w:lastRenderedPageBreak/>
        <w:t>Р</w:t>
      </w:r>
      <w:r w:rsidR="00E37098" w:rsidRPr="002B3BF8">
        <w:rPr>
          <w:rFonts w:ascii="Times New Roman" w:hAnsi="Times New Roman" w:cs="Times New Roman"/>
          <w:b w:val="0"/>
          <w:bCs w:val="0"/>
          <w:color w:val="auto"/>
          <w:lang w:val="ru-RU"/>
        </w:rPr>
        <w:t xml:space="preserve">абота выполнена на кафедре </w:t>
      </w:r>
      <w:r>
        <w:rPr>
          <w:rFonts w:ascii="Times New Roman" w:hAnsi="Times New Roman" w:cs="Times New Roman"/>
          <w:b w:val="0"/>
          <w:bCs w:val="0"/>
          <w:color w:val="auto"/>
          <w:lang w:val="ru-RU"/>
        </w:rPr>
        <w:t>э</w:t>
      </w:r>
      <w:r w:rsidRPr="002B3BF8">
        <w:rPr>
          <w:rFonts w:ascii="Times New Roman" w:hAnsi="Times New Roman" w:cs="Times New Roman"/>
          <w:b w:val="0"/>
          <w:bCs w:val="0"/>
          <w:color w:val="auto"/>
          <w:lang w:val="ru-RU"/>
        </w:rPr>
        <w:t>кономики и менеджмента</w:t>
      </w:r>
      <w:r w:rsidR="00E37098" w:rsidRPr="002B3BF8">
        <w:rPr>
          <w:rFonts w:ascii="Times New Roman" w:hAnsi="Times New Roman" w:cs="Times New Roman"/>
          <w:b w:val="0"/>
          <w:bCs w:val="0"/>
          <w:color w:val="auto"/>
          <w:lang w:val="ru-RU"/>
        </w:rPr>
        <w:t xml:space="preserve"> </w:t>
      </w:r>
      <w:r w:rsidRPr="002B3BF8">
        <w:rPr>
          <w:rFonts w:ascii="Times New Roman" w:hAnsi="Times New Roman" w:cs="Times New Roman"/>
          <w:b w:val="0"/>
          <w:bCs w:val="0"/>
          <w:color w:val="auto"/>
          <w:lang w:val="ru-RU"/>
        </w:rPr>
        <w:t xml:space="preserve">Академии государственного управления при резиденте </w:t>
      </w:r>
      <w:r>
        <w:rPr>
          <w:rFonts w:ascii="Times New Roman" w:hAnsi="Times New Roman" w:cs="Times New Roman"/>
          <w:b w:val="0"/>
          <w:bCs w:val="0"/>
          <w:color w:val="auto"/>
          <w:lang w:val="ru-RU"/>
        </w:rPr>
        <w:t>К</w:t>
      </w:r>
      <w:r w:rsidRPr="002B3BF8">
        <w:rPr>
          <w:rFonts w:ascii="Times New Roman" w:hAnsi="Times New Roman" w:cs="Times New Roman"/>
          <w:b w:val="0"/>
          <w:bCs w:val="0"/>
          <w:color w:val="auto"/>
          <w:lang w:val="ru-RU"/>
        </w:rPr>
        <w:t>ыргызской Республики им. Ж.</w:t>
      </w:r>
      <w:r>
        <w:rPr>
          <w:rFonts w:ascii="Times New Roman" w:hAnsi="Times New Roman" w:cs="Times New Roman"/>
          <w:b w:val="0"/>
          <w:bCs w:val="0"/>
          <w:color w:val="auto"/>
          <w:lang w:val="ru-RU"/>
        </w:rPr>
        <w:t xml:space="preserve"> </w:t>
      </w:r>
      <w:r w:rsidRPr="002B3BF8">
        <w:rPr>
          <w:rFonts w:ascii="Times New Roman" w:hAnsi="Times New Roman" w:cs="Times New Roman"/>
          <w:b w:val="0"/>
          <w:bCs w:val="0"/>
          <w:color w:val="auto"/>
          <w:lang w:val="ru-RU"/>
        </w:rPr>
        <w:t xml:space="preserve">Абдрахманова.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8"/>
      </w:tblGrid>
      <w:tr w:rsidR="002B3BF8" w:rsidRPr="00784720" w14:paraId="6EDD814E" w14:textId="77777777" w:rsidTr="00784720">
        <w:tc>
          <w:tcPr>
            <w:tcW w:w="4106" w:type="dxa"/>
          </w:tcPr>
          <w:p w14:paraId="312DD179" w14:textId="09CA5CBB" w:rsidR="002B3BF8" w:rsidRPr="00784720" w:rsidRDefault="002B3BF8" w:rsidP="002B3BF8">
            <w:pPr>
              <w:rPr>
                <w:sz w:val="28"/>
                <w:szCs w:val="28"/>
              </w:rPr>
            </w:pPr>
            <w:r w:rsidRPr="00784720">
              <w:rPr>
                <w:rFonts w:ascii="Times New Roman" w:hAnsi="Times New Roman" w:cs="Times New Roman"/>
                <w:b/>
                <w:bCs/>
                <w:sz w:val="28"/>
                <w:szCs w:val="28"/>
                <w:lang w:val="ru-RU"/>
              </w:rPr>
              <w:t xml:space="preserve">Научный </w:t>
            </w:r>
            <w:r w:rsidR="00784720" w:rsidRPr="00784720">
              <w:rPr>
                <w:rFonts w:ascii="Times New Roman" w:hAnsi="Times New Roman" w:cs="Times New Roman"/>
                <w:b/>
                <w:bCs/>
                <w:sz w:val="28"/>
                <w:szCs w:val="28"/>
                <w:lang w:val="ru-RU"/>
              </w:rPr>
              <w:t>консультант</w:t>
            </w:r>
            <w:r w:rsidRPr="00784720">
              <w:rPr>
                <w:rFonts w:ascii="Times New Roman" w:hAnsi="Times New Roman" w:cs="Times New Roman"/>
                <w:b/>
                <w:bCs/>
                <w:sz w:val="28"/>
                <w:szCs w:val="28"/>
                <w:lang w:val="ru-RU"/>
              </w:rPr>
              <w:t>:</w:t>
            </w:r>
          </w:p>
        </w:tc>
        <w:tc>
          <w:tcPr>
            <w:tcW w:w="5238" w:type="dxa"/>
          </w:tcPr>
          <w:p w14:paraId="1A967BEA" w14:textId="77777777" w:rsidR="002B3BF8" w:rsidRPr="00784720" w:rsidRDefault="002B3BF8" w:rsidP="002B3BF8">
            <w:pPr>
              <w:rPr>
                <w:rFonts w:ascii="Times New Roman" w:hAnsi="Times New Roman" w:cs="Times New Roman"/>
                <w:b/>
                <w:bCs/>
                <w:sz w:val="28"/>
                <w:szCs w:val="28"/>
                <w:lang w:val="ru-RU"/>
              </w:rPr>
            </w:pPr>
            <w:proofErr w:type="spellStart"/>
            <w:r w:rsidRPr="00784720">
              <w:rPr>
                <w:rFonts w:ascii="Times New Roman" w:hAnsi="Times New Roman" w:cs="Times New Roman"/>
                <w:b/>
                <w:bCs/>
                <w:sz w:val="28"/>
                <w:szCs w:val="28"/>
                <w:lang w:val="ru-RU"/>
              </w:rPr>
              <w:t>Кожошев</w:t>
            </w:r>
            <w:proofErr w:type="spellEnd"/>
            <w:r w:rsidRPr="00784720">
              <w:rPr>
                <w:rFonts w:ascii="Times New Roman" w:hAnsi="Times New Roman" w:cs="Times New Roman"/>
                <w:b/>
                <w:bCs/>
                <w:sz w:val="28"/>
                <w:szCs w:val="28"/>
                <w:lang w:val="ru-RU"/>
              </w:rPr>
              <w:t xml:space="preserve"> </w:t>
            </w:r>
            <w:proofErr w:type="spellStart"/>
            <w:r w:rsidRPr="00784720">
              <w:rPr>
                <w:rFonts w:ascii="Times New Roman" w:hAnsi="Times New Roman" w:cs="Times New Roman"/>
                <w:b/>
                <w:bCs/>
                <w:sz w:val="28"/>
                <w:szCs w:val="28"/>
                <w:lang w:val="ru-RU"/>
              </w:rPr>
              <w:t>Арзыбек</w:t>
            </w:r>
            <w:proofErr w:type="spellEnd"/>
            <w:r w:rsidRPr="00784720">
              <w:rPr>
                <w:rFonts w:ascii="Times New Roman" w:hAnsi="Times New Roman" w:cs="Times New Roman"/>
                <w:b/>
                <w:bCs/>
                <w:sz w:val="28"/>
                <w:szCs w:val="28"/>
                <w:lang w:val="ru-RU"/>
              </w:rPr>
              <w:t xml:space="preserve"> </w:t>
            </w:r>
            <w:proofErr w:type="spellStart"/>
            <w:r w:rsidRPr="00784720">
              <w:rPr>
                <w:rFonts w:ascii="Times New Roman" w:hAnsi="Times New Roman" w:cs="Times New Roman"/>
                <w:b/>
                <w:bCs/>
                <w:sz w:val="28"/>
                <w:szCs w:val="28"/>
                <w:lang w:val="ru-RU"/>
              </w:rPr>
              <w:t>Орозбекович</w:t>
            </w:r>
            <w:proofErr w:type="spellEnd"/>
            <w:r w:rsidRPr="00784720">
              <w:rPr>
                <w:rFonts w:ascii="Times New Roman" w:hAnsi="Times New Roman" w:cs="Times New Roman"/>
                <w:b/>
                <w:bCs/>
                <w:sz w:val="28"/>
                <w:szCs w:val="28"/>
                <w:lang w:val="ru-RU"/>
              </w:rPr>
              <w:t>.</w:t>
            </w:r>
          </w:p>
          <w:p w14:paraId="594D1ED0" w14:textId="77777777" w:rsidR="002B3BF8" w:rsidRPr="00784720" w:rsidRDefault="002B3BF8" w:rsidP="002B3BF8">
            <w:pPr>
              <w:rPr>
                <w:rFonts w:ascii="Times New Roman" w:hAnsi="Times New Roman" w:cs="Times New Roman"/>
                <w:sz w:val="28"/>
                <w:szCs w:val="28"/>
                <w:lang w:val="ru-RU"/>
              </w:rPr>
            </w:pPr>
            <w:r w:rsidRPr="00784720">
              <w:rPr>
                <w:rFonts w:ascii="Times New Roman" w:hAnsi="Times New Roman" w:cs="Times New Roman"/>
                <w:sz w:val="28"/>
                <w:szCs w:val="28"/>
                <w:lang w:val="ru-RU"/>
              </w:rPr>
              <w:t>доктор экономических наук, профессор</w:t>
            </w:r>
          </w:p>
          <w:p w14:paraId="45C9EEDD" w14:textId="1A1C8E89" w:rsidR="00784720" w:rsidRPr="008B42A5" w:rsidRDefault="00784720" w:rsidP="002B3BF8">
            <w:pPr>
              <w:rPr>
                <w:sz w:val="28"/>
                <w:szCs w:val="28"/>
                <w:lang w:val="ru-RU"/>
              </w:rPr>
            </w:pPr>
          </w:p>
        </w:tc>
      </w:tr>
      <w:tr w:rsidR="002B3BF8" w:rsidRPr="00784720" w14:paraId="0F3F55E1" w14:textId="77777777" w:rsidTr="00784720">
        <w:tc>
          <w:tcPr>
            <w:tcW w:w="4106" w:type="dxa"/>
          </w:tcPr>
          <w:p w14:paraId="42B67231" w14:textId="319D6592" w:rsidR="002B3BF8" w:rsidRPr="00784720" w:rsidRDefault="002B3BF8" w:rsidP="002B3BF8">
            <w:pPr>
              <w:rPr>
                <w:sz w:val="28"/>
                <w:szCs w:val="28"/>
              </w:rPr>
            </w:pPr>
            <w:r w:rsidRPr="00784720">
              <w:rPr>
                <w:rFonts w:ascii="Times New Roman" w:hAnsi="Times New Roman" w:cs="Times New Roman"/>
                <w:b/>
                <w:bCs/>
                <w:sz w:val="28"/>
                <w:szCs w:val="28"/>
                <w:lang w:val="ru-RU"/>
              </w:rPr>
              <w:t>Официальные оппоненты</w:t>
            </w:r>
          </w:p>
        </w:tc>
        <w:tc>
          <w:tcPr>
            <w:tcW w:w="5238" w:type="dxa"/>
          </w:tcPr>
          <w:p w14:paraId="740303A3" w14:textId="77777777" w:rsidR="002B3BF8" w:rsidRPr="00784720" w:rsidRDefault="002B3BF8" w:rsidP="002B3BF8">
            <w:pPr>
              <w:rPr>
                <w:sz w:val="28"/>
                <w:szCs w:val="28"/>
                <w:lang w:val="ru-RU"/>
              </w:rPr>
            </w:pPr>
          </w:p>
          <w:p w14:paraId="1E6D3E1F" w14:textId="77777777" w:rsidR="00784720" w:rsidRPr="00784720" w:rsidRDefault="00784720" w:rsidP="002B3BF8">
            <w:pPr>
              <w:rPr>
                <w:sz w:val="28"/>
                <w:szCs w:val="28"/>
                <w:lang w:val="ru-RU"/>
              </w:rPr>
            </w:pPr>
          </w:p>
          <w:p w14:paraId="6C478828" w14:textId="77777777" w:rsidR="00784720" w:rsidRPr="00784720" w:rsidRDefault="00784720" w:rsidP="002B3BF8">
            <w:pPr>
              <w:rPr>
                <w:sz w:val="28"/>
                <w:szCs w:val="28"/>
                <w:lang w:val="ru-RU"/>
              </w:rPr>
            </w:pPr>
          </w:p>
        </w:tc>
      </w:tr>
      <w:tr w:rsidR="002B3BF8" w:rsidRPr="00784720" w14:paraId="1E1B736F" w14:textId="77777777" w:rsidTr="00784720">
        <w:tc>
          <w:tcPr>
            <w:tcW w:w="4106" w:type="dxa"/>
          </w:tcPr>
          <w:p w14:paraId="0BCE4938" w14:textId="6DA3EFBE" w:rsidR="002B3BF8" w:rsidRPr="00784720" w:rsidRDefault="002B3BF8" w:rsidP="002B3BF8">
            <w:pPr>
              <w:rPr>
                <w:sz w:val="28"/>
                <w:szCs w:val="28"/>
              </w:rPr>
            </w:pPr>
            <w:r w:rsidRPr="00784720">
              <w:rPr>
                <w:rFonts w:ascii="Times New Roman" w:hAnsi="Times New Roman" w:cs="Times New Roman"/>
                <w:b/>
                <w:bCs/>
                <w:sz w:val="28"/>
                <w:szCs w:val="28"/>
                <w:lang w:val="ru-RU"/>
              </w:rPr>
              <w:t>Ведущая организация</w:t>
            </w:r>
          </w:p>
        </w:tc>
        <w:tc>
          <w:tcPr>
            <w:tcW w:w="5238" w:type="dxa"/>
          </w:tcPr>
          <w:p w14:paraId="0EC8F90A" w14:textId="77777777" w:rsidR="002B3BF8" w:rsidRPr="00784720" w:rsidRDefault="002B3BF8" w:rsidP="002B3BF8">
            <w:pPr>
              <w:rPr>
                <w:sz w:val="28"/>
                <w:szCs w:val="28"/>
                <w:lang w:val="ru-RU"/>
              </w:rPr>
            </w:pPr>
          </w:p>
          <w:p w14:paraId="4FBF1113" w14:textId="77777777" w:rsidR="00784720" w:rsidRPr="00784720" w:rsidRDefault="00784720" w:rsidP="002B3BF8">
            <w:pPr>
              <w:rPr>
                <w:sz w:val="28"/>
                <w:szCs w:val="28"/>
                <w:lang w:val="ru-RU"/>
              </w:rPr>
            </w:pPr>
          </w:p>
          <w:p w14:paraId="53B5206E" w14:textId="77777777" w:rsidR="00784720" w:rsidRPr="00784720" w:rsidRDefault="00784720" w:rsidP="002B3BF8">
            <w:pPr>
              <w:rPr>
                <w:sz w:val="28"/>
                <w:szCs w:val="28"/>
                <w:lang w:val="ru-RU"/>
              </w:rPr>
            </w:pPr>
          </w:p>
          <w:p w14:paraId="03DBB0D4" w14:textId="77777777" w:rsidR="00784720" w:rsidRPr="00784720" w:rsidRDefault="00784720" w:rsidP="002B3BF8">
            <w:pPr>
              <w:rPr>
                <w:sz w:val="28"/>
                <w:szCs w:val="28"/>
                <w:lang w:val="ru-RU"/>
              </w:rPr>
            </w:pPr>
          </w:p>
        </w:tc>
      </w:tr>
    </w:tbl>
    <w:p w14:paraId="6C5F22D3" w14:textId="77777777" w:rsidR="002B3BF8" w:rsidRPr="002B3BF8" w:rsidRDefault="002B3BF8" w:rsidP="002B3BF8">
      <w:pPr>
        <w:rPr>
          <w:lang w:eastAsia="ru-RU"/>
        </w:rPr>
      </w:pPr>
    </w:p>
    <w:p w14:paraId="2063E53C" w14:textId="77777777" w:rsidR="00021A3C" w:rsidRPr="00B134C1" w:rsidRDefault="00E37098" w:rsidP="00E172E6">
      <w:pPr>
        <w:pStyle w:val="1"/>
        <w:spacing w:before="0" w:line="240" w:lineRule="auto"/>
        <w:ind w:firstLine="567"/>
        <w:contextualSpacing/>
        <w:jc w:val="both"/>
        <w:rPr>
          <w:rFonts w:ascii="Times New Roman" w:hAnsi="Times New Roman" w:cs="Times New Roman"/>
          <w:b w:val="0"/>
          <w:bCs w:val="0"/>
          <w:color w:val="auto"/>
          <w:lang w:val="ru-RU"/>
        </w:rPr>
      </w:pPr>
      <w:r w:rsidRPr="00B134C1">
        <w:rPr>
          <w:rFonts w:ascii="Times New Roman" w:hAnsi="Times New Roman" w:cs="Times New Roman"/>
          <w:b w:val="0"/>
          <w:bCs w:val="0"/>
          <w:color w:val="auto"/>
          <w:lang w:val="ru-RU"/>
        </w:rPr>
        <w:t>Защита диссертации состоится 202</w:t>
      </w:r>
      <w:r w:rsidR="00021A3C" w:rsidRPr="00B134C1">
        <w:rPr>
          <w:rFonts w:ascii="Times New Roman" w:hAnsi="Times New Roman" w:cs="Times New Roman"/>
          <w:b w:val="0"/>
          <w:bCs w:val="0"/>
          <w:color w:val="auto"/>
          <w:lang w:val="ru-RU"/>
        </w:rPr>
        <w:t>__</w:t>
      </w:r>
      <w:r w:rsidRPr="00B134C1">
        <w:rPr>
          <w:rFonts w:ascii="Times New Roman" w:hAnsi="Times New Roman" w:cs="Times New Roman"/>
          <w:b w:val="0"/>
          <w:bCs w:val="0"/>
          <w:color w:val="auto"/>
          <w:lang w:val="ru-RU"/>
        </w:rPr>
        <w:t xml:space="preserve"> года, в </w:t>
      </w:r>
      <w:r w:rsidR="00021A3C" w:rsidRPr="00B134C1">
        <w:rPr>
          <w:rFonts w:ascii="Times New Roman" w:hAnsi="Times New Roman" w:cs="Times New Roman"/>
          <w:b w:val="0"/>
          <w:bCs w:val="0"/>
          <w:color w:val="auto"/>
          <w:lang w:val="ru-RU"/>
        </w:rPr>
        <w:t>___</w:t>
      </w:r>
      <w:r w:rsidRPr="00B134C1">
        <w:rPr>
          <w:rFonts w:ascii="Times New Roman" w:hAnsi="Times New Roman" w:cs="Times New Roman"/>
          <w:b w:val="0"/>
          <w:bCs w:val="0"/>
          <w:color w:val="auto"/>
          <w:lang w:val="ru-RU"/>
        </w:rPr>
        <w:t xml:space="preserve"> часов на заседании диссертационного совета Д 08.24.697 при Научно-исследовательском университете «Кыргызский экономический университет имени М. Рыскулбекова» и Международном Университете Кыргызстана, по адресу: 720023, г. Бишкек, ул. </w:t>
      </w:r>
      <w:proofErr w:type="spellStart"/>
      <w:r w:rsidRPr="00B134C1">
        <w:rPr>
          <w:rFonts w:ascii="Times New Roman" w:hAnsi="Times New Roman" w:cs="Times New Roman"/>
          <w:b w:val="0"/>
          <w:bCs w:val="0"/>
          <w:color w:val="auto"/>
          <w:lang w:val="ru-RU"/>
        </w:rPr>
        <w:t>Тоголок</w:t>
      </w:r>
      <w:proofErr w:type="spellEnd"/>
      <w:r w:rsidRPr="00B134C1">
        <w:rPr>
          <w:rFonts w:ascii="Times New Roman" w:hAnsi="Times New Roman" w:cs="Times New Roman"/>
          <w:b w:val="0"/>
          <w:bCs w:val="0"/>
          <w:color w:val="auto"/>
          <w:lang w:val="ru-RU"/>
        </w:rPr>
        <w:t xml:space="preserve"> Молдо 58.</w:t>
      </w:r>
    </w:p>
    <w:p w14:paraId="36988841" w14:textId="1CD03DEE" w:rsidR="00021A3C" w:rsidRPr="00B134C1" w:rsidRDefault="00E37098" w:rsidP="00E172E6">
      <w:pPr>
        <w:pStyle w:val="1"/>
        <w:spacing w:before="0" w:line="240" w:lineRule="auto"/>
        <w:ind w:firstLine="567"/>
        <w:contextualSpacing/>
        <w:jc w:val="both"/>
        <w:rPr>
          <w:rFonts w:ascii="Times New Roman" w:hAnsi="Times New Roman" w:cs="Times New Roman"/>
          <w:b w:val="0"/>
          <w:bCs w:val="0"/>
          <w:color w:val="auto"/>
          <w:lang w:val="ru-RU"/>
        </w:rPr>
      </w:pPr>
      <w:r w:rsidRPr="00B134C1">
        <w:rPr>
          <w:rFonts w:ascii="Times New Roman" w:hAnsi="Times New Roman" w:cs="Times New Roman"/>
          <w:b w:val="0"/>
          <w:bCs w:val="0"/>
          <w:color w:val="auto"/>
          <w:lang w:val="ru-RU"/>
        </w:rPr>
        <w:t xml:space="preserve"> Идентификационный код онлайн трансляции защиты диссертации </w:t>
      </w:r>
      <w:hyperlink r:id="rId8" w:history="1">
        <w:r w:rsidR="00021A3C" w:rsidRPr="00B134C1">
          <w:rPr>
            <w:rStyle w:val="ac"/>
            <w:rFonts w:ascii="Times New Roman" w:hAnsi="Times New Roman" w:cs="Times New Roman"/>
            <w:b w:val="0"/>
            <w:bCs w:val="0"/>
            <w:color w:val="auto"/>
            <w:lang w:val="ru-RU"/>
          </w:rPr>
          <w:t>https://vc.vak.kg/b/082-s27-wxr-tw8</w:t>
        </w:r>
      </w:hyperlink>
    </w:p>
    <w:p w14:paraId="5223E3C4" w14:textId="77777777" w:rsidR="000F025C" w:rsidRPr="00B134C1" w:rsidRDefault="00E37098" w:rsidP="00E172E6">
      <w:pPr>
        <w:pStyle w:val="1"/>
        <w:spacing w:before="0" w:line="240" w:lineRule="auto"/>
        <w:ind w:firstLine="567"/>
        <w:contextualSpacing/>
        <w:jc w:val="both"/>
        <w:rPr>
          <w:rFonts w:ascii="Times New Roman" w:hAnsi="Times New Roman" w:cs="Times New Roman"/>
          <w:b w:val="0"/>
          <w:bCs w:val="0"/>
          <w:color w:val="auto"/>
          <w:lang w:val="ru-RU"/>
        </w:rPr>
      </w:pPr>
      <w:r w:rsidRPr="00B134C1">
        <w:rPr>
          <w:rFonts w:ascii="Times New Roman" w:hAnsi="Times New Roman" w:cs="Times New Roman"/>
          <w:b w:val="0"/>
          <w:bCs w:val="0"/>
          <w:color w:val="auto"/>
          <w:lang w:val="ru-RU"/>
        </w:rPr>
        <w:t xml:space="preserve"> С диссертацией можно ознакомиться в библиотеках Научно-исследовательского университета «Кыргызский экономический университет имени М. Рыскулбекова» (720033, г. Бишкек, ул. </w:t>
      </w:r>
      <w:proofErr w:type="spellStart"/>
      <w:r w:rsidRPr="00B134C1">
        <w:rPr>
          <w:rFonts w:ascii="Times New Roman" w:hAnsi="Times New Roman" w:cs="Times New Roman"/>
          <w:b w:val="0"/>
          <w:bCs w:val="0"/>
          <w:color w:val="auto"/>
          <w:lang w:val="ru-RU"/>
        </w:rPr>
        <w:t>Тоголок</w:t>
      </w:r>
      <w:proofErr w:type="spellEnd"/>
      <w:r w:rsidRPr="00B134C1">
        <w:rPr>
          <w:rFonts w:ascii="Times New Roman" w:hAnsi="Times New Roman" w:cs="Times New Roman"/>
          <w:b w:val="0"/>
          <w:bCs w:val="0"/>
          <w:color w:val="auto"/>
          <w:lang w:val="ru-RU"/>
        </w:rPr>
        <w:t xml:space="preserve"> Молдо, 58), Международного Университета Кыргызстана (720001, г. Бишкек, проспект Чуй 255) и на сайте Национальной аттестационной комиссии при Президенте Кыргызской Республики: </w:t>
      </w:r>
      <w:r w:rsidR="000F025C" w:rsidRPr="00B134C1">
        <w:rPr>
          <w:rFonts w:ascii="Times New Roman" w:hAnsi="Times New Roman" w:cs="Times New Roman"/>
          <w:b w:val="0"/>
          <w:bCs w:val="0"/>
          <w:color w:val="auto"/>
          <w:lang w:val="ru-RU"/>
        </w:rPr>
        <w:t xml:space="preserve">https://stepen.vak.kg/d_08_24_697/sejdahmatova-saliya-zodanbekovna/ </w:t>
      </w:r>
    </w:p>
    <w:p w14:paraId="55261554" w14:textId="05C09757" w:rsidR="00453876" w:rsidRPr="00B134C1" w:rsidRDefault="00E37098" w:rsidP="00E172E6">
      <w:pPr>
        <w:pStyle w:val="1"/>
        <w:spacing w:before="0" w:line="240" w:lineRule="auto"/>
        <w:ind w:firstLine="567"/>
        <w:contextualSpacing/>
        <w:jc w:val="both"/>
        <w:rPr>
          <w:rFonts w:ascii="Times New Roman" w:hAnsi="Times New Roman" w:cs="Times New Roman"/>
          <w:b w:val="0"/>
          <w:bCs w:val="0"/>
          <w:color w:val="auto"/>
          <w:lang w:val="ru-RU"/>
        </w:rPr>
      </w:pPr>
      <w:r w:rsidRPr="00B134C1">
        <w:rPr>
          <w:rFonts w:ascii="Times New Roman" w:hAnsi="Times New Roman" w:cs="Times New Roman"/>
          <w:b w:val="0"/>
          <w:bCs w:val="0"/>
          <w:color w:val="auto"/>
          <w:lang w:val="ru-RU"/>
        </w:rPr>
        <w:t>Автореферат разослан _______202</w:t>
      </w:r>
      <w:r w:rsidR="00E172E6" w:rsidRPr="00B134C1">
        <w:rPr>
          <w:rFonts w:ascii="Times New Roman" w:hAnsi="Times New Roman" w:cs="Times New Roman"/>
          <w:b w:val="0"/>
          <w:bCs w:val="0"/>
          <w:color w:val="auto"/>
          <w:lang w:val="ru-RU"/>
        </w:rPr>
        <w:t>5</w:t>
      </w:r>
      <w:r w:rsidRPr="00B134C1">
        <w:rPr>
          <w:rFonts w:ascii="Times New Roman" w:hAnsi="Times New Roman" w:cs="Times New Roman"/>
          <w:b w:val="0"/>
          <w:bCs w:val="0"/>
          <w:color w:val="auto"/>
          <w:lang w:val="ru-RU"/>
        </w:rPr>
        <w:t xml:space="preserve"> года.</w:t>
      </w:r>
    </w:p>
    <w:p w14:paraId="79A54537" w14:textId="77777777" w:rsidR="002B3BF8" w:rsidRPr="00B134C1" w:rsidRDefault="002B3BF8" w:rsidP="002B3BF8">
      <w:pPr>
        <w:rPr>
          <w:rFonts w:ascii="Times New Roman" w:hAnsi="Times New Roman" w:cs="Times New Roman"/>
          <w:lang w:eastAsia="ru-RU"/>
        </w:rPr>
      </w:pPr>
    </w:p>
    <w:p w14:paraId="1A68D330" w14:textId="77777777" w:rsidR="002B3BF8" w:rsidRPr="00B134C1" w:rsidRDefault="002B3BF8" w:rsidP="002B3BF8">
      <w:pPr>
        <w:rPr>
          <w:rFonts w:ascii="Times New Roman" w:hAnsi="Times New Roman" w:cs="Times New Roman"/>
          <w:lang w:eastAsia="ru-RU"/>
        </w:rPr>
      </w:pPr>
    </w:p>
    <w:p w14:paraId="6A06B322" w14:textId="77777777" w:rsidR="00B134C1" w:rsidRPr="00B134C1" w:rsidRDefault="002B3BF8" w:rsidP="00B134C1">
      <w:pPr>
        <w:spacing w:after="0" w:line="240" w:lineRule="auto"/>
        <w:contextualSpacing/>
        <w:rPr>
          <w:rFonts w:ascii="Times New Roman" w:hAnsi="Times New Roman" w:cs="Times New Roman"/>
          <w:b/>
          <w:bCs/>
          <w:sz w:val="28"/>
          <w:szCs w:val="28"/>
        </w:rPr>
      </w:pPr>
      <w:r w:rsidRPr="00B134C1">
        <w:rPr>
          <w:rFonts w:ascii="Times New Roman" w:hAnsi="Times New Roman" w:cs="Times New Roman"/>
          <w:b/>
          <w:bCs/>
          <w:sz w:val="28"/>
          <w:szCs w:val="28"/>
        </w:rPr>
        <w:t>Ученый секретарь диссертационного совета</w:t>
      </w:r>
      <w:r w:rsidR="00B134C1" w:rsidRPr="00B134C1">
        <w:rPr>
          <w:rFonts w:ascii="Times New Roman" w:hAnsi="Times New Roman" w:cs="Times New Roman"/>
          <w:b/>
          <w:bCs/>
          <w:sz w:val="28"/>
          <w:szCs w:val="28"/>
        </w:rPr>
        <w:t>,</w:t>
      </w:r>
    </w:p>
    <w:p w14:paraId="721FC422" w14:textId="63177765" w:rsidR="002B3BF8" w:rsidRPr="00B134C1" w:rsidRDefault="002B3BF8" w:rsidP="00B134C1">
      <w:pPr>
        <w:spacing w:after="0" w:line="240" w:lineRule="auto"/>
        <w:contextualSpacing/>
        <w:rPr>
          <w:rFonts w:ascii="Times New Roman" w:hAnsi="Times New Roman" w:cs="Times New Roman"/>
          <w:sz w:val="28"/>
          <w:szCs w:val="28"/>
          <w:lang w:eastAsia="ru-RU"/>
        </w:rPr>
      </w:pPr>
      <w:r w:rsidRPr="00B134C1">
        <w:rPr>
          <w:rFonts w:ascii="Times New Roman" w:hAnsi="Times New Roman" w:cs="Times New Roman"/>
          <w:b/>
          <w:bCs/>
          <w:sz w:val="28"/>
          <w:szCs w:val="28"/>
        </w:rPr>
        <w:t xml:space="preserve"> </w:t>
      </w:r>
      <w:r w:rsidR="00B134C1" w:rsidRPr="00B134C1">
        <w:rPr>
          <w:rFonts w:ascii="Times New Roman" w:hAnsi="Times New Roman" w:cs="Times New Roman"/>
          <w:b/>
          <w:bCs/>
          <w:sz w:val="28"/>
          <w:szCs w:val="28"/>
        </w:rPr>
        <w:t>к</w:t>
      </w:r>
      <w:r w:rsidRPr="00B134C1">
        <w:rPr>
          <w:rFonts w:ascii="Times New Roman" w:hAnsi="Times New Roman" w:cs="Times New Roman"/>
          <w:b/>
          <w:bCs/>
          <w:sz w:val="28"/>
          <w:szCs w:val="28"/>
        </w:rPr>
        <w:t>андидат экономических наук, доцент</w:t>
      </w:r>
      <w:r w:rsidRPr="00B134C1">
        <w:rPr>
          <w:rFonts w:ascii="Times New Roman" w:hAnsi="Times New Roman" w:cs="Times New Roman"/>
          <w:sz w:val="28"/>
          <w:szCs w:val="28"/>
        </w:rPr>
        <w:t xml:space="preserve"> </w:t>
      </w:r>
      <w:r w:rsidR="00B134C1" w:rsidRPr="00B134C1">
        <w:rPr>
          <w:rFonts w:ascii="Times New Roman" w:hAnsi="Times New Roman" w:cs="Times New Roman"/>
          <w:sz w:val="28"/>
          <w:szCs w:val="28"/>
        </w:rPr>
        <w:t xml:space="preserve">                          </w:t>
      </w:r>
      <w:proofErr w:type="spellStart"/>
      <w:r w:rsidRPr="00B134C1">
        <w:rPr>
          <w:rFonts w:ascii="Times New Roman" w:hAnsi="Times New Roman" w:cs="Times New Roman"/>
          <w:b/>
          <w:bCs/>
          <w:sz w:val="28"/>
          <w:szCs w:val="28"/>
        </w:rPr>
        <w:t>Байтерекова</w:t>
      </w:r>
      <w:proofErr w:type="spellEnd"/>
      <w:r w:rsidRPr="00B134C1">
        <w:rPr>
          <w:rFonts w:ascii="Times New Roman" w:hAnsi="Times New Roman" w:cs="Times New Roman"/>
          <w:b/>
          <w:bCs/>
          <w:sz w:val="28"/>
          <w:szCs w:val="28"/>
        </w:rPr>
        <w:t xml:space="preserve"> Г.С.</w:t>
      </w:r>
    </w:p>
    <w:p w14:paraId="19D56AF0" w14:textId="77777777" w:rsidR="007B394A" w:rsidRDefault="007B394A" w:rsidP="00631EB6">
      <w:pPr>
        <w:pStyle w:val="1"/>
        <w:spacing w:after="240"/>
        <w:jc w:val="center"/>
        <w:rPr>
          <w:rFonts w:ascii="Times New Roman" w:eastAsia="Times New Roman" w:hAnsi="Times New Roman" w:cs="Times New Roman"/>
          <w:color w:val="auto"/>
          <w:lang w:val="ru-RU"/>
        </w:rPr>
      </w:pPr>
    </w:p>
    <w:p w14:paraId="18395914" w14:textId="6B1B2303" w:rsidR="007B394A" w:rsidRDefault="007B394A">
      <w:pPr>
        <w:rPr>
          <w:lang w:eastAsia="ru-RU"/>
        </w:rPr>
      </w:pPr>
      <w:r>
        <w:rPr>
          <w:lang w:eastAsia="ru-RU"/>
        </w:rPr>
        <w:br w:type="page"/>
      </w:r>
    </w:p>
    <w:p w14:paraId="7742437F" w14:textId="2BBD5793" w:rsidR="00B134C1" w:rsidRDefault="007B394A" w:rsidP="00631EB6">
      <w:pPr>
        <w:pStyle w:val="1"/>
        <w:spacing w:after="240"/>
        <w:jc w:val="center"/>
        <w:rPr>
          <w:rFonts w:ascii="Times New Roman" w:eastAsia="Times New Roman" w:hAnsi="Times New Roman" w:cs="Times New Roman"/>
          <w:color w:val="auto"/>
          <w:lang w:val="ru-RU"/>
        </w:rPr>
      </w:pPr>
      <w:r w:rsidRPr="007B394A">
        <w:rPr>
          <w:rFonts w:ascii="Times New Roman" w:eastAsia="Times New Roman" w:hAnsi="Times New Roman" w:cs="Times New Roman"/>
          <w:color w:val="auto"/>
          <w:lang w:val="ru-RU"/>
        </w:rPr>
        <w:lastRenderedPageBreak/>
        <w:t>ОБЩАЯ ХАРАКТЕРИСТИКА РАБОТЫ</w:t>
      </w:r>
    </w:p>
    <w:p w14:paraId="0C380147" w14:textId="710F2910" w:rsidR="00EF7A42" w:rsidRPr="00EF7A42" w:rsidRDefault="00EF7A42" w:rsidP="0022628B">
      <w:pPr>
        <w:spacing w:after="0" w:line="240" w:lineRule="auto"/>
        <w:ind w:firstLine="567"/>
        <w:jc w:val="both"/>
        <w:rPr>
          <w:rFonts w:ascii="Times New Roman" w:eastAsia="Times New Roman" w:hAnsi="Times New Roman" w:cs="Times New Roman"/>
          <w:kern w:val="0"/>
          <w:sz w:val="28"/>
          <w:szCs w:val="28"/>
          <w:lang w:val="ky-KG" w:eastAsia="ru-RU"/>
          <w14:ligatures w14:val="none"/>
        </w:rPr>
      </w:pPr>
      <w:bookmarkStart w:id="1" w:name="_Hlk187359171"/>
      <w:bookmarkEnd w:id="0"/>
      <w:r w:rsidRPr="00EF7A42">
        <w:rPr>
          <w:rFonts w:ascii="Times New Roman" w:eastAsia="Times New Roman" w:hAnsi="Times New Roman" w:cs="Times New Roman"/>
          <w:b/>
          <w:bCs/>
          <w:kern w:val="0"/>
          <w:sz w:val="28"/>
          <w:szCs w:val="28"/>
          <w:lang w:eastAsia="ru-RU"/>
          <w14:ligatures w14:val="none"/>
        </w:rPr>
        <w:t>Актуальность диссертаци</w:t>
      </w:r>
      <w:r w:rsidR="007B394A">
        <w:rPr>
          <w:rFonts w:ascii="Times New Roman" w:eastAsia="Times New Roman" w:hAnsi="Times New Roman" w:cs="Times New Roman"/>
          <w:b/>
          <w:bCs/>
          <w:kern w:val="0"/>
          <w:sz w:val="28"/>
          <w:szCs w:val="28"/>
          <w:lang w:eastAsia="ru-RU"/>
          <w14:ligatures w14:val="none"/>
        </w:rPr>
        <w:t xml:space="preserve">и. </w:t>
      </w:r>
      <w:r w:rsidRPr="00EF7A42">
        <w:rPr>
          <w:rFonts w:ascii="Times New Roman" w:eastAsia="Calibri" w:hAnsi="Times New Roman" w:cs="Times New Roman"/>
          <w:kern w:val="0"/>
          <w:sz w:val="28"/>
          <w:szCs w:val="28"/>
          <w:lang w:eastAsia="ru-RU"/>
          <w14:ligatures w14:val="none"/>
        </w:rPr>
        <w:t>Создание современного и развитого предпринимательства во всех секторах экономики Кыргызской Республики играет важную стратегическую роль в обеспечении стабильного экономического роста и улучшении качества жизни населения</w:t>
      </w:r>
      <w:r w:rsidRPr="00EF7A42">
        <w:rPr>
          <w:rFonts w:ascii="Times New Roman" w:eastAsia="Calibri" w:hAnsi="Times New Roman" w:cs="Times New Roman"/>
          <w:kern w:val="0"/>
          <w:sz w:val="28"/>
          <w:szCs w:val="28"/>
          <w:lang w:val="ky-KG" w:eastAsia="ru-RU"/>
          <w14:ligatures w14:val="none"/>
        </w:rPr>
        <w:t xml:space="preserve">. </w:t>
      </w:r>
      <w:r w:rsidRPr="00EF7A42">
        <w:rPr>
          <w:rFonts w:ascii="Times New Roman" w:eastAsia="Times New Roman" w:hAnsi="Times New Roman" w:cs="Times New Roman"/>
          <w:kern w:val="0"/>
          <w:sz w:val="28"/>
          <w:szCs w:val="28"/>
          <w:lang w:eastAsia="ru-RU"/>
          <w14:ligatures w14:val="none"/>
        </w:rPr>
        <w:t xml:space="preserve"> </w:t>
      </w:r>
    </w:p>
    <w:p w14:paraId="182BF882" w14:textId="19F8C5B4" w:rsidR="00EF7A42" w:rsidRPr="00EF7A42" w:rsidRDefault="00EF7A42" w:rsidP="0022628B">
      <w:pPr>
        <w:spacing w:after="0" w:line="240" w:lineRule="auto"/>
        <w:ind w:firstLine="567"/>
        <w:jc w:val="both"/>
        <w:rPr>
          <w:rFonts w:ascii="Times New Roman" w:eastAsia="MS Mincho" w:hAnsi="Times New Roman" w:cs="Times New Roman"/>
          <w:bCs/>
          <w:iCs/>
          <w:kern w:val="0"/>
          <w:sz w:val="28"/>
          <w:szCs w:val="28"/>
          <w:lang w:eastAsia="x-none"/>
          <w14:ligatures w14:val="none"/>
        </w:rPr>
      </w:pPr>
      <w:r w:rsidRPr="00EF7A42">
        <w:rPr>
          <w:rFonts w:ascii="Times New Roman" w:eastAsia="MS Mincho" w:hAnsi="Times New Roman" w:cs="Times New Roman"/>
          <w:color w:val="000000"/>
          <w:kern w:val="0"/>
          <w:sz w:val="28"/>
          <w:szCs w:val="28"/>
          <w:lang w:eastAsia="x-none"/>
          <w14:ligatures w14:val="none"/>
        </w:rPr>
        <w:t xml:space="preserve">Предпринимательство за последние 20 лет имеет достаточно весомый вклад в развитие экономики страны. Так, по </w:t>
      </w:r>
      <w:r w:rsidRPr="00EF7A42">
        <w:rPr>
          <w:rFonts w:ascii="Times New Roman" w:eastAsia="MS Mincho" w:hAnsi="Times New Roman" w:cs="Times New Roman"/>
          <w:color w:val="000000"/>
          <w:kern w:val="0"/>
          <w:sz w:val="28"/>
          <w:szCs w:val="28"/>
          <w:lang w:val="x-none" w:eastAsia="x-none"/>
          <w14:ligatures w14:val="none"/>
        </w:rPr>
        <w:t xml:space="preserve">итогам 2023г. объем </w:t>
      </w:r>
      <w:r w:rsidRPr="00EF7A42">
        <w:rPr>
          <w:rFonts w:ascii="Times New Roman" w:eastAsia="MS Mincho" w:hAnsi="Times New Roman" w:cs="Times New Roman"/>
          <w:bCs/>
          <w:iCs/>
          <w:color w:val="000000"/>
          <w:kern w:val="0"/>
          <w:sz w:val="28"/>
          <w:szCs w:val="28"/>
          <w:lang w:val="x-none" w:eastAsia="x-none"/>
          <w14:ligatures w14:val="none"/>
        </w:rPr>
        <w:t xml:space="preserve">валовой добавленной стоимости, произведенной субъектами малого и среднего предпринимательства, сложился в размере 498,6 млрд. сомов, или 40,5 процента к ВВП.  В 2019 </w:t>
      </w:r>
      <w:r w:rsidRPr="00EF7A42">
        <w:rPr>
          <w:rFonts w:ascii="Times New Roman" w:eastAsia="MS Mincho" w:hAnsi="Times New Roman" w:cs="Times New Roman"/>
          <w:bCs/>
          <w:iCs/>
          <w:color w:val="000000"/>
          <w:kern w:val="0"/>
          <w:sz w:val="28"/>
          <w:szCs w:val="28"/>
          <w:lang w:eastAsia="x-none"/>
          <w14:ligatures w14:val="none"/>
        </w:rPr>
        <w:t xml:space="preserve">г. показатель был </w:t>
      </w:r>
      <w:r w:rsidRPr="00EF7A42">
        <w:rPr>
          <w:rFonts w:ascii="Times New Roman" w:eastAsia="MS Mincho" w:hAnsi="Times New Roman" w:cs="Times New Roman"/>
          <w:bCs/>
          <w:iCs/>
          <w:color w:val="000000"/>
          <w:kern w:val="0"/>
          <w:sz w:val="28"/>
          <w:szCs w:val="28"/>
          <w:lang w:val="x-none" w:eastAsia="x-none"/>
          <w14:ligatures w14:val="none"/>
        </w:rPr>
        <w:t>39,7 процента к ВВП</w:t>
      </w:r>
      <w:r w:rsidRPr="00EF7A42">
        <w:rPr>
          <w:rFonts w:ascii="Times New Roman" w:eastAsia="MS Mincho" w:hAnsi="Times New Roman" w:cs="Times New Roman"/>
          <w:bCs/>
          <w:iCs/>
          <w:color w:val="000000"/>
          <w:kern w:val="0"/>
          <w:sz w:val="28"/>
          <w:szCs w:val="28"/>
          <w:lang w:eastAsia="x-none"/>
          <w14:ligatures w14:val="none"/>
        </w:rPr>
        <w:t xml:space="preserve">, в то время как в среднем </w:t>
      </w:r>
      <w:r w:rsidRPr="00EF7A42">
        <w:rPr>
          <w:rFonts w:ascii="Times New Roman" w:eastAsia="MS Mincho" w:hAnsi="Times New Roman" w:cs="Times New Roman"/>
          <w:bCs/>
          <w:iCs/>
          <w:kern w:val="0"/>
          <w:sz w:val="28"/>
          <w:szCs w:val="28"/>
          <w:lang w:val="x-none" w:eastAsia="x-none"/>
          <w14:ligatures w14:val="none"/>
        </w:rPr>
        <w:t>за 2010-2014гг. доля валовой добавленной стоимости</w:t>
      </w:r>
      <w:r w:rsidRPr="00EF7A42">
        <w:rPr>
          <w:rFonts w:ascii="Times New Roman" w:eastAsia="MS Mincho" w:hAnsi="Times New Roman" w:cs="Times New Roman"/>
          <w:bCs/>
          <w:iCs/>
          <w:kern w:val="0"/>
          <w:sz w:val="28"/>
          <w:szCs w:val="28"/>
          <w:lang w:eastAsia="x-none"/>
          <w14:ligatures w14:val="none"/>
        </w:rPr>
        <w:t xml:space="preserve"> </w:t>
      </w:r>
      <w:r w:rsidRPr="00EF7A42">
        <w:rPr>
          <w:rFonts w:ascii="Times New Roman" w:eastAsia="MS Mincho" w:hAnsi="Times New Roman" w:cs="Times New Roman"/>
          <w:bCs/>
          <w:iCs/>
          <w:kern w:val="0"/>
          <w:sz w:val="28"/>
          <w:szCs w:val="28"/>
          <w:lang w:val="x-none" w:eastAsia="x-none"/>
          <w14:ligatures w14:val="none"/>
        </w:rPr>
        <w:t xml:space="preserve">составила </w:t>
      </w:r>
      <w:r w:rsidRPr="00EF7A42">
        <w:rPr>
          <w:rFonts w:ascii="Times New Roman" w:eastAsia="MS Mincho" w:hAnsi="Times New Roman" w:cs="Times New Roman"/>
          <w:bCs/>
          <w:iCs/>
          <w:kern w:val="0"/>
          <w:sz w:val="28"/>
          <w:szCs w:val="28"/>
          <w:lang w:eastAsia="x-none"/>
          <w14:ligatures w14:val="none"/>
        </w:rPr>
        <w:t>около 40</w:t>
      </w:r>
      <w:r w:rsidRPr="00EF7A42">
        <w:rPr>
          <w:rFonts w:ascii="Times New Roman" w:eastAsia="MS Mincho" w:hAnsi="Times New Roman" w:cs="Times New Roman"/>
          <w:bCs/>
          <w:iCs/>
          <w:kern w:val="0"/>
          <w:sz w:val="28"/>
          <w:szCs w:val="28"/>
          <w:lang w:val="x-none" w:eastAsia="x-none"/>
          <w14:ligatures w14:val="none"/>
        </w:rPr>
        <w:t xml:space="preserve"> </w:t>
      </w:r>
      <w:r w:rsidRPr="00EF7A42">
        <w:rPr>
          <w:rFonts w:ascii="Times New Roman" w:eastAsia="MS Mincho" w:hAnsi="Times New Roman" w:cs="Times New Roman"/>
          <w:bCs/>
          <w:iCs/>
          <w:kern w:val="0"/>
          <w:sz w:val="28"/>
          <w:szCs w:val="28"/>
          <w:lang w:eastAsia="x-none"/>
          <w14:ligatures w14:val="none"/>
        </w:rPr>
        <w:t xml:space="preserve">процентов </w:t>
      </w:r>
      <w:r w:rsidRPr="00EF7A42">
        <w:rPr>
          <w:rFonts w:ascii="Times New Roman" w:eastAsia="MS Mincho" w:hAnsi="Times New Roman" w:cs="Times New Roman"/>
          <w:bCs/>
          <w:iCs/>
          <w:kern w:val="0"/>
          <w:sz w:val="28"/>
          <w:szCs w:val="28"/>
          <w:lang w:val="x-none" w:eastAsia="x-none"/>
          <w14:ligatures w14:val="none"/>
        </w:rPr>
        <w:t xml:space="preserve"> к ВВП</w:t>
      </w:r>
      <w:r w:rsidRPr="00EF7A42">
        <w:rPr>
          <w:rFonts w:ascii="Times New Roman" w:eastAsia="MS Mincho" w:hAnsi="Times New Roman" w:cs="Times New Roman"/>
          <w:bCs/>
          <w:iCs/>
          <w:kern w:val="0"/>
          <w:sz w:val="28"/>
          <w:szCs w:val="28"/>
          <w:lang w:eastAsia="x-none"/>
          <w14:ligatures w14:val="none"/>
        </w:rPr>
        <w:t xml:space="preserve"> [</w:t>
      </w:r>
      <w:hyperlink r:id="rId9" w:history="1">
        <w:r w:rsidR="001D71D1" w:rsidRPr="00DC150A">
          <w:rPr>
            <w:rStyle w:val="ac"/>
            <w:rFonts w:ascii="Times New Roman" w:hAnsi="Times New Roman" w:cs="Times New Roman"/>
            <w:i/>
            <w:iCs/>
            <w:color w:val="FF0000"/>
            <w:sz w:val="28"/>
            <w:szCs w:val="28"/>
            <w:u w:val="none"/>
            <w:lang w:val="en-US"/>
          </w:rPr>
          <w:t>www</w:t>
        </w:r>
        <w:r w:rsidR="001D71D1" w:rsidRPr="00DC150A">
          <w:rPr>
            <w:rStyle w:val="ac"/>
            <w:rFonts w:ascii="Times New Roman" w:hAnsi="Times New Roman" w:cs="Times New Roman"/>
            <w:i/>
            <w:iCs/>
            <w:color w:val="FF0000"/>
            <w:sz w:val="28"/>
            <w:szCs w:val="28"/>
            <w:u w:val="none"/>
          </w:rPr>
          <w:t>.</w:t>
        </w:r>
        <w:r w:rsidR="001D71D1" w:rsidRPr="00DC150A">
          <w:rPr>
            <w:rStyle w:val="ac"/>
            <w:rFonts w:ascii="Times New Roman" w:hAnsi="Times New Roman" w:cs="Times New Roman"/>
            <w:i/>
            <w:iCs/>
            <w:color w:val="FF0000"/>
            <w:sz w:val="28"/>
            <w:szCs w:val="28"/>
            <w:u w:val="none"/>
            <w:lang w:val="en-US"/>
          </w:rPr>
          <w:t>stat</w:t>
        </w:r>
        <w:r w:rsidR="001D71D1" w:rsidRPr="00DC150A">
          <w:rPr>
            <w:rStyle w:val="ac"/>
            <w:rFonts w:ascii="Times New Roman" w:hAnsi="Times New Roman" w:cs="Times New Roman"/>
            <w:i/>
            <w:iCs/>
            <w:color w:val="FF0000"/>
            <w:sz w:val="28"/>
            <w:szCs w:val="28"/>
            <w:u w:val="none"/>
          </w:rPr>
          <w:t>.</w:t>
        </w:r>
        <w:r w:rsidR="001D71D1" w:rsidRPr="00DC150A">
          <w:rPr>
            <w:rStyle w:val="ac"/>
            <w:rFonts w:ascii="Times New Roman" w:hAnsi="Times New Roman" w:cs="Times New Roman"/>
            <w:i/>
            <w:iCs/>
            <w:color w:val="FF0000"/>
            <w:sz w:val="28"/>
            <w:szCs w:val="28"/>
            <w:u w:val="none"/>
            <w:lang w:val="en-US"/>
          </w:rPr>
          <w:t>gov</w:t>
        </w:r>
        <w:r w:rsidR="001D71D1" w:rsidRPr="00DC150A">
          <w:rPr>
            <w:rStyle w:val="ac"/>
            <w:rFonts w:ascii="Times New Roman" w:hAnsi="Times New Roman" w:cs="Times New Roman"/>
            <w:i/>
            <w:iCs/>
            <w:color w:val="FF0000"/>
            <w:sz w:val="28"/>
            <w:szCs w:val="28"/>
            <w:u w:val="none"/>
          </w:rPr>
          <w:t>.</w:t>
        </w:r>
        <w:r w:rsidR="001D71D1" w:rsidRPr="00DC150A">
          <w:rPr>
            <w:rStyle w:val="ac"/>
            <w:rFonts w:ascii="Times New Roman" w:hAnsi="Times New Roman" w:cs="Times New Roman"/>
            <w:i/>
            <w:iCs/>
            <w:color w:val="FF0000"/>
            <w:sz w:val="28"/>
            <w:szCs w:val="28"/>
            <w:u w:val="none"/>
            <w:lang w:val="en-US"/>
          </w:rPr>
          <w:t>kg</w:t>
        </w:r>
      </w:hyperlink>
      <w:r w:rsidRPr="00EF7A42">
        <w:rPr>
          <w:rFonts w:ascii="Times New Roman" w:eastAsia="MS Mincho" w:hAnsi="Times New Roman" w:cs="Times New Roman"/>
          <w:bCs/>
          <w:iCs/>
          <w:kern w:val="0"/>
          <w:sz w:val="28"/>
          <w:szCs w:val="28"/>
          <w:lang w:eastAsia="x-none"/>
          <w14:ligatures w14:val="none"/>
        </w:rPr>
        <w:t>]</w:t>
      </w:r>
      <w:r w:rsidRPr="00EF7A42">
        <w:rPr>
          <w:rFonts w:ascii="Times New Roman" w:eastAsia="MS Mincho" w:hAnsi="Times New Roman" w:cs="Times New Roman"/>
          <w:bCs/>
          <w:iCs/>
          <w:kern w:val="0"/>
          <w:sz w:val="28"/>
          <w:szCs w:val="28"/>
          <w:lang w:val="x-none" w:eastAsia="x-none"/>
          <w14:ligatures w14:val="none"/>
        </w:rPr>
        <w:t xml:space="preserve">. </w:t>
      </w:r>
    </w:p>
    <w:p w14:paraId="39AE267F" w14:textId="664A35B9" w:rsidR="00EF7A42" w:rsidRPr="00EF7A42" w:rsidRDefault="00EF7A42" w:rsidP="0022628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 xml:space="preserve">С учётом современных экономических условий, особое значение приобретает не только разработка политики, направленной на повышение предпринимательской активности, но и формирование эффективной регуляторной среды, способствующей устойчивому развитию бизнеса. Регуляторная политика в Кыргызской Республике, как и в других государствах постсоветского пространства, исторически складывалась в условиях перехода от плановой экономики к рыночным отношениям. </w:t>
      </w:r>
    </w:p>
    <w:p w14:paraId="6907AF73" w14:textId="379ED686" w:rsidR="00EF7A42" w:rsidRPr="00EF7A42" w:rsidRDefault="00EF7A42" w:rsidP="0022628B">
      <w:pPr>
        <w:spacing w:after="0" w:line="240" w:lineRule="auto"/>
        <w:ind w:firstLine="567"/>
        <w:jc w:val="both"/>
        <w:rPr>
          <w:rFonts w:ascii="Times New Roman" w:eastAsia="Calibri" w:hAnsi="Times New Roman" w:cs="Times New Roman"/>
          <w:kern w:val="0"/>
          <w:sz w:val="28"/>
          <w:szCs w:val="28"/>
          <w:lang w:eastAsia="ru-RU"/>
          <w14:ligatures w14:val="none"/>
        </w:rPr>
      </w:pPr>
      <w:r w:rsidRPr="00EF7A42">
        <w:rPr>
          <w:rFonts w:ascii="Times New Roman" w:eastAsia="Calibri" w:hAnsi="Times New Roman" w:cs="Times New Roman"/>
          <w:kern w:val="0"/>
          <w:sz w:val="28"/>
          <w:szCs w:val="28"/>
          <w:lang w:eastAsia="ru-RU"/>
          <w14:ligatures w14:val="none"/>
        </w:rPr>
        <w:t xml:space="preserve">На протяжении длительного времени мировая экономическая мысль занималась поиском и разработкой теоретических основ предпринимательства, рассматривая его как естественный процесс, обусловленный общественным разделением труда и функционированием рыночного механизма. У истоков формирования теории предпринимательства стояли такие выдающиеся экономисты, как Р. </w:t>
      </w:r>
      <w:proofErr w:type="spellStart"/>
      <w:r w:rsidRPr="00EF7A42">
        <w:rPr>
          <w:rFonts w:ascii="Times New Roman" w:eastAsia="Calibri" w:hAnsi="Times New Roman" w:cs="Times New Roman"/>
          <w:kern w:val="0"/>
          <w:sz w:val="28"/>
          <w:szCs w:val="28"/>
          <w:lang w:eastAsia="ru-RU"/>
          <w14:ligatures w14:val="none"/>
        </w:rPr>
        <w:t>Кантильон</w:t>
      </w:r>
      <w:proofErr w:type="spellEnd"/>
      <w:r w:rsidR="00CC7632">
        <w:rPr>
          <w:rFonts w:ascii="Times New Roman" w:eastAsia="Calibri" w:hAnsi="Times New Roman" w:cs="Times New Roman"/>
          <w:kern w:val="0"/>
          <w:sz w:val="28"/>
          <w:szCs w:val="28"/>
          <w:lang w:eastAsia="ru-RU"/>
          <w14:ligatures w14:val="none"/>
        </w:rPr>
        <w:t xml:space="preserve"> (1936)</w:t>
      </w:r>
      <w:r w:rsidRPr="00EF7A42">
        <w:rPr>
          <w:rFonts w:ascii="Times New Roman" w:eastAsia="Calibri" w:hAnsi="Times New Roman" w:cs="Times New Roman"/>
          <w:kern w:val="0"/>
          <w:sz w:val="28"/>
          <w:szCs w:val="28"/>
          <w:lang w:eastAsia="ru-RU"/>
          <w14:ligatures w14:val="none"/>
        </w:rPr>
        <w:t>, А. Смит</w:t>
      </w:r>
      <w:r w:rsidR="00CC7632">
        <w:rPr>
          <w:rFonts w:ascii="Times New Roman" w:eastAsia="Calibri" w:hAnsi="Times New Roman" w:cs="Times New Roman"/>
          <w:kern w:val="0"/>
          <w:sz w:val="28"/>
          <w:szCs w:val="28"/>
          <w:lang w:eastAsia="ru-RU"/>
          <w14:ligatures w14:val="none"/>
        </w:rPr>
        <w:t xml:space="preserve"> (</w:t>
      </w:r>
      <w:r w:rsidR="001D6E4D">
        <w:rPr>
          <w:rFonts w:ascii="Times New Roman" w:eastAsia="Calibri" w:hAnsi="Times New Roman" w:cs="Times New Roman"/>
          <w:kern w:val="0"/>
          <w:sz w:val="28"/>
          <w:szCs w:val="28"/>
          <w:lang w:eastAsia="ru-RU"/>
          <w14:ligatures w14:val="none"/>
        </w:rPr>
        <w:t>1776)</w:t>
      </w:r>
      <w:r w:rsidRPr="00EF7A42">
        <w:rPr>
          <w:rFonts w:ascii="Times New Roman" w:eastAsia="Calibri" w:hAnsi="Times New Roman" w:cs="Times New Roman"/>
          <w:kern w:val="0"/>
          <w:sz w:val="28"/>
          <w:szCs w:val="28"/>
          <w:lang w:eastAsia="ru-RU"/>
          <w14:ligatures w14:val="none"/>
        </w:rPr>
        <w:t>, Д. Рикардо</w:t>
      </w:r>
      <w:r w:rsidR="001D6E4D">
        <w:rPr>
          <w:rFonts w:ascii="Times New Roman" w:eastAsia="Calibri" w:hAnsi="Times New Roman" w:cs="Times New Roman"/>
          <w:kern w:val="0"/>
          <w:sz w:val="28"/>
          <w:szCs w:val="28"/>
          <w:lang w:eastAsia="ru-RU"/>
          <w14:ligatures w14:val="none"/>
        </w:rPr>
        <w:t xml:space="preserve"> </w:t>
      </w:r>
      <w:r w:rsidR="006E37B9">
        <w:rPr>
          <w:rFonts w:ascii="Times New Roman" w:eastAsia="Calibri" w:hAnsi="Times New Roman" w:cs="Times New Roman"/>
          <w:kern w:val="0"/>
          <w:sz w:val="28"/>
          <w:szCs w:val="28"/>
          <w:lang w:eastAsia="ru-RU"/>
          <w14:ligatures w14:val="none"/>
        </w:rPr>
        <w:t>(1852)</w:t>
      </w:r>
      <w:r w:rsidRPr="00EF7A42">
        <w:rPr>
          <w:rFonts w:ascii="Times New Roman" w:eastAsia="Calibri" w:hAnsi="Times New Roman" w:cs="Times New Roman"/>
          <w:kern w:val="0"/>
          <w:sz w:val="28"/>
          <w:szCs w:val="28"/>
          <w:lang w:eastAsia="ru-RU"/>
          <w14:ligatures w14:val="none"/>
        </w:rPr>
        <w:t xml:space="preserve">, Ж.-Б. </w:t>
      </w:r>
      <w:proofErr w:type="spellStart"/>
      <w:r w:rsidRPr="00EF7A42">
        <w:rPr>
          <w:rFonts w:ascii="Times New Roman" w:eastAsia="Calibri" w:hAnsi="Times New Roman" w:cs="Times New Roman"/>
          <w:kern w:val="0"/>
          <w:sz w:val="28"/>
          <w:szCs w:val="28"/>
          <w:lang w:eastAsia="ru-RU"/>
          <w14:ligatures w14:val="none"/>
        </w:rPr>
        <w:t>Сэй</w:t>
      </w:r>
      <w:proofErr w:type="spellEnd"/>
      <w:r w:rsidR="009908C0">
        <w:rPr>
          <w:rFonts w:ascii="Times New Roman" w:eastAsia="Calibri" w:hAnsi="Times New Roman" w:cs="Times New Roman"/>
          <w:kern w:val="0"/>
          <w:sz w:val="28"/>
          <w:szCs w:val="28"/>
          <w:lang w:eastAsia="ru-RU"/>
          <w14:ligatures w14:val="none"/>
        </w:rPr>
        <w:t xml:space="preserve"> (1803)</w:t>
      </w:r>
      <w:r w:rsidRPr="00EF7A42">
        <w:rPr>
          <w:rFonts w:ascii="Times New Roman" w:eastAsia="Calibri" w:hAnsi="Times New Roman" w:cs="Times New Roman"/>
          <w:kern w:val="0"/>
          <w:sz w:val="28"/>
          <w:szCs w:val="28"/>
          <w:lang w:eastAsia="ru-RU"/>
          <w14:ligatures w14:val="none"/>
        </w:rPr>
        <w:t>,  А. Маршалл</w:t>
      </w:r>
      <w:r w:rsidR="004B3362">
        <w:rPr>
          <w:rFonts w:ascii="Times New Roman" w:eastAsia="Calibri" w:hAnsi="Times New Roman" w:cs="Times New Roman"/>
          <w:kern w:val="0"/>
          <w:sz w:val="28"/>
          <w:szCs w:val="28"/>
          <w:lang w:eastAsia="ru-RU"/>
          <w14:ligatures w14:val="none"/>
        </w:rPr>
        <w:t xml:space="preserve"> (1889)</w:t>
      </w:r>
      <w:r w:rsidRPr="00EF7A42">
        <w:rPr>
          <w:rFonts w:ascii="Times New Roman" w:eastAsia="Calibri" w:hAnsi="Times New Roman" w:cs="Times New Roman"/>
          <w:kern w:val="0"/>
          <w:sz w:val="28"/>
          <w:szCs w:val="28"/>
          <w:lang w:eastAsia="ru-RU"/>
          <w14:ligatures w14:val="none"/>
        </w:rPr>
        <w:t>, К. Маркс</w:t>
      </w:r>
      <w:r w:rsidR="00D21331">
        <w:rPr>
          <w:rFonts w:ascii="Times New Roman" w:eastAsia="Calibri" w:hAnsi="Times New Roman" w:cs="Times New Roman"/>
          <w:kern w:val="0"/>
          <w:sz w:val="28"/>
          <w:szCs w:val="28"/>
          <w:lang w:eastAsia="ru-RU"/>
          <w14:ligatures w14:val="none"/>
        </w:rPr>
        <w:t xml:space="preserve"> (1922)</w:t>
      </w:r>
      <w:r w:rsidRPr="00EF7A42">
        <w:rPr>
          <w:rFonts w:ascii="Times New Roman" w:eastAsia="Calibri" w:hAnsi="Times New Roman" w:cs="Times New Roman"/>
          <w:kern w:val="0"/>
          <w:sz w:val="28"/>
          <w:szCs w:val="28"/>
          <w:lang w:eastAsia="ru-RU"/>
          <w14:ligatures w14:val="none"/>
        </w:rPr>
        <w:t>, а позднее Й. Шумпетер</w:t>
      </w:r>
      <w:r w:rsidR="006B6621">
        <w:rPr>
          <w:rFonts w:ascii="Times New Roman" w:eastAsia="Calibri" w:hAnsi="Times New Roman" w:cs="Times New Roman"/>
          <w:kern w:val="0"/>
          <w:sz w:val="28"/>
          <w:szCs w:val="28"/>
          <w:lang w:eastAsia="ru-RU"/>
          <w14:ligatures w14:val="none"/>
        </w:rPr>
        <w:t xml:space="preserve"> (1982)</w:t>
      </w:r>
      <w:r w:rsidRPr="00EF7A42">
        <w:rPr>
          <w:rFonts w:ascii="Times New Roman" w:eastAsia="Calibri" w:hAnsi="Times New Roman" w:cs="Times New Roman"/>
          <w:kern w:val="0"/>
          <w:sz w:val="28"/>
          <w:szCs w:val="28"/>
          <w:lang w:eastAsia="ru-RU"/>
          <w14:ligatures w14:val="none"/>
        </w:rPr>
        <w:t xml:space="preserve">, А. </w:t>
      </w:r>
      <w:proofErr w:type="spellStart"/>
      <w:r w:rsidRPr="00EF7A42">
        <w:rPr>
          <w:rFonts w:ascii="Times New Roman" w:eastAsia="Calibri" w:hAnsi="Times New Roman" w:cs="Times New Roman"/>
          <w:kern w:val="0"/>
          <w:sz w:val="28"/>
          <w:szCs w:val="28"/>
          <w:lang w:eastAsia="ru-RU"/>
          <w14:ligatures w14:val="none"/>
        </w:rPr>
        <w:t>Кирцнер</w:t>
      </w:r>
      <w:proofErr w:type="spellEnd"/>
      <w:r w:rsidR="00D21331">
        <w:rPr>
          <w:rFonts w:ascii="Times New Roman" w:eastAsia="Calibri" w:hAnsi="Times New Roman" w:cs="Times New Roman"/>
          <w:kern w:val="0"/>
          <w:sz w:val="28"/>
          <w:szCs w:val="28"/>
          <w:lang w:eastAsia="ru-RU"/>
          <w14:ligatures w14:val="none"/>
        </w:rPr>
        <w:t xml:space="preserve"> </w:t>
      </w:r>
      <w:r w:rsidR="00DF4D07">
        <w:rPr>
          <w:rFonts w:ascii="Times New Roman" w:eastAsia="Calibri" w:hAnsi="Times New Roman" w:cs="Times New Roman"/>
          <w:kern w:val="0"/>
          <w:sz w:val="28"/>
          <w:szCs w:val="28"/>
          <w:lang w:eastAsia="ru-RU"/>
          <w14:ligatures w14:val="none"/>
        </w:rPr>
        <w:t>(1960)</w:t>
      </w:r>
      <w:r w:rsidRPr="00EF7A42">
        <w:rPr>
          <w:rFonts w:ascii="Times New Roman" w:eastAsia="Calibri" w:hAnsi="Times New Roman" w:cs="Times New Roman"/>
          <w:kern w:val="0"/>
          <w:sz w:val="28"/>
          <w:szCs w:val="28"/>
          <w:lang w:eastAsia="ru-RU"/>
          <w14:ligatures w14:val="none"/>
        </w:rPr>
        <w:t>, Ф. Найт</w:t>
      </w:r>
      <w:r w:rsidR="004360C6">
        <w:rPr>
          <w:rFonts w:ascii="Times New Roman" w:eastAsia="Calibri" w:hAnsi="Times New Roman" w:cs="Times New Roman"/>
          <w:kern w:val="0"/>
          <w:sz w:val="28"/>
          <w:szCs w:val="28"/>
          <w:lang w:eastAsia="ru-RU"/>
          <w14:ligatures w14:val="none"/>
        </w:rPr>
        <w:t xml:space="preserve"> (1989)</w:t>
      </w:r>
      <w:r w:rsidRPr="00EF7A42">
        <w:rPr>
          <w:rFonts w:ascii="Times New Roman" w:eastAsia="Calibri" w:hAnsi="Times New Roman" w:cs="Times New Roman"/>
          <w:kern w:val="0"/>
          <w:sz w:val="28"/>
          <w:szCs w:val="28"/>
          <w:lang w:eastAsia="ru-RU"/>
          <w14:ligatures w14:val="none"/>
        </w:rPr>
        <w:t>, Ф. фон Хайек</w:t>
      </w:r>
      <w:r w:rsidR="004360C6">
        <w:rPr>
          <w:rFonts w:ascii="Times New Roman" w:eastAsia="Calibri" w:hAnsi="Times New Roman" w:cs="Times New Roman"/>
          <w:kern w:val="0"/>
          <w:sz w:val="28"/>
          <w:szCs w:val="28"/>
          <w:lang w:eastAsia="ru-RU"/>
          <w14:ligatures w14:val="none"/>
        </w:rPr>
        <w:t>(2003)</w:t>
      </w:r>
      <w:r w:rsidRPr="00EF7A42">
        <w:rPr>
          <w:rFonts w:ascii="Times New Roman" w:eastAsia="Calibri" w:hAnsi="Times New Roman" w:cs="Times New Roman"/>
          <w:kern w:val="0"/>
          <w:sz w:val="28"/>
          <w:szCs w:val="28"/>
          <w:lang w:eastAsia="ru-RU"/>
          <w14:ligatures w14:val="none"/>
        </w:rPr>
        <w:t>, Дж. М. Кейнс</w:t>
      </w:r>
      <w:r w:rsidR="006E37B9">
        <w:rPr>
          <w:rFonts w:ascii="Times New Roman" w:eastAsia="Calibri" w:hAnsi="Times New Roman" w:cs="Times New Roman"/>
          <w:kern w:val="0"/>
          <w:sz w:val="28"/>
          <w:szCs w:val="28"/>
          <w:lang w:eastAsia="ru-RU"/>
          <w14:ligatures w14:val="none"/>
        </w:rPr>
        <w:t xml:space="preserve"> (1936)</w:t>
      </w:r>
      <w:r w:rsidRPr="00EF7A42">
        <w:rPr>
          <w:rFonts w:ascii="Times New Roman" w:eastAsia="Calibri" w:hAnsi="Times New Roman" w:cs="Times New Roman"/>
          <w:kern w:val="0"/>
          <w:sz w:val="28"/>
          <w:szCs w:val="28"/>
          <w:lang w:eastAsia="ru-RU"/>
          <w14:ligatures w14:val="none"/>
        </w:rPr>
        <w:t xml:space="preserve">, Дж. К. Гэлбрейт </w:t>
      </w:r>
      <w:r w:rsidR="00C43EF0">
        <w:rPr>
          <w:rFonts w:ascii="Times New Roman" w:eastAsia="Calibri" w:hAnsi="Times New Roman" w:cs="Times New Roman"/>
          <w:kern w:val="0"/>
          <w:sz w:val="28"/>
          <w:szCs w:val="28"/>
          <w:lang w:eastAsia="ru-RU"/>
          <w14:ligatures w14:val="none"/>
        </w:rPr>
        <w:t xml:space="preserve">(1952) </w:t>
      </w:r>
      <w:r w:rsidRPr="00EF7A42">
        <w:rPr>
          <w:rFonts w:ascii="Times New Roman" w:eastAsia="Calibri" w:hAnsi="Times New Roman" w:cs="Times New Roman"/>
          <w:kern w:val="0"/>
          <w:sz w:val="28"/>
          <w:szCs w:val="28"/>
          <w:lang w:eastAsia="ru-RU"/>
          <w14:ligatures w14:val="none"/>
        </w:rPr>
        <w:t xml:space="preserve">и другие. </w:t>
      </w:r>
    </w:p>
    <w:p w14:paraId="1ABAD5E8" w14:textId="77777777" w:rsidR="00A90339" w:rsidRDefault="00EF7A42" w:rsidP="0022628B">
      <w:pPr>
        <w:spacing w:after="0" w:line="240" w:lineRule="auto"/>
        <w:ind w:firstLine="567"/>
        <w:jc w:val="both"/>
        <w:rPr>
          <w:rFonts w:ascii="Times New Roman" w:eastAsia="Calibri" w:hAnsi="Times New Roman" w:cs="Times New Roman"/>
          <w:kern w:val="0"/>
          <w:sz w:val="28"/>
          <w:szCs w:val="28"/>
          <w:lang w:eastAsia="ru-RU"/>
          <w14:ligatures w14:val="none"/>
        </w:rPr>
      </w:pPr>
      <w:r w:rsidRPr="00EF7A42">
        <w:rPr>
          <w:rFonts w:ascii="Times New Roman" w:eastAsia="Calibri" w:hAnsi="Times New Roman" w:cs="Times New Roman"/>
          <w:kern w:val="0"/>
          <w:sz w:val="28"/>
          <w:szCs w:val="28"/>
          <w:lang w:eastAsia="ru-RU"/>
          <w14:ligatures w14:val="none"/>
        </w:rPr>
        <w:t xml:space="preserve">Хотя в трудах этих исследователей предпринимательство не оформилось в цельную концепцию, анализ отдельных аспектов данной деятельности оказал значительное влияние на развитие экономической науки. В частности, их работы способствовали пониманию роли предпринимательства в экономике и формирования регуляторной политики, направленной на создание условий для его развития. </w:t>
      </w:r>
    </w:p>
    <w:p w14:paraId="66E2BC65" w14:textId="2791AD87" w:rsidR="00EF7A42" w:rsidRPr="00EF7A42" w:rsidRDefault="00EF7A42" w:rsidP="0022628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В условиях Кыргызской Республики, где малый и средний бизнес составляет основу экономической активности, подобные меры способны существенно повысить конкурентоспособность</w:t>
      </w:r>
      <w:r w:rsidR="00D5483A">
        <w:rPr>
          <w:rFonts w:ascii="Times New Roman" w:eastAsia="Times New Roman" w:hAnsi="Times New Roman" w:cs="Times New Roman"/>
          <w:kern w:val="0"/>
          <w:sz w:val="28"/>
          <w:szCs w:val="28"/>
          <w:lang w:eastAsia="ru-RU"/>
          <w14:ligatures w14:val="none"/>
        </w:rPr>
        <w:t>.</w:t>
      </w:r>
    </w:p>
    <w:p w14:paraId="236264EE" w14:textId="23D35655" w:rsidR="00EF7A42" w:rsidRPr="00EF7A42" w:rsidRDefault="00EF7A42" w:rsidP="00C67D8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 xml:space="preserve">Вопросы взаимодействия регуляторной политики и предпринимательства широко обсуждаются и современной научной литературе. Так, в работах Дугласа Норта и Оливера Уильямсона </w:t>
      </w:r>
      <w:r w:rsidRPr="001D71D1">
        <w:rPr>
          <w:rFonts w:ascii="Times New Roman" w:eastAsia="Times New Roman" w:hAnsi="Times New Roman" w:cs="Times New Roman"/>
          <w:i/>
          <w:iCs/>
          <w:color w:val="FF0000"/>
          <w:kern w:val="0"/>
          <w:sz w:val="28"/>
          <w:szCs w:val="28"/>
          <w:lang w:eastAsia="ru-RU"/>
          <w14:ligatures w14:val="none"/>
        </w:rPr>
        <w:t>[</w:t>
      </w:r>
      <w:r w:rsidR="00C67D8D" w:rsidRPr="001D71D1">
        <w:rPr>
          <w:rFonts w:ascii="Times New Roman" w:eastAsia="Times New Roman" w:hAnsi="Times New Roman" w:cs="Times New Roman"/>
          <w:i/>
          <w:iCs/>
          <w:color w:val="FF0000"/>
          <w:kern w:val="0"/>
          <w:sz w:val="28"/>
          <w:szCs w:val="28"/>
          <w:lang w:eastAsia="ru-RU"/>
          <w14:ligatures w14:val="none"/>
        </w:rPr>
        <w:t>Норт Д., Уильямсон О. Институциональная экономическая теория. - Москва: Дело, 1997. - С. 50-75.</w:t>
      </w:r>
      <w:r w:rsidRPr="001D71D1">
        <w:rPr>
          <w:rFonts w:ascii="Times New Roman" w:eastAsia="Times New Roman" w:hAnsi="Times New Roman" w:cs="Times New Roman"/>
          <w:i/>
          <w:iCs/>
          <w:color w:val="FF0000"/>
          <w:kern w:val="0"/>
          <w:sz w:val="28"/>
          <w:szCs w:val="28"/>
          <w:lang w:eastAsia="ru-RU"/>
          <w14:ligatures w14:val="none"/>
        </w:rPr>
        <w:t>]</w:t>
      </w:r>
      <w:r w:rsidRPr="001D71D1">
        <w:rPr>
          <w:rFonts w:ascii="Times New Roman" w:eastAsia="Times New Roman" w:hAnsi="Times New Roman" w:cs="Times New Roman"/>
          <w:color w:val="FF0000"/>
          <w:kern w:val="0"/>
          <w:sz w:val="28"/>
          <w:szCs w:val="28"/>
          <w:lang w:eastAsia="ru-RU"/>
          <w14:ligatures w14:val="none"/>
        </w:rPr>
        <w:t xml:space="preserve"> </w:t>
      </w:r>
      <w:r w:rsidRPr="00EF7A42">
        <w:rPr>
          <w:rFonts w:ascii="Times New Roman" w:eastAsia="Times New Roman" w:hAnsi="Times New Roman" w:cs="Times New Roman"/>
          <w:kern w:val="0"/>
          <w:sz w:val="28"/>
          <w:szCs w:val="28"/>
          <w:lang w:eastAsia="ru-RU"/>
          <w14:ligatures w14:val="none"/>
        </w:rPr>
        <w:t xml:space="preserve">подчёркивается значимость институциональной среды, которая формирует условия для экономической активности. </w:t>
      </w:r>
    </w:p>
    <w:p w14:paraId="10C6CA11" w14:textId="77777777" w:rsidR="00EF7A42" w:rsidRPr="00EF7A42" w:rsidRDefault="00EF7A42" w:rsidP="0022628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lastRenderedPageBreak/>
        <w:t xml:space="preserve">Анализ проблем отечественного предпринимательства стал возможен благодаря появлению научных исследований, посвященных вопросам переходного периода, включая проблемы занятости, безработицы, формирования рынка труда, которые непосредственно связаны с общими социально-экономическими изменениями в стране. Особое значение в этом контексте приобретают работы, исследующие влияние проводимой приватизации, трансформации отношений собственности, а также экономической и социальной напряженности как на уровне трудовых коллективов, так и в масштабах страны в целом. Среди значимых трудов в данном направлении можно выделить исследования Л. Абалкина, С. Глазьева, Н. </w:t>
      </w:r>
      <w:proofErr w:type="spellStart"/>
      <w:r w:rsidRPr="00EF7A42">
        <w:rPr>
          <w:rFonts w:ascii="Times New Roman" w:eastAsia="Times New Roman" w:hAnsi="Times New Roman" w:cs="Times New Roman"/>
          <w:kern w:val="0"/>
          <w:sz w:val="28"/>
          <w:szCs w:val="28"/>
          <w:lang w:eastAsia="ru-RU"/>
          <w14:ligatures w14:val="none"/>
        </w:rPr>
        <w:t>Гаузнера</w:t>
      </w:r>
      <w:proofErr w:type="spellEnd"/>
      <w:r w:rsidRPr="00EF7A42">
        <w:rPr>
          <w:rFonts w:ascii="Times New Roman" w:eastAsia="Times New Roman" w:hAnsi="Times New Roman" w:cs="Times New Roman"/>
          <w:kern w:val="0"/>
          <w:sz w:val="28"/>
          <w:szCs w:val="28"/>
          <w:lang w:eastAsia="ru-RU"/>
          <w14:ligatures w14:val="none"/>
        </w:rPr>
        <w:t>, Д. Львова, А. Илларионова, В. Медведева, Н. Петракова, В. Радаева, Н. Федоренко и Е. Ясина, которые внесли значительный вклад в осмысление этих процессов</w:t>
      </w:r>
      <w:r w:rsidRPr="00EF7A42">
        <w:rPr>
          <w:rFonts w:ascii="Times New Roman" w:eastAsia="Times New Roman" w:hAnsi="Times New Roman" w:cs="Times New Roman"/>
          <w:kern w:val="0"/>
          <w:sz w:val="28"/>
          <w:szCs w:val="28"/>
          <w:lang w:val="ky-KG" w:eastAsia="ru-RU"/>
          <w14:ligatures w14:val="none"/>
        </w:rPr>
        <w:t xml:space="preserve">. </w:t>
      </w:r>
    </w:p>
    <w:p w14:paraId="3542AC38" w14:textId="0FAC841C" w:rsidR="00EF7A42" w:rsidRPr="00EF7A42" w:rsidRDefault="00EF7A42" w:rsidP="0022628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 xml:space="preserve">Вопросы предпринимательской культуры, которая является важным фактором успешного развития бизнеса, предпринимательской инициативы обусловленной социокультурными факторами, такими как недостаток доверия к бизнесу, стереотипы относительно предпринимательской деятельности и низкой мотивации к риску широко рассмотрены отечественными учеными </w:t>
      </w:r>
      <w:r w:rsidRPr="00EF7A42">
        <w:rPr>
          <w:rFonts w:ascii="Times New Roman" w:eastAsia="Times New Roman" w:hAnsi="Times New Roman" w:cs="Times New Roman"/>
          <w:kern w:val="0"/>
          <w:sz w:val="28"/>
          <w:szCs w:val="28"/>
          <w:lang w:val="ky-KG" w:eastAsia="ru-RU"/>
          <w14:ligatures w14:val="none"/>
        </w:rPr>
        <w:t xml:space="preserve">Дербешевой Э.Д., Жапаровым Г.Д., Р.Ш. Базарбаевой., </w:t>
      </w:r>
      <w:r w:rsidRPr="00EF7A42">
        <w:rPr>
          <w:rFonts w:ascii="Times New Roman" w:eastAsia="Times New Roman" w:hAnsi="Times New Roman" w:cs="Times New Roman"/>
          <w:kern w:val="0"/>
          <w:sz w:val="28"/>
          <w:szCs w:val="28"/>
          <w:lang w:eastAsia="ru-RU"/>
          <w14:ligatures w14:val="none"/>
        </w:rPr>
        <w:t xml:space="preserve">Г.Д., </w:t>
      </w:r>
      <w:proofErr w:type="spellStart"/>
      <w:r w:rsidRPr="00EF7A42">
        <w:rPr>
          <w:rFonts w:ascii="Times New Roman" w:eastAsia="Times New Roman" w:hAnsi="Times New Roman" w:cs="Times New Roman"/>
          <w:kern w:val="0"/>
          <w:sz w:val="28"/>
          <w:szCs w:val="28"/>
          <w:lang w:eastAsia="ru-RU"/>
          <w14:ligatures w14:val="none"/>
        </w:rPr>
        <w:t>Койчуевым</w:t>
      </w:r>
      <w:proofErr w:type="spellEnd"/>
      <w:r w:rsidRPr="00EF7A42">
        <w:rPr>
          <w:rFonts w:ascii="Times New Roman" w:eastAsia="Times New Roman" w:hAnsi="Times New Roman" w:cs="Times New Roman"/>
          <w:kern w:val="0"/>
          <w:sz w:val="28"/>
          <w:szCs w:val="28"/>
          <w:lang w:eastAsia="ru-RU"/>
          <w14:ligatures w14:val="none"/>
        </w:rPr>
        <w:t xml:space="preserve"> Т.К., </w:t>
      </w:r>
      <w:proofErr w:type="spellStart"/>
      <w:r w:rsidRPr="00EF7A42">
        <w:rPr>
          <w:rFonts w:ascii="Times New Roman" w:eastAsia="Times New Roman" w:hAnsi="Times New Roman" w:cs="Times New Roman"/>
          <w:kern w:val="0"/>
          <w:sz w:val="28"/>
          <w:szCs w:val="28"/>
          <w:lang w:eastAsia="ru-RU"/>
          <w14:ligatures w14:val="none"/>
        </w:rPr>
        <w:t>Камчыбековым</w:t>
      </w:r>
      <w:proofErr w:type="spellEnd"/>
      <w:r w:rsidRPr="00EF7A42">
        <w:rPr>
          <w:rFonts w:ascii="Times New Roman" w:eastAsia="Times New Roman" w:hAnsi="Times New Roman" w:cs="Times New Roman"/>
          <w:kern w:val="0"/>
          <w:sz w:val="28"/>
          <w:szCs w:val="28"/>
          <w:lang w:eastAsia="ru-RU"/>
          <w14:ligatures w14:val="none"/>
        </w:rPr>
        <w:t xml:space="preserve"> Т.К., </w:t>
      </w:r>
      <w:proofErr w:type="spellStart"/>
      <w:r w:rsidRPr="00EF7A42">
        <w:rPr>
          <w:rFonts w:ascii="Times New Roman" w:eastAsia="Times New Roman" w:hAnsi="Times New Roman" w:cs="Times New Roman"/>
          <w:kern w:val="0"/>
          <w:sz w:val="28"/>
          <w:szCs w:val="28"/>
          <w:lang w:eastAsia="ru-RU"/>
          <w14:ligatures w14:val="none"/>
        </w:rPr>
        <w:t>Саякбаевой</w:t>
      </w:r>
      <w:proofErr w:type="spellEnd"/>
      <w:r w:rsidRPr="00EF7A42">
        <w:rPr>
          <w:rFonts w:ascii="Times New Roman" w:eastAsia="Times New Roman" w:hAnsi="Times New Roman" w:cs="Times New Roman"/>
          <w:kern w:val="0"/>
          <w:sz w:val="28"/>
          <w:szCs w:val="28"/>
          <w:lang w:eastAsia="ru-RU"/>
          <w14:ligatures w14:val="none"/>
        </w:rPr>
        <w:t xml:space="preserve"> А.А., Кумсковым В.И., </w:t>
      </w:r>
      <w:proofErr w:type="spellStart"/>
      <w:r w:rsidRPr="00EF7A42">
        <w:rPr>
          <w:rFonts w:ascii="Times New Roman" w:eastAsia="Times New Roman" w:hAnsi="Times New Roman" w:cs="Times New Roman"/>
          <w:kern w:val="0"/>
          <w:sz w:val="28"/>
          <w:szCs w:val="28"/>
          <w:lang w:eastAsia="ru-RU"/>
          <w14:ligatures w14:val="none"/>
        </w:rPr>
        <w:t>Купуевым</w:t>
      </w:r>
      <w:proofErr w:type="spellEnd"/>
      <w:r w:rsidRPr="00EF7A42">
        <w:rPr>
          <w:rFonts w:ascii="Times New Roman" w:eastAsia="Times New Roman" w:hAnsi="Times New Roman" w:cs="Times New Roman"/>
          <w:kern w:val="0"/>
          <w:sz w:val="28"/>
          <w:szCs w:val="28"/>
          <w:lang w:eastAsia="ru-RU"/>
          <w14:ligatures w14:val="none"/>
        </w:rPr>
        <w:t xml:space="preserve"> П.К., </w:t>
      </w:r>
      <w:proofErr w:type="spellStart"/>
      <w:r w:rsidRPr="00EF7A42">
        <w:rPr>
          <w:rFonts w:ascii="Times New Roman" w:eastAsia="Times New Roman" w:hAnsi="Times New Roman" w:cs="Times New Roman"/>
          <w:kern w:val="0"/>
          <w:sz w:val="28"/>
          <w:szCs w:val="28"/>
          <w:lang w:eastAsia="ru-RU"/>
          <w14:ligatures w14:val="none"/>
        </w:rPr>
        <w:t>Кожошевым</w:t>
      </w:r>
      <w:proofErr w:type="spellEnd"/>
      <w:r w:rsidRPr="00EF7A42">
        <w:rPr>
          <w:rFonts w:ascii="Times New Roman" w:eastAsia="Times New Roman" w:hAnsi="Times New Roman" w:cs="Times New Roman"/>
          <w:kern w:val="0"/>
          <w:sz w:val="28"/>
          <w:szCs w:val="28"/>
          <w:lang w:eastAsia="ru-RU"/>
          <w14:ligatures w14:val="none"/>
        </w:rPr>
        <w:t xml:space="preserve"> А.О., </w:t>
      </w:r>
      <w:proofErr w:type="spellStart"/>
      <w:r w:rsidRPr="00EF7A42">
        <w:rPr>
          <w:rFonts w:ascii="Times New Roman" w:eastAsia="Times New Roman" w:hAnsi="Times New Roman" w:cs="Times New Roman"/>
          <w:kern w:val="0"/>
          <w:sz w:val="28"/>
          <w:szCs w:val="28"/>
          <w:lang w:eastAsia="ru-RU"/>
          <w14:ligatures w14:val="none"/>
        </w:rPr>
        <w:t>Мусакожоевым</w:t>
      </w:r>
      <w:proofErr w:type="spellEnd"/>
      <w:r w:rsidRPr="00EF7A42">
        <w:rPr>
          <w:rFonts w:ascii="Times New Roman" w:eastAsia="Times New Roman" w:hAnsi="Times New Roman" w:cs="Times New Roman"/>
          <w:kern w:val="0"/>
          <w:sz w:val="28"/>
          <w:szCs w:val="28"/>
          <w:lang w:eastAsia="ru-RU"/>
          <w14:ligatures w14:val="none"/>
        </w:rPr>
        <w:t xml:space="preserve"> Ш.М., Орузбаевым А.У., Турсуновой С.А</w:t>
      </w:r>
      <w:r w:rsidRPr="00EF7A42">
        <w:rPr>
          <w:rFonts w:ascii="Times New Roman" w:eastAsia="Times New Roman" w:hAnsi="Times New Roman" w:cs="Times New Roman"/>
          <w:color w:val="ED7D31" w:themeColor="accent2"/>
          <w:kern w:val="0"/>
          <w:sz w:val="28"/>
          <w:szCs w:val="28"/>
          <w:lang w:eastAsia="ru-RU"/>
          <w14:ligatures w14:val="none"/>
        </w:rPr>
        <w:t>.</w:t>
      </w:r>
      <w:r w:rsidRPr="00B53990">
        <w:rPr>
          <w:rFonts w:ascii="Times New Roman" w:eastAsia="Times New Roman" w:hAnsi="Times New Roman" w:cs="Times New Roman"/>
          <w:color w:val="ED7D31" w:themeColor="accent2"/>
          <w:kern w:val="0"/>
          <w:sz w:val="28"/>
          <w:szCs w:val="28"/>
          <w:lang w:eastAsia="ru-RU"/>
          <w14:ligatures w14:val="none"/>
        </w:rPr>
        <w:t xml:space="preserve"> </w:t>
      </w:r>
      <w:r w:rsidRPr="00EF7A42">
        <w:rPr>
          <w:rFonts w:ascii="Times New Roman" w:eastAsia="Times New Roman" w:hAnsi="Times New Roman" w:cs="Times New Roman"/>
          <w:kern w:val="0"/>
          <w:sz w:val="28"/>
          <w:szCs w:val="28"/>
          <w:lang w:eastAsia="ru-RU"/>
          <w14:ligatures w14:val="none"/>
        </w:rPr>
        <w:t>в своих исследования</w:t>
      </w:r>
      <w:r>
        <w:rPr>
          <w:rFonts w:ascii="Times New Roman" w:eastAsia="Times New Roman" w:hAnsi="Times New Roman" w:cs="Times New Roman"/>
          <w:kern w:val="0"/>
          <w:sz w:val="28"/>
          <w:szCs w:val="28"/>
          <w:lang w:eastAsia="ru-RU"/>
          <w14:ligatures w14:val="none"/>
        </w:rPr>
        <w:t>х</w:t>
      </w:r>
      <w:r w:rsidRPr="00EF7A42">
        <w:rPr>
          <w:rFonts w:ascii="Times New Roman" w:eastAsia="Times New Roman" w:hAnsi="Times New Roman" w:cs="Times New Roman"/>
          <w:kern w:val="0"/>
          <w:sz w:val="28"/>
          <w:szCs w:val="28"/>
          <w:lang w:eastAsia="ru-RU"/>
          <w14:ligatures w14:val="none"/>
        </w:rPr>
        <w:t xml:space="preserve"> подчеркивают, что формирование положительного имиджа предпринимательства и развитие предпринимательского образования играют ключевую роль в преодолении этих барьеров. </w:t>
      </w:r>
    </w:p>
    <w:p w14:paraId="59D5A31B" w14:textId="2168BD15" w:rsidR="00EF7A42" w:rsidRPr="0071008F" w:rsidRDefault="00EF7A42" w:rsidP="0022628B">
      <w:pPr>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 xml:space="preserve">Аспекты регуляторной политики в сфере предпринимательства рассмотрены рядом ученых и специалистов. Среди них можно выделить М.Ш. </w:t>
      </w:r>
      <w:proofErr w:type="spellStart"/>
      <w:r w:rsidRPr="00EF7A42">
        <w:rPr>
          <w:rFonts w:ascii="Times New Roman" w:eastAsia="Times New Roman" w:hAnsi="Times New Roman" w:cs="Times New Roman"/>
          <w:kern w:val="0"/>
          <w:sz w:val="28"/>
          <w:szCs w:val="28"/>
          <w:lang w:eastAsia="ru-RU"/>
          <w14:ligatures w14:val="none"/>
        </w:rPr>
        <w:t>Алимбекова</w:t>
      </w:r>
      <w:proofErr w:type="spellEnd"/>
      <w:r w:rsidRPr="00EF7A42">
        <w:rPr>
          <w:rFonts w:ascii="Times New Roman" w:eastAsia="Times New Roman" w:hAnsi="Times New Roman" w:cs="Times New Roman"/>
          <w:kern w:val="0"/>
          <w:sz w:val="28"/>
          <w:szCs w:val="28"/>
          <w:lang w:eastAsia="ru-RU"/>
          <w14:ligatures w14:val="none"/>
        </w:rPr>
        <w:t>, который в своей диссертации «Гражданско-правовые вопросы предпринимательских отношений в Кыргызской Республике» анализирует правовые аспекты регулирования предпринимательской деятельности и предлагает меры по совершенствованию государственной политики в этой области [</w:t>
      </w:r>
      <w:r w:rsidR="0071008F" w:rsidRPr="00DC150A">
        <w:rPr>
          <w:rFonts w:ascii="Times New Roman" w:hAnsi="Times New Roman" w:cs="Times New Roman"/>
          <w:i/>
          <w:iCs/>
          <w:color w:val="FF0000"/>
          <w:sz w:val="28"/>
          <w:szCs w:val="28"/>
        </w:rPr>
        <w:t xml:space="preserve">О защите прав предпринимателей [Текст]: Закон </w:t>
      </w:r>
      <w:proofErr w:type="spellStart"/>
      <w:r w:rsidR="0071008F" w:rsidRPr="00DC150A">
        <w:rPr>
          <w:rFonts w:ascii="Times New Roman" w:hAnsi="Times New Roman" w:cs="Times New Roman"/>
          <w:i/>
          <w:iCs/>
          <w:color w:val="FF0000"/>
          <w:sz w:val="28"/>
          <w:szCs w:val="28"/>
        </w:rPr>
        <w:t>Кырг</w:t>
      </w:r>
      <w:proofErr w:type="spellEnd"/>
      <w:r w:rsidR="0071008F" w:rsidRPr="00DC150A">
        <w:rPr>
          <w:rFonts w:ascii="Times New Roman" w:hAnsi="Times New Roman" w:cs="Times New Roman"/>
          <w:i/>
          <w:iCs/>
          <w:color w:val="FF0000"/>
          <w:sz w:val="28"/>
          <w:szCs w:val="28"/>
        </w:rPr>
        <w:t xml:space="preserve">. </w:t>
      </w:r>
      <w:proofErr w:type="spellStart"/>
      <w:r w:rsidR="0071008F" w:rsidRPr="00DC150A">
        <w:rPr>
          <w:rFonts w:ascii="Times New Roman" w:hAnsi="Times New Roman" w:cs="Times New Roman"/>
          <w:i/>
          <w:iCs/>
          <w:color w:val="FF0000"/>
          <w:sz w:val="28"/>
          <w:szCs w:val="28"/>
        </w:rPr>
        <w:t>Респ</w:t>
      </w:r>
      <w:proofErr w:type="spellEnd"/>
      <w:r w:rsidR="0071008F" w:rsidRPr="00DC150A">
        <w:rPr>
          <w:rFonts w:ascii="Times New Roman" w:hAnsi="Times New Roman" w:cs="Times New Roman"/>
          <w:i/>
          <w:iCs/>
          <w:color w:val="FF0000"/>
          <w:sz w:val="28"/>
          <w:szCs w:val="28"/>
        </w:rPr>
        <w:t xml:space="preserve">.  от 22 мая 2019 г. №63 // Норматив. Акты </w:t>
      </w:r>
      <w:proofErr w:type="spellStart"/>
      <w:r w:rsidR="0071008F" w:rsidRPr="00DC150A">
        <w:rPr>
          <w:rFonts w:ascii="Times New Roman" w:hAnsi="Times New Roman" w:cs="Times New Roman"/>
          <w:i/>
          <w:iCs/>
          <w:color w:val="FF0000"/>
          <w:sz w:val="28"/>
          <w:szCs w:val="28"/>
        </w:rPr>
        <w:t>Кырг</w:t>
      </w:r>
      <w:proofErr w:type="spellEnd"/>
      <w:r w:rsidR="0071008F" w:rsidRPr="00DC150A">
        <w:rPr>
          <w:rFonts w:ascii="Times New Roman" w:hAnsi="Times New Roman" w:cs="Times New Roman"/>
          <w:i/>
          <w:iCs/>
          <w:color w:val="FF0000"/>
          <w:sz w:val="28"/>
          <w:szCs w:val="28"/>
        </w:rPr>
        <w:t xml:space="preserve">. </w:t>
      </w:r>
      <w:proofErr w:type="spellStart"/>
      <w:r w:rsidR="0071008F" w:rsidRPr="00DC150A">
        <w:rPr>
          <w:rFonts w:ascii="Times New Roman" w:hAnsi="Times New Roman" w:cs="Times New Roman"/>
          <w:i/>
          <w:iCs/>
          <w:color w:val="FF0000"/>
          <w:sz w:val="28"/>
          <w:szCs w:val="28"/>
        </w:rPr>
        <w:t>Респ</w:t>
      </w:r>
      <w:proofErr w:type="spellEnd"/>
      <w:r w:rsidR="0071008F" w:rsidRPr="00DC150A">
        <w:rPr>
          <w:rFonts w:ascii="Times New Roman" w:hAnsi="Times New Roman" w:cs="Times New Roman"/>
          <w:i/>
          <w:iCs/>
          <w:color w:val="FF0000"/>
          <w:sz w:val="28"/>
          <w:szCs w:val="28"/>
        </w:rPr>
        <w:t>. – 2019.- с 5.</w:t>
      </w:r>
      <w:r w:rsidRPr="00DC150A">
        <w:rPr>
          <w:rFonts w:ascii="Times New Roman" w:eastAsia="Times New Roman" w:hAnsi="Times New Roman" w:cs="Times New Roman"/>
          <w:i/>
          <w:iCs/>
          <w:color w:val="FF0000"/>
          <w:kern w:val="0"/>
          <w:sz w:val="28"/>
          <w:szCs w:val="28"/>
          <w:lang w:eastAsia="ru-RU"/>
          <w14:ligatures w14:val="none"/>
        </w:rPr>
        <w:t>].</w:t>
      </w:r>
    </w:p>
    <w:p w14:paraId="26854D29" w14:textId="77777777" w:rsidR="00EF7A42" w:rsidRPr="00EF7A42" w:rsidRDefault="00EF7A42" w:rsidP="0022628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Таким образом, исследование регуляторной политики в контексте развития предпринимательства в Кыргызской Республике имеет важное значение для разработки практических рекомендаций, направленных на создание благоприятной деловой среды, стимулирование инновационной активности и обеспечение устойчивого экономического роста.</w:t>
      </w:r>
    </w:p>
    <w:p w14:paraId="62EDE35B" w14:textId="0DD6F7A8" w:rsidR="00EF7A42" w:rsidRPr="00EF7A42" w:rsidRDefault="00643D56" w:rsidP="0022628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643D56">
        <w:rPr>
          <w:rFonts w:ascii="Times New Roman" w:eastAsia="Times New Roman" w:hAnsi="Times New Roman" w:cs="Times New Roman"/>
          <w:b/>
          <w:bCs/>
          <w:kern w:val="0"/>
          <w:sz w:val="28"/>
          <w:szCs w:val="28"/>
          <w:lang w:eastAsia="ru-RU"/>
          <w14:ligatures w14:val="none"/>
        </w:rPr>
        <w:t>Связь темы диссертации с приоритетными научными направлениями, крупными научными программами (проектами), основными научно-исследовательскими работами, проводимыми образовательными и научными учреждениями</w:t>
      </w:r>
      <w:r>
        <w:rPr>
          <w:rFonts w:ascii="Times New Roman" w:eastAsia="Times New Roman" w:hAnsi="Times New Roman" w:cs="Times New Roman"/>
          <w:b/>
          <w:bCs/>
          <w:kern w:val="0"/>
          <w:sz w:val="28"/>
          <w:szCs w:val="28"/>
          <w:lang w:eastAsia="ru-RU"/>
          <w14:ligatures w14:val="none"/>
        </w:rPr>
        <w:t xml:space="preserve">. </w:t>
      </w:r>
      <w:r w:rsidR="00EF7A42" w:rsidRPr="00960A3A">
        <w:rPr>
          <w:rFonts w:ascii="Times New Roman" w:eastAsia="Times New Roman" w:hAnsi="Times New Roman" w:cs="Times New Roman"/>
          <w:b/>
          <w:bCs/>
          <w:kern w:val="0"/>
          <w:sz w:val="28"/>
          <w:szCs w:val="28"/>
          <w:lang w:eastAsia="ru-RU"/>
          <w14:ligatures w14:val="none"/>
        </w:rPr>
        <w:t xml:space="preserve"> </w:t>
      </w:r>
      <w:r w:rsidR="000805EF" w:rsidRPr="000805EF">
        <w:rPr>
          <w:rFonts w:ascii="Times New Roman" w:eastAsia="Times New Roman" w:hAnsi="Times New Roman" w:cs="Times New Roman"/>
          <w:kern w:val="0"/>
          <w:sz w:val="28"/>
          <w:szCs w:val="28"/>
          <w:lang w:eastAsia="ru-RU"/>
          <w14:ligatures w14:val="none"/>
        </w:rPr>
        <w:t xml:space="preserve">Тема диссертации тесно связана с реализацией ключевых государственных программ и международных инициатив, направленных на укрепление </w:t>
      </w:r>
      <w:r w:rsidR="000805EF">
        <w:rPr>
          <w:rFonts w:ascii="Times New Roman" w:eastAsia="Times New Roman" w:hAnsi="Times New Roman" w:cs="Times New Roman"/>
          <w:kern w:val="0"/>
          <w:sz w:val="28"/>
          <w:szCs w:val="28"/>
          <w:lang w:eastAsia="ru-RU"/>
          <w14:ligatures w14:val="none"/>
        </w:rPr>
        <w:t xml:space="preserve">развития предпринимательства </w:t>
      </w:r>
      <w:r w:rsidR="000805EF" w:rsidRPr="000805EF">
        <w:rPr>
          <w:rFonts w:ascii="Times New Roman" w:eastAsia="Times New Roman" w:hAnsi="Times New Roman" w:cs="Times New Roman"/>
          <w:kern w:val="0"/>
          <w:sz w:val="28"/>
          <w:szCs w:val="28"/>
          <w:lang w:eastAsia="ru-RU"/>
          <w14:ligatures w14:val="none"/>
        </w:rPr>
        <w:t xml:space="preserve">и </w:t>
      </w:r>
      <w:r w:rsidR="000805EF">
        <w:rPr>
          <w:rFonts w:ascii="Times New Roman" w:eastAsia="Times New Roman" w:hAnsi="Times New Roman" w:cs="Times New Roman"/>
          <w:kern w:val="0"/>
          <w:sz w:val="28"/>
          <w:szCs w:val="28"/>
          <w:lang w:eastAsia="ru-RU"/>
          <w14:ligatures w14:val="none"/>
        </w:rPr>
        <w:t xml:space="preserve">совершенствования регуляторной политик </w:t>
      </w:r>
      <w:r w:rsidR="000805EF">
        <w:rPr>
          <w:rFonts w:ascii="Times New Roman" w:eastAsia="Times New Roman" w:hAnsi="Times New Roman" w:cs="Times New Roman"/>
          <w:kern w:val="0"/>
          <w:sz w:val="28"/>
          <w:szCs w:val="28"/>
          <w:lang w:eastAsia="ru-RU"/>
          <w14:ligatures w14:val="none"/>
        </w:rPr>
        <w:lastRenderedPageBreak/>
        <w:t xml:space="preserve">государства. </w:t>
      </w:r>
      <w:r w:rsidR="00EF7A42" w:rsidRPr="00EF7A42">
        <w:rPr>
          <w:rFonts w:ascii="Times New Roman" w:eastAsia="Times New Roman" w:hAnsi="Times New Roman" w:cs="Times New Roman"/>
          <w:kern w:val="0"/>
          <w:sz w:val="28"/>
          <w:szCs w:val="28"/>
          <w:lang w:eastAsia="ru-RU"/>
          <w14:ligatures w14:val="none"/>
        </w:rPr>
        <w:t>Вопросы развития предпринимательства в условиях государственной регуляторной политики органично вписываются в повестку таких крупных международных инициатив, как Цели устойчивого развития ООН (</w:t>
      </w:r>
      <w:proofErr w:type="spellStart"/>
      <w:r w:rsidR="00EF7A42" w:rsidRPr="00EF7A42">
        <w:rPr>
          <w:rFonts w:ascii="Times New Roman" w:eastAsia="Times New Roman" w:hAnsi="Times New Roman" w:cs="Times New Roman"/>
          <w:kern w:val="0"/>
          <w:sz w:val="28"/>
          <w:szCs w:val="28"/>
          <w:lang w:eastAsia="ru-RU"/>
          <w14:ligatures w14:val="none"/>
        </w:rPr>
        <w:t>Sustainable</w:t>
      </w:r>
      <w:proofErr w:type="spellEnd"/>
      <w:r w:rsidR="00EF7A42" w:rsidRPr="00EF7A42">
        <w:rPr>
          <w:rFonts w:ascii="Times New Roman" w:eastAsia="Times New Roman" w:hAnsi="Times New Roman" w:cs="Times New Roman"/>
          <w:kern w:val="0"/>
          <w:sz w:val="28"/>
          <w:szCs w:val="28"/>
          <w:lang w:eastAsia="ru-RU"/>
          <w14:ligatures w14:val="none"/>
        </w:rPr>
        <w:t xml:space="preserve"> Development </w:t>
      </w:r>
      <w:proofErr w:type="spellStart"/>
      <w:r w:rsidR="00EF7A42" w:rsidRPr="00EF7A42">
        <w:rPr>
          <w:rFonts w:ascii="Times New Roman" w:eastAsia="Times New Roman" w:hAnsi="Times New Roman" w:cs="Times New Roman"/>
          <w:kern w:val="0"/>
          <w:sz w:val="28"/>
          <w:szCs w:val="28"/>
          <w:lang w:eastAsia="ru-RU"/>
          <w14:ligatures w14:val="none"/>
        </w:rPr>
        <w:t>Goals</w:t>
      </w:r>
      <w:proofErr w:type="spellEnd"/>
      <w:r w:rsidR="00EF7A42" w:rsidRPr="00EF7A42">
        <w:rPr>
          <w:rFonts w:ascii="Times New Roman" w:eastAsia="Times New Roman" w:hAnsi="Times New Roman" w:cs="Times New Roman"/>
          <w:kern w:val="0"/>
          <w:sz w:val="28"/>
          <w:szCs w:val="28"/>
          <w:lang w:eastAsia="ru-RU"/>
          <w14:ligatures w14:val="none"/>
        </w:rPr>
        <w:t xml:space="preserve">, </w:t>
      </w:r>
      <w:proofErr w:type="spellStart"/>
      <w:r w:rsidR="00EF7A42" w:rsidRPr="00EF7A42">
        <w:rPr>
          <w:rFonts w:ascii="Times New Roman" w:eastAsia="Times New Roman" w:hAnsi="Times New Roman" w:cs="Times New Roman"/>
          <w:kern w:val="0"/>
          <w:sz w:val="28"/>
          <w:szCs w:val="28"/>
          <w:lang w:eastAsia="ru-RU"/>
          <w14:ligatures w14:val="none"/>
        </w:rPr>
        <w:t>SDGs</w:t>
      </w:r>
      <w:proofErr w:type="spellEnd"/>
      <w:r w:rsidR="00EF7A42" w:rsidRPr="00EF7A42">
        <w:rPr>
          <w:rFonts w:ascii="Times New Roman" w:eastAsia="Times New Roman" w:hAnsi="Times New Roman" w:cs="Times New Roman"/>
          <w:kern w:val="0"/>
          <w:sz w:val="28"/>
          <w:szCs w:val="28"/>
          <w:lang w:eastAsia="ru-RU"/>
          <w14:ligatures w14:val="none"/>
        </w:rPr>
        <w:t>), Программа ОЭСР по устойчивому экономическому росту и инновациям, а также национальные программы цифровой трансформации, ориентированные на модернизацию экономик развивающихся стран.</w:t>
      </w:r>
    </w:p>
    <w:p w14:paraId="5B37F326" w14:textId="7561E671" w:rsidR="00EF7A42" w:rsidRPr="00EF7A42" w:rsidRDefault="00EF7A42" w:rsidP="0022628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В Кыргызстане данная тематика находит отражение в рамках реализации национальных стратегий, таких как Национальная стратегия устойчивого развития Кыргызской Республики до 2040 года, где вопросы поддержки предпринимательства занимают ключевое место в контексте стимулирования экономического роста, создания рабочих мест и повышения уровня жизни населения. Важную роль играет Программа цифровой трансформации «</w:t>
      </w:r>
      <w:proofErr w:type="spellStart"/>
      <w:r w:rsidRPr="00EF7A42">
        <w:rPr>
          <w:rFonts w:ascii="Times New Roman" w:eastAsia="Times New Roman" w:hAnsi="Times New Roman" w:cs="Times New Roman"/>
          <w:kern w:val="0"/>
          <w:sz w:val="28"/>
          <w:szCs w:val="28"/>
          <w:lang w:eastAsia="ru-RU"/>
          <w14:ligatures w14:val="none"/>
        </w:rPr>
        <w:t>Санарип</w:t>
      </w:r>
      <w:proofErr w:type="spellEnd"/>
      <w:r w:rsidRPr="00EF7A42">
        <w:rPr>
          <w:rFonts w:ascii="Times New Roman" w:eastAsia="Times New Roman" w:hAnsi="Times New Roman" w:cs="Times New Roman"/>
          <w:kern w:val="0"/>
          <w:sz w:val="28"/>
          <w:szCs w:val="28"/>
          <w:lang w:eastAsia="ru-RU"/>
          <w14:ligatures w14:val="none"/>
        </w:rPr>
        <w:t xml:space="preserve"> Кыргызстан», направленная на внедрение цифровых технологий для повышения эффективности управления, снижения административных барьеров и обеспечения прозрачности в отношениях между бизнесом и государством.</w:t>
      </w:r>
    </w:p>
    <w:p w14:paraId="02678D12" w14:textId="60604BA6" w:rsidR="00EF7A42" w:rsidRPr="00EF7A42" w:rsidRDefault="00EF7A42" w:rsidP="0022628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b/>
          <w:bCs/>
          <w:kern w:val="0"/>
          <w:sz w:val="28"/>
          <w:szCs w:val="28"/>
          <w:lang w:eastAsia="ru-RU"/>
          <w14:ligatures w14:val="none"/>
        </w:rPr>
        <w:t>Цель диссертационного исследования</w:t>
      </w:r>
      <w:r w:rsidRPr="00EF7A42">
        <w:rPr>
          <w:rFonts w:ascii="Times New Roman" w:eastAsia="Times New Roman" w:hAnsi="Times New Roman" w:cs="Times New Roman"/>
          <w:kern w:val="0"/>
          <w:sz w:val="28"/>
          <w:szCs w:val="28"/>
          <w:lang w:eastAsia="ru-RU"/>
          <w14:ligatures w14:val="none"/>
        </w:rPr>
        <w:t xml:space="preserve"> заключается в систематизации и комплексном анализе эффективности регуляторной политики для стимулирования развития предпринимательства в Кыргызской Республике</w:t>
      </w:r>
      <w:r w:rsidR="006C5B46">
        <w:rPr>
          <w:rFonts w:ascii="Times New Roman" w:eastAsia="Times New Roman" w:hAnsi="Times New Roman" w:cs="Times New Roman"/>
          <w:kern w:val="0"/>
          <w:sz w:val="28"/>
          <w:szCs w:val="28"/>
          <w:lang w:eastAsia="ru-RU"/>
          <w14:ligatures w14:val="none"/>
        </w:rPr>
        <w:t xml:space="preserve">, а также </w:t>
      </w:r>
      <w:r w:rsidRPr="00EF7A42">
        <w:rPr>
          <w:rFonts w:ascii="Times New Roman" w:eastAsia="Times New Roman" w:hAnsi="Times New Roman" w:cs="Times New Roman"/>
          <w:kern w:val="0"/>
          <w:sz w:val="28"/>
          <w:szCs w:val="28"/>
          <w:lang w:eastAsia="ru-RU"/>
          <w14:ligatures w14:val="none"/>
        </w:rPr>
        <w:t>создание теоретической и практической базы для формирования регуляторной политики, направленной на снижение административных барьеров, стимулирование инноваций и обеспечение устойчивости предпринимательской среды, что позволит интегрировать экономику Кыргызстана в глобальные процессы.</w:t>
      </w:r>
    </w:p>
    <w:p w14:paraId="69C34F5B" w14:textId="77777777" w:rsidR="0012376D" w:rsidRPr="0012376D" w:rsidRDefault="0012376D" w:rsidP="0012376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12376D">
        <w:rPr>
          <w:rFonts w:ascii="Times New Roman" w:eastAsia="Times New Roman" w:hAnsi="Times New Roman" w:cs="Times New Roman"/>
          <w:kern w:val="0"/>
          <w:sz w:val="28"/>
          <w:szCs w:val="28"/>
          <w:lang w:eastAsia="ru-RU"/>
          <w14:ligatures w14:val="none"/>
        </w:rPr>
        <w:t xml:space="preserve">Для достижения поставленной цели в диссертационном исследовании определены следующие основные задачи: </w:t>
      </w:r>
      <w:r w:rsidR="00EF7A42" w:rsidRPr="0012376D">
        <w:rPr>
          <w:rFonts w:ascii="Times New Roman" w:eastAsia="Times New Roman" w:hAnsi="Times New Roman" w:cs="Times New Roman"/>
          <w:kern w:val="0"/>
          <w:sz w:val="28"/>
          <w:szCs w:val="28"/>
          <w:lang w:eastAsia="ru-RU"/>
          <w14:ligatures w14:val="none"/>
        </w:rPr>
        <w:t xml:space="preserve"> </w:t>
      </w:r>
    </w:p>
    <w:p w14:paraId="3FA0CB9D" w14:textId="3FB49343" w:rsidR="00EF7A42" w:rsidRPr="0012376D" w:rsidRDefault="0012376D" w:rsidP="0012376D">
      <w:pPr>
        <w:pStyle w:val="a7"/>
        <w:numPr>
          <w:ilvl w:val="0"/>
          <w:numId w:val="49"/>
        </w:numPr>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Исследовать </w:t>
      </w:r>
      <w:r w:rsidR="00EF7A42" w:rsidRPr="0012376D">
        <w:rPr>
          <w:rFonts w:ascii="Times New Roman" w:eastAsia="Times New Roman" w:hAnsi="Times New Roman" w:cs="Times New Roman"/>
          <w:sz w:val="28"/>
          <w:szCs w:val="28"/>
        </w:rPr>
        <w:t xml:space="preserve"> </w:t>
      </w:r>
      <w:proofErr w:type="spellStart"/>
      <w:r w:rsidRPr="0012376D">
        <w:rPr>
          <w:rFonts w:ascii="Times New Roman" w:eastAsia="Times New Roman" w:hAnsi="Times New Roman" w:cs="Times New Roman"/>
          <w:sz w:val="28"/>
          <w:szCs w:val="28"/>
        </w:rPr>
        <w:t>теорети</w:t>
      </w:r>
      <w:r>
        <w:rPr>
          <w:rFonts w:ascii="Times New Roman" w:eastAsia="Times New Roman" w:hAnsi="Times New Roman" w:cs="Times New Roman"/>
          <w:sz w:val="28"/>
          <w:szCs w:val="28"/>
        </w:rPr>
        <w:t>ко</w:t>
      </w:r>
      <w:proofErr w:type="spellEnd"/>
      <w:r>
        <w:rPr>
          <w:rFonts w:ascii="Times New Roman" w:eastAsia="Times New Roman" w:hAnsi="Times New Roman" w:cs="Times New Roman"/>
          <w:sz w:val="28"/>
          <w:szCs w:val="28"/>
        </w:rPr>
        <w:t xml:space="preserve"> – методологические основы развития </w:t>
      </w:r>
      <w:r w:rsidR="00EF7A42" w:rsidRPr="0012376D">
        <w:rPr>
          <w:rFonts w:ascii="Times New Roman" w:eastAsia="Times New Roman" w:hAnsi="Times New Roman" w:cs="Times New Roman"/>
          <w:sz w:val="28"/>
          <w:szCs w:val="28"/>
        </w:rPr>
        <w:t>регуляторной политики и её влияния на предпринимательс</w:t>
      </w:r>
      <w:r>
        <w:rPr>
          <w:rFonts w:ascii="Times New Roman" w:eastAsia="Times New Roman" w:hAnsi="Times New Roman" w:cs="Times New Roman"/>
          <w:sz w:val="28"/>
          <w:szCs w:val="28"/>
        </w:rPr>
        <w:t>кую деятельность</w:t>
      </w:r>
      <w:r w:rsidR="00B75328">
        <w:rPr>
          <w:rFonts w:ascii="Times New Roman" w:eastAsia="Times New Roman" w:hAnsi="Times New Roman" w:cs="Times New Roman"/>
          <w:sz w:val="28"/>
          <w:szCs w:val="28"/>
        </w:rPr>
        <w:t xml:space="preserve">. </w:t>
      </w:r>
    </w:p>
    <w:p w14:paraId="16B022F3" w14:textId="2737C7A5" w:rsidR="00EF7A42" w:rsidRPr="00EF7A42" w:rsidRDefault="00B75328" w:rsidP="0012376D">
      <w:pPr>
        <w:numPr>
          <w:ilvl w:val="0"/>
          <w:numId w:val="49"/>
        </w:numPr>
        <w:spacing w:after="0" w:line="240" w:lineRule="auto"/>
        <w:ind w:left="0" w:firstLine="284"/>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Провести анализ </w:t>
      </w:r>
      <w:r w:rsidR="00EF7A42" w:rsidRPr="00EF7A42">
        <w:rPr>
          <w:rFonts w:ascii="Times New Roman" w:eastAsia="Times New Roman" w:hAnsi="Times New Roman" w:cs="Times New Roman"/>
          <w:kern w:val="0"/>
          <w:sz w:val="28"/>
          <w:szCs w:val="28"/>
          <w:lang w:eastAsia="ru-RU"/>
          <w14:ligatures w14:val="none"/>
        </w:rPr>
        <w:t>состояния предпринимательской среды и регуляторной политики в Кыргызской Республике</w:t>
      </w:r>
      <w:r w:rsidR="005D04CB">
        <w:rPr>
          <w:rFonts w:ascii="Times New Roman" w:eastAsia="Times New Roman" w:hAnsi="Times New Roman" w:cs="Times New Roman"/>
          <w:kern w:val="0"/>
          <w:sz w:val="28"/>
          <w:szCs w:val="28"/>
          <w:lang w:eastAsia="ru-RU"/>
          <w14:ligatures w14:val="none"/>
        </w:rPr>
        <w:t xml:space="preserve">, а также  </w:t>
      </w:r>
      <w:r w:rsidR="00EF7A42" w:rsidRPr="00EF7A42">
        <w:rPr>
          <w:rFonts w:ascii="Times New Roman" w:eastAsia="Times New Roman" w:hAnsi="Times New Roman" w:cs="Times New Roman"/>
          <w:kern w:val="0"/>
          <w:sz w:val="28"/>
          <w:szCs w:val="28"/>
          <w:lang w:eastAsia="ru-RU"/>
          <w14:ligatures w14:val="none"/>
        </w:rPr>
        <w:t>состояния нормативно-правового регулирования, административных барьеров и их влияния на предпринимательскую активность, с акцентом на сектор малого и среднего бизнеса</w:t>
      </w:r>
      <w:r w:rsidR="008E1DD6">
        <w:rPr>
          <w:rFonts w:ascii="Times New Roman" w:eastAsia="Times New Roman" w:hAnsi="Times New Roman" w:cs="Times New Roman"/>
          <w:kern w:val="0"/>
          <w:sz w:val="28"/>
          <w:szCs w:val="28"/>
          <w:lang w:eastAsia="ru-RU"/>
          <w14:ligatures w14:val="none"/>
        </w:rPr>
        <w:t>.</w:t>
      </w:r>
    </w:p>
    <w:p w14:paraId="7E3980BE" w14:textId="5E6FBBB7" w:rsidR="00EF7A42" w:rsidRPr="00EF7A42" w:rsidRDefault="00262B49" w:rsidP="0012376D">
      <w:pPr>
        <w:numPr>
          <w:ilvl w:val="0"/>
          <w:numId w:val="49"/>
        </w:numPr>
        <w:spacing w:after="0" w:line="240" w:lineRule="auto"/>
        <w:ind w:left="0" w:firstLine="284"/>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Исследовать </w:t>
      </w:r>
      <w:r w:rsidR="00EF7A42" w:rsidRPr="00EF7A42">
        <w:rPr>
          <w:rFonts w:ascii="Times New Roman" w:eastAsia="Times New Roman" w:hAnsi="Times New Roman" w:cs="Times New Roman"/>
          <w:kern w:val="0"/>
          <w:sz w:val="28"/>
          <w:szCs w:val="28"/>
          <w:lang w:eastAsia="ru-RU"/>
          <w14:ligatures w14:val="none"/>
        </w:rPr>
        <w:t>фактор</w:t>
      </w:r>
      <w:r w:rsidR="0012376D">
        <w:rPr>
          <w:rFonts w:ascii="Times New Roman" w:eastAsia="Times New Roman" w:hAnsi="Times New Roman" w:cs="Times New Roman"/>
          <w:kern w:val="0"/>
          <w:sz w:val="28"/>
          <w:szCs w:val="28"/>
          <w:lang w:eastAsia="ru-RU"/>
          <w14:ligatures w14:val="none"/>
        </w:rPr>
        <w:t>ы</w:t>
      </w:r>
      <w:r w:rsidR="00EF7A42" w:rsidRPr="00EF7A42">
        <w:rPr>
          <w:rFonts w:ascii="Times New Roman" w:eastAsia="Times New Roman" w:hAnsi="Times New Roman" w:cs="Times New Roman"/>
          <w:kern w:val="0"/>
          <w:sz w:val="28"/>
          <w:szCs w:val="28"/>
          <w:lang w:eastAsia="ru-RU"/>
          <w14:ligatures w14:val="none"/>
        </w:rPr>
        <w:t>, ограничивающи</w:t>
      </w:r>
      <w:r>
        <w:rPr>
          <w:rFonts w:ascii="Times New Roman" w:eastAsia="Times New Roman" w:hAnsi="Times New Roman" w:cs="Times New Roman"/>
          <w:kern w:val="0"/>
          <w:sz w:val="28"/>
          <w:szCs w:val="28"/>
          <w:lang w:eastAsia="ru-RU"/>
          <w14:ligatures w14:val="none"/>
        </w:rPr>
        <w:t>е</w:t>
      </w:r>
      <w:r w:rsidR="00EF7A42" w:rsidRPr="00EF7A42">
        <w:rPr>
          <w:rFonts w:ascii="Times New Roman" w:eastAsia="Times New Roman" w:hAnsi="Times New Roman" w:cs="Times New Roman"/>
          <w:kern w:val="0"/>
          <w:sz w:val="28"/>
          <w:szCs w:val="28"/>
          <w:lang w:eastAsia="ru-RU"/>
          <w14:ligatures w14:val="none"/>
        </w:rPr>
        <w:t xml:space="preserve"> развитие предпринимательства</w:t>
      </w:r>
      <w:r w:rsidR="005D04CB">
        <w:rPr>
          <w:rFonts w:ascii="Times New Roman" w:eastAsia="Times New Roman" w:hAnsi="Times New Roman" w:cs="Times New Roman"/>
          <w:kern w:val="0"/>
          <w:sz w:val="28"/>
          <w:szCs w:val="28"/>
          <w:lang w:eastAsia="ru-RU"/>
          <w14:ligatures w14:val="none"/>
        </w:rPr>
        <w:t xml:space="preserve">, </w:t>
      </w:r>
      <w:r w:rsidR="00EF7A42" w:rsidRPr="00EF7A42">
        <w:rPr>
          <w:rFonts w:ascii="Times New Roman" w:eastAsia="Times New Roman" w:hAnsi="Times New Roman" w:cs="Times New Roman"/>
          <w:kern w:val="0"/>
          <w:sz w:val="28"/>
          <w:szCs w:val="28"/>
          <w:lang w:eastAsia="ru-RU"/>
          <w14:ligatures w14:val="none"/>
        </w:rPr>
        <w:t>выявить основные препятствия для роста предпринимательской активности, включая транзакционные издержки, доступ к финансированию, уровень цифровизации государственных услуг и правовую неопределённость.</w:t>
      </w:r>
    </w:p>
    <w:p w14:paraId="7F0CE943" w14:textId="0FB42402" w:rsidR="00EF7A42" w:rsidRPr="00EF7A42" w:rsidRDefault="00EF7A42" w:rsidP="0012376D">
      <w:pPr>
        <w:numPr>
          <w:ilvl w:val="0"/>
          <w:numId w:val="49"/>
        </w:numPr>
        <w:spacing w:after="0" w:line="240" w:lineRule="auto"/>
        <w:ind w:left="0" w:firstLine="284"/>
        <w:contextualSpacing/>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Изуч</w:t>
      </w:r>
      <w:r w:rsidR="00262B49">
        <w:rPr>
          <w:rFonts w:ascii="Times New Roman" w:eastAsia="Times New Roman" w:hAnsi="Times New Roman" w:cs="Times New Roman"/>
          <w:kern w:val="0"/>
          <w:sz w:val="28"/>
          <w:szCs w:val="28"/>
          <w:lang w:eastAsia="ru-RU"/>
          <w14:ligatures w14:val="none"/>
        </w:rPr>
        <w:t xml:space="preserve">ить </w:t>
      </w:r>
      <w:r w:rsidRPr="00EF7A42">
        <w:rPr>
          <w:rFonts w:ascii="Times New Roman" w:eastAsia="Times New Roman" w:hAnsi="Times New Roman" w:cs="Times New Roman"/>
          <w:kern w:val="0"/>
          <w:sz w:val="28"/>
          <w:szCs w:val="28"/>
          <w:lang w:eastAsia="ru-RU"/>
          <w14:ligatures w14:val="none"/>
        </w:rPr>
        <w:t>международн</w:t>
      </w:r>
      <w:r w:rsidR="00262B49">
        <w:rPr>
          <w:rFonts w:ascii="Times New Roman" w:eastAsia="Times New Roman" w:hAnsi="Times New Roman" w:cs="Times New Roman"/>
          <w:kern w:val="0"/>
          <w:sz w:val="28"/>
          <w:szCs w:val="28"/>
          <w:lang w:eastAsia="ru-RU"/>
          <w14:ligatures w14:val="none"/>
        </w:rPr>
        <w:t>ый</w:t>
      </w:r>
      <w:r w:rsidRPr="00EF7A42">
        <w:rPr>
          <w:rFonts w:ascii="Times New Roman" w:eastAsia="Times New Roman" w:hAnsi="Times New Roman" w:cs="Times New Roman"/>
          <w:kern w:val="0"/>
          <w:sz w:val="28"/>
          <w:szCs w:val="28"/>
          <w:lang w:eastAsia="ru-RU"/>
          <w14:ligatures w14:val="none"/>
        </w:rPr>
        <w:t xml:space="preserve"> опыт регуляторной политики: провести сравнительный анализ успешных международных практик, таких как оценка регулирующего воздействия, регуляторные песочницы и механизмы поддержки инноваций, с целью их адаптации для условий Кыргызской Республики.</w:t>
      </w:r>
    </w:p>
    <w:p w14:paraId="2D5DB371" w14:textId="19A05279" w:rsidR="00EF7A42" w:rsidRPr="00EF7A42" w:rsidRDefault="00EF7A42" w:rsidP="0012376D">
      <w:pPr>
        <w:numPr>
          <w:ilvl w:val="0"/>
          <w:numId w:val="49"/>
        </w:numPr>
        <w:spacing w:after="0" w:line="240" w:lineRule="auto"/>
        <w:ind w:left="0" w:firstLine="284"/>
        <w:contextualSpacing/>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lastRenderedPageBreak/>
        <w:t>Разработ</w:t>
      </w:r>
      <w:r w:rsidR="00B21235">
        <w:rPr>
          <w:rFonts w:ascii="Times New Roman" w:eastAsia="Times New Roman" w:hAnsi="Times New Roman" w:cs="Times New Roman"/>
          <w:kern w:val="0"/>
          <w:sz w:val="28"/>
          <w:szCs w:val="28"/>
          <w:lang w:eastAsia="ru-RU"/>
          <w14:ligatures w14:val="none"/>
        </w:rPr>
        <w:t xml:space="preserve">ать </w:t>
      </w:r>
      <w:r w:rsidRPr="00EF7A42">
        <w:rPr>
          <w:rFonts w:ascii="Times New Roman" w:eastAsia="Times New Roman" w:hAnsi="Times New Roman" w:cs="Times New Roman"/>
          <w:kern w:val="0"/>
          <w:sz w:val="28"/>
          <w:szCs w:val="28"/>
          <w:lang w:eastAsia="ru-RU"/>
          <w14:ligatures w14:val="none"/>
        </w:rPr>
        <w:t>рекомендаци</w:t>
      </w:r>
      <w:r w:rsidR="00B21235">
        <w:rPr>
          <w:rFonts w:ascii="Times New Roman" w:eastAsia="Times New Roman" w:hAnsi="Times New Roman" w:cs="Times New Roman"/>
          <w:kern w:val="0"/>
          <w:sz w:val="28"/>
          <w:szCs w:val="28"/>
          <w:lang w:eastAsia="ru-RU"/>
          <w14:ligatures w14:val="none"/>
        </w:rPr>
        <w:t>и</w:t>
      </w:r>
      <w:r w:rsidRPr="00EF7A42">
        <w:rPr>
          <w:rFonts w:ascii="Times New Roman" w:eastAsia="Times New Roman" w:hAnsi="Times New Roman" w:cs="Times New Roman"/>
          <w:kern w:val="0"/>
          <w:sz w:val="28"/>
          <w:szCs w:val="28"/>
          <w:lang w:eastAsia="ru-RU"/>
          <w14:ligatures w14:val="none"/>
        </w:rPr>
        <w:t xml:space="preserve"> по совершенствованию регуляторной среды</w:t>
      </w:r>
      <w:r w:rsidR="00B21235">
        <w:rPr>
          <w:rFonts w:ascii="Times New Roman" w:eastAsia="Times New Roman" w:hAnsi="Times New Roman" w:cs="Times New Roman"/>
          <w:kern w:val="0"/>
          <w:sz w:val="28"/>
          <w:szCs w:val="28"/>
          <w:lang w:eastAsia="ru-RU"/>
          <w14:ligatures w14:val="none"/>
        </w:rPr>
        <w:t xml:space="preserve">, </w:t>
      </w:r>
      <w:r w:rsidRPr="00EF7A42">
        <w:rPr>
          <w:rFonts w:ascii="Times New Roman" w:eastAsia="Times New Roman" w:hAnsi="Times New Roman" w:cs="Times New Roman"/>
          <w:kern w:val="0"/>
          <w:sz w:val="28"/>
          <w:szCs w:val="28"/>
          <w:lang w:eastAsia="ru-RU"/>
          <w14:ligatures w14:val="none"/>
        </w:rPr>
        <w:t xml:space="preserve"> предложить научно обоснованные меры для снижения административных барьеров, повышения эффективности государственного регулирования и создания благоприятных условий для предпринимательства.</w:t>
      </w:r>
    </w:p>
    <w:p w14:paraId="7EB9B284" w14:textId="16AEA34A" w:rsidR="00EF7A42" w:rsidRPr="00EF7A42" w:rsidRDefault="00857CE9" w:rsidP="0012376D">
      <w:pPr>
        <w:numPr>
          <w:ilvl w:val="0"/>
          <w:numId w:val="49"/>
        </w:numPr>
        <w:spacing w:after="0" w:line="240" w:lineRule="auto"/>
        <w:ind w:left="0" w:firstLine="284"/>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w:t>
      </w:r>
      <w:r w:rsidR="00EF7A42" w:rsidRPr="00EF7A42">
        <w:rPr>
          <w:rFonts w:ascii="Times New Roman" w:eastAsia="Times New Roman" w:hAnsi="Times New Roman" w:cs="Times New Roman"/>
          <w:kern w:val="0"/>
          <w:sz w:val="28"/>
          <w:szCs w:val="28"/>
          <w:lang w:eastAsia="ru-RU"/>
          <w14:ligatures w14:val="none"/>
        </w:rPr>
        <w:t>редлож</w:t>
      </w:r>
      <w:r>
        <w:rPr>
          <w:rFonts w:ascii="Times New Roman" w:eastAsia="Times New Roman" w:hAnsi="Times New Roman" w:cs="Times New Roman"/>
          <w:kern w:val="0"/>
          <w:sz w:val="28"/>
          <w:szCs w:val="28"/>
          <w:lang w:eastAsia="ru-RU"/>
          <w14:ligatures w14:val="none"/>
        </w:rPr>
        <w:t>ить</w:t>
      </w:r>
      <w:r w:rsidR="00762DBD">
        <w:rPr>
          <w:rFonts w:ascii="Times New Roman" w:eastAsia="Times New Roman" w:hAnsi="Times New Roman" w:cs="Times New Roman"/>
          <w:kern w:val="0"/>
          <w:sz w:val="28"/>
          <w:szCs w:val="28"/>
          <w:lang w:eastAsia="ru-RU"/>
          <w14:ligatures w14:val="none"/>
        </w:rPr>
        <w:t xml:space="preserve"> направления по </w:t>
      </w:r>
      <w:r w:rsidR="00EF7A42" w:rsidRPr="00EF7A42">
        <w:rPr>
          <w:rFonts w:ascii="Times New Roman" w:eastAsia="Times New Roman" w:hAnsi="Times New Roman" w:cs="Times New Roman"/>
          <w:kern w:val="0"/>
          <w:sz w:val="28"/>
          <w:szCs w:val="28"/>
          <w:lang w:eastAsia="ru-RU"/>
          <w14:ligatures w14:val="none"/>
        </w:rPr>
        <w:t>стимулированию инновационного предпринимательства</w:t>
      </w:r>
      <w:r w:rsidR="00762DBD">
        <w:rPr>
          <w:rFonts w:ascii="Times New Roman" w:eastAsia="Times New Roman" w:hAnsi="Times New Roman" w:cs="Times New Roman"/>
          <w:kern w:val="0"/>
          <w:sz w:val="28"/>
          <w:szCs w:val="28"/>
          <w:lang w:eastAsia="ru-RU"/>
          <w14:ligatures w14:val="none"/>
        </w:rPr>
        <w:t xml:space="preserve"> и </w:t>
      </w:r>
      <w:r w:rsidR="00EF7A42" w:rsidRPr="00EF7A42">
        <w:rPr>
          <w:rFonts w:ascii="Times New Roman" w:eastAsia="Times New Roman" w:hAnsi="Times New Roman" w:cs="Times New Roman"/>
          <w:kern w:val="0"/>
          <w:sz w:val="28"/>
          <w:szCs w:val="28"/>
          <w:lang w:eastAsia="ru-RU"/>
          <w14:ligatures w14:val="none"/>
        </w:rPr>
        <w:t>поддержке технологических стартапов, внедрению инноваций и модернизации предпринимательской среды.</w:t>
      </w:r>
    </w:p>
    <w:p w14:paraId="35026232" w14:textId="4B0F5AEE" w:rsidR="00EF7A42" w:rsidRPr="00EF7A42" w:rsidRDefault="00857CE9" w:rsidP="0012376D">
      <w:pPr>
        <w:numPr>
          <w:ilvl w:val="0"/>
          <w:numId w:val="49"/>
        </w:numPr>
        <w:spacing w:after="0" w:line="240" w:lineRule="auto"/>
        <w:ind w:left="0" w:firstLine="284"/>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Провести о</w:t>
      </w:r>
      <w:r w:rsidR="00EF7A42" w:rsidRPr="00EF7A42">
        <w:rPr>
          <w:rFonts w:ascii="Times New Roman" w:eastAsia="Times New Roman" w:hAnsi="Times New Roman" w:cs="Times New Roman"/>
          <w:kern w:val="0"/>
          <w:sz w:val="28"/>
          <w:szCs w:val="28"/>
          <w:lang w:eastAsia="ru-RU"/>
          <w14:ligatures w14:val="none"/>
        </w:rPr>
        <w:t>ценк</w:t>
      </w:r>
      <w:r>
        <w:rPr>
          <w:rFonts w:ascii="Times New Roman" w:eastAsia="Times New Roman" w:hAnsi="Times New Roman" w:cs="Times New Roman"/>
          <w:kern w:val="0"/>
          <w:sz w:val="28"/>
          <w:szCs w:val="28"/>
          <w:lang w:eastAsia="ru-RU"/>
          <w14:ligatures w14:val="none"/>
        </w:rPr>
        <w:t>у</w:t>
      </w:r>
      <w:r w:rsidR="00EF7A42" w:rsidRPr="00EF7A42">
        <w:rPr>
          <w:rFonts w:ascii="Times New Roman" w:eastAsia="Times New Roman" w:hAnsi="Times New Roman" w:cs="Times New Roman"/>
          <w:kern w:val="0"/>
          <w:sz w:val="28"/>
          <w:szCs w:val="28"/>
          <w:lang w:eastAsia="ru-RU"/>
          <w14:ligatures w14:val="none"/>
        </w:rPr>
        <w:t xml:space="preserve"> регионального аспекта развития предпринимательства</w:t>
      </w:r>
      <w:r w:rsidR="00762DBD">
        <w:rPr>
          <w:rFonts w:ascii="Times New Roman" w:eastAsia="Times New Roman" w:hAnsi="Times New Roman" w:cs="Times New Roman"/>
          <w:kern w:val="0"/>
          <w:sz w:val="28"/>
          <w:szCs w:val="28"/>
          <w:lang w:eastAsia="ru-RU"/>
          <w14:ligatures w14:val="none"/>
        </w:rPr>
        <w:t xml:space="preserve">, </w:t>
      </w:r>
      <w:r w:rsidR="00EF7A42" w:rsidRPr="00EF7A42">
        <w:rPr>
          <w:rFonts w:ascii="Times New Roman" w:eastAsia="Times New Roman" w:hAnsi="Times New Roman" w:cs="Times New Roman"/>
          <w:kern w:val="0"/>
          <w:sz w:val="28"/>
          <w:szCs w:val="28"/>
          <w:lang w:eastAsia="ru-RU"/>
          <w14:ligatures w14:val="none"/>
        </w:rPr>
        <w:t>особенностей предпринимательской активности в регионах Кыргызстана и предложить дифференцированные подходы к регуляторной поддержке с учетом территориальной специфики.</w:t>
      </w:r>
    </w:p>
    <w:p w14:paraId="377DF5E6" w14:textId="39F70E9E" w:rsidR="00EF7A42" w:rsidRPr="00EF7A42" w:rsidRDefault="006451FB" w:rsidP="0012376D">
      <w:pPr>
        <w:numPr>
          <w:ilvl w:val="0"/>
          <w:numId w:val="49"/>
        </w:numPr>
        <w:spacing w:after="0" w:line="240" w:lineRule="auto"/>
        <w:ind w:left="0" w:firstLine="284"/>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Предложить направления по с</w:t>
      </w:r>
      <w:r w:rsidR="00EF7A42" w:rsidRPr="00EF7A42">
        <w:rPr>
          <w:rFonts w:ascii="Times New Roman" w:eastAsia="Times New Roman" w:hAnsi="Times New Roman" w:cs="Times New Roman"/>
          <w:kern w:val="0"/>
          <w:sz w:val="28"/>
          <w:szCs w:val="28"/>
          <w:lang w:eastAsia="ru-RU"/>
          <w14:ligatures w14:val="none"/>
        </w:rPr>
        <w:t>оздани</w:t>
      </w:r>
      <w:r>
        <w:rPr>
          <w:rFonts w:ascii="Times New Roman" w:eastAsia="Times New Roman" w:hAnsi="Times New Roman" w:cs="Times New Roman"/>
          <w:kern w:val="0"/>
          <w:sz w:val="28"/>
          <w:szCs w:val="28"/>
          <w:lang w:eastAsia="ru-RU"/>
          <w14:ligatures w14:val="none"/>
        </w:rPr>
        <w:t>ю</w:t>
      </w:r>
      <w:r w:rsidR="00EF7A42" w:rsidRPr="00EF7A42">
        <w:rPr>
          <w:rFonts w:ascii="Times New Roman" w:eastAsia="Times New Roman" w:hAnsi="Times New Roman" w:cs="Times New Roman"/>
          <w:kern w:val="0"/>
          <w:sz w:val="28"/>
          <w:szCs w:val="28"/>
          <w:lang w:eastAsia="ru-RU"/>
          <w14:ligatures w14:val="none"/>
        </w:rPr>
        <w:t xml:space="preserve"> теоретической и практической базы для интеграции предпринимательской среды в глобальные экономические процессы</w:t>
      </w:r>
      <w:r>
        <w:rPr>
          <w:rFonts w:ascii="Times New Roman" w:eastAsia="Times New Roman" w:hAnsi="Times New Roman" w:cs="Times New Roman"/>
          <w:kern w:val="0"/>
          <w:sz w:val="28"/>
          <w:szCs w:val="28"/>
          <w:lang w:eastAsia="ru-RU"/>
          <w14:ligatures w14:val="none"/>
        </w:rPr>
        <w:t xml:space="preserve">,  </w:t>
      </w:r>
      <w:r w:rsidR="00EF7A42" w:rsidRPr="00EF7A42">
        <w:rPr>
          <w:rFonts w:ascii="Times New Roman" w:eastAsia="Times New Roman" w:hAnsi="Times New Roman" w:cs="Times New Roman"/>
          <w:kern w:val="0"/>
          <w:sz w:val="28"/>
          <w:szCs w:val="28"/>
          <w:lang w:eastAsia="ru-RU"/>
          <w14:ligatures w14:val="none"/>
        </w:rPr>
        <w:t>подходы, ориентированные на устойчивое развитие, цифровую трансформацию и повышение конкурентоспособности предпринимательства на международной арене.</w:t>
      </w:r>
    </w:p>
    <w:p w14:paraId="764F5B4F" w14:textId="77777777" w:rsidR="00EF7A42" w:rsidRPr="00EF7A42" w:rsidRDefault="00EF7A42" w:rsidP="0022628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b/>
          <w:bCs/>
          <w:kern w:val="0"/>
          <w:sz w:val="28"/>
          <w:szCs w:val="28"/>
          <w:lang w:eastAsia="ru-RU"/>
          <w14:ligatures w14:val="none"/>
        </w:rPr>
        <w:t>Научная новизна полученных результатов</w:t>
      </w:r>
      <w:r w:rsidRPr="00EF7A42">
        <w:rPr>
          <w:rFonts w:ascii="Times New Roman" w:eastAsia="Times New Roman" w:hAnsi="Times New Roman" w:cs="Times New Roman"/>
          <w:kern w:val="0"/>
          <w:sz w:val="28"/>
          <w:szCs w:val="28"/>
          <w:lang w:eastAsia="ru-RU"/>
          <w14:ligatures w14:val="none"/>
        </w:rPr>
        <w:t xml:space="preserve">  заключается в комплексном подходе к анализу и разработке механизмов государственной регуляторной политики, направленных на стимулирование развития предпринимательства и обеспечение устойчивого роста в условиях современной экономики Кыргызской Республики. Основные элементы новизны исследования включают следующие аспекты:</w:t>
      </w:r>
    </w:p>
    <w:p w14:paraId="5D6ECEF9" w14:textId="77777777" w:rsidR="00EF7A42" w:rsidRPr="00EF7A42" w:rsidRDefault="00EF7A42" w:rsidP="006451FB">
      <w:pPr>
        <w:numPr>
          <w:ilvl w:val="1"/>
          <w:numId w:val="50"/>
        </w:numPr>
        <w:spacing w:after="0" w:line="240" w:lineRule="auto"/>
        <w:ind w:left="0" w:firstLine="284"/>
        <w:contextualSpacing/>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Проведен комплексный анализ эволюции концептуальных подходов к развитию предпринимательства и регуляторной политики: впервые предложено интегрированное понимание взаимосвязи между исторической динамикой предпринимательства и трансформацией регуляторной среды с акцентом на особенности Кыргызской Республики.</w:t>
      </w:r>
    </w:p>
    <w:p w14:paraId="7F07083C" w14:textId="77777777" w:rsidR="00EF7A42" w:rsidRPr="00EF7A42" w:rsidRDefault="00EF7A42" w:rsidP="006451FB">
      <w:pPr>
        <w:numPr>
          <w:ilvl w:val="1"/>
          <w:numId w:val="50"/>
        </w:numPr>
        <w:spacing w:after="0" w:line="240" w:lineRule="auto"/>
        <w:ind w:left="0" w:firstLine="284"/>
        <w:contextualSpacing/>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Проведено глубокое исследование региональных различий и отраслевых особенностей, влияющих на развитие малого и среднего бизнеса, что позволило предложить дифференцированные меры поддержки.</w:t>
      </w:r>
    </w:p>
    <w:p w14:paraId="4BD3E793" w14:textId="77777777" w:rsidR="00EF7A42" w:rsidRPr="00EF7A42" w:rsidRDefault="00EF7A42" w:rsidP="006451FB">
      <w:pPr>
        <w:numPr>
          <w:ilvl w:val="1"/>
          <w:numId w:val="50"/>
        </w:numPr>
        <w:spacing w:after="0" w:line="240" w:lineRule="auto"/>
        <w:ind w:left="0" w:firstLine="284"/>
        <w:contextualSpacing/>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Разработана периодизация ключевых реформ и инициатив, связанных с регулированием предпринимательства, и проведена их оценка с точки зрения влияния на конкурентоспособность и устойчивость бизнеса.</w:t>
      </w:r>
    </w:p>
    <w:p w14:paraId="1B67BCF5" w14:textId="77777777" w:rsidR="00EF7A42" w:rsidRPr="00EF7A42" w:rsidRDefault="00EF7A42" w:rsidP="006451FB">
      <w:pPr>
        <w:numPr>
          <w:ilvl w:val="1"/>
          <w:numId w:val="50"/>
        </w:numPr>
        <w:spacing w:after="0" w:line="240" w:lineRule="auto"/>
        <w:ind w:left="0" w:firstLine="284"/>
        <w:contextualSpacing/>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 xml:space="preserve">Впервые применена модель, учитывающая влияние социально-экономических факторов, правовых норм, цифровизации и инновационной активности на динамику предпринимательской среды в </w:t>
      </w:r>
      <w:r w:rsidRPr="00667FD3">
        <w:rPr>
          <w:rFonts w:ascii="Times New Roman" w:eastAsia="Times New Roman" w:hAnsi="Times New Roman" w:cs="Times New Roman"/>
          <w:kern w:val="0"/>
          <w:sz w:val="28"/>
          <w:szCs w:val="28"/>
          <w:lang w:eastAsia="ru-RU"/>
          <w14:ligatures w14:val="none"/>
        </w:rPr>
        <w:t>КР.</w:t>
      </w:r>
    </w:p>
    <w:p w14:paraId="75C8D293" w14:textId="77777777" w:rsidR="00EF7A42" w:rsidRPr="00EF7A42" w:rsidRDefault="00EF7A42" w:rsidP="006451FB">
      <w:pPr>
        <w:numPr>
          <w:ilvl w:val="1"/>
          <w:numId w:val="50"/>
        </w:numPr>
        <w:spacing w:after="0" w:line="240" w:lineRule="auto"/>
        <w:ind w:left="0" w:firstLine="284"/>
        <w:contextualSpacing/>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 xml:space="preserve">Проведен анализ успешных зарубежных практик, таких как регуляторные песочницы и оценка регулирующего воздействия, и предложены рекомендации по их внедрению в </w:t>
      </w:r>
      <w:r w:rsidRPr="00667FD3">
        <w:rPr>
          <w:rFonts w:ascii="Times New Roman" w:eastAsia="Times New Roman" w:hAnsi="Times New Roman" w:cs="Times New Roman"/>
          <w:kern w:val="0"/>
          <w:sz w:val="28"/>
          <w:szCs w:val="28"/>
          <w:lang w:eastAsia="ru-RU"/>
          <w14:ligatures w14:val="none"/>
        </w:rPr>
        <w:t>контексте КР.</w:t>
      </w:r>
    </w:p>
    <w:p w14:paraId="34434DDC" w14:textId="77777777" w:rsidR="00EF7A42" w:rsidRPr="00EF7A42" w:rsidRDefault="00EF7A42" w:rsidP="006451FB">
      <w:pPr>
        <w:numPr>
          <w:ilvl w:val="1"/>
          <w:numId w:val="50"/>
        </w:numPr>
        <w:spacing w:after="0" w:line="240" w:lineRule="auto"/>
        <w:ind w:left="0" w:firstLine="284"/>
        <w:contextualSpacing/>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Разработаны и апробированы модели прогнозирования, позволяющие оценивать перспективы развития предпринимательской среды в условиях текущей регуляторной политики и трансформационных процессов.</w:t>
      </w:r>
    </w:p>
    <w:p w14:paraId="150EBF86" w14:textId="77777777" w:rsidR="00EF7A42" w:rsidRPr="00EF7A42" w:rsidRDefault="00EF7A42" w:rsidP="006451FB">
      <w:pPr>
        <w:numPr>
          <w:ilvl w:val="1"/>
          <w:numId w:val="50"/>
        </w:numPr>
        <w:spacing w:after="0" w:line="240" w:lineRule="auto"/>
        <w:ind w:left="0" w:firstLine="284"/>
        <w:contextualSpacing/>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lastRenderedPageBreak/>
        <w:t>Предложены инновационные механизмы государственной поддержки, включая меры по повышению инвестиционной привлекательности, стимулированию инноваций и обеспечению равномерного развития регионов.</w:t>
      </w:r>
    </w:p>
    <w:bookmarkEnd w:id="1"/>
    <w:p w14:paraId="435EAB61" w14:textId="5C45413C" w:rsidR="00EF7A42" w:rsidRPr="00EF7A42" w:rsidRDefault="00EF7A42" w:rsidP="0022628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b/>
          <w:bCs/>
          <w:kern w:val="0"/>
          <w:sz w:val="28"/>
          <w:szCs w:val="28"/>
          <w:lang w:eastAsia="ru-RU"/>
          <w14:ligatures w14:val="none"/>
        </w:rPr>
        <w:t xml:space="preserve">Практическая значимость </w:t>
      </w:r>
      <w:r w:rsidR="006451FB">
        <w:rPr>
          <w:rFonts w:ascii="Times New Roman" w:eastAsia="Times New Roman" w:hAnsi="Times New Roman" w:cs="Times New Roman"/>
          <w:b/>
          <w:bCs/>
          <w:kern w:val="0"/>
          <w:sz w:val="28"/>
          <w:szCs w:val="28"/>
          <w:lang w:eastAsia="ru-RU"/>
          <w14:ligatures w14:val="none"/>
        </w:rPr>
        <w:t xml:space="preserve">полученных результатов диссертационного исследования </w:t>
      </w:r>
      <w:r w:rsidRPr="00EF7A42">
        <w:rPr>
          <w:rFonts w:ascii="Times New Roman" w:eastAsia="Times New Roman" w:hAnsi="Times New Roman" w:cs="Times New Roman"/>
          <w:kern w:val="0"/>
          <w:sz w:val="28"/>
          <w:szCs w:val="28"/>
          <w:lang w:eastAsia="ru-RU"/>
          <w14:ligatures w14:val="none"/>
        </w:rPr>
        <w:t xml:space="preserve"> заключается в разработке рекомендаций по совершенствованию регуляторной политики, направленных на стимулирование предпринимательской активности и устойчивое развитие малого и среднего бизнеса  в Кыргызской Республике. </w:t>
      </w:r>
    </w:p>
    <w:p w14:paraId="21E18B12" w14:textId="77777777" w:rsidR="00EF7A42" w:rsidRPr="00EF7A42" w:rsidRDefault="00EF7A42" w:rsidP="0022628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 xml:space="preserve">Результаты исследования также могут быть применены в разработке национальных и региональных стратегий поддержки предпринимательства, учитывающих отраслевую специфику и социально-экономические особенности различных регионов. Разработанные теоретические положения и практические рекомендации будут полезны для органов государственной власти, бизнес-ассоциаций и образовательных учреждений, способствуя решению задач модернизации экономики и интеграции </w:t>
      </w:r>
      <w:r w:rsidRPr="00667FD3">
        <w:rPr>
          <w:rFonts w:ascii="Times New Roman" w:eastAsia="Times New Roman" w:hAnsi="Times New Roman" w:cs="Times New Roman"/>
          <w:kern w:val="0"/>
          <w:sz w:val="28"/>
          <w:szCs w:val="28"/>
          <w:lang w:eastAsia="ru-RU"/>
          <w14:ligatures w14:val="none"/>
        </w:rPr>
        <w:t>Кыргызской Республики</w:t>
      </w:r>
      <w:r w:rsidRPr="00EF7A42">
        <w:rPr>
          <w:rFonts w:ascii="Times New Roman" w:eastAsia="Times New Roman" w:hAnsi="Times New Roman" w:cs="Times New Roman"/>
          <w:kern w:val="0"/>
          <w:sz w:val="28"/>
          <w:szCs w:val="28"/>
          <w:lang w:eastAsia="ru-RU"/>
          <w14:ligatures w14:val="none"/>
        </w:rPr>
        <w:t xml:space="preserve"> в глобальные экономические процессы.</w:t>
      </w:r>
    </w:p>
    <w:p w14:paraId="64A0FB6B" w14:textId="0674A03F" w:rsidR="00EF7A42" w:rsidRPr="00EF7A42" w:rsidRDefault="00EF7A42" w:rsidP="0022628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b/>
          <w:bCs/>
          <w:kern w:val="0"/>
          <w:sz w:val="28"/>
          <w:szCs w:val="28"/>
          <w:lang w:eastAsia="ru-RU"/>
          <w14:ligatures w14:val="none"/>
        </w:rPr>
        <w:t xml:space="preserve">Экономическая значимость </w:t>
      </w:r>
      <w:r w:rsidR="006451FB">
        <w:rPr>
          <w:rFonts w:ascii="Times New Roman" w:eastAsia="Times New Roman" w:hAnsi="Times New Roman" w:cs="Times New Roman"/>
          <w:b/>
          <w:bCs/>
          <w:kern w:val="0"/>
          <w:sz w:val="28"/>
          <w:szCs w:val="28"/>
          <w:lang w:eastAsia="ru-RU"/>
          <w14:ligatures w14:val="none"/>
        </w:rPr>
        <w:t xml:space="preserve">полученных результатов </w:t>
      </w:r>
      <w:r w:rsidRPr="00EF7A42">
        <w:rPr>
          <w:rFonts w:ascii="Times New Roman" w:eastAsia="Times New Roman" w:hAnsi="Times New Roman" w:cs="Times New Roman"/>
          <w:kern w:val="0"/>
          <w:sz w:val="28"/>
          <w:szCs w:val="28"/>
          <w:lang w:eastAsia="ru-RU"/>
          <w14:ligatures w14:val="none"/>
        </w:rPr>
        <w:t xml:space="preserve">заключается в его вкладе в разработку и внедрение эффективных инструментов государственной регуляторной политики, направленных на стимулирование роста предпринимательской активности, повышение конкурентоспособности национальной экономики и обеспечение устойчивого экономического развития </w:t>
      </w:r>
      <w:r w:rsidRPr="00667FD3">
        <w:rPr>
          <w:rFonts w:ascii="Times New Roman" w:eastAsia="Times New Roman" w:hAnsi="Times New Roman" w:cs="Times New Roman"/>
          <w:kern w:val="0"/>
          <w:sz w:val="28"/>
          <w:szCs w:val="28"/>
          <w:lang w:eastAsia="ru-RU"/>
          <w14:ligatures w14:val="none"/>
        </w:rPr>
        <w:t>Кыргызской Республики.</w:t>
      </w:r>
      <w:r w:rsidRPr="00EF7A42">
        <w:rPr>
          <w:rFonts w:ascii="Times New Roman" w:eastAsia="Times New Roman" w:hAnsi="Times New Roman" w:cs="Times New Roman"/>
          <w:kern w:val="0"/>
          <w:sz w:val="28"/>
          <w:szCs w:val="28"/>
          <w:lang w:eastAsia="ru-RU"/>
          <w14:ligatures w14:val="none"/>
        </w:rPr>
        <w:t xml:space="preserve"> </w:t>
      </w:r>
    </w:p>
    <w:p w14:paraId="0EDA1576" w14:textId="7330B0C7" w:rsidR="00EF7A42" w:rsidRPr="00EF7A42" w:rsidRDefault="00EF7A42" w:rsidP="0022628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b/>
          <w:bCs/>
          <w:kern w:val="0"/>
          <w:sz w:val="28"/>
          <w:szCs w:val="28"/>
          <w:lang w:eastAsia="ru-RU"/>
          <w14:ligatures w14:val="none"/>
        </w:rPr>
        <w:t>Основные положения</w:t>
      </w:r>
      <w:r w:rsidR="006451FB">
        <w:rPr>
          <w:rFonts w:ascii="Times New Roman" w:eastAsia="Times New Roman" w:hAnsi="Times New Roman" w:cs="Times New Roman"/>
          <w:b/>
          <w:bCs/>
          <w:kern w:val="0"/>
          <w:sz w:val="28"/>
          <w:szCs w:val="28"/>
          <w:lang w:eastAsia="ru-RU"/>
          <w14:ligatures w14:val="none"/>
        </w:rPr>
        <w:t xml:space="preserve"> диссертации</w:t>
      </w:r>
      <w:r w:rsidRPr="00EF7A42">
        <w:rPr>
          <w:rFonts w:ascii="Times New Roman" w:eastAsia="Times New Roman" w:hAnsi="Times New Roman" w:cs="Times New Roman"/>
          <w:b/>
          <w:bCs/>
          <w:kern w:val="0"/>
          <w:sz w:val="28"/>
          <w:szCs w:val="28"/>
          <w:lang w:eastAsia="ru-RU"/>
          <w14:ligatures w14:val="none"/>
        </w:rPr>
        <w:t>, выносимые на защиту</w:t>
      </w:r>
      <w:r w:rsidRPr="00EF7A42">
        <w:rPr>
          <w:rFonts w:ascii="Times New Roman" w:eastAsia="Times New Roman" w:hAnsi="Times New Roman" w:cs="Times New Roman"/>
          <w:kern w:val="0"/>
          <w:sz w:val="28"/>
          <w:szCs w:val="28"/>
          <w:lang w:eastAsia="ru-RU"/>
          <w14:ligatures w14:val="none"/>
        </w:rPr>
        <w:t>, отражают теоретические и практические результаты исследования, которые обладают научной новизной и могут быть использованы для совершенствования государственной регуляторной политики в Кыргызской Республике. Эти положения включают:</w:t>
      </w:r>
    </w:p>
    <w:p w14:paraId="5F75FE52" w14:textId="77777777" w:rsidR="00EF7A42" w:rsidRPr="00EF7A42" w:rsidRDefault="00EF7A42" w:rsidP="006451FB">
      <w:pPr>
        <w:numPr>
          <w:ilvl w:val="0"/>
          <w:numId w:val="51"/>
        </w:numPr>
        <w:spacing w:after="0" w:line="240" w:lineRule="auto"/>
        <w:ind w:left="0" w:firstLine="284"/>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Обоснована необходимость интеграции экономических, правовых и управленческих аспектов в рамках формирования государственной регуляторной политики, направленной на создание благоприятной предпринимательской среды в условиях переходной экономики Кыргызской Республики.</w:t>
      </w:r>
    </w:p>
    <w:p w14:paraId="4CAA814E" w14:textId="1E23D061" w:rsidR="00EF7A42" w:rsidRPr="00EF7A42" w:rsidRDefault="00EF7A42" w:rsidP="006451FB">
      <w:pPr>
        <w:numPr>
          <w:ilvl w:val="0"/>
          <w:numId w:val="51"/>
        </w:numPr>
        <w:tabs>
          <w:tab w:val="clear" w:pos="720"/>
          <w:tab w:val="num" w:pos="567"/>
        </w:tabs>
        <w:spacing w:after="0" w:line="240" w:lineRule="auto"/>
        <w:ind w:left="0" w:firstLine="284"/>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Выявлены ключевые административные, правовые, экономические и инфраструктурные барьеры, ограничивающие развитие малого и среднего бизнеса, и предложена их классификация с учетом национальной специфики.</w:t>
      </w:r>
    </w:p>
    <w:p w14:paraId="442F6E4B" w14:textId="77777777" w:rsidR="00EF7A42" w:rsidRPr="00EF7A42" w:rsidRDefault="00EF7A42" w:rsidP="006451FB">
      <w:pPr>
        <w:numPr>
          <w:ilvl w:val="0"/>
          <w:numId w:val="51"/>
        </w:numPr>
        <w:spacing w:after="0" w:line="240" w:lineRule="auto"/>
        <w:ind w:left="0" w:firstLine="284"/>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Представлен анализ успешных международных практик в области регуляторной политики, включая оценку регулирующего воздействия, регуляторные песочницы и механизмы поддержки инноваций, а также предложены подходы к их адаптации и внедрению в Кыргызской Республике.</w:t>
      </w:r>
    </w:p>
    <w:p w14:paraId="6AA70EBB" w14:textId="77777777" w:rsidR="00EF7A42" w:rsidRPr="00EF7A42" w:rsidRDefault="00EF7A42" w:rsidP="006451FB">
      <w:pPr>
        <w:numPr>
          <w:ilvl w:val="0"/>
          <w:numId w:val="51"/>
        </w:numPr>
        <w:spacing w:after="0" w:line="240" w:lineRule="auto"/>
        <w:ind w:left="0" w:firstLine="284"/>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Разработаны рекомендации по упрощению административных процедур, цифровизации государственных услуг и созданию стимулов для инновационного предпринимательства, способствующие повышению конкурентоспособности и устойчивости бизнеса.</w:t>
      </w:r>
    </w:p>
    <w:p w14:paraId="25ED13D2" w14:textId="77777777" w:rsidR="00EF7A42" w:rsidRPr="00EF7A42" w:rsidRDefault="00EF7A42" w:rsidP="006451FB">
      <w:pPr>
        <w:numPr>
          <w:ilvl w:val="0"/>
          <w:numId w:val="51"/>
        </w:numPr>
        <w:spacing w:after="0" w:line="240" w:lineRule="auto"/>
        <w:ind w:left="0" w:firstLine="284"/>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lastRenderedPageBreak/>
        <w:t>Установлена необходимость дифференцированного подхода к регулированию предпринимательской деятельности с учетом социально-экономических и отраслевых особенностей регионов, что позволит обеспечить более равномерное развитие территории страны и снизить экономическое неравенство.</w:t>
      </w:r>
    </w:p>
    <w:p w14:paraId="131E2ABF" w14:textId="77777777" w:rsidR="00EF7A42" w:rsidRPr="00EF7A42" w:rsidRDefault="00EF7A42" w:rsidP="006451FB">
      <w:pPr>
        <w:numPr>
          <w:ilvl w:val="0"/>
          <w:numId w:val="51"/>
        </w:numPr>
        <w:spacing w:after="0" w:line="240" w:lineRule="auto"/>
        <w:ind w:left="0" w:firstLine="284"/>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Доказана значимость стимулирования инновационной активности для модернизации экономики, предложены меры по поддержке технологических стартапов и внедрению инновационных решений, направленных на повышение конкурентоспособности национальной экономики.</w:t>
      </w:r>
    </w:p>
    <w:p w14:paraId="075A917F" w14:textId="77777777" w:rsidR="00EF7A42" w:rsidRPr="00EF7A42" w:rsidRDefault="00EF7A42" w:rsidP="006451FB">
      <w:pPr>
        <w:numPr>
          <w:ilvl w:val="0"/>
          <w:numId w:val="51"/>
        </w:numPr>
        <w:spacing w:after="0" w:line="240" w:lineRule="auto"/>
        <w:ind w:left="0" w:firstLine="284"/>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kern w:val="0"/>
          <w:sz w:val="28"/>
          <w:szCs w:val="28"/>
          <w:lang w:eastAsia="ru-RU"/>
          <w14:ligatures w14:val="none"/>
        </w:rPr>
        <w:t>Разработаны и апробированы модели прогнозирования, позволяющие оценивать перспективы развития предпринимательской среды в условиях текущей регуляторной политики и трансформационных процессов.</w:t>
      </w:r>
    </w:p>
    <w:p w14:paraId="7B5CFA4F" w14:textId="77777777" w:rsidR="00EF7A42" w:rsidRPr="00EF7A42" w:rsidRDefault="00EF7A42" w:rsidP="0022628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b/>
          <w:bCs/>
          <w:kern w:val="0"/>
          <w:sz w:val="28"/>
          <w:szCs w:val="28"/>
          <w:lang w:eastAsia="ru-RU"/>
          <w14:ligatures w14:val="none"/>
        </w:rPr>
        <w:t>Личный вклад соискателя</w:t>
      </w:r>
      <w:r w:rsidRPr="00EF7A42">
        <w:rPr>
          <w:rFonts w:ascii="Times New Roman" w:eastAsia="Times New Roman" w:hAnsi="Times New Roman" w:cs="Times New Roman"/>
          <w:kern w:val="0"/>
          <w:sz w:val="28"/>
          <w:szCs w:val="28"/>
          <w:lang w:eastAsia="ru-RU"/>
          <w14:ligatures w14:val="none"/>
        </w:rPr>
        <w:t xml:space="preserve"> заключается в проведении комплексного анализа регуляторной среды, влияющей на развитие предпринимательства в Кыргызской Республике. В рамках эмпирического исследования проведены опросы и интервью с представителями малого и среднего бизнеса, обработаны и интерпретированы полученные данные, что позволило выявить ключевые барьеры и приоритетные направления реформ. </w:t>
      </w:r>
    </w:p>
    <w:p w14:paraId="38FBB2CB" w14:textId="77777777" w:rsidR="00EF7A42" w:rsidRPr="00EF7A42" w:rsidRDefault="00EF7A42" w:rsidP="0022628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6451FB">
        <w:rPr>
          <w:rFonts w:ascii="Times New Roman" w:eastAsia="Times New Roman" w:hAnsi="Times New Roman" w:cs="Times New Roman"/>
          <w:b/>
          <w:bCs/>
          <w:kern w:val="0"/>
          <w:sz w:val="28"/>
          <w:szCs w:val="28"/>
          <w:lang w:eastAsia="ru-RU"/>
          <w14:ligatures w14:val="none"/>
        </w:rPr>
        <w:t>Апробация результатов исследования</w:t>
      </w:r>
      <w:r w:rsidRPr="00EF7A42">
        <w:rPr>
          <w:rFonts w:ascii="Times New Roman" w:eastAsia="Times New Roman" w:hAnsi="Times New Roman" w:cs="Times New Roman"/>
          <w:kern w:val="0"/>
          <w:sz w:val="28"/>
          <w:szCs w:val="28"/>
          <w:lang w:eastAsia="ru-RU"/>
          <w14:ligatures w14:val="none"/>
        </w:rPr>
        <w:t xml:space="preserve"> осуществлялась в процессе участия соискателя в научных конференциях, круглых столах, дискуссиях и публикации научных статей.</w:t>
      </w:r>
    </w:p>
    <w:p w14:paraId="2B06E698" w14:textId="2D9CDE00" w:rsidR="00EF7A42" w:rsidRPr="00EF7A42" w:rsidRDefault="00EF7A42" w:rsidP="0022628B">
      <w:pPr>
        <w:spacing w:after="0" w:line="240" w:lineRule="auto"/>
        <w:ind w:firstLine="567"/>
        <w:jc w:val="both"/>
        <w:rPr>
          <w:rFonts w:ascii="Times New Roman" w:eastAsia="Times New Roman" w:hAnsi="Times New Roman" w:cs="Times New Roman"/>
          <w:kern w:val="0"/>
          <w:sz w:val="28"/>
          <w:szCs w:val="28"/>
          <w:lang w:val="ky-KG" w:eastAsia="ru-RU"/>
          <w14:ligatures w14:val="none"/>
        </w:rPr>
      </w:pPr>
      <w:r w:rsidRPr="00EF7A42">
        <w:rPr>
          <w:rFonts w:ascii="Times New Roman" w:eastAsia="Times New Roman" w:hAnsi="Times New Roman" w:cs="Times New Roman"/>
          <w:b/>
          <w:bCs/>
          <w:kern w:val="0"/>
          <w:sz w:val="28"/>
          <w:szCs w:val="28"/>
          <w:lang w:val="ky-KG" w:eastAsia="ru-RU"/>
          <w14:ligatures w14:val="none"/>
        </w:rPr>
        <w:t>Полнота отражения результатов диссертации в публикациях</w:t>
      </w:r>
      <w:r w:rsidRPr="00EF7A42">
        <w:rPr>
          <w:rFonts w:ascii="Times New Roman" w:eastAsia="Times New Roman" w:hAnsi="Times New Roman" w:cs="Times New Roman"/>
          <w:kern w:val="0"/>
          <w:sz w:val="28"/>
          <w:szCs w:val="28"/>
          <w:lang w:val="ky-KG" w:eastAsia="ru-RU"/>
          <w14:ligatures w14:val="none"/>
        </w:rPr>
        <w:t xml:space="preserve">. </w:t>
      </w:r>
      <w:r w:rsidR="007231EA" w:rsidRPr="007231EA">
        <w:rPr>
          <w:rFonts w:ascii="Times New Roman" w:eastAsia="Times New Roman" w:hAnsi="Times New Roman" w:cs="Times New Roman"/>
          <w:kern w:val="0"/>
          <w:sz w:val="28"/>
          <w:szCs w:val="28"/>
          <w:lang w:val="ky-KG" w:eastAsia="ru-RU"/>
          <w14:ligatures w14:val="none"/>
        </w:rPr>
        <w:t>Основные положения диссертационного исследования опубликованы в 1</w:t>
      </w:r>
      <w:r w:rsidR="007231EA" w:rsidRPr="00B53990">
        <w:rPr>
          <w:rFonts w:ascii="Times New Roman" w:eastAsia="Times New Roman" w:hAnsi="Times New Roman" w:cs="Times New Roman"/>
          <w:kern w:val="0"/>
          <w:sz w:val="28"/>
          <w:szCs w:val="28"/>
          <w:lang w:eastAsia="ru-RU"/>
          <w14:ligatures w14:val="none"/>
        </w:rPr>
        <w:t xml:space="preserve">5 </w:t>
      </w:r>
      <w:r w:rsidR="007231EA" w:rsidRPr="007231EA">
        <w:rPr>
          <w:rFonts w:ascii="Times New Roman" w:eastAsia="Times New Roman" w:hAnsi="Times New Roman" w:cs="Times New Roman"/>
          <w:kern w:val="0"/>
          <w:sz w:val="28"/>
          <w:szCs w:val="28"/>
          <w:lang w:val="ky-KG" w:eastAsia="ru-RU"/>
          <w14:ligatures w14:val="none"/>
        </w:rPr>
        <w:t>научных трудах общим объемом порядка 7 п.л., в том числе публикаций в</w:t>
      </w:r>
      <w:r w:rsidR="007231EA" w:rsidRPr="00B53990">
        <w:rPr>
          <w:rFonts w:ascii="Times New Roman" w:eastAsia="Times New Roman" w:hAnsi="Times New Roman" w:cs="Times New Roman"/>
          <w:kern w:val="0"/>
          <w:sz w:val="28"/>
          <w:szCs w:val="28"/>
          <w:lang w:eastAsia="ru-RU"/>
          <w14:ligatures w14:val="none"/>
        </w:rPr>
        <w:t xml:space="preserve"> </w:t>
      </w:r>
      <w:r w:rsidR="007231EA" w:rsidRPr="007231EA">
        <w:rPr>
          <w:rFonts w:ascii="Times New Roman" w:eastAsia="Times New Roman" w:hAnsi="Times New Roman" w:cs="Times New Roman"/>
          <w:kern w:val="0"/>
          <w:sz w:val="28"/>
          <w:szCs w:val="28"/>
          <w:lang w:val="ky-KG" w:eastAsia="ru-RU"/>
          <w14:ligatures w14:val="none"/>
        </w:rPr>
        <w:t>изданиях, рекомендованных Национальной аттестационной комиссией при</w:t>
      </w:r>
      <w:r w:rsidR="007231EA" w:rsidRPr="00B53990">
        <w:rPr>
          <w:rFonts w:ascii="Times New Roman" w:eastAsia="Times New Roman" w:hAnsi="Times New Roman" w:cs="Times New Roman"/>
          <w:kern w:val="0"/>
          <w:sz w:val="28"/>
          <w:szCs w:val="28"/>
          <w:lang w:eastAsia="ru-RU"/>
          <w14:ligatures w14:val="none"/>
        </w:rPr>
        <w:t xml:space="preserve"> </w:t>
      </w:r>
      <w:r w:rsidR="007231EA" w:rsidRPr="007231EA">
        <w:rPr>
          <w:rFonts w:ascii="Times New Roman" w:eastAsia="Times New Roman" w:hAnsi="Times New Roman" w:cs="Times New Roman"/>
          <w:kern w:val="0"/>
          <w:sz w:val="28"/>
          <w:szCs w:val="28"/>
          <w:lang w:val="ky-KG" w:eastAsia="ru-RU"/>
          <w14:ligatures w14:val="none"/>
        </w:rPr>
        <w:t>президенте Кыргызской Республики.</w:t>
      </w:r>
      <w:r w:rsidRPr="00EF7A42">
        <w:rPr>
          <w:rFonts w:ascii="Times New Roman" w:eastAsia="Times New Roman" w:hAnsi="Times New Roman" w:cs="Times New Roman"/>
          <w:kern w:val="0"/>
          <w:sz w:val="28"/>
          <w:szCs w:val="28"/>
          <w:lang w:val="ky-KG" w:eastAsia="ru-RU"/>
          <w14:ligatures w14:val="none"/>
        </w:rPr>
        <w:t xml:space="preserve"> </w:t>
      </w:r>
    </w:p>
    <w:p w14:paraId="5F7F1438" w14:textId="43F7DAC7" w:rsidR="007231EA" w:rsidRPr="00EF7A42" w:rsidRDefault="00EF7A42" w:rsidP="0022628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b/>
          <w:bCs/>
          <w:kern w:val="0"/>
          <w:sz w:val="28"/>
          <w:szCs w:val="28"/>
          <w:lang w:val="ky-KG" w:eastAsia="ru-RU"/>
          <w14:ligatures w14:val="none"/>
        </w:rPr>
        <w:t>Структура и обьем диссертации.</w:t>
      </w:r>
      <w:r w:rsidRPr="00EF7A42">
        <w:rPr>
          <w:rFonts w:ascii="Times New Roman" w:eastAsia="Times New Roman" w:hAnsi="Times New Roman" w:cs="Times New Roman"/>
          <w:kern w:val="0"/>
          <w:sz w:val="28"/>
          <w:szCs w:val="28"/>
          <w:lang w:val="ky-KG" w:eastAsia="ru-RU"/>
          <w14:ligatures w14:val="none"/>
        </w:rPr>
        <w:t xml:space="preserve"> </w:t>
      </w:r>
      <w:r w:rsidR="007231EA" w:rsidRPr="007231EA">
        <w:rPr>
          <w:rFonts w:ascii="Times New Roman" w:eastAsia="Times New Roman" w:hAnsi="Times New Roman" w:cs="Times New Roman"/>
          <w:kern w:val="0"/>
          <w:sz w:val="28"/>
          <w:szCs w:val="28"/>
          <w:lang w:eastAsia="ru-RU"/>
          <w14:ligatures w14:val="none"/>
        </w:rPr>
        <w:t xml:space="preserve">В соответствии с целью и задачами исследования определены структура и объем диссертационной работы. Диссертационная работа состоит из введения, трех глав, заключения, списка использованных источников. Диссертационная работа изложена на </w:t>
      </w:r>
      <w:r w:rsidR="003668FB">
        <w:rPr>
          <w:rFonts w:ascii="Times New Roman" w:eastAsia="Times New Roman" w:hAnsi="Times New Roman" w:cs="Times New Roman"/>
          <w:kern w:val="0"/>
          <w:sz w:val="28"/>
          <w:szCs w:val="28"/>
          <w:lang w:eastAsia="ru-RU"/>
          <w14:ligatures w14:val="none"/>
        </w:rPr>
        <w:t>28</w:t>
      </w:r>
      <w:r w:rsidR="00927A22">
        <w:rPr>
          <w:rFonts w:ascii="Times New Roman" w:eastAsia="Times New Roman" w:hAnsi="Times New Roman" w:cs="Times New Roman"/>
          <w:kern w:val="0"/>
          <w:sz w:val="28"/>
          <w:szCs w:val="28"/>
          <w:lang w:eastAsia="ru-RU"/>
          <w14:ligatures w14:val="none"/>
        </w:rPr>
        <w:t>6</w:t>
      </w:r>
      <w:r w:rsidR="007231EA" w:rsidRPr="007231EA">
        <w:rPr>
          <w:rFonts w:ascii="Times New Roman" w:eastAsia="Times New Roman" w:hAnsi="Times New Roman" w:cs="Times New Roman"/>
          <w:kern w:val="0"/>
          <w:sz w:val="28"/>
          <w:szCs w:val="28"/>
          <w:lang w:eastAsia="ru-RU"/>
          <w14:ligatures w14:val="none"/>
        </w:rPr>
        <w:t xml:space="preserve"> страницах компьютерного текста, включает </w:t>
      </w:r>
      <w:r w:rsidR="007231EA" w:rsidRPr="00900377">
        <w:rPr>
          <w:rFonts w:ascii="Times New Roman" w:eastAsia="Times New Roman" w:hAnsi="Times New Roman" w:cs="Times New Roman"/>
          <w:kern w:val="0"/>
          <w:sz w:val="28"/>
          <w:szCs w:val="28"/>
          <w:lang w:eastAsia="ru-RU"/>
          <w14:ligatures w14:val="none"/>
        </w:rPr>
        <w:t>3</w:t>
      </w:r>
      <w:r w:rsidR="00900377" w:rsidRPr="00900377">
        <w:rPr>
          <w:rFonts w:ascii="Times New Roman" w:eastAsia="Times New Roman" w:hAnsi="Times New Roman" w:cs="Times New Roman"/>
          <w:kern w:val="0"/>
          <w:sz w:val="28"/>
          <w:szCs w:val="28"/>
          <w:lang w:eastAsia="ru-RU"/>
          <w14:ligatures w14:val="none"/>
        </w:rPr>
        <w:t>5</w:t>
      </w:r>
      <w:r w:rsidR="007231EA" w:rsidRPr="00900377">
        <w:rPr>
          <w:rFonts w:ascii="Times New Roman" w:eastAsia="Times New Roman" w:hAnsi="Times New Roman" w:cs="Times New Roman"/>
          <w:kern w:val="0"/>
          <w:sz w:val="28"/>
          <w:szCs w:val="28"/>
          <w:lang w:eastAsia="ru-RU"/>
          <w14:ligatures w14:val="none"/>
        </w:rPr>
        <w:t xml:space="preserve"> таблиц, 36 рисунков, 1</w:t>
      </w:r>
      <w:r w:rsidR="00900377">
        <w:rPr>
          <w:rFonts w:ascii="Times New Roman" w:eastAsia="Times New Roman" w:hAnsi="Times New Roman" w:cs="Times New Roman"/>
          <w:kern w:val="0"/>
          <w:sz w:val="28"/>
          <w:szCs w:val="28"/>
          <w:lang w:eastAsia="ru-RU"/>
          <w14:ligatures w14:val="none"/>
        </w:rPr>
        <w:t>6</w:t>
      </w:r>
      <w:r w:rsidR="007231EA" w:rsidRPr="00900377">
        <w:rPr>
          <w:rFonts w:ascii="Times New Roman" w:eastAsia="Times New Roman" w:hAnsi="Times New Roman" w:cs="Times New Roman"/>
          <w:kern w:val="0"/>
          <w:sz w:val="28"/>
          <w:szCs w:val="28"/>
          <w:lang w:eastAsia="ru-RU"/>
          <w14:ligatures w14:val="none"/>
        </w:rPr>
        <w:t xml:space="preserve">5 </w:t>
      </w:r>
      <w:r w:rsidR="007231EA" w:rsidRPr="007231EA">
        <w:rPr>
          <w:rFonts w:ascii="Times New Roman" w:eastAsia="Times New Roman" w:hAnsi="Times New Roman" w:cs="Times New Roman"/>
          <w:kern w:val="0"/>
          <w:sz w:val="28"/>
          <w:szCs w:val="28"/>
          <w:lang w:eastAsia="ru-RU"/>
          <w14:ligatures w14:val="none"/>
        </w:rPr>
        <w:t>наименований использованной литературы.</w:t>
      </w:r>
    </w:p>
    <w:p w14:paraId="3B10C4C5" w14:textId="77777777" w:rsidR="00EF7A42" w:rsidRPr="00EF7A42" w:rsidRDefault="00EF7A42" w:rsidP="0022628B">
      <w:pPr>
        <w:spacing w:after="0" w:line="240" w:lineRule="auto"/>
        <w:ind w:firstLine="567"/>
        <w:jc w:val="both"/>
        <w:rPr>
          <w:rFonts w:ascii="Times New Roman" w:eastAsia="Times New Roman" w:hAnsi="Times New Roman" w:cs="Times New Roman"/>
          <w:b/>
          <w:kern w:val="0"/>
          <w:sz w:val="24"/>
          <w:szCs w:val="24"/>
          <w:lang w:eastAsia="ru-RU"/>
          <w14:ligatures w14:val="none"/>
        </w:rPr>
      </w:pPr>
    </w:p>
    <w:p w14:paraId="5B9E1E21" w14:textId="5E5DAE51" w:rsidR="009468BD" w:rsidRDefault="00123ECF" w:rsidP="00123ECF">
      <w:pPr>
        <w:jc w:val="center"/>
        <w:rPr>
          <w:rFonts w:ascii="Times New Roman" w:hAnsi="Times New Roman" w:cs="Times New Roman"/>
          <w:b/>
          <w:bCs/>
          <w:sz w:val="28"/>
          <w:szCs w:val="28"/>
        </w:rPr>
      </w:pPr>
      <w:r w:rsidRPr="00123ECF">
        <w:rPr>
          <w:rFonts w:ascii="Times New Roman" w:hAnsi="Times New Roman" w:cs="Times New Roman"/>
          <w:b/>
          <w:bCs/>
          <w:sz w:val="28"/>
          <w:szCs w:val="28"/>
        </w:rPr>
        <w:t>ОСНОВНОЕ СОДЕРЖАНИЕ ДИССЕРТАЦИИ</w:t>
      </w:r>
    </w:p>
    <w:p w14:paraId="4921549C" w14:textId="2455C7CF" w:rsidR="00C27354" w:rsidRPr="00123ECF" w:rsidRDefault="00C27354" w:rsidP="006E2743">
      <w:pPr>
        <w:spacing w:after="0" w:line="240" w:lineRule="auto"/>
        <w:ind w:firstLine="567"/>
        <w:jc w:val="both"/>
        <w:rPr>
          <w:rFonts w:ascii="Times New Roman" w:eastAsia="Times New Roman" w:hAnsi="Times New Roman" w:cs="Times New Roman"/>
          <w:b/>
          <w:bCs/>
          <w:color w:val="000000"/>
          <w:kern w:val="0"/>
          <w:sz w:val="28"/>
          <w:szCs w:val="28"/>
          <w:lang w:eastAsia="ru-RU"/>
          <w14:ligatures w14:val="none"/>
        </w:rPr>
      </w:pPr>
      <w:r w:rsidRPr="00C27354">
        <w:rPr>
          <w:rFonts w:ascii="Times New Roman" w:eastAsia="Times New Roman" w:hAnsi="Times New Roman" w:cs="Times New Roman"/>
          <w:b/>
          <w:bCs/>
          <w:color w:val="000000"/>
          <w:kern w:val="0"/>
          <w:sz w:val="28"/>
          <w:szCs w:val="28"/>
          <w:lang w:eastAsia="ru-RU"/>
          <w14:ligatures w14:val="none"/>
        </w:rPr>
        <w:t>Во введении</w:t>
      </w:r>
      <w:r w:rsidRPr="00C27354">
        <w:rPr>
          <w:rFonts w:ascii="Times New Roman" w:eastAsia="Times New Roman" w:hAnsi="Times New Roman" w:cs="Times New Roman"/>
          <w:color w:val="000000"/>
          <w:kern w:val="0"/>
          <w:sz w:val="28"/>
          <w:szCs w:val="28"/>
          <w:lang w:eastAsia="ru-RU"/>
          <w14:ligatures w14:val="none"/>
        </w:rPr>
        <w:t xml:space="preserve"> обосновывается актуальность темы диссертационного исследования и определены степень её изученности, а также сформулированы цели и задачи исследования, научная новизна, практическая и экономическая значимость работы, основные положения, выносимые на защиту, личный вклад диссертанта, степень апробации результатов исследования, структура и объём работы</w:t>
      </w:r>
      <w:r w:rsidRPr="00C27354">
        <w:rPr>
          <w:rFonts w:ascii="Times New Roman" w:eastAsia="Times New Roman" w:hAnsi="Times New Roman" w:cs="Times New Roman"/>
          <w:b/>
          <w:bCs/>
          <w:color w:val="000000"/>
          <w:kern w:val="0"/>
          <w:sz w:val="28"/>
          <w:szCs w:val="28"/>
          <w:lang w:eastAsia="ru-RU"/>
          <w14:ligatures w14:val="none"/>
        </w:rPr>
        <w:t>.</w:t>
      </w:r>
    </w:p>
    <w:p w14:paraId="6208FEA6" w14:textId="716DC292" w:rsidR="00900377" w:rsidRPr="00B53990" w:rsidRDefault="006E2743" w:rsidP="006E2743">
      <w:pPr>
        <w:pStyle w:val="1"/>
        <w:spacing w:before="0" w:line="240" w:lineRule="auto"/>
        <w:ind w:firstLine="567"/>
        <w:jc w:val="both"/>
        <w:rPr>
          <w:rFonts w:ascii="Times New Roman" w:eastAsia="Times New Roman" w:hAnsi="Times New Roman" w:cs="Times New Roman"/>
          <w:color w:val="000000"/>
          <w:lang w:val="ru-RU"/>
        </w:rPr>
      </w:pPr>
      <w:bookmarkStart w:id="2" w:name="_Toc187756297"/>
      <w:r w:rsidRPr="006E2743">
        <w:rPr>
          <w:rFonts w:ascii="Times New Roman" w:eastAsia="Times New Roman" w:hAnsi="Times New Roman" w:cs="Times New Roman"/>
          <w:color w:val="000000"/>
          <w:lang w:val="ru-RU"/>
        </w:rPr>
        <w:lastRenderedPageBreak/>
        <w:t>В первой главе «</w:t>
      </w:r>
      <w:r w:rsidR="00C231FE">
        <w:rPr>
          <w:rFonts w:ascii="Times New Roman" w:eastAsia="Times New Roman" w:hAnsi="Times New Roman" w:cs="Times New Roman"/>
          <w:color w:val="000000"/>
          <w:lang w:val="ru-RU"/>
        </w:rPr>
        <w:t>Т</w:t>
      </w:r>
      <w:r w:rsidR="00C231FE" w:rsidRPr="00B53990">
        <w:rPr>
          <w:rFonts w:ascii="Times New Roman" w:eastAsia="Times New Roman" w:hAnsi="Times New Roman" w:cs="Times New Roman"/>
          <w:color w:val="000000"/>
          <w:lang w:val="ru-RU"/>
        </w:rPr>
        <w:t>еоретико-методологические и концептуальные основы предпринимательства</w:t>
      </w:r>
      <w:bookmarkEnd w:id="2"/>
      <w:r>
        <w:rPr>
          <w:rFonts w:ascii="Times New Roman" w:eastAsia="Times New Roman" w:hAnsi="Times New Roman" w:cs="Times New Roman"/>
          <w:color w:val="000000"/>
          <w:lang w:val="ru-RU"/>
        </w:rPr>
        <w:t>»</w:t>
      </w:r>
      <w:r w:rsidR="00C231FE">
        <w:rPr>
          <w:rFonts w:ascii="Times New Roman" w:eastAsia="Times New Roman" w:hAnsi="Times New Roman" w:cs="Times New Roman"/>
          <w:color w:val="000000"/>
          <w:lang w:val="ru-RU"/>
        </w:rPr>
        <w:t xml:space="preserve"> </w:t>
      </w:r>
      <w:r w:rsidR="00C231FE" w:rsidRPr="00DF4198">
        <w:rPr>
          <w:rFonts w:ascii="Times New Roman" w:eastAsia="Times New Roman" w:hAnsi="Times New Roman" w:cs="Times New Roman"/>
          <w:b w:val="0"/>
          <w:bCs w:val="0"/>
          <w:color w:val="000000"/>
          <w:lang w:val="ru-RU"/>
        </w:rPr>
        <w:t>были исследованы</w:t>
      </w:r>
      <w:r w:rsidR="00803733">
        <w:rPr>
          <w:rFonts w:ascii="Times New Roman" w:eastAsia="Times New Roman" w:hAnsi="Times New Roman" w:cs="Times New Roman"/>
          <w:b w:val="0"/>
          <w:bCs w:val="0"/>
          <w:color w:val="000000"/>
          <w:lang w:val="ru-RU"/>
        </w:rPr>
        <w:t xml:space="preserve"> </w:t>
      </w:r>
      <w:r w:rsidR="006F2560" w:rsidRPr="006F2560">
        <w:rPr>
          <w:rFonts w:ascii="Times New Roman" w:eastAsia="Times New Roman" w:hAnsi="Times New Roman" w:cs="Times New Roman"/>
          <w:b w:val="0"/>
          <w:bCs w:val="0"/>
          <w:color w:val="000000"/>
          <w:lang w:val="ru-RU"/>
        </w:rPr>
        <w:t>концеп</w:t>
      </w:r>
      <w:r w:rsidR="00AB02B1">
        <w:rPr>
          <w:rFonts w:ascii="Times New Roman" w:eastAsia="Times New Roman" w:hAnsi="Times New Roman" w:cs="Times New Roman"/>
          <w:b w:val="0"/>
          <w:bCs w:val="0"/>
          <w:color w:val="000000"/>
          <w:lang w:val="ru-RU"/>
        </w:rPr>
        <w:t xml:space="preserve">ции </w:t>
      </w:r>
      <w:r w:rsidR="00BB7EAF">
        <w:rPr>
          <w:rFonts w:ascii="Times New Roman" w:eastAsia="Times New Roman" w:hAnsi="Times New Roman" w:cs="Times New Roman"/>
          <w:b w:val="0"/>
          <w:bCs w:val="0"/>
          <w:color w:val="000000"/>
          <w:lang w:val="ru-RU"/>
        </w:rPr>
        <w:t xml:space="preserve">формирования </w:t>
      </w:r>
      <w:r w:rsidR="006F2560" w:rsidRPr="006F2560">
        <w:rPr>
          <w:rFonts w:ascii="Times New Roman" w:eastAsia="Times New Roman" w:hAnsi="Times New Roman" w:cs="Times New Roman"/>
          <w:b w:val="0"/>
          <w:bCs w:val="0"/>
          <w:color w:val="000000"/>
          <w:lang w:val="ru-RU"/>
        </w:rPr>
        <w:t>предпринимательства</w:t>
      </w:r>
      <w:r w:rsidR="001B4AA9">
        <w:rPr>
          <w:rFonts w:ascii="Times New Roman" w:eastAsia="Times New Roman" w:hAnsi="Times New Roman" w:cs="Times New Roman"/>
          <w:b w:val="0"/>
          <w:bCs w:val="0"/>
          <w:color w:val="000000"/>
          <w:lang w:val="ru-RU"/>
        </w:rPr>
        <w:t xml:space="preserve">, </w:t>
      </w:r>
      <w:r w:rsidR="00A50927">
        <w:rPr>
          <w:rFonts w:ascii="Times New Roman" w:eastAsia="Times New Roman" w:hAnsi="Times New Roman" w:cs="Times New Roman"/>
          <w:b w:val="0"/>
          <w:bCs w:val="0"/>
          <w:color w:val="000000"/>
          <w:lang w:val="ru-RU"/>
        </w:rPr>
        <w:t xml:space="preserve">представлен сравнительный анализ </w:t>
      </w:r>
      <w:r w:rsidR="00735A18">
        <w:rPr>
          <w:rFonts w:ascii="Times New Roman" w:eastAsia="Times New Roman" w:hAnsi="Times New Roman" w:cs="Times New Roman"/>
          <w:b w:val="0"/>
          <w:bCs w:val="0"/>
          <w:color w:val="000000"/>
          <w:lang w:val="ru-RU"/>
        </w:rPr>
        <w:t xml:space="preserve">воздействия регуляторной политики  на стимулирование </w:t>
      </w:r>
      <w:r w:rsidR="00AB02B1">
        <w:rPr>
          <w:rFonts w:ascii="Times New Roman" w:eastAsia="Times New Roman" w:hAnsi="Times New Roman" w:cs="Times New Roman"/>
          <w:b w:val="0"/>
          <w:bCs w:val="0"/>
          <w:color w:val="000000"/>
          <w:lang w:val="ru-RU"/>
        </w:rPr>
        <w:t>предпринимательс</w:t>
      </w:r>
      <w:r w:rsidR="00735A18">
        <w:rPr>
          <w:rFonts w:ascii="Times New Roman" w:eastAsia="Times New Roman" w:hAnsi="Times New Roman" w:cs="Times New Roman"/>
          <w:b w:val="0"/>
          <w:bCs w:val="0"/>
          <w:color w:val="000000"/>
          <w:lang w:val="ru-RU"/>
        </w:rPr>
        <w:t>кой среды,</w:t>
      </w:r>
      <w:r w:rsidR="00CE2CF8">
        <w:rPr>
          <w:rFonts w:ascii="Times New Roman" w:eastAsia="Times New Roman" w:hAnsi="Times New Roman" w:cs="Times New Roman"/>
          <w:b w:val="0"/>
          <w:bCs w:val="0"/>
          <w:color w:val="000000"/>
          <w:lang w:val="ru-RU"/>
        </w:rPr>
        <w:t xml:space="preserve"> а также </w:t>
      </w:r>
      <w:r w:rsidR="00735A18">
        <w:rPr>
          <w:rFonts w:ascii="Times New Roman" w:eastAsia="Times New Roman" w:hAnsi="Times New Roman" w:cs="Times New Roman"/>
          <w:b w:val="0"/>
          <w:bCs w:val="0"/>
          <w:color w:val="000000"/>
          <w:lang w:val="ru-RU"/>
        </w:rPr>
        <w:t xml:space="preserve"> </w:t>
      </w:r>
      <w:r w:rsidR="00AB02B1">
        <w:rPr>
          <w:rFonts w:ascii="Times New Roman" w:eastAsia="Times New Roman" w:hAnsi="Times New Roman" w:cs="Times New Roman"/>
          <w:b w:val="0"/>
          <w:bCs w:val="0"/>
          <w:color w:val="000000"/>
          <w:lang w:val="ru-RU"/>
        </w:rPr>
        <w:t>была представлена тр</w:t>
      </w:r>
      <w:r w:rsidR="001B4AA9">
        <w:rPr>
          <w:rFonts w:ascii="Times New Roman" w:eastAsia="Times New Roman" w:hAnsi="Times New Roman" w:cs="Times New Roman"/>
          <w:b w:val="0"/>
          <w:bCs w:val="0"/>
          <w:color w:val="000000"/>
          <w:lang w:val="ru-RU"/>
        </w:rPr>
        <w:t>аектори</w:t>
      </w:r>
      <w:r w:rsidR="00AB02B1">
        <w:rPr>
          <w:rFonts w:ascii="Times New Roman" w:eastAsia="Times New Roman" w:hAnsi="Times New Roman" w:cs="Times New Roman"/>
          <w:b w:val="0"/>
          <w:bCs w:val="0"/>
          <w:color w:val="000000"/>
          <w:lang w:val="ru-RU"/>
        </w:rPr>
        <w:t xml:space="preserve">я моделей регулирования в предпринимательской среде. </w:t>
      </w:r>
      <w:r w:rsidR="001B4AA9">
        <w:rPr>
          <w:rFonts w:ascii="Times New Roman" w:eastAsia="Times New Roman" w:hAnsi="Times New Roman" w:cs="Times New Roman"/>
          <w:b w:val="0"/>
          <w:bCs w:val="0"/>
          <w:color w:val="000000"/>
          <w:lang w:val="ru-RU"/>
        </w:rPr>
        <w:t xml:space="preserve"> </w:t>
      </w:r>
    </w:p>
    <w:p w14:paraId="5009E09E" w14:textId="77777777" w:rsidR="00DA48EE" w:rsidRPr="00CE2CF8" w:rsidRDefault="00DA48EE" w:rsidP="00CE2CF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CE2CF8">
        <w:rPr>
          <w:rFonts w:ascii="Times New Roman" w:eastAsia="Times New Roman" w:hAnsi="Times New Roman" w:cs="Times New Roman"/>
          <w:color w:val="000000"/>
          <w:kern w:val="0"/>
          <w:sz w:val="28"/>
          <w:szCs w:val="28"/>
          <w:lang w:eastAsia="ru-RU"/>
          <w14:ligatures w14:val="none"/>
        </w:rPr>
        <w:t xml:space="preserve">Эволюция концепций предпринимательства отражает развитие научной мысли и её адаптацию к изменениям социальных, экономических и технологических условий. </w:t>
      </w:r>
    </w:p>
    <w:p w14:paraId="25FAE524" w14:textId="77777777" w:rsidR="00DA48EE" w:rsidRPr="00CE2CF8" w:rsidRDefault="00DA48EE" w:rsidP="00CE2CF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CE2CF8">
        <w:rPr>
          <w:rFonts w:ascii="Times New Roman" w:eastAsia="Times New Roman" w:hAnsi="Times New Roman" w:cs="Times New Roman"/>
          <w:kern w:val="0"/>
          <w:sz w:val="28"/>
          <w:szCs w:val="28"/>
          <w:lang w:eastAsia="ru-RU"/>
          <w14:ligatures w14:val="none"/>
        </w:rPr>
        <w:t>Понятие предпринимательства прошло сложный путь развития, отражая изменения социально-экономической структуры общества и эволюцию научной мысли. Исследования, посвящённые этому феномену, можно разделить на несколько этапов, каждый из которых характеризуется своим уникальным подходом.</w:t>
      </w:r>
    </w:p>
    <w:p w14:paraId="25356475" w14:textId="68717A96" w:rsidR="00DA48EE" w:rsidRPr="00CE2CF8" w:rsidRDefault="00DA48EE" w:rsidP="00CE2CF8">
      <w:pPr>
        <w:spacing w:after="0" w:line="240" w:lineRule="auto"/>
        <w:ind w:firstLine="567"/>
        <w:jc w:val="both"/>
        <w:rPr>
          <w:rFonts w:ascii="Times New Roman" w:eastAsia="Times New Roman" w:hAnsi="Times New Roman" w:cs="Times New Roman"/>
          <w:iCs/>
          <w:kern w:val="0"/>
          <w:sz w:val="28"/>
          <w:szCs w:val="28"/>
          <w:lang w:eastAsia="ru-RU"/>
          <w14:ligatures w14:val="none"/>
        </w:rPr>
      </w:pPr>
      <w:r w:rsidRPr="00CE2CF8">
        <w:rPr>
          <w:rFonts w:ascii="Times New Roman" w:eastAsia="Times New Roman" w:hAnsi="Times New Roman" w:cs="Times New Roman"/>
          <w:bCs/>
          <w:iCs/>
          <w:kern w:val="0"/>
          <w:sz w:val="28"/>
          <w:szCs w:val="28"/>
          <w:lang w:eastAsia="ru-RU"/>
          <w14:ligatures w14:val="none"/>
        </w:rPr>
        <w:t>Классический этап</w:t>
      </w:r>
      <w:r w:rsidR="00CE2CF8">
        <w:rPr>
          <w:rFonts w:ascii="Times New Roman" w:eastAsia="Times New Roman" w:hAnsi="Times New Roman" w:cs="Times New Roman"/>
          <w:bCs/>
          <w:iCs/>
          <w:kern w:val="0"/>
          <w:sz w:val="28"/>
          <w:szCs w:val="28"/>
          <w:lang w:eastAsia="ru-RU"/>
          <w14:ligatures w14:val="none"/>
        </w:rPr>
        <w:t xml:space="preserve"> характеризует </w:t>
      </w:r>
      <w:r w:rsidRPr="00CE2CF8">
        <w:rPr>
          <w:rFonts w:ascii="Times New Roman" w:eastAsia="Times New Roman" w:hAnsi="Times New Roman" w:cs="Times New Roman"/>
          <w:bCs/>
          <w:iCs/>
          <w:kern w:val="0"/>
          <w:sz w:val="28"/>
          <w:szCs w:val="28"/>
          <w:lang w:eastAsia="ru-RU"/>
          <w14:ligatures w14:val="none"/>
        </w:rPr>
        <w:t>предпринимательство как носительство риска.</w:t>
      </w:r>
      <w:r w:rsidRPr="00CE2CF8">
        <w:rPr>
          <w:rFonts w:ascii="Times New Roman" w:eastAsia="Times New Roman" w:hAnsi="Times New Roman" w:cs="Times New Roman"/>
          <w:b/>
          <w:kern w:val="0"/>
          <w:sz w:val="28"/>
          <w:szCs w:val="28"/>
          <w:lang w:eastAsia="ru-RU"/>
          <w14:ligatures w14:val="none"/>
        </w:rPr>
        <w:t xml:space="preserve"> </w:t>
      </w:r>
      <w:r w:rsidRPr="00CE2CF8">
        <w:rPr>
          <w:rFonts w:ascii="Times New Roman" w:eastAsia="Times New Roman" w:hAnsi="Times New Roman" w:cs="Times New Roman"/>
          <w:kern w:val="0"/>
          <w:sz w:val="28"/>
          <w:szCs w:val="28"/>
          <w:lang w:eastAsia="ru-RU"/>
          <w14:ligatures w14:val="none"/>
        </w:rPr>
        <w:t xml:space="preserve">В своей теории </w:t>
      </w:r>
      <w:r w:rsidR="0069448D" w:rsidRPr="00CE2CF8">
        <w:rPr>
          <w:rFonts w:ascii="Times New Roman" w:eastAsia="Times New Roman" w:hAnsi="Times New Roman" w:cs="Times New Roman"/>
          <w:kern w:val="0"/>
          <w:sz w:val="28"/>
          <w:szCs w:val="28"/>
          <w:lang w:eastAsia="ru-RU"/>
          <w14:ligatures w14:val="none"/>
        </w:rPr>
        <w:t>Р.</w:t>
      </w:r>
      <w:r w:rsidR="00805037" w:rsidRPr="00CE2CF8">
        <w:rPr>
          <w:rFonts w:ascii="Times New Roman" w:eastAsia="Times New Roman" w:hAnsi="Times New Roman" w:cs="Times New Roman"/>
          <w:kern w:val="0"/>
          <w:sz w:val="28"/>
          <w:szCs w:val="28"/>
          <w:lang w:eastAsia="ru-RU"/>
          <w14:ligatures w14:val="none"/>
        </w:rPr>
        <w:t xml:space="preserve"> </w:t>
      </w:r>
      <w:proofErr w:type="spellStart"/>
      <w:r w:rsidRPr="00CE2CF8">
        <w:rPr>
          <w:rFonts w:ascii="Times New Roman" w:eastAsia="Times New Roman" w:hAnsi="Times New Roman" w:cs="Times New Roman"/>
          <w:kern w:val="0"/>
          <w:sz w:val="28"/>
          <w:szCs w:val="28"/>
          <w:lang w:eastAsia="ru-RU"/>
          <w14:ligatures w14:val="none"/>
        </w:rPr>
        <w:t>Кантильон</w:t>
      </w:r>
      <w:proofErr w:type="spellEnd"/>
      <w:r w:rsidRPr="00CE2CF8">
        <w:rPr>
          <w:rFonts w:ascii="Times New Roman" w:eastAsia="Times New Roman" w:hAnsi="Times New Roman" w:cs="Times New Roman"/>
          <w:kern w:val="0"/>
          <w:sz w:val="28"/>
          <w:szCs w:val="28"/>
          <w:lang w:eastAsia="ru-RU"/>
          <w14:ligatures w14:val="none"/>
        </w:rPr>
        <w:t xml:space="preserve"> акцентировал внимание на двух центральных функциях предпринимателя: </w:t>
      </w:r>
      <w:r w:rsidRPr="00CE2CF8">
        <w:rPr>
          <w:rFonts w:ascii="Times New Roman" w:eastAsia="Times New Roman" w:hAnsi="Times New Roman" w:cs="Times New Roman"/>
          <w:iCs/>
          <w:kern w:val="0"/>
          <w:sz w:val="28"/>
          <w:szCs w:val="28"/>
          <w:lang w:eastAsia="ru-RU"/>
          <w14:ligatures w14:val="none"/>
        </w:rPr>
        <w:t>управление ресурсами в условиях неопределённости и создание связи между рынками.</w:t>
      </w:r>
    </w:p>
    <w:p w14:paraId="19BD142B" w14:textId="77777777" w:rsidR="00DA48EE" w:rsidRPr="00CE2CF8" w:rsidRDefault="00DA48EE" w:rsidP="00CE2CF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CE2CF8">
        <w:rPr>
          <w:rFonts w:ascii="Times New Roman" w:eastAsia="Times New Roman" w:hAnsi="Times New Roman" w:cs="Times New Roman"/>
          <w:kern w:val="0"/>
          <w:sz w:val="28"/>
          <w:szCs w:val="28"/>
          <w:lang w:eastAsia="ru-RU"/>
          <w14:ligatures w14:val="none"/>
        </w:rPr>
        <w:t xml:space="preserve">Эта идея нашла отклик в трудах более поздних экономистов, таких как Адам Смит и Жан-Батист </w:t>
      </w:r>
      <w:proofErr w:type="spellStart"/>
      <w:r w:rsidRPr="00CE2CF8">
        <w:rPr>
          <w:rFonts w:ascii="Times New Roman" w:eastAsia="Times New Roman" w:hAnsi="Times New Roman" w:cs="Times New Roman"/>
          <w:kern w:val="0"/>
          <w:sz w:val="28"/>
          <w:szCs w:val="28"/>
          <w:lang w:eastAsia="ru-RU"/>
          <w14:ligatures w14:val="none"/>
        </w:rPr>
        <w:t>Сэй</w:t>
      </w:r>
      <w:proofErr w:type="spellEnd"/>
      <w:r w:rsidRPr="00CE2CF8">
        <w:rPr>
          <w:rFonts w:ascii="Times New Roman" w:eastAsia="Times New Roman" w:hAnsi="Times New Roman" w:cs="Times New Roman"/>
          <w:kern w:val="0"/>
          <w:sz w:val="28"/>
          <w:szCs w:val="28"/>
          <w:lang w:eastAsia="ru-RU"/>
          <w14:ligatures w14:val="none"/>
        </w:rPr>
        <w:t>, которые подчёркивали важность предпринимателя как организатора и координатора экономической активности. В современной науке эта концепция используется для анализа глобальных цепочек поставок и трансграничной торговли.</w:t>
      </w:r>
    </w:p>
    <w:p w14:paraId="05BB831A" w14:textId="1CB0304D" w:rsidR="00DA48EE" w:rsidRPr="00CE2CF8" w:rsidRDefault="00DA48EE" w:rsidP="00CE2CF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CE2CF8">
        <w:rPr>
          <w:rFonts w:ascii="Times New Roman" w:eastAsia="Times New Roman" w:hAnsi="Times New Roman" w:cs="Times New Roman"/>
          <w:iCs/>
          <w:color w:val="000000"/>
          <w:kern w:val="0"/>
          <w:sz w:val="28"/>
          <w:szCs w:val="28"/>
          <w:lang w:eastAsia="ru-RU"/>
          <w14:ligatures w14:val="none"/>
        </w:rPr>
        <w:t>Индустриальная эпоха</w:t>
      </w:r>
      <w:r w:rsidR="003E39C2">
        <w:rPr>
          <w:rFonts w:ascii="Times New Roman" w:eastAsia="Times New Roman" w:hAnsi="Times New Roman" w:cs="Times New Roman"/>
          <w:iCs/>
          <w:color w:val="000000"/>
          <w:kern w:val="0"/>
          <w:sz w:val="28"/>
          <w:szCs w:val="28"/>
          <w:lang w:eastAsia="ru-RU"/>
          <w14:ligatures w14:val="none"/>
        </w:rPr>
        <w:t xml:space="preserve"> трактует </w:t>
      </w:r>
      <w:r w:rsidRPr="00CE2CF8">
        <w:rPr>
          <w:rFonts w:ascii="Times New Roman" w:eastAsia="Times New Roman" w:hAnsi="Times New Roman" w:cs="Times New Roman"/>
          <w:iCs/>
          <w:color w:val="000000"/>
          <w:kern w:val="0"/>
          <w:sz w:val="28"/>
          <w:szCs w:val="28"/>
          <w:lang w:eastAsia="ru-RU"/>
          <w14:ligatures w14:val="none"/>
        </w:rPr>
        <w:t>предприниматель как организатор производства.</w:t>
      </w:r>
      <w:r w:rsidRPr="00CE2CF8">
        <w:rPr>
          <w:rFonts w:ascii="Times New Roman" w:eastAsia="Times New Roman" w:hAnsi="Times New Roman" w:cs="Times New Roman"/>
          <w:color w:val="000000"/>
          <w:kern w:val="0"/>
          <w:sz w:val="28"/>
          <w:szCs w:val="28"/>
          <w:lang w:eastAsia="ru-RU"/>
          <w14:ligatures w14:val="none"/>
        </w:rPr>
        <w:t xml:space="preserve"> В XIX веке Ж.Б. </w:t>
      </w:r>
      <w:proofErr w:type="spellStart"/>
      <w:r w:rsidRPr="00CE2CF8">
        <w:rPr>
          <w:rFonts w:ascii="Times New Roman" w:eastAsia="Times New Roman" w:hAnsi="Times New Roman" w:cs="Times New Roman"/>
          <w:color w:val="000000"/>
          <w:kern w:val="0"/>
          <w:sz w:val="28"/>
          <w:szCs w:val="28"/>
          <w:lang w:eastAsia="ru-RU"/>
          <w14:ligatures w14:val="none"/>
        </w:rPr>
        <w:t>Сэй</w:t>
      </w:r>
      <w:proofErr w:type="spellEnd"/>
      <w:r w:rsidRPr="00CE2CF8">
        <w:rPr>
          <w:rFonts w:ascii="Times New Roman" w:eastAsia="Times New Roman" w:hAnsi="Times New Roman" w:cs="Times New Roman"/>
          <w:color w:val="000000"/>
          <w:kern w:val="0"/>
          <w:sz w:val="28"/>
          <w:szCs w:val="28"/>
          <w:lang w:eastAsia="ru-RU"/>
          <w14:ligatures w14:val="none"/>
        </w:rPr>
        <w:t xml:space="preserve"> и А. Смит уже акцентировали внимание на роли предпринимателя в создании богатства. Ж.Б. </w:t>
      </w:r>
      <w:proofErr w:type="spellStart"/>
      <w:r w:rsidRPr="00CE2CF8">
        <w:rPr>
          <w:rFonts w:ascii="Times New Roman" w:eastAsia="Times New Roman" w:hAnsi="Times New Roman" w:cs="Times New Roman"/>
          <w:color w:val="000000"/>
          <w:kern w:val="0"/>
          <w:sz w:val="28"/>
          <w:szCs w:val="28"/>
          <w:lang w:eastAsia="ru-RU"/>
          <w14:ligatures w14:val="none"/>
        </w:rPr>
        <w:t>Сэй</w:t>
      </w:r>
      <w:proofErr w:type="spellEnd"/>
      <w:r w:rsidRPr="00CE2CF8">
        <w:rPr>
          <w:rFonts w:ascii="Times New Roman" w:eastAsia="Times New Roman" w:hAnsi="Times New Roman" w:cs="Times New Roman"/>
          <w:color w:val="000000"/>
          <w:kern w:val="0"/>
          <w:sz w:val="28"/>
          <w:szCs w:val="28"/>
          <w:lang w:eastAsia="ru-RU"/>
          <w14:ligatures w14:val="none"/>
        </w:rPr>
        <w:t xml:space="preserve"> впервые обозначил предпринимателя как посредника между производством и рынком, подчеркивая его организационные способности. А. Смит, в свою очередь, видел в предпринимательстве одну из ключевых функций рыночной экономики, связанную с распределением ресурсов.</w:t>
      </w:r>
    </w:p>
    <w:p w14:paraId="12AA0E91" w14:textId="668DE189" w:rsidR="00DA48EE" w:rsidRPr="00DC150A" w:rsidRDefault="00DA48EE" w:rsidP="00CE2CF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CE2CF8">
        <w:rPr>
          <w:rFonts w:ascii="Times New Roman" w:eastAsia="Times New Roman" w:hAnsi="Times New Roman" w:cs="Times New Roman"/>
          <w:kern w:val="0"/>
          <w:sz w:val="28"/>
          <w:szCs w:val="28"/>
          <w:lang w:eastAsia="ru-RU"/>
          <w14:ligatures w14:val="none"/>
        </w:rPr>
        <w:t xml:space="preserve">Особое внимание </w:t>
      </w:r>
      <w:r w:rsidR="00844850" w:rsidRPr="00CE2CF8">
        <w:rPr>
          <w:rFonts w:ascii="Times New Roman" w:eastAsia="Times New Roman" w:hAnsi="Times New Roman" w:cs="Times New Roman"/>
          <w:color w:val="000000"/>
          <w:kern w:val="0"/>
          <w:sz w:val="28"/>
          <w:szCs w:val="28"/>
          <w:lang w:eastAsia="ru-RU"/>
          <w14:ligatures w14:val="none"/>
        </w:rPr>
        <w:t xml:space="preserve">Ж.Б. </w:t>
      </w:r>
      <w:proofErr w:type="spellStart"/>
      <w:r w:rsidRPr="00CE2CF8">
        <w:rPr>
          <w:rFonts w:ascii="Times New Roman" w:eastAsia="Times New Roman" w:hAnsi="Times New Roman" w:cs="Times New Roman"/>
          <w:kern w:val="0"/>
          <w:sz w:val="28"/>
          <w:szCs w:val="28"/>
          <w:lang w:eastAsia="ru-RU"/>
          <w14:ligatures w14:val="none"/>
        </w:rPr>
        <w:t>Сэй</w:t>
      </w:r>
      <w:proofErr w:type="spellEnd"/>
      <w:r w:rsidRPr="00CE2CF8">
        <w:rPr>
          <w:rFonts w:ascii="Times New Roman" w:eastAsia="Times New Roman" w:hAnsi="Times New Roman" w:cs="Times New Roman"/>
          <w:kern w:val="0"/>
          <w:sz w:val="28"/>
          <w:szCs w:val="28"/>
          <w:lang w:eastAsia="ru-RU"/>
          <w14:ligatures w14:val="none"/>
        </w:rPr>
        <w:t xml:space="preserve"> уделил функции предпринимателя как связующего звена между производством и </w:t>
      </w:r>
      <w:r w:rsidRPr="00DC150A">
        <w:rPr>
          <w:rFonts w:ascii="Times New Roman" w:eastAsia="Times New Roman" w:hAnsi="Times New Roman" w:cs="Times New Roman"/>
          <w:kern w:val="0"/>
          <w:sz w:val="28"/>
          <w:szCs w:val="28"/>
          <w:lang w:eastAsia="ru-RU"/>
          <w14:ligatures w14:val="none"/>
        </w:rPr>
        <w:t xml:space="preserve">потреблением. </w:t>
      </w:r>
      <w:r w:rsidR="00844850" w:rsidRPr="00DC150A">
        <w:rPr>
          <w:rFonts w:ascii="Times New Roman" w:eastAsia="Times New Roman" w:hAnsi="Times New Roman" w:cs="Times New Roman"/>
          <w:color w:val="000000"/>
          <w:kern w:val="0"/>
          <w:sz w:val="28"/>
          <w:szCs w:val="28"/>
          <w:lang w:eastAsia="ru-RU"/>
          <w14:ligatures w14:val="none"/>
        </w:rPr>
        <w:t xml:space="preserve">Ж.Б. </w:t>
      </w:r>
      <w:proofErr w:type="spellStart"/>
      <w:r w:rsidRPr="00DC150A">
        <w:rPr>
          <w:rFonts w:ascii="Times New Roman" w:eastAsia="Times New Roman" w:hAnsi="Times New Roman" w:cs="Times New Roman"/>
          <w:kern w:val="0"/>
          <w:sz w:val="28"/>
          <w:szCs w:val="28"/>
          <w:lang w:eastAsia="ru-RU"/>
          <w14:ligatures w14:val="none"/>
        </w:rPr>
        <w:t>Сэй</w:t>
      </w:r>
      <w:proofErr w:type="spellEnd"/>
      <w:r w:rsidRPr="00DC150A">
        <w:rPr>
          <w:rFonts w:ascii="Times New Roman" w:eastAsia="Times New Roman" w:hAnsi="Times New Roman" w:cs="Times New Roman"/>
          <w:kern w:val="0"/>
          <w:sz w:val="28"/>
          <w:szCs w:val="28"/>
          <w:lang w:eastAsia="ru-RU"/>
          <w14:ligatures w14:val="none"/>
        </w:rPr>
        <w:t xml:space="preserve"> писал: </w:t>
      </w:r>
      <w:r w:rsidR="00844850" w:rsidRPr="00DC150A">
        <w:rPr>
          <w:rFonts w:ascii="Times New Roman" w:eastAsia="Times New Roman" w:hAnsi="Times New Roman" w:cs="Times New Roman"/>
          <w:iCs/>
          <w:kern w:val="0"/>
          <w:sz w:val="28"/>
          <w:szCs w:val="28"/>
          <w:lang w:eastAsia="ru-RU"/>
          <w14:ligatures w14:val="none"/>
        </w:rPr>
        <w:t>«Предприниматель получает ресурсы и управляет ими с целью создания продукта, который будет востребован на рынке»</w:t>
      </w:r>
      <w:r w:rsidR="00844850" w:rsidRPr="00DC150A">
        <w:rPr>
          <w:rFonts w:ascii="Times New Roman" w:eastAsia="Times New Roman" w:hAnsi="Times New Roman" w:cs="Times New Roman"/>
          <w:kern w:val="0"/>
          <w:sz w:val="24"/>
          <w:szCs w:val="24"/>
          <w:lang w:eastAsia="ru-RU"/>
          <w14:ligatures w14:val="none"/>
        </w:rPr>
        <w:t xml:space="preserve"> </w:t>
      </w:r>
      <w:r w:rsidR="00844850" w:rsidRPr="00DC150A">
        <w:rPr>
          <w:rFonts w:ascii="Times New Roman" w:eastAsia="Times New Roman" w:hAnsi="Times New Roman" w:cs="Times New Roman"/>
          <w:kern w:val="0"/>
          <w:sz w:val="28"/>
          <w:szCs w:val="28"/>
          <w:lang w:eastAsia="ru-RU"/>
          <w14:ligatures w14:val="none"/>
        </w:rPr>
        <w:t>[94].</w:t>
      </w:r>
      <w:r w:rsidR="00844850" w:rsidRPr="00DC150A">
        <w:rPr>
          <w:rFonts w:ascii="Times New Roman" w:eastAsia="Times New Roman" w:hAnsi="Times New Roman" w:cs="Times New Roman"/>
          <w:kern w:val="0"/>
          <w:sz w:val="24"/>
          <w:szCs w:val="24"/>
          <w:lang w:eastAsia="ru-RU"/>
          <w14:ligatures w14:val="none"/>
        </w:rPr>
        <w:t xml:space="preserve"> </w:t>
      </w:r>
      <w:r w:rsidRPr="00DC150A">
        <w:rPr>
          <w:rFonts w:ascii="Times New Roman" w:eastAsia="Times New Roman" w:hAnsi="Times New Roman" w:cs="Times New Roman"/>
          <w:kern w:val="0"/>
          <w:sz w:val="28"/>
          <w:szCs w:val="28"/>
          <w:lang w:eastAsia="ru-RU"/>
          <w14:ligatures w14:val="none"/>
        </w:rPr>
        <w:t xml:space="preserve">Эта функция подчёркивает стратегическую роль предпринимателя в распределении ограниченных ресурсов, что остаётся актуальным и в современных условиях. </w:t>
      </w:r>
    </w:p>
    <w:p w14:paraId="403170FE" w14:textId="4946EC61" w:rsidR="00DA48EE" w:rsidRPr="00DC150A" w:rsidRDefault="00DA48EE" w:rsidP="00CE2CF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DC150A">
        <w:rPr>
          <w:rFonts w:ascii="Times New Roman" w:eastAsia="Times New Roman" w:hAnsi="Times New Roman" w:cs="Times New Roman"/>
          <w:kern w:val="0"/>
          <w:sz w:val="28"/>
          <w:szCs w:val="28"/>
          <w:lang w:eastAsia="ru-RU"/>
          <w14:ligatures w14:val="none"/>
        </w:rPr>
        <w:t xml:space="preserve">В концепции </w:t>
      </w:r>
      <w:r w:rsidR="0039597D" w:rsidRPr="00DC150A">
        <w:rPr>
          <w:rFonts w:ascii="Times New Roman" w:eastAsia="Times New Roman" w:hAnsi="Times New Roman" w:cs="Times New Roman"/>
          <w:kern w:val="0"/>
          <w:sz w:val="28"/>
          <w:szCs w:val="28"/>
          <w:lang w:eastAsia="ru-RU"/>
          <w14:ligatures w14:val="none"/>
        </w:rPr>
        <w:t xml:space="preserve">А. </w:t>
      </w:r>
      <w:r w:rsidRPr="00DC150A">
        <w:rPr>
          <w:rFonts w:ascii="Times New Roman" w:eastAsia="Times New Roman" w:hAnsi="Times New Roman" w:cs="Times New Roman"/>
          <w:kern w:val="0"/>
          <w:sz w:val="28"/>
          <w:szCs w:val="28"/>
          <w:lang w:eastAsia="ru-RU"/>
          <w14:ligatures w14:val="none"/>
        </w:rPr>
        <w:t xml:space="preserve">Смита предприниматель </w:t>
      </w:r>
      <w:proofErr w:type="gramStart"/>
      <w:r w:rsidRPr="00DC150A">
        <w:rPr>
          <w:rFonts w:ascii="Times New Roman" w:eastAsia="Times New Roman" w:hAnsi="Times New Roman" w:cs="Times New Roman"/>
          <w:kern w:val="0"/>
          <w:sz w:val="28"/>
          <w:szCs w:val="28"/>
          <w:lang w:eastAsia="ru-RU"/>
          <w14:ligatures w14:val="none"/>
        </w:rPr>
        <w:t>-</w:t>
      </w:r>
      <w:r w:rsidR="0069448D" w:rsidRPr="00DC150A">
        <w:rPr>
          <w:rFonts w:ascii="Times New Roman" w:eastAsia="Times New Roman" w:hAnsi="Times New Roman" w:cs="Times New Roman"/>
          <w:kern w:val="0"/>
          <w:sz w:val="28"/>
          <w:szCs w:val="28"/>
          <w:lang w:eastAsia="ru-RU"/>
          <w14:ligatures w14:val="none"/>
        </w:rPr>
        <w:t xml:space="preserve"> </w:t>
      </w:r>
      <w:r w:rsidRPr="00DC150A">
        <w:rPr>
          <w:rFonts w:ascii="Times New Roman" w:eastAsia="Times New Roman" w:hAnsi="Times New Roman" w:cs="Times New Roman"/>
          <w:kern w:val="0"/>
          <w:sz w:val="28"/>
          <w:szCs w:val="28"/>
          <w:lang w:eastAsia="ru-RU"/>
          <w14:ligatures w14:val="none"/>
        </w:rPr>
        <w:t>это</w:t>
      </w:r>
      <w:proofErr w:type="gramEnd"/>
      <w:r w:rsidRPr="00DC150A">
        <w:rPr>
          <w:rFonts w:ascii="Times New Roman" w:eastAsia="Times New Roman" w:hAnsi="Times New Roman" w:cs="Times New Roman"/>
          <w:kern w:val="0"/>
          <w:sz w:val="28"/>
          <w:szCs w:val="28"/>
          <w:lang w:eastAsia="ru-RU"/>
          <w14:ligatures w14:val="none"/>
        </w:rPr>
        <w:t xml:space="preserve"> агент, который через стремление к собственной выгоде невольно способствует общественному благу. </w:t>
      </w:r>
      <w:r w:rsidR="00DC150A">
        <w:rPr>
          <w:rFonts w:ascii="Times New Roman" w:eastAsia="Times New Roman" w:hAnsi="Times New Roman" w:cs="Times New Roman"/>
          <w:kern w:val="0"/>
          <w:sz w:val="28"/>
          <w:szCs w:val="28"/>
          <w:lang w:eastAsia="ru-RU"/>
          <w14:ligatures w14:val="none"/>
        </w:rPr>
        <w:t>П</w:t>
      </w:r>
      <w:r w:rsidRPr="00DC150A">
        <w:rPr>
          <w:rFonts w:ascii="Times New Roman" w:eastAsia="Times New Roman" w:hAnsi="Times New Roman" w:cs="Times New Roman"/>
          <w:iCs/>
          <w:kern w:val="0"/>
          <w:sz w:val="28"/>
          <w:szCs w:val="28"/>
          <w:lang w:eastAsia="ru-RU"/>
          <w14:ligatures w14:val="none"/>
        </w:rPr>
        <w:t>редприниматели, преследуя личные интересы способствуют эффективному распределению ресурсов через рыночные механизмы</w:t>
      </w:r>
      <w:r w:rsidRPr="00DC150A">
        <w:rPr>
          <w:rFonts w:ascii="Times New Roman" w:eastAsia="Times New Roman" w:hAnsi="Times New Roman" w:cs="Times New Roman"/>
          <w:i/>
          <w:kern w:val="0"/>
          <w:sz w:val="28"/>
          <w:szCs w:val="28"/>
          <w:lang w:eastAsia="ru-RU"/>
          <w14:ligatures w14:val="none"/>
        </w:rPr>
        <w:t xml:space="preserve">. </w:t>
      </w:r>
    </w:p>
    <w:p w14:paraId="6F5217B1" w14:textId="6771B02C" w:rsidR="00DA48EE" w:rsidRPr="00DC150A" w:rsidRDefault="00DA48EE" w:rsidP="00CE2CF8">
      <w:pPr>
        <w:spacing w:after="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kern w:val="0"/>
          <w:sz w:val="28"/>
          <w:szCs w:val="28"/>
          <w:lang w:eastAsia="ru-RU"/>
          <w14:ligatures w14:val="none"/>
        </w:rPr>
        <w:t xml:space="preserve">На рубеже XIX–XX веков Йозеф Шумпетер внёс значительный вклад в теорию предпринимательства, предложив концепцию </w:t>
      </w:r>
      <w:r w:rsidR="00E80126" w:rsidRPr="00DC150A">
        <w:rPr>
          <w:rFonts w:ascii="Times New Roman" w:eastAsia="Times New Roman" w:hAnsi="Times New Roman" w:cs="Times New Roman"/>
          <w:kern w:val="0"/>
          <w:sz w:val="28"/>
          <w:szCs w:val="28"/>
          <w:lang w:eastAsia="ru-RU"/>
          <w14:ligatures w14:val="none"/>
        </w:rPr>
        <w:t>«</w:t>
      </w:r>
      <w:r w:rsidRPr="00DC150A">
        <w:rPr>
          <w:rFonts w:ascii="Times New Roman" w:eastAsia="Times New Roman" w:hAnsi="Times New Roman" w:cs="Times New Roman"/>
          <w:kern w:val="0"/>
          <w:sz w:val="28"/>
          <w:szCs w:val="28"/>
          <w:lang w:eastAsia="ru-RU"/>
          <w14:ligatures w14:val="none"/>
        </w:rPr>
        <w:t>креативного разрушения</w:t>
      </w:r>
      <w:r w:rsidR="00E80126" w:rsidRPr="00DC150A">
        <w:rPr>
          <w:rFonts w:ascii="Times New Roman" w:eastAsia="Times New Roman" w:hAnsi="Times New Roman" w:cs="Times New Roman"/>
          <w:kern w:val="0"/>
          <w:sz w:val="28"/>
          <w:szCs w:val="28"/>
          <w:lang w:eastAsia="ru-RU"/>
          <w14:ligatures w14:val="none"/>
        </w:rPr>
        <w:t>»</w:t>
      </w:r>
      <w:r w:rsidRPr="00DC150A">
        <w:rPr>
          <w:rFonts w:ascii="Times New Roman" w:eastAsia="Times New Roman" w:hAnsi="Times New Roman" w:cs="Times New Roman"/>
          <w:kern w:val="0"/>
          <w:sz w:val="28"/>
          <w:szCs w:val="28"/>
          <w:lang w:eastAsia="ru-RU"/>
          <w14:ligatures w14:val="none"/>
        </w:rPr>
        <w:t xml:space="preserve">. Он определил предпринимателей как новаторов, которые внедряют новые продукты, технологии или организационные структуры, </w:t>
      </w:r>
      <w:r w:rsidRPr="00DC150A">
        <w:rPr>
          <w:rFonts w:ascii="Times New Roman" w:eastAsia="Times New Roman" w:hAnsi="Times New Roman" w:cs="Times New Roman"/>
          <w:kern w:val="0"/>
          <w:sz w:val="28"/>
          <w:szCs w:val="28"/>
          <w:lang w:eastAsia="ru-RU"/>
          <w14:ligatures w14:val="none"/>
        </w:rPr>
        <w:lastRenderedPageBreak/>
        <w:t xml:space="preserve">разрушая устаревшие рыночные механизмы и создавая новые. По мнению Шумпетера, предпринимательство является двигателем экономического </w:t>
      </w:r>
      <w:r w:rsidRPr="00DC150A">
        <w:rPr>
          <w:rFonts w:ascii="Times New Roman" w:eastAsia="Times New Roman" w:hAnsi="Times New Roman" w:cs="Times New Roman"/>
          <w:color w:val="000000" w:themeColor="text1"/>
          <w:kern w:val="0"/>
          <w:sz w:val="28"/>
          <w:szCs w:val="28"/>
          <w:lang w:eastAsia="ru-RU"/>
          <w14:ligatures w14:val="none"/>
        </w:rPr>
        <w:t xml:space="preserve">развития, а циклы </w:t>
      </w:r>
      <w:r w:rsidR="00E80126" w:rsidRPr="00DC150A">
        <w:rPr>
          <w:rFonts w:ascii="Times New Roman" w:eastAsia="Times New Roman" w:hAnsi="Times New Roman" w:cs="Times New Roman"/>
          <w:color w:val="000000" w:themeColor="text1"/>
          <w:kern w:val="0"/>
          <w:sz w:val="28"/>
          <w:szCs w:val="28"/>
          <w:lang w:eastAsia="ru-RU"/>
          <w14:ligatures w14:val="none"/>
        </w:rPr>
        <w:t>«</w:t>
      </w:r>
      <w:r w:rsidRPr="00DC150A">
        <w:rPr>
          <w:rFonts w:ascii="Times New Roman" w:eastAsia="Times New Roman" w:hAnsi="Times New Roman" w:cs="Times New Roman"/>
          <w:color w:val="000000" w:themeColor="text1"/>
          <w:kern w:val="0"/>
          <w:sz w:val="28"/>
          <w:szCs w:val="28"/>
          <w:lang w:eastAsia="ru-RU"/>
          <w14:ligatures w14:val="none"/>
        </w:rPr>
        <w:t>креативного разрушения</w:t>
      </w:r>
      <w:r w:rsidR="00E80126" w:rsidRPr="00DC150A">
        <w:rPr>
          <w:rFonts w:ascii="Times New Roman" w:eastAsia="Times New Roman" w:hAnsi="Times New Roman" w:cs="Times New Roman"/>
          <w:color w:val="000000" w:themeColor="text1"/>
          <w:kern w:val="0"/>
          <w:sz w:val="28"/>
          <w:szCs w:val="28"/>
          <w:lang w:eastAsia="ru-RU"/>
          <w14:ligatures w14:val="none"/>
        </w:rPr>
        <w:t>»</w:t>
      </w:r>
      <w:r w:rsidRPr="00DC150A">
        <w:rPr>
          <w:rFonts w:ascii="Times New Roman" w:eastAsia="Times New Roman" w:hAnsi="Times New Roman" w:cs="Times New Roman"/>
          <w:color w:val="000000" w:themeColor="text1"/>
          <w:kern w:val="0"/>
          <w:sz w:val="28"/>
          <w:szCs w:val="28"/>
          <w:lang w:eastAsia="ru-RU"/>
          <w14:ligatures w14:val="none"/>
        </w:rPr>
        <w:t xml:space="preserve"> лежат в основе экономического роста </w:t>
      </w:r>
      <w:bookmarkStart w:id="3" w:name="_Hlk187317107"/>
      <w:r w:rsidR="00E80126" w:rsidRPr="00DC150A">
        <w:rPr>
          <w:rFonts w:ascii="Times New Roman" w:eastAsia="Times New Roman" w:hAnsi="Times New Roman" w:cs="Times New Roman"/>
          <w:color w:val="000000" w:themeColor="text1"/>
          <w:kern w:val="0"/>
          <w:sz w:val="28"/>
          <w:szCs w:val="28"/>
          <w:lang w:eastAsia="ru-RU"/>
          <w14:ligatures w14:val="none"/>
        </w:rPr>
        <w:t>[</w:t>
      </w:r>
      <w:r w:rsidR="000A0E77" w:rsidRPr="00DC150A">
        <w:rPr>
          <w:rFonts w:ascii="Times New Roman" w:hAnsi="Times New Roman" w:cs="Times New Roman"/>
          <w:i/>
          <w:iCs/>
          <w:color w:val="000000" w:themeColor="text1"/>
          <w:sz w:val="28"/>
          <w:szCs w:val="28"/>
        </w:rPr>
        <w:t>Шумпетер, Й. Теория экономического развития [Текст]/ Й. Шумпетер. – М.: Прогресс, 1982. -150-180 с</w:t>
      </w:r>
      <w:r w:rsidR="000A0E77" w:rsidRPr="00DC150A">
        <w:rPr>
          <w:rFonts w:ascii="Times New Roman" w:hAnsi="Times New Roman" w:cs="Times New Roman"/>
          <w:color w:val="000000" w:themeColor="text1"/>
          <w:sz w:val="28"/>
          <w:szCs w:val="28"/>
        </w:rPr>
        <w:t>.</w:t>
      </w:r>
      <w:r w:rsidR="00E80126" w:rsidRPr="00DC150A">
        <w:rPr>
          <w:rFonts w:ascii="Times New Roman" w:eastAsia="Times New Roman" w:hAnsi="Times New Roman" w:cs="Times New Roman"/>
          <w:color w:val="000000" w:themeColor="text1"/>
          <w:kern w:val="0"/>
          <w:sz w:val="28"/>
          <w:szCs w:val="28"/>
          <w:lang w:eastAsia="ru-RU"/>
          <w14:ligatures w14:val="none"/>
        </w:rPr>
        <w:t>].</w:t>
      </w:r>
      <w:bookmarkEnd w:id="3"/>
    </w:p>
    <w:p w14:paraId="7FACBC2E" w14:textId="40E715A3" w:rsidR="00DA48EE" w:rsidRPr="00DC150A" w:rsidRDefault="00DA48EE" w:rsidP="00DC150A">
      <w:pPr>
        <w:spacing w:after="0" w:line="240" w:lineRule="auto"/>
        <w:ind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 xml:space="preserve">Й. Шумпетер определяет предпринимателя как субъекта, который внедряет инновации, изменяя структуру экономики. В отличие от традиционного понимания предпринимательства как управленческой функции или посредничества, Й. Шумпетер акцентирует внимание на предпринимателе как инициаторе перемен. </w:t>
      </w:r>
      <w:r w:rsidR="00E80126" w:rsidRPr="00DC150A">
        <w:rPr>
          <w:rFonts w:ascii="Times New Roman" w:eastAsia="Times New Roman" w:hAnsi="Times New Roman" w:cs="Times New Roman"/>
          <w:color w:val="000000" w:themeColor="text1"/>
          <w:kern w:val="0"/>
          <w:sz w:val="28"/>
          <w:szCs w:val="28"/>
          <w:lang w:eastAsia="ru-RU"/>
          <w14:ligatures w14:val="none"/>
        </w:rPr>
        <w:t>[</w:t>
      </w:r>
      <w:bookmarkStart w:id="4" w:name="_Hlk188809309"/>
      <w:r w:rsidR="00ED1316" w:rsidRPr="00DC150A">
        <w:rPr>
          <w:rFonts w:ascii="Times New Roman" w:hAnsi="Times New Roman" w:cs="Times New Roman"/>
          <w:i/>
          <w:iCs/>
          <w:color w:val="000000" w:themeColor="text1"/>
          <w:sz w:val="28"/>
          <w:szCs w:val="28"/>
        </w:rPr>
        <w:t>Шумпетер, Й. Теория экономического развития [Текст]/ Й. Шумпетер. – М.: Прогресс, 1982. -150-180 с</w:t>
      </w:r>
      <w:bookmarkEnd w:id="4"/>
      <w:r w:rsidR="00E80126" w:rsidRPr="00DC150A">
        <w:rPr>
          <w:rFonts w:ascii="Times New Roman" w:eastAsia="Times New Roman" w:hAnsi="Times New Roman" w:cs="Times New Roman"/>
          <w:color w:val="000000" w:themeColor="text1"/>
          <w:kern w:val="0"/>
          <w:sz w:val="28"/>
          <w:szCs w:val="28"/>
          <w:lang w:eastAsia="ru-RU"/>
          <w14:ligatures w14:val="none"/>
        </w:rPr>
        <w:t xml:space="preserve">].Й. </w:t>
      </w:r>
      <w:r w:rsidRPr="00DC150A">
        <w:rPr>
          <w:rFonts w:ascii="Times New Roman" w:eastAsia="Times New Roman" w:hAnsi="Times New Roman" w:cs="Times New Roman"/>
          <w:color w:val="000000" w:themeColor="text1"/>
          <w:kern w:val="0"/>
          <w:sz w:val="28"/>
          <w:szCs w:val="28"/>
          <w:lang w:eastAsia="ru-RU"/>
          <w14:ligatures w14:val="none"/>
        </w:rPr>
        <w:t>Шумпетер утверждал, что экономическое развитие происходит через циклы, которые инициируются предпринимательскими инновациями</w:t>
      </w:r>
      <w:r w:rsidR="00241F6E" w:rsidRPr="00DC150A">
        <w:rPr>
          <w:rFonts w:ascii="Times New Roman" w:eastAsia="Times New Roman" w:hAnsi="Times New Roman" w:cs="Times New Roman"/>
          <w:color w:val="000000" w:themeColor="text1"/>
          <w:kern w:val="0"/>
          <w:sz w:val="28"/>
          <w:szCs w:val="28"/>
          <w:lang w:eastAsia="ru-RU"/>
          <w14:ligatures w14:val="none"/>
        </w:rPr>
        <w:t xml:space="preserve"> </w:t>
      </w:r>
      <w:r w:rsidR="004D7F9E" w:rsidRPr="00DC150A">
        <w:rPr>
          <w:rFonts w:ascii="Times New Roman" w:eastAsia="Times New Roman" w:hAnsi="Times New Roman" w:cs="Times New Roman"/>
          <w:color w:val="000000" w:themeColor="text1"/>
          <w:kern w:val="0"/>
          <w:sz w:val="28"/>
          <w:szCs w:val="28"/>
          <w:lang w:eastAsia="ru-RU"/>
          <w14:ligatures w14:val="none"/>
        </w:rPr>
        <w:t>(рис</w:t>
      </w:r>
      <w:r w:rsidR="00241F6E" w:rsidRPr="00DC150A">
        <w:rPr>
          <w:rFonts w:ascii="Times New Roman" w:eastAsia="Times New Roman" w:hAnsi="Times New Roman" w:cs="Times New Roman"/>
          <w:color w:val="000000" w:themeColor="text1"/>
          <w:kern w:val="0"/>
          <w:sz w:val="28"/>
          <w:szCs w:val="28"/>
          <w:lang w:eastAsia="ru-RU"/>
          <w14:ligatures w14:val="none"/>
        </w:rPr>
        <w:t>унок</w:t>
      </w:r>
      <w:r w:rsidR="004D7F9E" w:rsidRPr="00DC150A">
        <w:rPr>
          <w:rFonts w:ascii="Times New Roman" w:eastAsia="Times New Roman" w:hAnsi="Times New Roman" w:cs="Times New Roman"/>
          <w:color w:val="000000" w:themeColor="text1"/>
          <w:kern w:val="0"/>
          <w:sz w:val="28"/>
          <w:szCs w:val="28"/>
          <w:lang w:eastAsia="ru-RU"/>
          <w14:ligatures w14:val="none"/>
        </w:rPr>
        <w:t xml:space="preserve"> 1.1)</w:t>
      </w:r>
      <w:r w:rsidRPr="00DC150A">
        <w:rPr>
          <w:rFonts w:ascii="Times New Roman" w:eastAsia="Times New Roman" w:hAnsi="Times New Roman" w:cs="Times New Roman"/>
          <w:color w:val="000000" w:themeColor="text1"/>
          <w:kern w:val="0"/>
          <w:sz w:val="28"/>
          <w:szCs w:val="28"/>
          <w:lang w:eastAsia="ru-RU"/>
          <w14:ligatures w14:val="none"/>
        </w:rPr>
        <w:t xml:space="preserve">. </w:t>
      </w:r>
    </w:p>
    <w:p w14:paraId="379647B5" w14:textId="5F8A921C" w:rsidR="00DA48EE" w:rsidRPr="00DC150A" w:rsidRDefault="00DA48EE" w:rsidP="00CE2CF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DC150A">
        <w:rPr>
          <w:rFonts w:ascii="Times New Roman" w:eastAsia="Times New Roman" w:hAnsi="Times New Roman" w:cs="Times New Roman"/>
          <w:kern w:val="0"/>
          <w:sz w:val="28"/>
          <w:szCs w:val="28"/>
          <w:lang w:eastAsia="ru-RU"/>
          <w14:ligatures w14:val="none"/>
        </w:rPr>
        <w:t xml:space="preserve">Неоавстрийская школа экономики, развившая идеи классической австрийской школы, в свою очередь, предложила уникальный взгляд на природу предпринимательства. В рамках этой школы предпринимательская деятельность рассматривается как процесс выявления и использования рыночных возможностей. Израэль </w:t>
      </w:r>
      <w:proofErr w:type="spellStart"/>
      <w:r w:rsidRPr="00DC150A">
        <w:rPr>
          <w:rFonts w:ascii="Times New Roman" w:eastAsia="Times New Roman" w:hAnsi="Times New Roman" w:cs="Times New Roman"/>
          <w:kern w:val="0"/>
          <w:sz w:val="28"/>
          <w:szCs w:val="28"/>
          <w:lang w:eastAsia="ru-RU"/>
          <w14:ligatures w14:val="none"/>
        </w:rPr>
        <w:t>Кирцнер</w:t>
      </w:r>
      <w:proofErr w:type="spellEnd"/>
      <w:r w:rsidRPr="00DC150A">
        <w:rPr>
          <w:rFonts w:ascii="Times New Roman" w:eastAsia="Times New Roman" w:hAnsi="Times New Roman" w:cs="Times New Roman"/>
          <w:kern w:val="0"/>
          <w:sz w:val="28"/>
          <w:szCs w:val="28"/>
          <w:lang w:eastAsia="ru-RU"/>
          <w14:ligatures w14:val="none"/>
        </w:rPr>
        <w:t xml:space="preserve">, один из ключевых представителей неоавстрийской школы, внёс значительный вклад в теорию предпринимательства, введя концепцию </w:t>
      </w:r>
      <w:r w:rsidR="00C913DE" w:rsidRPr="00DC150A">
        <w:rPr>
          <w:rFonts w:ascii="Times New Roman" w:eastAsia="Times New Roman" w:hAnsi="Times New Roman" w:cs="Times New Roman"/>
          <w:kern w:val="0"/>
          <w:sz w:val="28"/>
          <w:szCs w:val="28"/>
          <w:lang w:eastAsia="ru-RU"/>
          <w14:ligatures w14:val="none"/>
        </w:rPr>
        <w:t>«</w:t>
      </w:r>
      <w:r w:rsidRPr="00DC150A">
        <w:rPr>
          <w:rFonts w:ascii="Times New Roman" w:eastAsia="Times New Roman" w:hAnsi="Times New Roman" w:cs="Times New Roman"/>
          <w:kern w:val="0"/>
          <w:sz w:val="28"/>
          <w:szCs w:val="28"/>
          <w:lang w:eastAsia="ru-RU"/>
          <w14:ligatures w14:val="none"/>
        </w:rPr>
        <w:t>предпринимательской бдительности</w:t>
      </w:r>
      <w:r w:rsidR="00C913DE" w:rsidRPr="00DC150A">
        <w:rPr>
          <w:rFonts w:ascii="Times New Roman" w:eastAsia="Times New Roman" w:hAnsi="Times New Roman" w:cs="Times New Roman"/>
          <w:kern w:val="0"/>
          <w:sz w:val="28"/>
          <w:szCs w:val="28"/>
          <w:lang w:eastAsia="ru-RU"/>
          <w14:ligatures w14:val="none"/>
        </w:rPr>
        <w:t>»</w:t>
      </w:r>
      <w:r w:rsidRPr="00DC150A">
        <w:rPr>
          <w:rFonts w:ascii="Times New Roman" w:eastAsia="Times New Roman" w:hAnsi="Times New Roman" w:cs="Times New Roman"/>
          <w:kern w:val="0"/>
          <w:sz w:val="28"/>
          <w:szCs w:val="28"/>
          <w:lang w:eastAsia="ru-RU"/>
          <w14:ligatures w14:val="none"/>
        </w:rPr>
        <w:t xml:space="preserve"> (</w:t>
      </w:r>
      <w:proofErr w:type="spellStart"/>
      <w:r w:rsidRPr="00DC150A">
        <w:rPr>
          <w:rFonts w:ascii="Times New Roman" w:eastAsia="Times New Roman" w:hAnsi="Times New Roman" w:cs="Times New Roman"/>
          <w:iCs/>
          <w:kern w:val="0"/>
          <w:sz w:val="28"/>
          <w:szCs w:val="28"/>
          <w:lang w:eastAsia="ru-RU"/>
          <w14:ligatures w14:val="none"/>
        </w:rPr>
        <w:t>entrepreneurial</w:t>
      </w:r>
      <w:proofErr w:type="spellEnd"/>
      <w:r w:rsidRPr="00DC150A">
        <w:rPr>
          <w:rFonts w:ascii="Times New Roman" w:eastAsia="Times New Roman" w:hAnsi="Times New Roman" w:cs="Times New Roman"/>
          <w:iCs/>
          <w:kern w:val="0"/>
          <w:sz w:val="28"/>
          <w:szCs w:val="28"/>
          <w:lang w:eastAsia="ru-RU"/>
          <w14:ligatures w14:val="none"/>
        </w:rPr>
        <w:t xml:space="preserve"> </w:t>
      </w:r>
      <w:proofErr w:type="spellStart"/>
      <w:r w:rsidRPr="00DC150A">
        <w:rPr>
          <w:rFonts w:ascii="Times New Roman" w:eastAsia="Times New Roman" w:hAnsi="Times New Roman" w:cs="Times New Roman"/>
          <w:iCs/>
          <w:kern w:val="0"/>
          <w:sz w:val="28"/>
          <w:szCs w:val="28"/>
          <w:lang w:eastAsia="ru-RU"/>
          <w14:ligatures w14:val="none"/>
        </w:rPr>
        <w:t>alertness</w:t>
      </w:r>
      <w:proofErr w:type="spellEnd"/>
      <w:r w:rsidRPr="00DC150A">
        <w:rPr>
          <w:rFonts w:ascii="Times New Roman" w:eastAsia="Times New Roman" w:hAnsi="Times New Roman" w:cs="Times New Roman"/>
          <w:iCs/>
          <w:kern w:val="0"/>
          <w:sz w:val="28"/>
          <w:szCs w:val="28"/>
          <w:lang w:eastAsia="ru-RU"/>
          <w14:ligatures w14:val="none"/>
        </w:rPr>
        <w:t>).</w:t>
      </w:r>
      <w:r w:rsidRPr="00DC150A">
        <w:rPr>
          <w:rFonts w:ascii="Times New Roman" w:eastAsia="Times New Roman" w:hAnsi="Times New Roman" w:cs="Times New Roman"/>
          <w:kern w:val="0"/>
          <w:sz w:val="28"/>
          <w:szCs w:val="28"/>
          <w:lang w:eastAsia="ru-RU"/>
          <w14:ligatures w14:val="none"/>
        </w:rPr>
        <w:t xml:space="preserve"> Эта теория остаётся актуальной в анализе современных экономических процессов, таких как стартап-экосистемы, венчурный капитал и цифровизация. </w:t>
      </w:r>
    </w:p>
    <w:p w14:paraId="03C9B803" w14:textId="41E8D7CB" w:rsidR="00DA48EE" w:rsidRPr="00DC150A" w:rsidRDefault="00DA48EE" w:rsidP="0039597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DC150A">
        <w:rPr>
          <w:rFonts w:ascii="Times New Roman" w:eastAsia="Times New Roman" w:hAnsi="Times New Roman" w:cs="Times New Roman"/>
          <w:kern w:val="0"/>
          <w:sz w:val="28"/>
          <w:szCs w:val="28"/>
          <w:lang w:eastAsia="ru-RU"/>
          <w14:ligatures w14:val="none"/>
        </w:rPr>
        <w:t xml:space="preserve">В условиях цифровизации и глобализации концепция предпринимательской бдительности особенно актуальна для анализа стартап-экосистем. Предприниматели, создающие стартапы, часто основываются на выявлении рыночных возможностей, которые не были замечены крупными корпорациями. </w:t>
      </w:r>
    </w:p>
    <w:p w14:paraId="1354D87F" w14:textId="74B148CD" w:rsidR="00DA48EE" w:rsidRPr="00DC150A" w:rsidRDefault="00DA48EE" w:rsidP="0039597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DC150A">
        <w:rPr>
          <w:rFonts w:ascii="Times New Roman" w:eastAsia="Times New Roman" w:hAnsi="Times New Roman" w:cs="Times New Roman"/>
          <w:kern w:val="0"/>
          <w:sz w:val="28"/>
          <w:szCs w:val="28"/>
          <w:lang w:eastAsia="ru-RU"/>
          <w14:ligatures w14:val="none"/>
        </w:rPr>
        <w:t xml:space="preserve">Современные технологии, такие как искусственный интеллект и большие данные, усиливают возможности предпринимательской бдительности. Предприниматели используют аналитические инструменты для выявления рыночных трендов, анализа потребительского поведения и прогнозирования спроса. </w:t>
      </w:r>
    </w:p>
    <w:p w14:paraId="39024153" w14:textId="77777777" w:rsidR="00DA48EE" w:rsidRPr="00DC150A" w:rsidRDefault="00DA48EE" w:rsidP="00CE2CF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DC150A">
        <w:rPr>
          <w:rFonts w:ascii="Times New Roman" w:eastAsia="Times New Roman" w:hAnsi="Times New Roman" w:cs="Times New Roman"/>
          <w:kern w:val="0"/>
          <w:sz w:val="28"/>
          <w:szCs w:val="28"/>
          <w:lang w:eastAsia="ru-RU"/>
          <w14:ligatures w14:val="none"/>
        </w:rPr>
        <w:t xml:space="preserve">Эти аспекты были предметом обсуждения среди экономистов, таких как Фридрих Хайек и Дуглас Норт, которые предложили дополнить теорию И. </w:t>
      </w:r>
      <w:proofErr w:type="spellStart"/>
      <w:r w:rsidRPr="00DC150A">
        <w:rPr>
          <w:rFonts w:ascii="Times New Roman" w:eastAsia="Times New Roman" w:hAnsi="Times New Roman" w:cs="Times New Roman"/>
          <w:kern w:val="0"/>
          <w:sz w:val="28"/>
          <w:szCs w:val="28"/>
          <w:lang w:eastAsia="ru-RU"/>
          <w14:ligatures w14:val="none"/>
        </w:rPr>
        <w:t>Кирцнера</w:t>
      </w:r>
      <w:proofErr w:type="spellEnd"/>
      <w:r w:rsidRPr="00DC150A">
        <w:rPr>
          <w:rFonts w:ascii="Times New Roman" w:eastAsia="Times New Roman" w:hAnsi="Times New Roman" w:cs="Times New Roman"/>
          <w:kern w:val="0"/>
          <w:sz w:val="28"/>
          <w:szCs w:val="28"/>
          <w:lang w:eastAsia="ru-RU"/>
          <w14:ligatures w14:val="none"/>
        </w:rPr>
        <w:t xml:space="preserve"> анализом институциональной среды и роли государственного регулирования.</w:t>
      </w:r>
    </w:p>
    <w:p w14:paraId="2022AE23" w14:textId="6CCA551C" w:rsidR="00DA48EE" w:rsidRPr="00DC150A" w:rsidRDefault="00DA48EE" w:rsidP="00DC150A">
      <w:pPr>
        <w:spacing w:after="0" w:line="240" w:lineRule="auto"/>
        <w:ind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kern w:val="0"/>
          <w:sz w:val="28"/>
          <w:szCs w:val="28"/>
          <w:lang w:eastAsia="ru-RU"/>
          <w14:ligatures w14:val="none"/>
        </w:rPr>
        <w:t>Уже в XXI веке</w:t>
      </w:r>
      <w:r w:rsidR="0039597D" w:rsidRPr="00DC150A">
        <w:rPr>
          <w:rFonts w:ascii="Times New Roman" w:eastAsia="Times New Roman" w:hAnsi="Times New Roman" w:cs="Times New Roman"/>
          <w:kern w:val="0"/>
          <w:sz w:val="28"/>
          <w:szCs w:val="28"/>
          <w:lang w:eastAsia="ru-RU"/>
          <w14:ligatures w14:val="none"/>
        </w:rPr>
        <w:t xml:space="preserve"> п</w:t>
      </w:r>
      <w:r w:rsidRPr="00DC150A">
        <w:rPr>
          <w:rFonts w:ascii="Times New Roman" w:eastAsia="Times New Roman" w:hAnsi="Times New Roman" w:cs="Times New Roman"/>
          <w:kern w:val="0"/>
          <w:sz w:val="28"/>
          <w:szCs w:val="28"/>
          <w:lang w:eastAsia="ru-RU"/>
          <w14:ligatures w14:val="none"/>
        </w:rPr>
        <w:t xml:space="preserve">оявляется поведенческая экономика, которая как междисциплинарное направление, объединяет элементы классической экономической теории и психологии, предлагая новые подходы к анализу </w:t>
      </w:r>
      <w:r w:rsidRPr="00DC150A">
        <w:rPr>
          <w:rFonts w:ascii="Times New Roman" w:eastAsia="Times New Roman" w:hAnsi="Times New Roman" w:cs="Times New Roman"/>
          <w:color w:val="000000" w:themeColor="text1"/>
          <w:kern w:val="0"/>
          <w:sz w:val="28"/>
          <w:szCs w:val="28"/>
          <w:lang w:eastAsia="ru-RU"/>
          <w14:ligatures w14:val="none"/>
        </w:rPr>
        <w:t xml:space="preserve">принятия решений. В контексте предпринимательства поведенческая экономика изучает, как когнитивные и эмоциональные факторы влияют на поведение предпринимателей в условиях неопределённости и риска. Теория </w:t>
      </w:r>
      <w:r w:rsidRPr="00DC150A">
        <w:rPr>
          <w:rFonts w:ascii="Times New Roman" w:eastAsia="Times New Roman" w:hAnsi="Times New Roman" w:cs="Times New Roman"/>
          <w:color w:val="000000" w:themeColor="text1"/>
          <w:kern w:val="0"/>
          <w:sz w:val="28"/>
          <w:szCs w:val="28"/>
          <w:lang w:eastAsia="ru-RU"/>
          <w14:ligatures w14:val="none"/>
        </w:rPr>
        <w:lastRenderedPageBreak/>
        <w:t>помогает понять, почему предприниматели часто отклоняются от рационального выбора, полагаясь на интуицию, эвристики и субъективные оценки.</w:t>
      </w:r>
    </w:p>
    <w:p w14:paraId="0AE35B93" w14:textId="217084F7" w:rsidR="0039597D" w:rsidRPr="00DC150A" w:rsidRDefault="00DA48EE" w:rsidP="00DC150A">
      <w:pPr>
        <w:spacing w:after="0" w:line="240" w:lineRule="auto"/>
        <w:ind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 xml:space="preserve">Институциональная теория играет ключевую роль в понимании того, как правила и нормы влияют на предпринимательскую активность. Она показывает, что качественные институты создают условия для эффективного ведения бизнеса, снижения транзакционных издержек и устойчивого роста. В современных условиях глобализации, цифровизации и экологических вызовов институциональная теория становится важным инструментом для разработки стратегий поддержки предпринимательства и экономического развития. </w:t>
      </w:r>
    </w:p>
    <w:p w14:paraId="2E770169" w14:textId="77777777" w:rsidR="00DA48EE" w:rsidRPr="00DC150A" w:rsidRDefault="00DA48EE" w:rsidP="00DC150A">
      <w:pPr>
        <w:spacing w:after="0" w:line="240" w:lineRule="auto"/>
        <w:ind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Особое место занимает экологическое и социальное предпринимательство, ориентированное на решение глобальных проблем, таких как изменение климата, бедность и социальное неравенство. Это направление рассматривает предпринимательство не только как инструмент создания экономической прибыли, но и как средство достижения устойчивого развития.</w:t>
      </w:r>
    </w:p>
    <w:p w14:paraId="267DE280" w14:textId="1D388DCA" w:rsidR="00DA48EE" w:rsidRPr="00DC150A" w:rsidRDefault="00DA48EE" w:rsidP="00DC150A">
      <w:pPr>
        <w:spacing w:after="0" w:line="240" w:lineRule="auto"/>
        <w:ind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Эволюция концепции предпринимательства демонстрирует переход от экономико-центрированного подхода к междисциплинарному анализу. На современном этапе предпринимательство интегрирует инновационные, социальные и культурные аспекты, отражая сложность и многообразие современных вызовов.</w:t>
      </w:r>
    </w:p>
    <w:p w14:paraId="46671BAC" w14:textId="2F6E627D" w:rsidR="00DA48EE" w:rsidRPr="00DC150A" w:rsidRDefault="00DA48EE" w:rsidP="00DC150A">
      <w:pPr>
        <w:spacing w:after="0" w:line="240" w:lineRule="auto"/>
        <w:ind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Каждая из рассмотренных теорий представляет собой значимый вклад в понимание природы предпринимательства, её функций и влияния на экономическое развитие. Завершая анализ теоретических подходов к изучению концепций предпринимательства, можно сделать следующие обобщения</w:t>
      </w:r>
      <w:r w:rsidR="0039597D" w:rsidRPr="00DC150A">
        <w:rPr>
          <w:rFonts w:ascii="Times New Roman" w:eastAsia="Times New Roman" w:hAnsi="Times New Roman" w:cs="Times New Roman"/>
          <w:color w:val="000000" w:themeColor="text1"/>
          <w:kern w:val="0"/>
          <w:sz w:val="28"/>
          <w:szCs w:val="28"/>
          <w:lang w:eastAsia="ru-RU"/>
          <w14:ligatures w14:val="none"/>
        </w:rPr>
        <w:t xml:space="preserve">. </w:t>
      </w:r>
    </w:p>
    <w:p w14:paraId="68E659C2" w14:textId="692F87C4" w:rsidR="00DA48EE" w:rsidRPr="00DC150A" w:rsidRDefault="00DA48EE" w:rsidP="00DC150A">
      <w:pPr>
        <w:spacing w:after="0" w:line="240" w:lineRule="auto"/>
        <w:contextualSpacing/>
        <w:jc w:val="both"/>
        <w:rPr>
          <w:rFonts w:ascii="Times New Roman" w:hAnsi="Times New Roman" w:cs="Times New Roman"/>
          <w:color w:val="000000" w:themeColor="text1"/>
          <w:sz w:val="28"/>
          <w:szCs w:val="28"/>
          <w:lang w:val="en-US"/>
        </w:rPr>
      </w:pPr>
      <w:r w:rsidRPr="00DC150A">
        <w:rPr>
          <w:rFonts w:ascii="Times New Roman" w:eastAsia="Times New Roman" w:hAnsi="Times New Roman" w:cs="Times New Roman"/>
          <w:color w:val="000000" w:themeColor="text1"/>
          <w:kern w:val="0"/>
          <w:sz w:val="28"/>
          <w:szCs w:val="28"/>
          <w:lang w:eastAsia="ru-RU"/>
          <w14:ligatures w14:val="none"/>
        </w:rPr>
        <w:t xml:space="preserve">Регуляторная политика представляет собой совокупность государственных мер, направленных на создание и поддержание правовых, экономических и институциональных условий для эффективного функционирования предпринимательской среды. Её основной целью является обеспечение баланса между свободой предпринимательства, защитой общественных интересов и поддержанием устойчивого экономического развития. </w:t>
      </w:r>
      <w:r w:rsidR="000A594F" w:rsidRPr="00DC150A">
        <w:rPr>
          <w:rFonts w:ascii="Times New Roman" w:eastAsia="Times New Roman" w:hAnsi="Times New Roman" w:cs="Times New Roman"/>
          <w:color w:val="000000" w:themeColor="text1"/>
          <w:kern w:val="0"/>
          <w:sz w:val="28"/>
          <w:szCs w:val="28"/>
          <w:lang w:val="en-US" w:eastAsia="ru-RU"/>
          <w14:ligatures w14:val="none"/>
        </w:rPr>
        <w:t>[</w:t>
      </w:r>
      <w:r w:rsidR="00ED1316" w:rsidRPr="00DC150A">
        <w:rPr>
          <w:rFonts w:ascii="Times New Roman" w:hAnsi="Times New Roman" w:cs="Times New Roman"/>
          <w:color w:val="000000" w:themeColor="text1"/>
          <w:sz w:val="28"/>
          <w:szCs w:val="28"/>
          <w:lang w:val="en-US"/>
        </w:rPr>
        <w:t>North, D. (1990). Institutions, Institutional Change, and Economic Performance. Cambridge: Cambridge University Press</w:t>
      </w:r>
      <w:r w:rsidR="000A594F" w:rsidRPr="00DC150A">
        <w:rPr>
          <w:rFonts w:ascii="Times New Roman" w:eastAsia="Times New Roman" w:hAnsi="Times New Roman" w:cs="Times New Roman"/>
          <w:color w:val="000000" w:themeColor="text1"/>
          <w:kern w:val="0"/>
          <w:sz w:val="28"/>
          <w:szCs w:val="28"/>
          <w:lang w:eastAsia="ru-RU"/>
          <w14:ligatures w14:val="none"/>
        </w:rPr>
        <w:t>].</w:t>
      </w:r>
    </w:p>
    <w:p w14:paraId="413473CE" w14:textId="246FF0B6" w:rsidR="00DA48EE" w:rsidRPr="00DC150A" w:rsidRDefault="00DA48EE" w:rsidP="00DC150A">
      <w:pPr>
        <w:spacing w:after="0" w:line="240" w:lineRule="auto"/>
        <w:ind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 xml:space="preserve">С точки зрения научного анализа, данная политика является неотъемлемой частью экономического управления и находится на стыке нескольких подходов, включающих институциональную, инновационную, поведенческую и экологическую теории </w:t>
      </w:r>
      <w:r w:rsidR="000A594F" w:rsidRPr="00DC150A">
        <w:rPr>
          <w:rFonts w:ascii="Times New Roman" w:eastAsia="Times New Roman" w:hAnsi="Times New Roman" w:cs="Times New Roman"/>
          <w:color w:val="000000" w:themeColor="text1"/>
          <w:kern w:val="0"/>
          <w:sz w:val="28"/>
          <w:szCs w:val="28"/>
          <w:lang w:eastAsia="ru-RU"/>
          <w14:ligatures w14:val="none"/>
        </w:rPr>
        <w:t>[163].</w:t>
      </w:r>
    </w:p>
    <w:p w14:paraId="7FB80347" w14:textId="77777777" w:rsidR="00DA48EE" w:rsidRPr="00DC150A" w:rsidRDefault="00DA48EE" w:rsidP="00DC150A">
      <w:pPr>
        <w:spacing w:after="0" w:line="240" w:lineRule="auto"/>
        <w:ind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Регуляторная политика влияет на следующие аспекты предпринимательской среды:</w:t>
      </w:r>
    </w:p>
    <w:p w14:paraId="5162AEEE" w14:textId="1FB7AEF8" w:rsidR="00DA48EE" w:rsidRPr="00DC150A" w:rsidRDefault="00DA48EE" w:rsidP="00DC150A">
      <w:pPr>
        <w:spacing w:after="0" w:line="240" w:lineRule="auto"/>
        <w:contextualSpacing/>
        <w:jc w:val="both"/>
        <w:rPr>
          <w:rFonts w:ascii="Times New Roman" w:hAnsi="Times New Roman" w:cs="Times New Roman"/>
          <w:color w:val="000000" w:themeColor="text1"/>
          <w:sz w:val="28"/>
          <w:szCs w:val="28"/>
          <w:lang w:val="en-US"/>
        </w:rPr>
      </w:pPr>
      <w:r w:rsidRPr="00DC150A">
        <w:rPr>
          <w:rFonts w:ascii="Times New Roman" w:eastAsia="Times New Roman" w:hAnsi="Times New Roman" w:cs="Times New Roman"/>
          <w:color w:val="000000" w:themeColor="text1"/>
          <w:kern w:val="0"/>
          <w:sz w:val="28"/>
          <w:szCs w:val="28"/>
          <w:lang w:eastAsia="ru-RU"/>
          <w14:ligatures w14:val="none"/>
        </w:rPr>
        <w:t>Правовая определённость и защита прав собственности, наличие прозрачных законов и гарантий исполнения контрактов создаёт основу для долгосрочных инвестиций и инноваций [</w:t>
      </w:r>
      <w:r w:rsidR="00ED1316" w:rsidRPr="00DC150A">
        <w:rPr>
          <w:rFonts w:ascii="Times New Roman" w:hAnsi="Times New Roman" w:cs="Times New Roman"/>
          <w:i/>
          <w:iCs/>
          <w:color w:val="000000" w:themeColor="text1"/>
          <w:sz w:val="28"/>
          <w:szCs w:val="28"/>
          <w:lang w:val="en-US"/>
        </w:rPr>
        <w:t>North</w:t>
      </w:r>
      <w:r w:rsidR="00ED1316" w:rsidRPr="00DC150A">
        <w:rPr>
          <w:rFonts w:ascii="Times New Roman" w:hAnsi="Times New Roman" w:cs="Times New Roman"/>
          <w:i/>
          <w:iCs/>
          <w:color w:val="000000" w:themeColor="text1"/>
          <w:sz w:val="28"/>
          <w:szCs w:val="28"/>
        </w:rPr>
        <w:t xml:space="preserve">, </w:t>
      </w:r>
      <w:r w:rsidR="00ED1316" w:rsidRPr="00DC150A">
        <w:rPr>
          <w:rFonts w:ascii="Times New Roman" w:hAnsi="Times New Roman" w:cs="Times New Roman"/>
          <w:i/>
          <w:iCs/>
          <w:color w:val="000000" w:themeColor="text1"/>
          <w:sz w:val="28"/>
          <w:szCs w:val="28"/>
          <w:lang w:val="en-US"/>
        </w:rPr>
        <w:t>D</w:t>
      </w:r>
      <w:r w:rsidR="00ED1316" w:rsidRPr="00DC150A">
        <w:rPr>
          <w:rFonts w:ascii="Times New Roman" w:hAnsi="Times New Roman" w:cs="Times New Roman"/>
          <w:i/>
          <w:iCs/>
          <w:color w:val="000000" w:themeColor="text1"/>
          <w:sz w:val="28"/>
          <w:szCs w:val="28"/>
        </w:rPr>
        <w:t xml:space="preserve">. (1990). </w:t>
      </w:r>
      <w:r w:rsidR="00ED1316" w:rsidRPr="00DC150A">
        <w:rPr>
          <w:rFonts w:ascii="Times New Roman" w:hAnsi="Times New Roman" w:cs="Times New Roman"/>
          <w:i/>
          <w:iCs/>
          <w:color w:val="000000" w:themeColor="text1"/>
          <w:sz w:val="28"/>
          <w:szCs w:val="28"/>
          <w:lang w:val="en-US"/>
        </w:rPr>
        <w:t>Institutions, Institutional Change, and Economic Performance. Cambridge: Cambridge University Press</w:t>
      </w:r>
      <w:r w:rsidRPr="00DC150A">
        <w:rPr>
          <w:rFonts w:ascii="Times New Roman" w:eastAsia="Times New Roman" w:hAnsi="Times New Roman" w:cs="Times New Roman"/>
          <w:color w:val="000000" w:themeColor="text1"/>
          <w:kern w:val="0"/>
          <w:sz w:val="28"/>
          <w:szCs w:val="28"/>
          <w:lang w:eastAsia="ru-RU"/>
          <w14:ligatures w14:val="none"/>
        </w:rPr>
        <w:t>].</w:t>
      </w:r>
    </w:p>
    <w:p w14:paraId="51DDCF47" w14:textId="0406AE66" w:rsidR="00DA48EE" w:rsidRPr="00DC150A" w:rsidRDefault="00DA48EE" w:rsidP="00DC150A">
      <w:pPr>
        <w:numPr>
          <w:ilvl w:val="0"/>
          <w:numId w:val="15"/>
        </w:numPr>
        <w:spacing w:after="0" w:line="240" w:lineRule="auto"/>
        <w:ind w:left="0"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lastRenderedPageBreak/>
        <w:t>Снижение транзакционных издержек, эффективные регуляторные механизмы упрощают процессы регистрации, лицензирования и налогообложения, что способствует увеличению числа новых предприятий [</w:t>
      </w:r>
      <w:r w:rsidR="00ED1316" w:rsidRPr="00DC150A">
        <w:rPr>
          <w:rFonts w:ascii="Times New Roman" w:hAnsi="Times New Roman" w:cs="Times New Roman"/>
          <w:i/>
          <w:iCs/>
          <w:color w:val="000000" w:themeColor="text1"/>
          <w:sz w:val="28"/>
          <w:szCs w:val="28"/>
          <w:lang w:val="en-US"/>
        </w:rPr>
        <w:t>Williamson</w:t>
      </w:r>
      <w:r w:rsidR="00ED1316" w:rsidRPr="00DC150A">
        <w:rPr>
          <w:rFonts w:ascii="Times New Roman" w:hAnsi="Times New Roman" w:cs="Times New Roman"/>
          <w:i/>
          <w:iCs/>
          <w:color w:val="000000" w:themeColor="text1"/>
          <w:sz w:val="28"/>
          <w:szCs w:val="28"/>
        </w:rPr>
        <w:t xml:space="preserve">, </w:t>
      </w:r>
      <w:r w:rsidR="00ED1316" w:rsidRPr="00DC150A">
        <w:rPr>
          <w:rFonts w:ascii="Times New Roman" w:hAnsi="Times New Roman" w:cs="Times New Roman"/>
          <w:i/>
          <w:iCs/>
          <w:color w:val="000000" w:themeColor="text1"/>
          <w:sz w:val="28"/>
          <w:szCs w:val="28"/>
          <w:lang w:val="en-US"/>
        </w:rPr>
        <w:t>O</w:t>
      </w:r>
      <w:r w:rsidR="00ED1316" w:rsidRPr="00DC150A">
        <w:rPr>
          <w:rFonts w:ascii="Times New Roman" w:hAnsi="Times New Roman" w:cs="Times New Roman"/>
          <w:i/>
          <w:iCs/>
          <w:color w:val="000000" w:themeColor="text1"/>
          <w:sz w:val="28"/>
          <w:szCs w:val="28"/>
        </w:rPr>
        <w:t xml:space="preserve">. (1985). </w:t>
      </w:r>
      <w:r w:rsidR="00ED1316" w:rsidRPr="00DC150A">
        <w:rPr>
          <w:rFonts w:ascii="Times New Roman" w:hAnsi="Times New Roman" w:cs="Times New Roman"/>
          <w:i/>
          <w:iCs/>
          <w:color w:val="000000" w:themeColor="text1"/>
          <w:sz w:val="28"/>
          <w:szCs w:val="28"/>
          <w:lang w:val="en-US"/>
        </w:rPr>
        <w:t>The Economic Institutions of Capitalism. New York: Free Press</w:t>
      </w:r>
      <w:r w:rsidRPr="00DC150A">
        <w:rPr>
          <w:rFonts w:ascii="Times New Roman" w:eastAsia="Times New Roman" w:hAnsi="Times New Roman" w:cs="Times New Roman"/>
          <w:color w:val="000000" w:themeColor="text1"/>
          <w:kern w:val="0"/>
          <w:sz w:val="28"/>
          <w:szCs w:val="28"/>
          <w:lang w:eastAsia="ru-RU"/>
          <w14:ligatures w14:val="none"/>
        </w:rPr>
        <w:t>].</w:t>
      </w:r>
    </w:p>
    <w:p w14:paraId="4565C96F" w14:textId="1C8FEB49" w:rsidR="00DA48EE" w:rsidRPr="00DC150A" w:rsidRDefault="00DA48EE" w:rsidP="00DC150A">
      <w:pPr>
        <w:numPr>
          <w:ilvl w:val="0"/>
          <w:numId w:val="15"/>
        </w:numPr>
        <w:spacing w:after="0" w:line="240" w:lineRule="auto"/>
        <w:ind w:left="0"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Стимулирование инноваций, ориентированные на развитие меры, такие как налоговые льготы и субсидии, могут способствовать внедрению новых технологий и бизнес-моделей [</w:t>
      </w:r>
      <w:r w:rsidR="00ED1316" w:rsidRPr="00DC150A">
        <w:rPr>
          <w:rFonts w:ascii="Times New Roman" w:hAnsi="Times New Roman" w:cs="Times New Roman"/>
          <w:i/>
          <w:iCs/>
          <w:color w:val="000000" w:themeColor="text1"/>
          <w:sz w:val="28"/>
          <w:szCs w:val="28"/>
          <w:lang w:val="en-US"/>
        </w:rPr>
        <w:t>Schumpeter</w:t>
      </w:r>
      <w:r w:rsidR="00ED1316" w:rsidRPr="00DC150A">
        <w:rPr>
          <w:rFonts w:ascii="Times New Roman" w:hAnsi="Times New Roman" w:cs="Times New Roman"/>
          <w:i/>
          <w:iCs/>
          <w:color w:val="000000" w:themeColor="text1"/>
          <w:sz w:val="28"/>
          <w:szCs w:val="28"/>
        </w:rPr>
        <w:t xml:space="preserve">, </w:t>
      </w:r>
      <w:r w:rsidR="00ED1316" w:rsidRPr="00DC150A">
        <w:rPr>
          <w:rFonts w:ascii="Times New Roman" w:hAnsi="Times New Roman" w:cs="Times New Roman"/>
          <w:i/>
          <w:iCs/>
          <w:color w:val="000000" w:themeColor="text1"/>
          <w:sz w:val="28"/>
          <w:szCs w:val="28"/>
          <w:lang w:val="en-US"/>
        </w:rPr>
        <w:t>J</w:t>
      </w:r>
      <w:r w:rsidR="00ED1316" w:rsidRPr="00DC150A">
        <w:rPr>
          <w:rFonts w:ascii="Times New Roman" w:hAnsi="Times New Roman" w:cs="Times New Roman"/>
          <w:i/>
          <w:iCs/>
          <w:color w:val="000000" w:themeColor="text1"/>
          <w:sz w:val="28"/>
          <w:szCs w:val="28"/>
        </w:rPr>
        <w:t xml:space="preserve">. (1911). </w:t>
      </w:r>
      <w:r w:rsidR="00ED1316" w:rsidRPr="00DC150A">
        <w:rPr>
          <w:rFonts w:ascii="Times New Roman" w:hAnsi="Times New Roman" w:cs="Times New Roman"/>
          <w:i/>
          <w:iCs/>
          <w:color w:val="000000" w:themeColor="text1"/>
          <w:sz w:val="28"/>
          <w:szCs w:val="28"/>
          <w:lang w:val="en-US"/>
        </w:rPr>
        <w:t>The Theory of Economic Development. Cambridge: Harvard University Press</w:t>
      </w:r>
      <w:r w:rsidRPr="00DC150A">
        <w:rPr>
          <w:rFonts w:ascii="Times New Roman" w:eastAsia="Times New Roman" w:hAnsi="Times New Roman" w:cs="Times New Roman"/>
          <w:color w:val="000000" w:themeColor="text1"/>
          <w:kern w:val="0"/>
          <w:sz w:val="28"/>
          <w:szCs w:val="28"/>
          <w:lang w:eastAsia="ru-RU"/>
          <w14:ligatures w14:val="none"/>
        </w:rPr>
        <w:t>].</w:t>
      </w:r>
    </w:p>
    <w:p w14:paraId="6CED7DB7" w14:textId="77777777" w:rsidR="00DA48EE" w:rsidRPr="00DC150A" w:rsidRDefault="00DA48EE" w:rsidP="00DC150A">
      <w:pPr>
        <w:numPr>
          <w:ilvl w:val="0"/>
          <w:numId w:val="15"/>
        </w:numPr>
        <w:spacing w:after="0" w:line="240" w:lineRule="auto"/>
        <w:ind w:left="0"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Стабилизация экономической среды, регуляторная политика помогает поддерживать макроэкономическую стабильность, что особенно важно для привлечения внешних инвестиций.</w:t>
      </w:r>
    </w:p>
    <w:p w14:paraId="6DFCBFE0" w14:textId="4A6DCD90" w:rsidR="00DA48EE" w:rsidRPr="00DC150A" w:rsidRDefault="00DA48EE" w:rsidP="00DC150A">
      <w:pPr>
        <w:spacing w:after="0" w:line="240" w:lineRule="auto"/>
        <w:ind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 xml:space="preserve">Рассматривая более подробно аспект регуляторной политики для экономического развития необходимо отметить, что правовая определённость и защита прав собственности играют фундаментальную роль в обеспечении стабильности и эффективности экономических систем. </w:t>
      </w:r>
    </w:p>
    <w:p w14:paraId="59A1282B" w14:textId="0F6AC67F" w:rsidR="00DA48EE" w:rsidRPr="00DC150A" w:rsidRDefault="00177B4D" w:rsidP="00DC150A">
      <w:pPr>
        <w:spacing w:after="0" w:line="240" w:lineRule="auto"/>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С</w:t>
      </w:r>
      <w:r w:rsidR="00DA48EE" w:rsidRPr="00DC150A">
        <w:rPr>
          <w:rFonts w:ascii="Times New Roman" w:eastAsia="Times New Roman" w:hAnsi="Times New Roman" w:cs="Times New Roman"/>
          <w:color w:val="000000" w:themeColor="text1"/>
          <w:kern w:val="0"/>
          <w:sz w:val="28"/>
          <w:szCs w:val="28"/>
          <w:lang w:eastAsia="ru-RU"/>
          <w14:ligatures w14:val="none"/>
        </w:rPr>
        <w:t xml:space="preserve">истема защиты прав собственности представляет собой совокупность правовых механизмов, которые обеспечивают владельцам активов возможность эффективно распоряжаться ими. Экономисты отмечают, что защищённость собственности стимулирует инвестиционную активность, способствует инновациям и формирует основы для устойчивого экономического роста </w:t>
      </w:r>
      <w:r w:rsidR="000A594F" w:rsidRPr="00DC150A">
        <w:rPr>
          <w:rFonts w:ascii="Times New Roman" w:eastAsia="Times New Roman" w:hAnsi="Times New Roman" w:cs="Times New Roman"/>
          <w:color w:val="000000" w:themeColor="text1"/>
          <w:kern w:val="0"/>
          <w:sz w:val="28"/>
          <w:szCs w:val="28"/>
          <w:lang w:eastAsia="ru-RU"/>
          <w14:ligatures w14:val="none"/>
        </w:rPr>
        <w:t>[</w:t>
      </w:r>
      <w:r w:rsidR="00D747E0" w:rsidRPr="00DC150A">
        <w:rPr>
          <w:rFonts w:ascii="Times New Roman" w:hAnsi="Times New Roman" w:cs="Times New Roman"/>
          <w:i/>
          <w:iCs/>
          <w:color w:val="000000" w:themeColor="text1"/>
          <w:sz w:val="28"/>
          <w:szCs w:val="28"/>
        </w:rPr>
        <w:t>Economist.kg. Экономическая свобода Кыргызстана. - Бишкек, 2024</w:t>
      </w:r>
      <w:r w:rsidR="00DC150A">
        <w:rPr>
          <w:rFonts w:ascii="Times New Roman" w:hAnsi="Times New Roman" w:cs="Times New Roman"/>
          <w:i/>
          <w:iCs/>
          <w:color w:val="000000" w:themeColor="text1"/>
          <w:sz w:val="28"/>
          <w:szCs w:val="28"/>
        </w:rPr>
        <w:t>./</w:t>
      </w:r>
      <w:proofErr w:type="spellStart"/>
      <w:r w:rsidR="00D747E0" w:rsidRPr="00DC150A">
        <w:rPr>
          <w:rFonts w:ascii="Times New Roman" w:hAnsi="Times New Roman" w:cs="Times New Roman"/>
          <w:i/>
          <w:iCs/>
          <w:color w:val="000000" w:themeColor="text1"/>
          <w:sz w:val="28"/>
          <w:szCs w:val="28"/>
        </w:rPr>
        <w:t>https</w:t>
      </w:r>
      <w:proofErr w:type="spellEnd"/>
      <w:r w:rsidR="00D747E0" w:rsidRPr="00DC150A">
        <w:rPr>
          <w:rFonts w:ascii="Times New Roman" w:hAnsi="Times New Roman" w:cs="Times New Roman"/>
          <w:i/>
          <w:iCs/>
          <w:color w:val="000000" w:themeColor="text1"/>
          <w:sz w:val="28"/>
          <w:szCs w:val="28"/>
        </w:rPr>
        <w:t>://economist.kg/</w:t>
      </w:r>
      <w:proofErr w:type="spellStart"/>
      <w:r w:rsidR="00D747E0" w:rsidRPr="00DC150A">
        <w:rPr>
          <w:rFonts w:ascii="Times New Roman" w:hAnsi="Times New Roman" w:cs="Times New Roman"/>
          <w:i/>
          <w:iCs/>
          <w:color w:val="000000" w:themeColor="text1"/>
          <w:sz w:val="28"/>
          <w:szCs w:val="28"/>
        </w:rPr>
        <w:t>ekonomika</w:t>
      </w:r>
      <w:proofErr w:type="spellEnd"/>
      <w:r w:rsidR="00D747E0" w:rsidRPr="00DC150A">
        <w:rPr>
          <w:rFonts w:ascii="Times New Roman" w:hAnsi="Times New Roman" w:cs="Times New Roman"/>
          <w:i/>
          <w:iCs/>
          <w:color w:val="000000" w:themeColor="text1"/>
          <w:sz w:val="28"/>
          <w:szCs w:val="28"/>
        </w:rPr>
        <w:t>/2024/03/07</w:t>
      </w:r>
      <w:r w:rsidR="00D747E0" w:rsidRPr="00DC150A">
        <w:rPr>
          <w:rFonts w:ascii="Times New Roman" w:hAnsi="Times New Roman" w:cs="Times New Roman"/>
          <w:color w:val="000000" w:themeColor="text1"/>
          <w:sz w:val="28"/>
          <w:szCs w:val="28"/>
        </w:rPr>
        <w:t>/</w:t>
      </w:r>
      <w:r w:rsidR="000A594F" w:rsidRPr="00DC150A">
        <w:rPr>
          <w:rFonts w:ascii="Times New Roman" w:eastAsia="Times New Roman" w:hAnsi="Times New Roman" w:cs="Times New Roman"/>
          <w:color w:val="000000" w:themeColor="text1"/>
          <w:kern w:val="0"/>
          <w:sz w:val="28"/>
          <w:szCs w:val="28"/>
          <w:lang w:eastAsia="ru-RU"/>
          <w14:ligatures w14:val="none"/>
        </w:rPr>
        <w:t>].</w:t>
      </w:r>
    </w:p>
    <w:p w14:paraId="0089C516" w14:textId="36B505CC" w:rsidR="00177B4D" w:rsidRPr="00DC150A" w:rsidRDefault="00DA48EE" w:rsidP="00DC150A">
      <w:pPr>
        <w:spacing w:after="0" w:line="240" w:lineRule="auto"/>
        <w:ind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 xml:space="preserve">Научные исследования показывают, что правовая определённость и защита прав собственности оказывают прямое воздействие на развитие экономической среды. </w:t>
      </w:r>
    </w:p>
    <w:p w14:paraId="368AA7D3" w14:textId="54C419F5" w:rsidR="00DA48EE" w:rsidRPr="00DC150A" w:rsidRDefault="00177B4D" w:rsidP="00DC150A">
      <w:pPr>
        <w:spacing w:after="0" w:line="240" w:lineRule="auto"/>
        <w:contextualSpacing/>
        <w:jc w:val="both"/>
        <w:rPr>
          <w:rFonts w:ascii="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kern w:val="0"/>
          <w:sz w:val="28"/>
          <w:szCs w:val="28"/>
          <w:lang w:eastAsia="ru-RU"/>
          <w14:ligatures w14:val="none"/>
        </w:rPr>
        <w:t>В</w:t>
      </w:r>
      <w:r w:rsidR="00DA48EE" w:rsidRPr="00DC150A">
        <w:rPr>
          <w:rFonts w:ascii="Times New Roman" w:eastAsia="Times New Roman" w:hAnsi="Times New Roman" w:cs="Times New Roman"/>
          <w:color w:val="000000" w:themeColor="text1"/>
          <w:kern w:val="0"/>
          <w:sz w:val="28"/>
          <w:szCs w:val="28"/>
          <w:lang w:eastAsia="ru-RU"/>
          <w14:ligatures w14:val="none"/>
        </w:rPr>
        <w:t>торой аспект регуляторной политики как снижение транзакционных издержек, которые представляют собой одну из ключевых задач в экономической политике и институциональном дизайне. В современных экономических исследованиях снижение этих издержек рассматривается как необходимое условие для повышения эффективности рыночных механизмов, стимулирования предпринимательской активности и укрепления институциональной среды.</w:t>
      </w:r>
    </w:p>
    <w:p w14:paraId="1C7F53BF" w14:textId="77777777" w:rsidR="00DA48EE" w:rsidRPr="00DC150A" w:rsidRDefault="00DA48EE" w:rsidP="00DC150A">
      <w:pPr>
        <w:spacing w:after="0" w:line="240" w:lineRule="auto"/>
        <w:ind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Современные подходы к снижению транзакционных издержек предполагают использование как институциональных, так и технологических инструментов.</w:t>
      </w:r>
    </w:p>
    <w:p w14:paraId="5BBC8912" w14:textId="77777777" w:rsidR="00DA48EE" w:rsidRPr="00DC150A" w:rsidRDefault="00DA48EE" w:rsidP="00DC150A">
      <w:pPr>
        <w:spacing w:after="0" w:line="240" w:lineRule="auto"/>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К таковым следует отнести следующие:</w:t>
      </w:r>
    </w:p>
    <w:p w14:paraId="6AE36AB4" w14:textId="0E54B1A9" w:rsidR="00DA48EE" w:rsidRPr="00DC150A" w:rsidRDefault="00DA48EE" w:rsidP="00DC150A">
      <w:pPr>
        <w:spacing w:after="0" w:line="240" w:lineRule="auto"/>
        <w:ind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 xml:space="preserve">- Институциональные механизмы - введение прозрачных правовых норм, создание независимой судебной системы и защита прав собственности. Например, Всемирный банк в своём индексе </w:t>
      </w:r>
      <w:r w:rsidR="00AB7111" w:rsidRPr="00DC150A">
        <w:rPr>
          <w:rFonts w:ascii="Times New Roman" w:eastAsia="Times New Roman" w:hAnsi="Times New Roman" w:cs="Times New Roman"/>
          <w:color w:val="000000" w:themeColor="text1"/>
          <w:kern w:val="0"/>
          <w:sz w:val="28"/>
          <w:szCs w:val="28"/>
          <w:lang w:eastAsia="ru-RU"/>
          <w14:ligatures w14:val="none"/>
        </w:rPr>
        <w:t>«</w:t>
      </w:r>
      <w:proofErr w:type="spellStart"/>
      <w:r w:rsidRPr="00DC150A">
        <w:rPr>
          <w:rFonts w:ascii="Times New Roman" w:eastAsia="Times New Roman" w:hAnsi="Times New Roman" w:cs="Times New Roman"/>
          <w:color w:val="000000" w:themeColor="text1"/>
          <w:kern w:val="0"/>
          <w:sz w:val="28"/>
          <w:szCs w:val="28"/>
          <w:lang w:eastAsia="ru-RU"/>
          <w14:ligatures w14:val="none"/>
        </w:rPr>
        <w:t>Ease</w:t>
      </w:r>
      <w:proofErr w:type="spellEnd"/>
      <w:r w:rsidRPr="00DC150A">
        <w:rPr>
          <w:rFonts w:ascii="Times New Roman" w:eastAsia="Times New Roman" w:hAnsi="Times New Roman" w:cs="Times New Roman"/>
          <w:color w:val="000000" w:themeColor="text1"/>
          <w:kern w:val="0"/>
          <w:sz w:val="28"/>
          <w:szCs w:val="28"/>
          <w:lang w:eastAsia="ru-RU"/>
          <w14:ligatures w14:val="none"/>
        </w:rPr>
        <w:t xml:space="preserve"> </w:t>
      </w:r>
      <w:proofErr w:type="spellStart"/>
      <w:r w:rsidRPr="00DC150A">
        <w:rPr>
          <w:rFonts w:ascii="Times New Roman" w:eastAsia="Times New Roman" w:hAnsi="Times New Roman" w:cs="Times New Roman"/>
          <w:color w:val="000000" w:themeColor="text1"/>
          <w:kern w:val="0"/>
          <w:sz w:val="28"/>
          <w:szCs w:val="28"/>
          <w:lang w:eastAsia="ru-RU"/>
          <w14:ligatures w14:val="none"/>
        </w:rPr>
        <w:t>of</w:t>
      </w:r>
      <w:proofErr w:type="spellEnd"/>
      <w:r w:rsidRPr="00DC150A">
        <w:rPr>
          <w:rFonts w:ascii="Times New Roman" w:eastAsia="Times New Roman" w:hAnsi="Times New Roman" w:cs="Times New Roman"/>
          <w:color w:val="000000" w:themeColor="text1"/>
          <w:kern w:val="0"/>
          <w:sz w:val="28"/>
          <w:szCs w:val="28"/>
          <w:lang w:eastAsia="ru-RU"/>
          <w14:ligatures w14:val="none"/>
        </w:rPr>
        <w:t xml:space="preserve"> </w:t>
      </w:r>
      <w:proofErr w:type="spellStart"/>
      <w:r w:rsidRPr="00DC150A">
        <w:rPr>
          <w:rFonts w:ascii="Times New Roman" w:eastAsia="Times New Roman" w:hAnsi="Times New Roman" w:cs="Times New Roman"/>
          <w:color w:val="000000" w:themeColor="text1"/>
          <w:kern w:val="0"/>
          <w:sz w:val="28"/>
          <w:szCs w:val="28"/>
          <w:lang w:eastAsia="ru-RU"/>
          <w14:ligatures w14:val="none"/>
        </w:rPr>
        <w:t>Doing</w:t>
      </w:r>
      <w:proofErr w:type="spellEnd"/>
      <w:r w:rsidRPr="00DC150A">
        <w:rPr>
          <w:rFonts w:ascii="Times New Roman" w:eastAsia="Times New Roman" w:hAnsi="Times New Roman" w:cs="Times New Roman"/>
          <w:color w:val="000000" w:themeColor="text1"/>
          <w:kern w:val="0"/>
          <w:sz w:val="28"/>
          <w:szCs w:val="28"/>
          <w:lang w:eastAsia="ru-RU"/>
          <w14:ligatures w14:val="none"/>
        </w:rPr>
        <w:t xml:space="preserve"> Business</w:t>
      </w:r>
      <w:r w:rsidR="00AB7111" w:rsidRPr="00DC150A">
        <w:rPr>
          <w:rFonts w:ascii="Times New Roman" w:eastAsia="Times New Roman" w:hAnsi="Times New Roman" w:cs="Times New Roman"/>
          <w:color w:val="000000" w:themeColor="text1"/>
          <w:kern w:val="0"/>
          <w:sz w:val="28"/>
          <w:szCs w:val="28"/>
          <w:lang w:eastAsia="ru-RU"/>
          <w14:ligatures w14:val="none"/>
        </w:rPr>
        <w:t>»</w:t>
      </w:r>
      <w:r w:rsidRPr="00DC150A">
        <w:rPr>
          <w:rFonts w:ascii="Times New Roman" w:eastAsia="Times New Roman" w:hAnsi="Times New Roman" w:cs="Times New Roman"/>
          <w:color w:val="000000" w:themeColor="text1"/>
          <w:kern w:val="0"/>
          <w:sz w:val="28"/>
          <w:szCs w:val="28"/>
          <w:lang w:eastAsia="ru-RU"/>
          <w14:ligatures w14:val="none"/>
        </w:rPr>
        <w:t xml:space="preserve"> оценивает эффективность таких мер, как упрощение процедур регистрации предприятий и оптимизация налоговой системы.</w:t>
      </w:r>
    </w:p>
    <w:p w14:paraId="31815C33" w14:textId="77777777" w:rsidR="00DA48EE" w:rsidRPr="00DC150A" w:rsidRDefault="00DA48EE" w:rsidP="00DC150A">
      <w:pPr>
        <w:spacing w:after="0" w:line="240" w:lineRule="auto"/>
        <w:ind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 xml:space="preserve">- Цифровизация и автоматизация - современные технологии, такие как блокчейн, искусственный интеллект и электронные платформы, снижают </w:t>
      </w:r>
      <w:r w:rsidRPr="00DC150A">
        <w:rPr>
          <w:rFonts w:ascii="Times New Roman" w:eastAsia="Times New Roman" w:hAnsi="Times New Roman" w:cs="Times New Roman"/>
          <w:color w:val="000000" w:themeColor="text1"/>
          <w:kern w:val="0"/>
          <w:sz w:val="28"/>
          <w:szCs w:val="28"/>
          <w:lang w:eastAsia="ru-RU"/>
          <w14:ligatures w14:val="none"/>
        </w:rPr>
        <w:lastRenderedPageBreak/>
        <w:t xml:space="preserve">затраты на обработку данных, проведение транзакций и мониторинг исполнения контрактов. </w:t>
      </w:r>
    </w:p>
    <w:p w14:paraId="4ABADE14" w14:textId="77777777" w:rsidR="00DA48EE" w:rsidRPr="00DC150A" w:rsidRDefault="00DA48EE" w:rsidP="00DC150A">
      <w:pPr>
        <w:spacing w:after="0" w:line="240" w:lineRule="auto"/>
        <w:ind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 Развитие социальной инфраструктуры - поддержка неформальных институтов, таких как нормы доверия и сотрудничества, также способствует уменьшению транзакционных издержек. В странах с высокой степенью социальной сплочённости экономические агенты реже сталкиваются с проблемами недобросовестного поведения.</w:t>
      </w:r>
    </w:p>
    <w:p w14:paraId="62F25ECB" w14:textId="07525895" w:rsidR="00DA48EE" w:rsidRPr="00DC150A" w:rsidRDefault="00DA48EE" w:rsidP="00DC150A">
      <w:pPr>
        <w:spacing w:after="0" w:line="240" w:lineRule="auto"/>
        <w:contextualSpacing/>
        <w:jc w:val="both"/>
        <w:rPr>
          <w:rFonts w:ascii="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kern w:val="0"/>
          <w:sz w:val="28"/>
          <w:szCs w:val="28"/>
          <w:lang w:eastAsia="ru-RU"/>
          <w14:ligatures w14:val="none"/>
        </w:rPr>
        <w:t xml:space="preserve">Следующий аспект регуляторной политики это стимулирование инноваций, который также является важным направлением государственной политики, направленным на ускорение научно-технического прогресса, внедрение новых технологий и развитие современных бизнес-моделей. Основываясь на теоретических концепциях и практическом опыте, исследователи подчёркивают, что меры поддержки, такие как налоговые льготы, субсидии и доступное финансирование, играют значимую роль в создании инновационной экосистемы и повышении конкурентоспособности экономики </w:t>
      </w:r>
      <w:r w:rsidR="000A594F" w:rsidRPr="00DC150A">
        <w:rPr>
          <w:rFonts w:ascii="Times New Roman" w:eastAsia="Times New Roman" w:hAnsi="Times New Roman" w:cs="Times New Roman"/>
          <w:color w:val="000000" w:themeColor="text1"/>
          <w:kern w:val="0"/>
          <w:sz w:val="28"/>
          <w:szCs w:val="28"/>
          <w:lang w:eastAsia="ru-RU"/>
          <w14:ligatures w14:val="none"/>
        </w:rPr>
        <w:t>[</w:t>
      </w:r>
      <w:r w:rsidR="00437C53" w:rsidRPr="00DC150A">
        <w:rPr>
          <w:rFonts w:ascii="Times New Roman" w:hAnsi="Times New Roman" w:cs="Times New Roman"/>
          <w:i/>
          <w:iCs/>
          <w:color w:val="000000" w:themeColor="text1"/>
          <w:sz w:val="28"/>
          <w:szCs w:val="28"/>
        </w:rPr>
        <w:t>Бровко, Н.А. Развитие экономических интеграционных процессов на современном этапе [Текст]/ Н.А. Бровко - Бишкек, 2011. 347 с</w:t>
      </w:r>
      <w:r w:rsidR="000A594F" w:rsidRPr="00DC150A">
        <w:rPr>
          <w:rFonts w:ascii="Times New Roman" w:eastAsia="Times New Roman" w:hAnsi="Times New Roman" w:cs="Times New Roman"/>
          <w:color w:val="000000" w:themeColor="text1"/>
          <w:kern w:val="0"/>
          <w:sz w:val="28"/>
          <w:szCs w:val="28"/>
          <w:lang w:eastAsia="ru-RU"/>
          <w14:ligatures w14:val="none"/>
        </w:rPr>
        <w:t>].</w:t>
      </w:r>
    </w:p>
    <w:p w14:paraId="2CE8859B" w14:textId="77777777" w:rsidR="00DA48EE" w:rsidRPr="00DC150A" w:rsidRDefault="00DA48EE" w:rsidP="00DC150A">
      <w:pPr>
        <w:spacing w:after="0" w:line="240" w:lineRule="auto"/>
        <w:ind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В Кыргызстане стимулирование инноваций также становится важным направлением государственной политики. Налоговые льготы для предприятий, внедряющих инновационные технологии, и создание технологических парков могут способствовать развитию локальных стартапов и привлечению иностранных инвестиций. Он подчёркивает, что особое значение имеет поддержка малого и среднего бизнеса, так как именно эти предприятия часто являются драйверами инноваций в развивающихся экономиках.</w:t>
      </w:r>
    </w:p>
    <w:p w14:paraId="2DEA2FAD" w14:textId="1968E38F" w:rsidR="005F1AF0" w:rsidRPr="00DC150A" w:rsidRDefault="00DA48EE" w:rsidP="00DC150A">
      <w:pPr>
        <w:spacing w:after="0" w:line="240" w:lineRule="auto"/>
        <w:ind w:firstLine="567"/>
        <w:contextualSpacing/>
        <w:jc w:val="both"/>
        <w:rPr>
          <w:rFonts w:ascii="Times New Roman" w:eastAsia="Times New Roman" w:hAnsi="Times New Roman" w:cs="Times New Roman"/>
          <w:color w:val="000000" w:themeColor="text1"/>
          <w:kern w:val="0"/>
          <w:sz w:val="28"/>
          <w:szCs w:val="28"/>
          <w:lang w:eastAsia="ru-RU"/>
          <w14:ligatures w14:val="none"/>
        </w:rPr>
      </w:pPr>
      <w:r w:rsidRPr="00DC150A">
        <w:rPr>
          <w:rFonts w:ascii="Times New Roman" w:eastAsia="Times New Roman" w:hAnsi="Times New Roman" w:cs="Times New Roman"/>
          <w:color w:val="000000" w:themeColor="text1"/>
          <w:kern w:val="0"/>
          <w:sz w:val="28"/>
          <w:szCs w:val="28"/>
          <w:lang w:eastAsia="ru-RU"/>
          <w14:ligatures w14:val="none"/>
        </w:rPr>
        <w:t xml:space="preserve">И еще одним важным аспектом регуляторной политики является стабилизация экономической среды. Государственная политика </w:t>
      </w:r>
      <w:r w:rsidR="00B53990" w:rsidRPr="00DC150A">
        <w:rPr>
          <w:rFonts w:ascii="Times New Roman" w:eastAsia="Times New Roman" w:hAnsi="Times New Roman" w:cs="Times New Roman"/>
          <w:color w:val="000000" w:themeColor="text1"/>
          <w:kern w:val="0"/>
          <w:sz w:val="28"/>
          <w:szCs w:val="28"/>
          <w:lang w:eastAsia="ru-RU"/>
          <w14:ligatures w14:val="none"/>
        </w:rPr>
        <w:t>нацелена</w:t>
      </w:r>
      <w:r w:rsidRPr="00DC150A">
        <w:rPr>
          <w:rFonts w:ascii="Times New Roman" w:eastAsia="Times New Roman" w:hAnsi="Times New Roman" w:cs="Times New Roman"/>
          <w:color w:val="000000" w:themeColor="text1"/>
          <w:kern w:val="0"/>
          <w:sz w:val="28"/>
          <w:szCs w:val="28"/>
          <w:lang w:eastAsia="ru-RU"/>
          <w14:ligatures w14:val="none"/>
        </w:rPr>
        <w:t xml:space="preserve"> на поддержание макроэкономической устойчивости. В условиях глобальной экономической неопределённости и усиливающейся конкуренции за капиталы стабильная экономическая среда выступает как необходимое условие для привлечения внешних инвестиций, стимулирования предпринимательской активности и устойчивого роста. </w:t>
      </w:r>
    </w:p>
    <w:p w14:paraId="3E5228BE" w14:textId="09FD8281" w:rsidR="00DA48EE" w:rsidRPr="00CE2CF8" w:rsidRDefault="00DA48EE" w:rsidP="00DC150A">
      <w:pPr>
        <w:spacing w:after="0" w:line="240" w:lineRule="auto"/>
        <w:ind w:firstLine="567"/>
        <w:contextualSpacing/>
        <w:jc w:val="both"/>
        <w:rPr>
          <w:rFonts w:ascii="Times New Roman" w:eastAsia="Times New Roman" w:hAnsi="Times New Roman" w:cs="Times New Roman"/>
          <w:bCs/>
          <w:color w:val="000000"/>
          <w:kern w:val="0"/>
          <w:sz w:val="28"/>
          <w:szCs w:val="28"/>
          <w:lang w:eastAsia="ru-RU"/>
          <w14:ligatures w14:val="none"/>
        </w:rPr>
      </w:pPr>
      <w:r w:rsidRPr="00DC150A">
        <w:rPr>
          <w:rFonts w:ascii="Times New Roman" w:eastAsia="Times New Roman" w:hAnsi="Times New Roman" w:cs="Times New Roman"/>
          <w:bCs/>
          <w:color w:val="000000" w:themeColor="text1"/>
          <w:kern w:val="0"/>
          <w:sz w:val="28"/>
          <w:szCs w:val="28"/>
          <w:lang w:eastAsia="ru-RU"/>
          <w14:ligatures w14:val="none"/>
        </w:rPr>
        <w:t>Представленный ниже анализ отражает сравнительные характеристики основных регуля</w:t>
      </w:r>
      <w:r w:rsidRPr="00CE2CF8">
        <w:rPr>
          <w:rFonts w:ascii="Times New Roman" w:eastAsia="Times New Roman" w:hAnsi="Times New Roman" w:cs="Times New Roman"/>
          <w:bCs/>
          <w:color w:val="000000"/>
          <w:kern w:val="0"/>
          <w:sz w:val="28"/>
          <w:szCs w:val="28"/>
          <w:lang w:eastAsia="ru-RU"/>
          <w14:ligatures w14:val="none"/>
        </w:rPr>
        <w:t>торных инструментов, их воздействие на предпринимательскую среду и связанные с ними парадигмы, что позволяет сделать обоснованные выводы о направлениях совершенствования регуляторной политики (см</w:t>
      </w:r>
      <w:r w:rsidR="00C80D31" w:rsidRPr="00CE2CF8">
        <w:rPr>
          <w:rFonts w:ascii="Times New Roman" w:eastAsia="Times New Roman" w:hAnsi="Times New Roman" w:cs="Times New Roman"/>
          <w:bCs/>
          <w:color w:val="000000"/>
          <w:kern w:val="0"/>
          <w:sz w:val="28"/>
          <w:szCs w:val="28"/>
          <w:lang w:eastAsia="ru-RU"/>
          <w14:ligatures w14:val="none"/>
        </w:rPr>
        <w:t>.</w:t>
      </w:r>
      <w:r w:rsidR="00C913DE" w:rsidRPr="00CE2CF8">
        <w:rPr>
          <w:rFonts w:ascii="Times New Roman" w:eastAsia="Times New Roman" w:hAnsi="Times New Roman" w:cs="Times New Roman"/>
          <w:bCs/>
          <w:color w:val="000000"/>
          <w:kern w:val="0"/>
          <w:sz w:val="28"/>
          <w:szCs w:val="28"/>
          <w:lang w:eastAsia="ru-RU"/>
          <w14:ligatures w14:val="none"/>
        </w:rPr>
        <w:t xml:space="preserve"> </w:t>
      </w:r>
      <w:r w:rsidR="00C80D31" w:rsidRPr="00CE2CF8">
        <w:rPr>
          <w:rFonts w:ascii="Times New Roman" w:eastAsia="Times New Roman" w:hAnsi="Times New Roman" w:cs="Times New Roman"/>
          <w:bCs/>
          <w:color w:val="000000"/>
          <w:kern w:val="0"/>
          <w:sz w:val="28"/>
          <w:szCs w:val="28"/>
          <w:lang w:eastAsia="ru-RU"/>
          <w14:ligatures w14:val="none"/>
        </w:rPr>
        <w:t>т</w:t>
      </w:r>
      <w:r w:rsidRPr="00CE2CF8">
        <w:rPr>
          <w:rFonts w:ascii="Times New Roman" w:eastAsia="Times New Roman" w:hAnsi="Times New Roman" w:cs="Times New Roman"/>
          <w:bCs/>
          <w:color w:val="000000"/>
          <w:kern w:val="0"/>
          <w:sz w:val="28"/>
          <w:szCs w:val="28"/>
          <w:lang w:eastAsia="ru-RU"/>
          <w14:ligatures w14:val="none"/>
        </w:rPr>
        <w:t>аб</w:t>
      </w:r>
      <w:r w:rsidR="00C80D31" w:rsidRPr="00CE2CF8">
        <w:rPr>
          <w:rFonts w:ascii="Times New Roman" w:eastAsia="Times New Roman" w:hAnsi="Times New Roman" w:cs="Times New Roman"/>
          <w:bCs/>
          <w:color w:val="000000"/>
          <w:kern w:val="0"/>
          <w:sz w:val="28"/>
          <w:szCs w:val="28"/>
          <w:lang w:eastAsia="ru-RU"/>
          <w14:ligatures w14:val="none"/>
        </w:rPr>
        <w:t>л</w:t>
      </w:r>
      <w:r w:rsidRPr="00CE2CF8">
        <w:rPr>
          <w:rFonts w:ascii="Times New Roman" w:eastAsia="Times New Roman" w:hAnsi="Times New Roman" w:cs="Times New Roman"/>
          <w:bCs/>
          <w:color w:val="000000"/>
          <w:kern w:val="0"/>
          <w:sz w:val="28"/>
          <w:szCs w:val="28"/>
          <w:lang w:eastAsia="ru-RU"/>
          <w14:ligatures w14:val="none"/>
        </w:rPr>
        <w:t>.1.2)</w:t>
      </w:r>
    </w:p>
    <w:p w14:paraId="70F1CA60" w14:textId="5A95655A" w:rsidR="00DA48EE" w:rsidRPr="00CE2CF8" w:rsidRDefault="00DA48EE" w:rsidP="00CE2CF8">
      <w:pPr>
        <w:keepNext/>
        <w:keepLines/>
        <w:spacing w:after="0" w:line="240" w:lineRule="auto"/>
        <w:ind w:firstLine="567"/>
        <w:outlineLvl w:val="0"/>
        <w:rPr>
          <w:rFonts w:ascii="Times New Roman" w:eastAsia="Times New Roman" w:hAnsi="Times New Roman" w:cs="Times New Roman"/>
          <w:bCs/>
          <w:color w:val="000000"/>
          <w:kern w:val="0"/>
          <w:sz w:val="28"/>
          <w:szCs w:val="28"/>
          <w:lang w:eastAsia="ru-RU"/>
          <w14:ligatures w14:val="none"/>
        </w:rPr>
      </w:pPr>
      <w:bookmarkStart w:id="5" w:name="_Toc187756300"/>
      <w:r w:rsidRPr="00CE2CF8">
        <w:rPr>
          <w:rFonts w:ascii="Times New Roman" w:eastAsia="Times New Roman" w:hAnsi="Times New Roman" w:cs="Times New Roman"/>
          <w:bCs/>
          <w:color w:val="000000"/>
          <w:kern w:val="0"/>
          <w:sz w:val="28"/>
          <w:szCs w:val="28"/>
          <w:lang w:eastAsia="ru-RU"/>
          <w14:ligatures w14:val="none"/>
        </w:rPr>
        <w:t xml:space="preserve">Таблица 1. </w:t>
      </w:r>
      <w:r w:rsidR="00504729" w:rsidRPr="00CE2CF8">
        <w:rPr>
          <w:rFonts w:ascii="Times New Roman" w:eastAsia="Times New Roman" w:hAnsi="Times New Roman" w:cs="Times New Roman"/>
          <w:bCs/>
          <w:color w:val="000000"/>
          <w:kern w:val="0"/>
          <w:sz w:val="28"/>
          <w:szCs w:val="28"/>
          <w:lang w:eastAsia="ru-RU"/>
          <w14:ligatures w14:val="none"/>
        </w:rPr>
        <w:t xml:space="preserve">- </w:t>
      </w:r>
      <w:r w:rsidRPr="00CE2CF8">
        <w:rPr>
          <w:rFonts w:ascii="Times New Roman" w:eastAsia="Times New Roman" w:hAnsi="Times New Roman" w:cs="Times New Roman"/>
          <w:bCs/>
          <w:color w:val="000000"/>
          <w:kern w:val="0"/>
          <w:sz w:val="28"/>
          <w:szCs w:val="28"/>
          <w:lang w:eastAsia="ru-RU"/>
          <w14:ligatures w14:val="none"/>
        </w:rPr>
        <w:t>Регуляторная политика и развитие предпринимательства</w:t>
      </w:r>
      <w:bookmarkEnd w:id="5"/>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671"/>
        <w:gridCol w:w="2177"/>
        <w:gridCol w:w="2626"/>
      </w:tblGrid>
      <w:tr w:rsidR="008B62DB" w:rsidRPr="00CE2CF8" w14:paraId="37EB0097" w14:textId="77777777" w:rsidTr="00177B4D">
        <w:trPr>
          <w:trHeight w:val="510"/>
        </w:trPr>
        <w:tc>
          <w:tcPr>
            <w:tcW w:w="2160"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06EDBE6A" w14:textId="77777777" w:rsidR="00DA48EE" w:rsidRPr="00CE2CF8" w:rsidRDefault="00DA48EE" w:rsidP="00177B4D">
            <w:pPr>
              <w:spacing w:line="240" w:lineRule="auto"/>
              <w:rPr>
                <w:rFonts w:ascii="Times New Roman" w:eastAsia="Times New Roman" w:hAnsi="Times New Roman" w:cs="Times New Roman"/>
                <w:b/>
                <w:bCs/>
                <w:kern w:val="0"/>
                <w:sz w:val="20"/>
                <w:szCs w:val="20"/>
                <w:lang w:eastAsia="ru-RU"/>
                <w14:ligatures w14:val="none"/>
              </w:rPr>
            </w:pPr>
            <w:r w:rsidRPr="00CE2CF8">
              <w:rPr>
                <w:rFonts w:ascii="Times New Roman" w:eastAsia="Times New Roman" w:hAnsi="Times New Roman" w:cs="Times New Roman"/>
                <w:b/>
                <w:bCs/>
                <w:kern w:val="0"/>
                <w:sz w:val="20"/>
                <w:szCs w:val="20"/>
                <w:lang w:eastAsia="ru-RU"/>
                <w14:ligatures w14:val="none"/>
              </w:rPr>
              <w:t>Аспекты регуляторной политики</w:t>
            </w:r>
          </w:p>
        </w:tc>
        <w:tc>
          <w:tcPr>
            <w:tcW w:w="2671"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69AE8D98" w14:textId="77777777" w:rsidR="00DA48EE" w:rsidRPr="00CE2CF8" w:rsidRDefault="00DA48EE" w:rsidP="00177B4D">
            <w:pPr>
              <w:spacing w:line="240" w:lineRule="auto"/>
              <w:rPr>
                <w:rFonts w:ascii="Times New Roman" w:eastAsia="Times New Roman" w:hAnsi="Times New Roman" w:cs="Times New Roman"/>
                <w:b/>
                <w:bCs/>
                <w:kern w:val="0"/>
                <w:sz w:val="20"/>
                <w:szCs w:val="20"/>
                <w:lang w:eastAsia="ru-RU"/>
                <w14:ligatures w14:val="none"/>
              </w:rPr>
            </w:pPr>
            <w:r w:rsidRPr="00CE2CF8">
              <w:rPr>
                <w:rFonts w:ascii="Times New Roman" w:eastAsia="Times New Roman" w:hAnsi="Times New Roman" w:cs="Times New Roman"/>
                <w:b/>
                <w:bCs/>
                <w:kern w:val="0"/>
                <w:sz w:val="20"/>
                <w:szCs w:val="20"/>
                <w:lang w:eastAsia="ru-RU"/>
                <w14:ligatures w14:val="none"/>
              </w:rPr>
              <w:t>Эффект воздействия на предпринимательство</w:t>
            </w:r>
          </w:p>
        </w:tc>
        <w:tc>
          <w:tcPr>
            <w:tcW w:w="21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687AFD0C" w14:textId="77777777" w:rsidR="00DA48EE" w:rsidRPr="00CE2CF8" w:rsidRDefault="00DA48EE" w:rsidP="00177B4D">
            <w:pPr>
              <w:spacing w:line="240" w:lineRule="auto"/>
              <w:rPr>
                <w:rFonts w:ascii="Times New Roman" w:eastAsia="Times New Roman" w:hAnsi="Times New Roman" w:cs="Times New Roman"/>
                <w:b/>
                <w:bCs/>
                <w:kern w:val="0"/>
                <w:sz w:val="20"/>
                <w:szCs w:val="20"/>
                <w:lang w:eastAsia="ru-RU"/>
                <w14:ligatures w14:val="none"/>
              </w:rPr>
            </w:pPr>
            <w:r w:rsidRPr="00CE2CF8">
              <w:rPr>
                <w:rFonts w:ascii="Times New Roman" w:eastAsia="Times New Roman" w:hAnsi="Times New Roman" w:cs="Times New Roman"/>
                <w:b/>
                <w:bCs/>
                <w:kern w:val="0"/>
                <w:sz w:val="20"/>
                <w:szCs w:val="20"/>
                <w:lang w:eastAsia="ru-RU"/>
                <w14:ligatures w14:val="none"/>
              </w:rPr>
              <w:t>Механизмы государственного регулирования</w:t>
            </w:r>
          </w:p>
        </w:tc>
        <w:tc>
          <w:tcPr>
            <w:tcW w:w="2626"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14AA6BA" w14:textId="77777777" w:rsidR="00DA48EE" w:rsidRPr="00CE2CF8" w:rsidRDefault="00DA48EE" w:rsidP="00177B4D">
            <w:pPr>
              <w:spacing w:line="240" w:lineRule="auto"/>
              <w:rPr>
                <w:rFonts w:ascii="Times New Roman" w:eastAsia="Times New Roman" w:hAnsi="Times New Roman" w:cs="Times New Roman"/>
                <w:b/>
                <w:bCs/>
                <w:kern w:val="0"/>
                <w:sz w:val="20"/>
                <w:szCs w:val="20"/>
                <w:lang w:eastAsia="ru-RU"/>
                <w14:ligatures w14:val="none"/>
              </w:rPr>
            </w:pPr>
            <w:r w:rsidRPr="00CE2CF8">
              <w:rPr>
                <w:rFonts w:ascii="Times New Roman" w:eastAsia="Times New Roman" w:hAnsi="Times New Roman" w:cs="Times New Roman"/>
                <w:b/>
                <w:bCs/>
                <w:kern w:val="0"/>
                <w:sz w:val="20"/>
                <w:szCs w:val="20"/>
                <w:lang w:eastAsia="ru-RU"/>
                <w14:ligatures w14:val="none"/>
              </w:rPr>
              <w:t>Риски</w:t>
            </w:r>
          </w:p>
        </w:tc>
      </w:tr>
      <w:tr w:rsidR="008B62DB" w:rsidRPr="00CE2CF8" w14:paraId="316724BA" w14:textId="77777777" w:rsidTr="00177B4D">
        <w:trPr>
          <w:trHeight w:val="510"/>
        </w:trPr>
        <w:tc>
          <w:tcPr>
            <w:tcW w:w="2160" w:type="dxa"/>
            <w:tcBorders>
              <w:top w:val="single" w:sz="4" w:space="0" w:color="000000"/>
              <w:left w:val="single" w:sz="4" w:space="0" w:color="000000"/>
              <w:bottom w:val="single" w:sz="4" w:space="0" w:color="000000"/>
              <w:right w:val="single" w:sz="4" w:space="0" w:color="000000"/>
            </w:tcBorders>
          </w:tcPr>
          <w:p w14:paraId="4D828496" w14:textId="77777777" w:rsidR="00DA48EE" w:rsidRPr="00CE2CF8" w:rsidRDefault="00DA48EE" w:rsidP="00177B4D">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Правовая определённость и защита прав собственности</w:t>
            </w:r>
          </w:p>
        </w:tc>
        <w:tc>
          <w:tcPr>
            <w:tcW w:w="2671" w:type="dxa"/>
            <w:tcBorders>
              <w:top w:val="single" w:sz="4" w:space="0" w:color="000000"/>
              <w:left w:val="single" w:sz="4" w:space="0" w:color="000000"/>
              <w:bottom w:val="single" w:sz="4" w:space="0" w:color="000000"/>
              <w:right w:val="single" w:sz="4" w:space="0" w:color="000000"/>
            </w:tcBorders>
          </w:tcPr>
          <w:p w14:paraId="23253F44" w14:textId="77777777" w:rsidR="00DA48EE" w:rsidRPr="00CE2CF8" w:rsidRDefault="00DA48EE" w:rsidP="00177B4D">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Создаёт уверенность в защите активов, стимулируя инвестиции и долгосрочные бизнес-решения</w:t>
            </w:r>
          </w:p>
        </w:tc>
        <w:tc>
          <w:tcPr>
            <w:tcW w:w="2177" w:type="dxa"/>
            <w:tcBorders>
              <w:top w:val="single" w:sz="4" w:space="0" w:color="000000"/>
              <w:left w:val="single" w:sz="4" w:space="0" w:color="000000"/>
              <w:bottom w:val="single" w:sz="4" w:space="0" w:color="000000"/>
              <w:right w:val="single" w:sz="4" w:space="0" w:color="000000"/>
            </w:tcBorders>
          </w:tcPr>
          <w:p w14:paraId="66F8E632" w14:textId="77777777" w:rsidR="00DA48EE" w:rsidRPr="00CE2CF8" w:rsidRDefault="00DA48EE" w:rsidP="00177B4D">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 xml:space="preserve">Создание прозрачных правовых норм, защита прав собственности, </w:t>
            </w:r>
            <w:r w:rsidRPr="00CE2CF8">
              <w:rPr>
                <w:rFonts w:ascii="Times New Roman" w:eastAsia="Times New Roman" w:hAnsi="Times New Roman" w:cs="Times New Roman"/>
                <w:kern w:val="0"/>
                <w:sz w:val="20"/>
                <w:szCs w:val="20"/>
                <w:lang w:eastAsia="ru-RU"/>
                <w14:ligatures w14:val="none"/>
              </w:rPr>
              <w:lastRenderedPageBreak/>
              <w:t>реформа судебной системы</w:t>
            </w:r>
          </w:p>
        </w:tc>
        <w:tc>
          <w:tcPr>
            <w:tcW w:w="2626" w:type="dxa"/>
            <w:tcBorders>
              <w:top w:val="single" w:sz="4" w:space="0" w:color="000000"/>
              <w:left w:val="single" w:sz="4" w:space="0" w:color="000000"/>
              <w:bottom w:val="single" w:sz="4" w:space="0" w:color="000000"/>
              <w:right w:val="single" w:sz="4" w:space="0" w:color="000000"/>
            </w:tcBorders>
          </w:tcPr>
          <w:p w14:paraId="75A40BD7" w14:textId="77777777" w:rsidR="00DA48EE" w:rsidRPr="00CE2CF8" w:rsidRDefault="00DA48EE" w:rsidP="00177B4D">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lastRenderedPageBreak/>
              <w:t>Коррупция, низкая эффективность судебной системы, правовая неопределённость</w:t>
            </w:r>
          </w:p>
        </w:tc>
      </w:tr>
      <w:tr w:rsidR="008B62DB" w:rsidRPr="00CE2CF8" w14:paraId="70CA33B6" w14:textId="77777777" w:rsidTr="00177B4D">
        <w:trPr>
          <w:trHeight w:val="510"/>
        </w:trPr>
        <w:tc>
          <w:tcPr>
            <w:tcW w:w="2160" w:type="dxa"/>
            <w:tcBorders>
              <w:top w:val="single" w:sz="4" w:space="0" w:color="000000"/>
              <w:left w:val="single" w:sz="4" w:space="0" w:color="000000"/>
              <w:bottom w:val="single" w:sz="4" w:space="0" w:color="000000"/>
              <w:right w:val="single" w:sz="4" w:space="0" w:color="000000"/>
            </w:tcBorders>
          </w:tcPr>
          <w:p w14:paraId="5CF8C384" w14:textId="77777777" w:rsidR="00DA48EE" w:rsidRPr="00CE2CF8" w:rsidRDefault="00DA48EE" w:rsidP="00177B4D">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lastRenderedPageBreak/>
              <w:t>Снижение транзакционных издержек</w:t>
            </w:r>
          </w:p>
        </w:tc>
        <w:tc>
          <w:tcPr>
            <w:tcW w:w="2671" w:type="dxa"/>
            <w:tcBorders>
              <w:top w:val="single" w:sz="4" w:space="0" w:color="000000"/>
              <w:left w:val="single" w:sz="4" w:space="0" w:color="000000"/>
              <w:bottom w:val="single" w:sz="4" w:space="0" w:color="000000"/>
              <w:right w:val="single" w:sz="4" w:space="0" w:color="000000"/>
            </w:tcBorders>
          </w:tcPr>
          <w:p w14:paraId="4E7197E3" w14:textId="77777777" w:rsidR="00DA48EE" w:rsidRPr="00CE2CF8" w:rsidRDefault="00DA48EE" w:rsidP="00177B4D">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Упрощает взаимодействие экономических агентов, снижает барьеры для входа на рынок</w:t>
            </w:r>
          </w:p>
        </w:tc>
        <w:tc>
          <w:tcPr>
            <w:tcW w:w="2177" w:type="dxa"/>
            <w:tcBorders>
              <w:top w:val="single" w:sz="4" w:space="0" w:color="000000"/>
              <w:left w:val="single" w:sz="4" w:space="0" w:color="000000"/>
              <w:bottom w:val="single" w:sz="4" w:space="0" w:color="000000"/>
              <w:right w:val="single" w:sz="4" w:space="0" w:color="000000"/>
            </w:tcBorders>
          </w:tcPr>
          <w:p w14:paraId="76DCBFBF" w14:textId="77777777" w:rsidR="00DA48EE" w:rsidRPr="00CE2CF8" w:rsidRDefault="00DA48EE" w:rsidP="00177B4D">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Упрощение административных процедур, цифровизация услуг, снижение барьеров для бизнеса</w:t>
            </w:r>
          </w:p>
        </w:tc>
        <w:tc>
          <w:tcPr>
            <w:tcW w:w="2626" w:type="dxa"/>
            <w:tcBorders>
              <w:top w:val="single" w:sz="4" w:space="0" w:color="000000"/>
              <w:left w:val="single" w:sz="4" w:space="0" w:color="000000"/>
              <w:bottom w:val="single" w:sz="4" w:space="0" w:color="000000"/>
              <w:right w:val="single" w:sz="4" w:space="0" w:color="000000"/>
            </w:tcBorders>
          </w:tcPr>
          <w:p w14:paraId="0DB4EBE4" w14:textId="77777777" w:rsidR="00DA48EE" w:rsidRPr="00CE2CF8" w:rsidRDefault="00DA48EE" w:rsidP="00177B4D">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Недостаток цифровой инфраструктуры, высокая стоимость внедрения реформ</w:t>
            </w:r>
          </w:p>
        </w:tc>
      </w:tr>
      <w:tr w:rsidR="008B62DB" w:rsidRPr="00CE2CF8" w14:paraId="1A172A99" w14:textId="77777777" w:rsidTr="00177B4D">
        <w:trPr>
          <w:trHeight w:val="510"/>
        </w:trPr>
        <w:tc>
          <w:tcPr>
            <w:tcW w:w="2160" w:type="dxa"/>
            <w:tcBorders>
              <w:top w:val="single" w:sz="4" w:space="0" w:color="000000"/>
              <w:left w:val="single" w:sz="4" w:space="0" w:color="000000"/>
              <w:bottom w:val="single" w:sz="4" w:space="0" w:color="000000"/>
              <w:right w:val="single" w:sz="4" w:space="0" w:color="000000"/>
            </w:tcBorders>
          </w:tcPr>
          <w:p w14:paraId="182EBB90" w14:textId="77777777" w:rsidR="00DA48EE" w:rsidRPr="00CE2CF8" w:rsidRDefault="00DA48EE" w:rsidP="00177B4D">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Стимулирование инноваций</w:t>
            </w:r>
          </w:p>
        </w:tc>
        <w:tc>
          <w:tcPr>
            <w:tcW w:w="2671" w:type="dxa"/>
            <w:tcBorders>
              <w:top w:val="single" w:sz="4" w:space="0" w:color="000000"/>
              <w:left w:val="single" w:sz="4" w:space="0" w:color="000000"/>
              <w:bottom w:val="single" w:sz="4" w:space="0" w:color="000000"/>
              <w:right w:val="single" w:sz="4" w:space="0" w:color="000000"/>
            </w:tcBorders>
          </w:tcPr>
          <w:p w14:paraId="53DE5343" w14:textId="77777777" w:rsidR="00DA48EE" w:rsidRPr="00CE2CF8" w:rsidRDefault="00DA48EE" w:rsidP="00177B4D">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Стимулирует внедрение новых технологий и бизнес-моделей, повышает конкурентоспособность</w:t>
            </w:r>
          </w:p>
        </w:tc>
        <w:tc>
          <w:tcPr>
            <w:tcW w:w="2177" w:type="dxa"/>
            <w:tcBorders>
              <w:top w:val="single" w:sz="4" w:space="0" w:color="000000"/>
              <w:left w:val="single" w:sz="4" w:space="0" w:color="000000"/>
              <w:bottom w:val="single" w:sz="4" w:space="0" w:color="000000"/>
              <w:right w:val="single" w:sz="4" w:space="0" w:color="000000"/>
            </w:tcBorders>
          </w:tcPr>
          <w:p w14:paraId="132D03EA" w14:textId="77777777" w:rsidR="00DA48EE" w:rsidRPr="00CE2CF8" w:rsidRDefault="00DA48EE" w:rsidP="00177B4D">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Налоговые льготы, субсидии на исследования и разработки, создание технологических парков</w:t>
            </w:r>
          </w:p>
        </w:tc>
        <w:tc>
          <w:tcPr>
            <w:tcW w:w="2626" w:type="dxa"/>
            <w:tcBorders>
              <w:top w:val="single" w:sz="4" w:space="0" w:color="000000"/>
              <w:left w:val="single" w:sz="4" w:space="0" w:color="000000"/>
              <w:bottom w:val="single" w:sz="4" w:space="0" w:color="000000"/>
              <w:right w:val="single" w:sz="4" w:space="0" w:color="000000"/>
            </w:tcBorders>
          </w:tcPr>
          <w:p w14:paraId="40FBE1ED" w14:textId="77777777" w:rsidR="00DA48EE" w:rsidRPr="00CE2CF8" w:rsidRDefault="00DA48EE" w:rsidP="00177B4D">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Неэффективное использование субсидий, слабый контроль за их распределением</w:t>
            </w:r>
          </w:p>
        </w:tc>
      </w:tr>
      <w:tr w:rsidR="008B62DB" w:rsidRPr="00CE2CF8" w14:paraId="5724C4A3" w14:textId="77777777" w:rsidTr="00177B4D">
        <w:trPr>
          <w:trHeight w:val="510"/>
        </w:trPr>
        <w:tc>
          <w:tcPr>
            <w:tcW w:w="2160" w:type="dxa"/>
            <w:tcBorders>
              <w:top w:val="single" w:sz="4" w:space="0" w:color="000000"/>
              <w:left w:val="single" w:sz="4" w:space="0" w:color="000000"/>
              <w:bottom w:val="single" w:sz="4" w:space="0" w:color="000000"/>
              <w:right w:val="single" w:sz="4" w:space="0" w:color="000000"/>
            </w:tcBorders>
          </w:tcPr>
          <w:p w14:paraId="05C9FFD6" w14:textId="77777777" w:rsidR="00DA48EE" w:rsidRPr="00CE2CF8" w:rsidRDefault="00DA48EE" w:rsidP="00177B4D">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Стабилизация экономической среды</w:t>
            </w:r>
          </w:p>
        </w:tc>
        <w:tc>
          <w:tcPr>
            <w:tcW w:w="2671" w:type="dxa"/>
            <w:tcBorders>
              <w:top w:val="single" w:sz="4" w:space="0" w:color="000000"/>
              <w:left w:val="single" w:sz="4" w:space="0" w:color="000000"/>
              <w:bottom w:val="single" w:sz="4" w:space="0" w:color="000000"/>
              <w:right w:val="single" w:sz="4" w:space="0" w:color="000000"/>
            </w:tcBorders>
          </w:tcPr>
          <w:p w14:paraId="31685676" w14:textId="77777777" w:rsidR="00DA48EE" w:rsidRPr="00CE2CF8" w:rsidRDefault="00DA48EE" w:rsidP="00177B4D">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Обеспечивает предсказуемость экономической среды, что привлекает как национальные, так и иностранные инвестиции</w:t>
            </w:r>
          </w:p>
        </w:tc>
        <w:tc>
          <w:tcPr>
            <w:tcW w:w="2177" w:type="dxa"/>
            <w:tcBorders>
              <w:top w:val="single" w:sz="4" w:space="0" w:color="000000"/>
              <w:left w:val="single" w:sz="4" w:space="0" w:color="000000"/>
              <w:bottom w:val="single" w:sz="4" w:space="0" w:color="000000"/>
              <w:right w:val="single" w:sz="4" w:space="0" w:color="000000"/>
            </w:tcBorders>
          </w:tcPr>
          <w:p w14:paraId="0AC9BCAB" w14:textId="77777777" w:rsidR="00DA48EE" w:rsidRPr="00CE2CF8" w:rsidRDefault="00DA48EE" w:rsidP="00177B4D">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ДКП, фискальная дисциплина, снижение валютных рисков</w:t>
            </w:r>
          </w:p>
        </w:tc>
        <w:tc>
          <w:tcPr>
            <w:tcW w:w="2626" w:type="dxa"/>
            <w:tcBorders>
              <w:top w:val="single" w:sz="4" w:space="0" w:color="000000"/>
              <w:left w:val="single" w:sz="4" w:space="0" w:color="000000"/>
              <w:bottom w:val="single" w:sz="4" w:space="0" w:color="000000"/>
              <w:right w:val="single" w:sz="4" w:space="0" w:color="000000"/>
            </w:tcBorders>
          </w:tcPr>
          <w:p w14:paraId="7857B0C1" w14:textId="77777777" w:rsidR="00DA48EE" w:rsidRPr="00CE2CF8" w:rsidRDefault="00DA48EE" w:rsidP="00177B4D">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Внешние экономические шоки, слабость национальных институтов, политическая нестабильность</w:t>
            </w:r>
          </w:p>
        </w:tc>
      </w:tr>
    </w:tbl>
    <w:p w14:paraId="38988A0A" w14:textId="77777777" w:rsidR="00DA48EE" w:rsidRPr="00CE2CF8" w:rsidRDefault="00DA48EE" w:rsidP="00CE2CF8">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4D1316B1" w14:textId="4AFC9F48" w:rsidR="00DA48EE" w:rsidRPr="00CE2CF8" w:rsidRDefault="00DA48EE" w:rsidP="00657FE0">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CE2CF8">
        <w:rPr>
          <w:rFonts w:ascii="Times New Roman" w:eastAsia="Times New Roman" w:hAnsi="Times New Roman" w:cs="Times New Roman"/>
          <w:kern w:val="0"/>
          <w:sz w:val="28"/>
          <w:szCs w:val="28"/>
          <w:lang w:eastAsia="ru-RU"/>
          <w14:ligatures w14:val="none"/>
        </w:rPr>
        <w:t xml:space="preserve">Справедливо будет заключить, что регуляторная политика играет центральную роль в обеспечении макроэкономической стабильности, используя как прямые, так и косвенные инструменты воздействия. </w:t>
      </w:r>
    </w:p>
    <w:p w14:paraId="705A7537" w14:textId="0BA87F8F" w:rsidR="00DA48EE" w:rsidRPr="00CE2CF8" w:rsidRDefault="00DA48EE" w:rsidP="00CE2CF8">
      <w:pPr>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CE2CF8">
        <w:rPr>
          <w:rFonts w:ascii="Times New Roman" w:eastAsia="Times New Roman" w:hAnsi="Times New Roman" w:cs="Times New Roman"/>
          <w:bCs/>
          <w:kern w:val="0"/>
          <w:sz w:val="28"/>
          <w:szCs w:val="28"/>
          <w:lang w:eastAsia="ru-RU"/>
          <w14:ligatures w14:val="none"/>
        </w:rPr>
        <w:t>В целом, можно отметить, что современные модели регуляторной политики, такие как адаптивная, умная и инклюзивная, представляют собой эволюцию традиционных подходов, направленную на повышение гибкости, эффективности и социальной справедливости государственного регулирования и имеют свои положительные и ограничительные аспекты, представлены в Таб</w:t>
      </w:r>
      <w:r w:rsidR="00E60319" w:rsidRPr="00CE2CF8">
        <w:rPr>
          <w:rFonts w:ascii="Times New Roman" w:eastAsia="Times New Roman" w:hAnsi="Times New Roman" w:cs="Times New Roman"/>
          <w:bCs/>
          <w:kern w:val="0"/>
          <w:sz w:val="28"/>
          <w:szCs w:val="28"/>
          <w:lang w:eastAsia="ru-RU"/>
          <w14:ligatures w14:val="none"/>
        </w:rPr>
        <w:t>л</w:t>
      </w:r>
      <w:r w:rsidRPr="00CE2CF8">
        <w:rPr>
          <w:rFonts w:ascii="Times New Roman" w:eastAsia="Times New Roman" w:hAnsi="Times New Roman" w:cs="Times New Roman"/>
          <w:bCs/>
          <w:kern w:val="0"/>
          <w:sz w:val="28"/>
          <w:szCs w:val="28"/>
          <w:lang w:eastAsia="ru-RU"/>
          <w14:ligatures w14:val="none"/>
        </w:rPr>
        <w:t xml:space="preserve">. 1.3. </w:t>
      </w:r>
    </w:p>
    <w:p w14:paraId="594FB4EB" w14:textId="297584E4" w:rsidR="00DA48EE" w:rsidRPr="00CE2CF8" w:rsidRDefault="00DA48EE" w:rsidP="00CE2CF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CE2CF8">
        <w:rPr>
          <w:rFonts w:ascii="Times New Roman" w:eastAsia="Times New Roman" w:hAnsi="Times New Roman" w:cs="Times New Roman"/>
          <w:kern w:val="0"/>
          <w:sz w:val="28"/>
          <w:szCs w:val="28"/>
          <w:lang w:eastAsia="ru-RU"/>
          <w14:ligatures w14:val="none"/>
        </w:rPr>
        <w:t xml:space="preserve">Таблица </w:t>
      </w:r>
      <w:r w:rsidR="00DC150A">
        <w:rPr>
          <w:rFonts w:ascii="Times New Roman" w:eastAsia="Times New Roman" w:hAnsi="Times New Roman" w:cs="Times New Roman"/>
          <w:kern w:val="0"/>
          <w:sz w:val="28"/>
          <w:szCs w:val="28"/>
          <w:lang w:eastAsia="ru-RU"/>
          <w14:ligatures w14:val="none"/>
        </w:rPr>
        <w:t>2</w:t>
      </w:r>
      <w:r w:rsidRPr="00CE2CF8">
        <w:rPr>
          <w:rFonts w:ascii="Times New Roman" w:eastAsia="Times New Roman" w:hAnsi="Times New Roman" w:cs="Times New Roman"/>
          <w:kern w:val="0"/>
          <w:sz w:val="28"/>
          <w:szCs w:val="28"/>
          <w:lang w:eastAsia="ru-RU"/>
          <w14:ligatures w14:val="none"/>
        </w:rPr>
        <w:t>.</w:t>
      </w:r>
      <w:r w:rsidR="00214302" w:rsidRPr="00CE2CF8">
        <w:rPr>
          <w:rFonts w:ascii="Times New Roman" w:eastAsia="Times New Roman" w:hAnsi="Times New Roman" w:cs="Times New Roman"/>
          <w:kern w:val="0"/>
          <w:sz w:val="28"/>
          <w:szCs w:val="28"/>
          <w:lang w:eastAsia="ru-RU"/>
          <w14:ligatures w14:val="none"/>
        </w:rPr>
        <w:t>-</w:t>
      </w:r>
      <w:r w:rsidRPr="00CE2CF8">
        <w:rPr>
          <w:rFonts w:ascii="Times New Roman" w:eastAsia="Times New Roman" w:hAnsi="Times New Roman" w:cs="Times New Roman"/>
          <w:kern w:val="0"/>
          <w:sz w:val="28"/>
          <w:szCs w:val="28"/>
          <w:lang w:eastAsia="ru-RU"/>
          <w14:ligatures w14:val="none"/>
        </w:rPr>
        <w:t xml:space="preserve"> Анализ моделей регулятивной политики</w:t>
      </w:r>
    </w:p>
    <w:tbl>
      <w:tblPr>
        <w:tblW w:w="968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6"/>
        <w:gridCol w:w="994"/>
        <w:gridCol w:w="1415"/>
        <w:gridCol w:w="1309"/>
        <w:gridCol w:w="1285"/>
        <w:gridCol w:w="1691"/>
        <w:gridCol w:w="1605"/>
      </w:tblGrid>
      <w:tr w:rsidR="008B62DB" w:rsidRPr="00CE2CF8" w14:paraId="1968EFB3" w14:textId="77777777" w:rsidTr="0082264F">
        <w:tc>
          <w:tcPr>
            <w:tcW w:w="1386" w:type="dxa"/>
            <w:shd w:val="clear" w:color="auto" w:fill="D5DCE4" w:themeFill="text2" w:themeFillTint="33"/>
          </w:tcPr>
          <w:p w14:paraId="61DC719D" w14:textId="77777777" w:rsidR="00DA48EE" w:rsidRPr="00CE2CF8" w:rsidRDefault="00DA48EE" w:rsidP="00CE2CF8">
            <w:pPr>
              <w:spacing w:line="240" w:lineRule="auto"/>
              <w:jc w:val="center"/>
              <w:rPr>
                <w:rFonts w:ascii="Times New Roman" w:eastAsia="Times New Roman" w:hAnsi="Times New Roman" w:cs="Times New Roman"/>
                <w:b/>
                <w:bCs/>
                <w:kern w:val="0"/>
                <w:sz w:val="20"/>
                <w:szCs w:val="20"/>
                <w:lang w:eastAsia="ru-RU"/>
                <w14:ligatures w14:val="none"/>
              </w:rPr>
            </w:pPr>
            <w:r w:rsidRPr="00CE2CF8">
              <w:rPr>
                <w:rFonts w:ascii="Times New Roman" w:eastAsia="Times New Roman" w:hAnsi="Times New Roman" w:cs="Times New Roman"/>
                <w:b/>
                <w:bCs/>
                <w:kern w:val="0"/>
                <w:sz w:val="20"/>
                <w:szCs w:val="20"/>
                <w:lang w:eastAsia="ru-RU"/>
                <w14:ligatures w14:val="none"/>
              </w:rPr>
              <w:t>Модель регулирования</w:t>
            </w:r>
          </w:p>
        </w:tc>
        <w:tc>
          <w:tcPr>
            <w:tcW w:w="994" w:type="dxa"/>
            <w:shd w:val="clear" w:color="auto" w:fill="D5DCE4" w:themeFill="text2" w:themeFillTint="33"/>
          </w:tcPr>
          <w:p w14:paraId="60FF707F" w14:textId="77777777" w:rsidR="00DA48EE" w:rsidRPr="00CE2CF8" w:rsidRDefault="00DA48EE" w:rsidP="00CE2CF8">
            <w:pPr>
              <w:spacing w:line="240" w:lineRule="auto"/>
              <w:jc w:val="center"/>
              <w:rPr>
                <w:rFonts w:ascii="Times New Roman" w:eastAsia="Times New Roman" w:hAnsi="Times New Roman" w:cs="Times New Roman"/>
                <w:b/>
                <w:bCs/>
                <w:kern w:val="0"/>
                <w:sz w:val="20"/>
                <w:szCs w:val="20"/>
                <w:lang w:eastAsia="ru-RU"/>
                <w14:ligatures w14:val="none"/>
              </w:rPr>
            </w:pPr>
            <w:r w:rsidRPr="00CE2CF8">
              <w:rPr>
                <w:rFonts w:ascii="Times New Roman" w:eastAsia="Times New Roman" w:hAnsi="Times New Roman" w:cs="Times New Roman"/>
                <w:b/>
                <w:bCs/>
                <w:kern w:val="0"/>
                <w:sz w:val="20"/>
                <w:szCs w:val="20"/>
                <w:lang w:eastAsia="ru-RU"/>
                <w14:ligatures w14:val="none"/>
              </w:rPr>
              <w:t>Период внедрения</w:t>
            </w:r>
          </w:p>
        </w:tc>
        <w:tc>
          <w:tcPr>
            <w:tcW w:w="1415" w:type="dxa"/>
            <w:shd w:val="clear" w:color="auto" w:fill="D5DCE4" w:themeFill="text2" w:themeFillTint="33"/>
          </w:tcPr>
          <w:p w14:paraId="428B9785" w14:textId="77777777" w:rsidR="00DA48EE" w:rsidRPr="00CE2CF8" w:rsidRDefault="00DA48EE" w:rsidP="00CE2CF8">
            <w:pPr>
              <w:spacing w:line="240" w:lineRule="auto"/>
              <w:jc w:val="center"/>
              <w:rPr>
                <w:rFonts w:ascii="Times New Roman" w:eastAsia="Times New Roman" w:hAnsi="Times New Roman" w:cs="Times New Roman"/>
                <w:b/>
                <w:bCs/>
                <w:kern w:val="0"/>
                <w:sz w:val="20"/>
                <w:szCs w:val="20"/>
                <w:lang w:eastAsia="ru-RU"/>
                <w14:ligatures w14:val="none"/>
              </w:rPr>
            </w:pPr>
            <w:r w:rsidRPr="00CE2CF8">
              <w:rPr>
                <w:rFonts w:ascii="Times New Roman" w:eastAsia="Times New Roman" w:hAnsi="Times New Roman" w:cs="Times New Roman"/>
                <w:b/>
                <w:bCs/>
                <w:kern w:val="0"/>
                <w:sz w:val="20"/>
                <w:szCs w:val="20"/>
                <w:lang w:eastAsia="ru-RU"/>
                <w14:ligatures w14:val="none"/>
              </w:rPr>
              <w:t>Страны применения</w:t>
            </w:r>
          </w:p>
        </w:tc>
        <w:tc>
          <w:tcPr>
            <w:tcW w:w="1309" w:type="dxa"/>
            <w:shd w:val="clear" w:color="auto" w:fill="D5DCE4" w:themeFill="text2" w:themeFillTint="33"/>
          </w:tcPr>
          <w:p w14:paraId="0040ABED" w14:textId="77777777" w:rsidR="00DA48EE" w:rsidRPr="00CE2CF8" w:rsidRDefault="00DA48EE" w:rsidP="00CE2CF8">
            <w:pPr>
              <w:spacing w:line="240" w:lineRule="auto"/>
              <w:jc w:val="center"/>
              <w:rPr>
                <w:rFonts w:ascii="Times New Roman" w:eastAsia="Times New Roman" w:hAnsi="Times New Roman" w:cs="Times New Roman"/>
                <w:b/>
                <w:bCs/>
                <w:kern w:val="0"/>
                <w:sz w:val="20"/>
                <w:szCs w:val="20"/>
                <w:lang w:eastAsia="ru-RU"/>
                <w14:ligatures w14:val="none"/>
              </w:rPr>
            </w:pPr>
            <w:r w:rsidRPr="00CE2CF8">
              <w:rPr>
                <w:rFonts w:ascii="Times New Roman" w:eastAsia="Times New Roman" w:hAnsi="Times New Roman" w:cs="Times New Roman"/>
                <w:b/>
                <w:bCs/>
                <w:kern w:val="0"/>
                <w:sz w:val="20"/>
                <w:szCs w:val="20"/>
                <w:lang w:eastAsia="ru-RU"/>
                <w14:ligatures w14:val="none"/>
              </w:rPr>
              <w:t>Показатели</w:t>
            </w:r>
          </w:p>
        </w:tc>
        <w:tc>
          <w:tcPr>
            <w:tcW w:w="1285" w:type="dxa"/>
            <w:shd w:val="clear" w:color="auto" w:fill="D5DCE4" w:themeFill="text2" w:themeFillTint="33"/>
          </w:tcPr>
          <w:p w14:paraId="4C105812" w14:textId="77777777" w:rsidR="00DA48EE" w:rsidRPr="00CE2CF8" w:rsidRDefault="00DA48EE" w:rsidP="00CE2CF8">
            <w:pPr>
              <w:spacing w:line="240" w:lineRule="auto"/>
              <w:jc w:val="center"/>
              <w:rPr>
                <w:rFonts w:ascii="Times New Roman" w:eastAsia="Times New Roman" w:hAnsi="Times New Roman" w:cs="Times New Roman"/>
                <w:b/>
                <w:bCs/>
                <w:kern w:val="0"/>
                <w:sz w:val="20"/>
                <w:szCs w:val="20"/>
                <w:lang w:eastAsia="ru-RU"/>
                <w14:ligatures w14:val="none"/>
              </w:rPr>
            </w:pPr>
            <w:r w:rsidRPr="00CE2CF8">
              <w:rPr>
                <w:rFonts w:ascii="Times New Roman" w:eastAsia="Times New Roman" w:hAnsi="Times New Roman" w:cs="Times New Roman"/>
                <w:b/>
                <w:bCs/>
                <w:kern w:val="0"/>
                <w:sz w:val="20"/>
                <w:szCs w:val="20"/>
                <w:lang w:eastAsia="ru-RU"/>
                <w14:ligatures w14:val="none"/>
              </w:rPr>
              <w:t>Плюсы модели</w:t>
            </w:r>
          </w:p>
        </w:tc>
        <w:tc>
          <w:tcPr>
            <w:tcW w:w="1691" w:type="dxa"/>
            <w:shd w:val="clear" w:color="auto" w:fill="D5DCE4" w:themeFill="text2" w:themeFillTint="33"/>
          </w:tcPr>
          <w:p w14:paraId="2A0F947E" w14:textId="77777777" w:rsidR="00DA48EE" w:rsidRPr="00CE2CF8" w:rsidRDefault="00DA48EE" w:rsidP="00CE2CF8">
            <w:pPr>
              <w:spacing w:line="240" w:lineRule="auto"/>
              <w:jc w:val="center"/>
              <w:rPr>
                <w:rFonts w:ascii="Times New Roman" w:eastAsia="Times New Roman" w:hAnsi="Times New Roman" w:cs="Times New Roman"/>
                <w:b/>
                <w:bCs/>
                <w:kern w:val="0"/>
                <w:sz w:val="20"/>
                <w:szCs w:val="20"/>
                <w:lang w:eastAsia="ru-RU"/>
                <w14:ligatures w14:val="none"/>
              </w:rPr>
            </w:pPr>
            <w:r w:rsidRPr="00CE2CF8">
              <w:rPr>
                <w:rFonts w:ascii="Times New Roman" w:eastAsia="Times New Roman" w:hAnsi="Times New Roman" w:cs="Times New Roman"/>
                <w:b/>
                <w:bCs/>
                <w:kern w:val="0"/>
                <w:sz w:val="20"/>
                <w:szCs w:val="20"/>
                <w:lang w:eastAsia="ru-RU"/>
                <w14:ligatures w14:val="none"/>
              </w:rPr>
              <w:t>Минусы модели</w:t>
            </w:r>
          </w:p>
        </w:tc>
        <w:tc>
          <w:tcPr>
            <w:tcW w:w="1605" w:type="dxa"/>
            <w:shd w:val="clear" w:color="auto" w:fill="D5DCE4" w:themeFill="text2" w:themeFillTint="33"/>
          </w:tcPr>
          <w:p w14:paraId="32C0617E" w14:textId="77777777" w:rsidR="00DA48EE" w:rsidRPr="00CE2CF8" w:rsidRDefault="00DA48EE" w:rsidP="00CE2CF8">
            <w:pPr>
              <w:spacing w:line="240" w:lineRule="auto"/>
              <w:jc w:val="center"/>
              <w:rPr>
                <w:rFonts w:ascii="Times New Roman" w:eastAsia="Times New Roman" w:hAnsi="Times New Roman" w:cs="Times New Roman"/>
                <w:b/>
                <w:bCs/>
                <w:kern w:val="0"/>
                <w:sz w:val="20"/>
                <w:szCs w:val="20"/>
                <w:lang w:eastAsia="ru-RU"/>
                <w14:ligatures w14:val="none"/>
              </w:rPr>
            </w:pPr>
            <w:r w:rsidRPr="00CE2CF8">
              <w:rPr>
                <w:rFonts w:ascii="Times New Roman" w:eastAsia="Times New Roman" w:hAnsi="Times New Roman" w:cs="Times New Roman"/>
                <w:b/>
                <w:bCs/>
                <w:kern w:val="0"/>
                <w:sz w:val="20"/>
                <w:szCs w:val="20"/>
                <w:lang w:eastAsia="ru-RU"/>
                <w14:ligatures w14:val="none"/>
              </w:rPr>
              <w:t>Барьеры и ограничения</w:t>
            </w:r>
          </w:p>
        </w:tc>
      </w:tr>
      <w:tr w:rsidR="008B62DB" w:rsidRPr="00CE2CF8" w14:paraId="1939C54C" w14:textId="77777777" w:rsidTr="0082264F">
        <w:tc>
          <w:tcPr>
            <w:tcW w:w="1386" w:type="dxa"/>
          </w:tcPr>
          <w:p w14:paraId="69C06018"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Адаптивное регулирование</w:t>
            </w:r>
          </w:p>
        </w:tc>
        <w:tc>
          <w:tcPr>
            <w:tcW w:w="994" w:type="dxa"/>
          </w:tcPr>
          <w:p w14:paraId="14337028"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2000-е</w:t>
            </w:r>
          </w:p>
        </w:tc>
        <w:tc>
          <w:tcPr>
            <w:tcW w:w="1415" w:type="dxa"/>
          </w:tcPr>
          <w:p w14:paraId="1462768A"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США, Великобритания, Австралия, Казахстан, Россия</w:t>
            </w:r>
          </w:p>
        </w:tc>
        <w:tc>
          <w:tcPr>
            <w:tcW w:w="1309" w:type="dxa"/>
          </w:tcPr>
          <w:p w14:paraId="206A54F7"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Сокращение времени внедрения инноваций на 30%</w:t>
            </w:r>
          </w:p>
        </w:tc>
        <w:tc>
          <w:tcPr>
            <w:tcW w:w="1285" w:type="dxa"/>
          </w:tcPr>
          <w:p w14:paraId="2A4A507D"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Гибкость, поддержка инноваций</w:t>
            </w:r>
          </w:p>
        </w:tc>
        <w:tc>
          <w:tcPr>
            <w:tcW w:w="1691" w:type="dxa"/>
          </w:tcPr>
          <w:p w14:paraId="7FFE8D32"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Риск нормативной неопределенности</w:t>
            </w:r>
          </w:p>
        </w:tc>
        <w:tc>
          <w:tcPr>
            <w:tcW w:w="1605" w:type="dxa"/>
          </w:tcPr>
          <w:p w14:paraId="637BA36F"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Нехватка ресурсов для мониторинга, правовая нестабильность</w:t>
            </w:r>
          </w:p>
        </w:tc>
      </w:tr>
      <w:tr w:rsidR="008B62DB" w:rsidRPr="00CE2CF8" w14:paraId="6F2FAB85" w14:textId="77777777" w:rsidTr="0082264F">
        <w:tc>
          <w:tcPr>
            <w:tcW w:w="1386" w:type="dxa"/>
          </w:tcPr>
          <w:p w14:paraId="5852C4A2"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Умное регулирование</w:t>
            </w:r>
          </w:p>
        </w:tc>
        <w:tc>
          <w:tcPr>
            <w:tcW w:w="994" w:type="dxa"/>
          </w:tcPr>
          <w:p w14:paraId="7A4E5463"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2010-е</w:t>
            </w:r>
          </w:p>
        </w:tc>
        <w:tc>
          <w:tcPr>
            <w:tcW w:w="1415" w:type="dxa"/>
          </w:tcPr>
          <w:p w14:paraId="2A085C7E"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ЕС, Канада, Сингапур, Казахстан, Узбекистан</w:t>
            </w:r>
          </w:p>
        </w:tc>
        <w:tc>
          <w:tcPr>
            <w:tcW w:w="1309" w:type="dxa"/>
          </w:tcPr>
          <w:p w14:paraId="1DD11170"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Сокращение издержек бизнеса на 25%</w:t>
            </w:r>
          </w:p>
        </w:tc>
        <w:tc>
          <w:tcPr>
            <w:tcW w:w="1285" w:type="dxa"/>
          </w:tcPr>
          <w:p w14:paraId="7896A9FC"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Эффективность, минимизация издержек</w:t>
            </w:r>
          </w:p>
        </w:tc>
        <w:tc>
          <w:tcPr>
            <w:tcW w:w="1691" w:type="dxa"/>
          </w:tcPr>
          <w:p w14:paraId="47042082"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Высокие затраты на внедрение</w:t>
            </w:r>
          </w:p>
        </w:tc>
        <w:tc>
          <w:tcPr>
            <w:tcW w:w="1605" w:type="dxa"/>
          </w:tcPr>
          <w:p w14:paraId="045FEDBA"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Недостаток цифровых компетенций, ограниченный доступ к технологиям</w:t>
            </w:r>
          </w:p>
        </w:tc>
      </w:tr>
      <w:tr w:rsidR="008B62DB" w:rsidRPr="00CE2CF8" w14:paraId="28E68F8B" w14:textId="77777777" w:rsidTr="0082264F">
        <w:tc>
          <w:tcPr>
            <w:tcW w:w="1386" w:type="dxa"/>
          </w:tcPr>
          <w:p w14:paraId="12D3FAF1"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Инклюзивное регулирование</w:t>
            </w:r>
          </w:p>
        </w:tc>
        <w:tc>
          <w:tcPr>
            <w:tcW w:w="994" w:type="dxa"/>
          </w:tcPr>
          <w:p w14:paraId="694E9922"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2010-2020-е</w:t>
            </w:r>
          </w:p>
        </w:tc>
        <w:tc>
          <w:tcPr>
            <w:tcW w:w="1415" w:type="dxa"/>
          </w:tcPr>
          <w:p w14:paraId="0755A64A"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ЕС, Германия, Нидерланды, Россия, Армения</w:t>
            </w:r>
          </w:p>
        </w:tc>
        <w:tc>
          <w:tcPr>
            <w:tcW w:w="1309" w:type="dxa"/>
          </w:tcPr>
          <w:p w14:paraId="7BD91ECD"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Увеличение числа стейкхолдеров на 40%</w:t>
            </w:r>
          </w:p>
        </w:tc>
        <w:tc>
          <w:tcPr>
            <w:tcW w:w="1285" w:type="dxa"/>
          </w:tcPr>
          <w:p w14:paraId="537F87F9"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Прозрачность, справедливость</w:t>
            </w:r>
          </w:p>
        </w:tc>
        <w:tc>
          <w:tcPr>
            <w:tcW w:w="1691" w:type="dxa"/>
          </w:tcPr>
          <w:p w14:paraId="5E902BB4"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Высокие ресурсные издержки</w:t>
            </w:r>
          </w:p>
        </w:tc>
        <w:tc>
          <w:tcPr>
            <w:tcW w:w="1605" w:type="dxa"/>
          </w:tcPr>
          <w:p w14:paraId="5BE986D5"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Сложность координации, риск лоббизма</w:t>
            </w:r>
          </w:p>
        </w:tc>
      </w:tr>
      <w:tr w:rsidR="008B62DB" w:rsidRPr="00CE2CF8" w14:paraId="751578F5" w14:textId="77777777" w:rsidTr="0082264F">
        <w:tc>
          <w:tcPr>
            <w:tcW w:w="1386" w:type="dxa"/>
          </w:tcPr>
          <w:p w14:paraId="301D8C22"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lastRenderedPageBreak/>
              <w:t>Оценка регулирующего воздействия (ОРВ)</w:t>
            </w:r>
          </w:p>
        </w:tc>
        <w:tc>
          <w:tcPr>
            <w:tcW w:w="994" w:type="dxa"/>
          </w:tcPr>
          <w:p w14:paraId="7895B683"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1980-2000-е</w:t>
            </w:r>
          </w:p>
        </w:tc>
        <w:tc>
          <w:tcPr>
            <w:tcW w:w="1415" w:type="dxa"/>
          </w:tcPr>
          <w:p w14:paraId="2287A857"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США, Австралия, ЕС, Казахстан, Узбекистан</w:t>
            </w:r>
          </w:p>
        </w:tc>
        <w:tc>
          <w:tcPr>
            <w:tcW w:w="1309" w:type="dxa"/>
          </w:tcPr>
          <w:p w14:paraId="4951E90C"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Снижение издержек бизнеса на $100 млн (США), €200 млн (ЕС)</w:t>
            </w:r>
          </w:p>
        </w:tc>
        <w:tc>
          <w:tcPr>
            <w:tcW w:w="1285" w:type="dxa"/>
          </w:tcPr>
          <w:p w14:paraId="66664A39"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Количественная оценка последствий</w:t>
            </w:r>
          </w:p>
        </w:tc>
        <w:tc>
          <w:tcPr>
            <w:tcW w:w="1691" w:type="dxa"/>
          </w:tcPr>
          <w:p w14:paraId="7D3A56E1" w14:textId="4B254915"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Необходим</w:t>
            </w:r>
            <w:r w:rsidR="0082264F" w:rsidRPr="00CE2CF8">
              <w:rPr>
                <w:rFonts w:ascii="Times New Roman" w:eastAsia="Times New Roman" w:hAnsi="Times New Roman" w:cs="Times New Roman"/>
                <w:kern w:val="0"/>
                <w:sz w:val="20"/>
                <w:szCs w:val="20"/>
                <w:lang w:eastAsia="ru-RU"/>
                <w14:ligatures w14:val="none"/>
              </w:rPr>
              <w:t>о</w:t>
            </w:r>
            <w:r w:rsidRPr="00CE2CF8">
              <w:rPr>
                <w:rFonts w:ascii="Times New Roman" w:eastAsia="Times New Roman" w:hAnsi="Times New Roman" w:cs="Times New Roman"/>
                <w:kern w:val="0"/>
                <w:sz w:val="20"/>
                <w:szCs w:val="20"/>
                <w:lang w:eastAsia="ru-RU"/>
                <w14:ligatures w14:val="none"/>
              </w:rPr>
              <w:t>сть данных и аналитики</w:t>
            </w:r>
          </w:p>
        </w:tc>
        <w:tc>
          <w:tcPr>
            <w:tcW w:w="1605" w:type="dxa"/>
          </w:tcPr>
          <w:p w14:paraId="4223DE57" w14:textId="77777777" w:rsidR="00DA48EE" w:rsidRPr="00CE2CF8" w:rsidRDefault="00DA48EE" w:rsidP="00CE2CF8">
            <w:pPr>
              <w:spacing w:line="240" w:lineRule="auto"/>
              <w:rPr>
                <w:rFonts w:ascii="Times New Roman" w:eastAsia="Times New Roman" w:hAnsi="Times New Roman" w:cs="Times New Roman"/>
                <w:kern w:val="0"/>
                <w:sz w:val="20"/>
                <w:szCs w:val="20"/>
                <w:lang w:eastAsia="ru-RU"/>
                <w14:ligatures w14:val="none"/>
              </w:rPr>
            </w:pPr>
            <w:r w:rsidRPr="00CE2CF8">
              <w:rPr>
                <w:rFonts w:ascii="Times New Roman" w:eastAsia="Times New Roman" w:hAnsi="Times New Roman" w:cs="Times New Roman"/>
                <w:kern w:val="0"/>
                <w:sz w:val="20"/>
                <w:szCs w:val="20"/>
                <w:lang w:eastAsia="ru-RU"/>
                <w14:ligatures w14:val="none"/>
              </w:rPr>
              <w:t>Сложность внедрения в странах с низким уровнем институциональной готовности</w:t>
            </w:r>
          </w:p>
        </w:tc>
      </w:tr>
    </w:tbl>
    <w:p w14:paraId="53CE4889" w14:textId="1A123D5F" w:rsidR="00DA48EE" w:rsidRPr="00CE2CF8" w:rsidRDefault="00900377" w:rsidP="00CE2CF8">
      <w:pPr>
        <w:spacing w:after="0" w:line="240" w:lineRule="auto"/>
        <w:jc w:val="both"/>
        <w:rPr>
          <w:rFonts w:ascii="Times New Roman" w:eastAsia="Times New Roman" w:hAnsi="Times New Roman" w:cs="Times New Roman"/>
          <w:kern w:val="0"/>
          <w:sz w:val="28"/>
          <w:szCs w:val="28"/>
          <w:lang w:val="ky-KG" w:eastAsia="ru-RU"/>
          <w14:ligatures w14:val="none"/>
        </w:rPr>
      </w:pPr>
      <w:r w:rsidRPr="00CE2CF8">
        <w:rPr>
          <w:rFonts w:ascii="Times New Roman" w:eastAsia="Times New Roman" w:hAnsi="Times New Roman" w:cs="Times New Roman"/>
          <w:kern w:val="0"/>
          <w:sz w:val="28"/>
          <w:szCs w:val="28"/>
          <w:lang w:val="ky-KG" w:eastAsia="ru-RU"/>
          <w14:ligatures w14:val="none"/>
        </w:rPr>
        <w:t>Источник: разработана автором</w:t>
      </w:r>
    </w:p>
    <w:p w14:paraId="2BC1A196" w14:textId="11817B79" w:rsidR="00DA48EE" w:rsidRPr="00CE2CF8" w:rsidRDefault="00DA48EE" w:rsidP="00CE2CF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CE2CF8">
        <w:rPr>
          <w:rFonts w:ascii="Times New Roman" w:eastAsia="Times New Roman" w:hAnsi="Times New Roman" w:cs="Times New Roman"/>
          <w:kern w:val="0"/>
          <w:sz w:val="28"/>
          <w:szCs w:val="28"/>
          <w:lang w:eastAsia="ru-RU"/>
          <w14:ligatures w14:val="none"/>
        </w:rPr>
        <w:t>Обобщая итоги исследования, сравнительный анализ международных моделей государственного регулирования показывает, что различные подходы к регулированию, такие как адаптивное, умное, инклюзивное регулирование и оценка регулирующего воздействия, представляют собой важные инструменты, способствующие повышению эффективности государственного управления и улучшению предпринимательского климата. При этом каждая модель имеет свои особенности, преимущества, недостатки и ограничения, что позволяет определить условия их наиболее успешного применения.</w:t>
      </w:r>
    </w:p>
    <w:p w14:paraId="77E986B7" w14:textId="0AC59028" w:rsidR="00B711AA" w:rsidRDefault="00FF4B9A" w:rsidP="00CA4525">
      <w:pPr>
        <w:spacing w:after="0" w:line="240" w:lineRule="auto"/>
        <w:ind w:firstLine="567"/>
        <w:jc w:val="both"/>
        <w:outlineLvl w:val="2"/>
        <w:rPr>
          <w:rFonts w:ascii="Times New Roman" w:eastAsia="Times New Roman" w:hAnsi="Times New Roman" w:cs="Times New Roman"/>
          <w:sz w:val="28"/>
          <w:szCs w:val="28"/>
        </w:rPr>
      </w:pPr>
      <w:r w:rsidRPr="00B711AA">
        <w:rPr>
          <w:rFonts w:ascii="Times New Roman" w:eastAsia="Calibri" w:hAnsi="Times New Roman" w:cs="Times New Roman"/>
          <w:b/>
          <w:bCs/>
          <w:kern w:val="0"/>
          <w:sz w:val="28"/>
          <w:szCs w:val="28"/>
          <w:lang w:eastAsia="ru-RU"/>
          <w14:ligatures w14:val="none"/>
        </w:rPr>
        <w:t xml:space="preserve">Во второй главе </w:t>
      </w:r>
      <w:r w:rsidR="00B711AA">
        <w:rPr>
          <w:rFonts w:ascii="Times New Roman" w:eastAsia="Calibri" w:hAnsi="Times New Roman" w:cs="Times New Roman"/>
          <w:b/>
          <w:bCs/>
          <w:kern w:val="0"/>
          <w:sz w:val="28"/>
          <w:szCs w:val="28"/>
          <w:lang w:eastAsia="ru-RU"/>
          <w14:ligatures w14:val="none"/>
        </w:rPr>
        <w:t>«</w:t>
      </w:r>
      <w:r w:rsidR="00B711AA" w:rsidRPr="00B711AA">
        <w:rPr>
          <w:rFonts w:ascii="Times New Roman" w:eastAsia="Times New Roman" w:hAnsi="Times New Roman" w:cs="Times New Roman"/>
          <w:b/>
          <w:bCs/>
        </w:rPr>
        <w:t xml:space="preserve">ИНСТИТУЦИОНАЛЬНАЯ ТРАСФОРМАЦИЯ </w:t>
      </w:r>
      <w:r w:rsidR="00B711AA">
        <w:rPr>
          <w:rFonts w:ascii="Times New Roman" w:eastAsia="Times New Roman" w:hAnsi="Times New Roman" w:cs="Times New Roman"/>
          <w:b/>
          <w:bCs/>
        </w:rPr>
        <w:t>П</w:t>
      </w:r>
      <w:r w:rsidR="00B711AA" w:rsidRPr="00B711AA">
        <w:rPr>
          <w:rFonts w:ascii="Times New Roman" w:eastAsia="Times New Roman" w:hAnsi="Times New Roman" w:cs="Times New Roman"/>
          <w:b/>
          <w:bCs/>
        </w:rPr>
        <w:t>РЕДПРИНИМАТЕЛЬСКОЙ ДЕЯТЕЛЬНОСТИ В КЫРГЫЗСКОЙ РЕСПУБЛИКЕ</w:t>
      </w:r>
      <w:r w:rsidR="00B711AA">
        <w:rPr>
          <w:rFonts w:ascii="Times New Roman" w:eastAsia="Times New Roman" w:hAnsi="Times New Roman" w:cs="Times New Roman"/>
          <w:b/>
          <w:bCs/>
        </w:rPr>
        <w:t>»</w:t>
      </w:r>
      <w:r w:rsidR="000B413A">
        <w:rPr>
          <w:rFonts w:ascii="Times New Roman" w:eastAsia="Times New Roman" w:hAnsi="Times New Roman" w:cs="Times New Roman"/>
          <w:b/>
          <w:bCs/>
        </w:rPr>
        <w:t xml:space="preserve"> </w:t>
      </w:r>
      <w:r w:rsidR="000B413A" w:rsidRPr="00CA4525">
        <w:rPr>
          <w:rFonts w:ascii="Times New Roman" w:eastAsia="Times New Roman" w:hAnsi="Times New Roman" w:cs="Times New Roman"/>
          <w:sz w:val="28"/>
          <w:szCs w:val="28"/>
        </w:rPr>
        <w:t xml:space="preserve">рассмотрены </w:t>
      </w:r>
      <w:r w:rsidR="00CA4525" w:rsidRPr="00CA4525">
        <w:rPr>
          <w:rFonts w:ascii="Times New Roman" w:eastAsia="Times New Roman" w:hAnsi="Times New Roman" w:cs="Times New Roman"/>
          <w:sz w:val="28"/>
          <w:szCs w:val="28"/>
        </w:rPr>
        <w:t>особенности</w:t>
      </w:r>
      <w:r w:rsidR="000B413A" w:rsidRPr="00CA4525">
        <w:rPr>
          <w:rFonts w:ascii="Times New Roman" w:eastAsia="Times New Roman" w:hAnsi="Times New Roman" w:cs="Times New Roman"/>
          <w:sz w:val="28"/>
          <w:szCs w:val="28"/>
        </w:rPr>
        <w:t xml:space="preserve"> становления и развития </w:t>
      </w:r>
      <w:r w:rsidR="00CA4525" w:rsidRPr="00CA4525">
        <w:rPr>
          <w:rFonts w:ascii="Times New Roman" w:eastAsia="Times New Roman" w:hAnsi="Times New Roman" w:cs="Times New Roman"/>
          <w:sz w:val="28"/>
          <w:szCs w:val="28"/>
        </w:rPr>
        <w:t>предпринимательства</w:t>
      </w:r>
      <w:r w:rsidR="000B413A" w:rsidRPr="00CA4525">
        <w:rPr>
          <w:rFonts w:ascii="Times New Roman" w:eastAsia="Times New Roman" w:hAnsi="Times New Roman" w:cs="Times New Roman"/>
          <w:sz w:val="28"/>
          <w:szCs w:val="28"/>
        </w:rPr>
        <w:t xml:space="preserve"> в К</w:t>
      </w:r>
      <w:r w:rsidR="00CA4525">
        <w:rPr>
          <w:rFonts w:ascii="Times New Roman" w:eastAsia="Times New Roman" w:hAnsi="Times New Roman" w:cs="Times New Roman"/>
          <w:sz w:val="28"/>
          <w:szCs w:val="28"/>
        </w:rPr>
        <w:t>ы</w:t>
      </w:r>
      <w:r w:rsidR="000B413A" w:rsidRPr="00CA4525">
        <w:rPr>
          <w:rFonts w:ascii="Times New Roman" w:eastAsia="Times New Roman" w:hAnsi="Times New Roman" w:cs="Times New Roman"/>
          <w:sz w:val="28"/>
          <w:szCs w:val="28"/>
        </w:rPr>
        <w:t xml:space="preserve">ргызской Республике, роль </w:t>
      </w:r>
      <w:r w:rsidR="00CA4525" w:rsidRPr="00CA4525">
        <w:rPr>
          <w:rFonts w:ascii="Times New Roman" w:eastAsia="Times New Roman" w:hAnsi="Times New Roman" w:cs="Times New Roman"/>
          <w:sz w:val="28"/>
          <w:szCs w:val="28"/>
        </w:rPr>
        <w:t>государственных</w:t>
      </w:r>
      <w:r w:rsidR="000B413A" w:rsidRPr="00CA4525">
        <w:rPr>
          <w:rFonts w:ascii="Times New Roman" w:eastAsia="Times New Roman" w:hAnsi="Times New Roman" w:cs="Times New Roman"/>
          <w:sz w:val="28"/>
          <w:szCs w:val="28"/>
        </w:rPr>
        <w:t xml:space="preserve"> институтов в </w:t>
      </w:r>
      <w:r w:rsidR="00CA4525" w:rsidRPr="00CA4525">
        <w:rPr>
          <w:rFonts w:ascii="Times New Roman" w:eastAsia="Times New Roman" w:hAnsi="Times New Roman" w:cs="Times New Roman"/>
          <w:sz w:val="28"/>
          <w:szCs w:val="28"/>
        </w:rPr>
        <w:t>развитии</w:t>
      </w:r>
      <w:r w:rsidR="000B413A" w:rsidRPr="00CA4525">
        <w:rPr>
          <w:rFonts w:ascii="Times New Roman" w:eastAsia="Times New Roman" w:hAnsi="Times New Roman" w:cs="Times New Roman"/>
          <w:sz w:val="28"/>
          <w:szCs w:val="28"/>
        </w:rPr>
        <w:t xml:space="preserve"> предпринимательства, а </w:t>
      </w:r>
      <w:r w:rsidR="00CA4525" w:rsidRPr="00CA4525">
        <w:rPr>
          <w:rFonts w:ascii="Times New Roman" w:eastAsia="Times New Roman" w:hAnsi="Times New Roman" w:cs="Times New Roman"/>
          <w:sz w:val="28"/>
          <w:szCs w:val="28"/>
        </w:rPr>
        <w:t>также</w:t>
      </w:r>
      <w:r w:rsidR="000B413A" w:rsidRPr="00CA4525">
        <w:rPr>
          <w:rFonts w:ascii="Times New Roman" w:eastAsia="Times New Roman" w:hAnsi="Times New Roman" w:cs="Times New Roman"/>
          <w:sz w:val="28"/>
          <w:szCs w:val="28"/>
        </w:rPr>
        <w:t xml:space="preserve"> нормативно-</w:t>
      </w:r>
      <w:r w:rsidR="00CA4525" w:rsidRPr="00CA4525">
        <w:rPr>
          <w:rFonts w:ascii="Times New Roman" w:eastAsia="Times New Roman" w:hAnsi="Times New Roman" w:cs="Times New Roman"/>
          <w:sz w:val="28"/>
          <w:szCs w:val="28"/>
        </w:rPr>
        <w:t>правовая</w:t>
      </w:r>
      <w:r w:rsidR="000B413A" w:rsidRPr="00CA4525">
        <w:rPr>
          <w:rFonts w:ascii="Times New Roman" w:eastAsia="Times New Roman" w:hAnsi="Times New Roman" w:cs="Times New Roman"/>
          <w:sz w:val="28"/>
          <w:szCs w:val="28"/>
        </w:rPr>
        <w:t xml:space="preserve"> база как фактор </w:t>
      </w:r>
      <w:r w:rsidR="00CA4525" w:rsidRPr="00CA4525">
        <w:rPr>
          <w:rFonts w:ascii="Times New Roman" w:eastAsia="Times New Roman" w:hAnsi="Times New Roman" w:cs="Times New Roman"/>
          <w:sz w:val="28"/>
          <w:szCs w:val="28"/>
        </w:rPr>
        <w:t xml:space="preserve">регулирования предпринимательской активности. </w:t>
      </w:r>
    </w:p>
    <w:p w14:paraId="037D8D9C" w14:textId="77777777" w:rsidR="00F071F1" w:rsidRDefault="00F45575" w:rsidP="00CA4525">
      <w:pPr>
        <w:spacing w:after="0" w:line="240" w:lineRule="auto"/>
        <w:ind w:firstLine="567"/>
        <w:jc w:val="both"/>
        <w:outlineLvl w:val="2"/>
        <w:rPr>
          <w:rFonts w:ascii="Times New Roman" w:eastAsia="Times New Roman" w:hAnsi="Times New Roman" w:cs="Times New Roman"/>
          <w:sz w:val="28"/>
          <w:szCs w:val="28"/>
        </w:rPr>
      </w:pPr>
      <w:r w:rsidRPr="00F071F1">
        <w:rPr>
          <w:rFonts w:ascii="Times New Roman" w:eastAsia="Times New Roman" w:hAnsi="Times New Roman" w:cs="Times New Roman"/>
          <w:b/>
          <w:bCs/>
          <w:sz w:val="28"/>
          <w:szCs w:val="28"/>
        </w:rPr>
        <w:t>Объект</w:t>
      </w:r>
      <w:r w:rsidR="00CA4525" w:rsidRPr="00F071F1">
        <w:rPr>
          <w:rFonts w:ascii="Times New Roman" w:eastAsia="Times New Roman" w:hAnsi="Times New Roman" w:cs="Times New Roman"/>
          <w:b/>
          <w:bCs/>
          <w:sz w:val="28"/>
          <w:szCs w:val="28"/>
        </w:rPr>
        <w:t xml:space="preserve"> исследования</w:t>
      </w:r>
      <w:r w:rsidR="00F071F1">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r w:rsidR="00F6052E">
        <w:rPr>
          <w:rFonts w:ascii="Times New Roman" w:eastAsia="Times New Roman" w:hAnsi="Times New Roman" w:cs="Times New Roman"/>
          <w:sz w:val="28"/>
          <w:szCs w:val="28"/>
        </w:rPr>
        <w:t xml:space="preserve">Предпринимательская деятельность в и </w:t>
      </w:r>
      <w:r w:rsidR="00E81EEE">
        <w:rPr>
          <w:rFonts w:ascii="Times New Roman" w:eastAsia="Times New Roman" w:hAnsi="Times New Roman" w:cs="Times New Roman"/>
          <w:sz w:val="28"/>
          <w:szCs w:val="28"/>
        </w:rPr>
        <w:t xml:space="preserve">основные процессы развития регуляторной политики </w:t>
      </w:r>
      <w:r w:rsidR="00F071F1">
        <w:rPr>
          <w:rFonts w:ascii="Times New Roman" w:eastAsia="Times New Roman" w:hAnsi="Times New Roman" w:cs="Times New Roman"/>
          <w:sz w:val="28"/>
          <w:szCs w:val="28"/>
        </w:rPr>
        <w:t>в Кыргызской Республике.</w:t>
      </w:r>
    </w:p>
    <w:p w14:paraId="7C912C85" w14:textId="77777777" w:rsidR="008C2686" w:rsidRDefault="00F071F1" w:rsidP="00CA4525">
      <w:pPr>
        <w:spacing w:after="0" w:line="240" w:lineRule="auto"/>
        <w:ind w:firstLine="567"/>
        <w:jc w:val="both"/>
        <w:outlineLvl w:val="2"/>
        <w:rPr>
          <w:rFonts w:ascii="Times New Roman" w:eastAsia="Times New Roman" w:hAnsi="Times New Roman" w:cs="Times New Roman"/>
          <w:sz w:val="28"/>
          <w:szCs w:val="28"/>
        </w:rPr>
      </w:pPr>
      <w:r w:rsidRPr="00A305AB">
        <w:rPr>
          <w:rFonts w:ascii="Times New Roman" w:eastAsia="Times New Roman" w:hAnsi="Times New Roman" w:cs="Times New Roman"/>
          <w:b/>
          <w:bCs/>
          <w:sz w:val="28"/>
          <w:szCs w:val="28"/>
        </w:rPr>
        <w:t>Предмет</w:t>
      </w:r>
      <w:r w:rsidR="007C3DDC">
        <w:rPr>
          <w:rFonts w:ascii="Times New Roman" w:eastAsia="Times New Roman" w:hAnsi="Times New Roman" w:cs="Times New Roman"/>
          <w:b/>
          <w:bCs/>
          <w:sz w:val="28"/>
          <w:szCs w:val="28"/>
        </w:rPr>
        <w:t>ом</w:t>
      </w:r>
      <w:r w:rsidRPr="00A305AB">
        <w:rPr>
          <w:rFonts w:ascii="Times New Roman" w:eastAsia="Times New Roman" w:hAnsi="Times New Roman" w:cs="Times New Roman"/>
          <w:b/>
          <w:bCs/>
          <w:sz w:val="28"/>
          <w:szCs w:val="28"/>
        </w:rPr>
        <w:t xml:space="preserve"> исследования</w:t>
      </w:r>
      <w:r w:rsidR="007C3DDC">
        <w:rPr>
          <w:rFonts w:ascii="Times New Roman" w:eastAsia="Times New Roman" w:hAnsi="Times New Roman" w:cs="Times New Roman"/>
          <w:b/>
          <w:bCs/>
          <w:sz w:val="28"/>
          <w:szCs w:val="28"/>
        </w:rPr>
        <w:t xml:space="preserve"> </w:t>
      </w:r>
      <w:r w:rsidR="007C3DDC" w:rsidRPr="007C3DDC">
        <w:rPr>
          <w:rFonts w:ascii="Times New Roman" w:eastAsia="Times New Roman" w:hAnsi="Times New Roman" w:cs="Times New Roman"/>
          <w:sz w:val="28"/>
          <w:szCs w:val="28"/>
          <w:lang w:val="ky-KG"/>
        </w:rPr>
        <w:t xml:space="preserve">являются особенности и факторы функционирования и развития </w:t>
      </w:r>
      <w:r w:rsidR="00687396">
        <w:rPr>
          <w:rFonts w:ascii="Times New Roman" w:eastAsia="Times New Roman" w:hAnsi="Times New Roman" w:cs="Times New Roman"/>
          <w:sz w:val="28"/>
          <w:szCs w:val="28"/>
        </w:rPr>
        <w:t>государственного регулирования предпринимательской активности</w:t>
      </w:r>
      <w:r w:rsidR="00687396" w:rsidRPr="00687396">
        <w:rPr>
          <w:rFonts w:ascii="Times New Roman" w:eastAsia="Times New Roman" w:hAnsi="Times New Roman" w:cs="Times New Roman"/>
          <w:sz w:val="28"/>
          <w:szCs w:val="28"/>
        </w:rPr>
        <w:t xml:space="preserve">, включая </w:t>
      </w:r>
      <w:r w:rsidR="008C2686">
        <w:rPr>
          <w:rFonts w:ascii="Times New Roman" w:eastAsia="Times New Roman" w:hAnsi="Times New Roman" w:cs="Times New Roman"/>
          <w:sz w:val="28"/>
          <w:szCs w:val="28"/>
        </w:rPr>
        <w:t xml:space="preserve">развитие </w:t>
      </w:r>
      <w:r w:rsidR="007C3DDC" w:rsidRPr="007C3DDC">
        <w:rPr>
          <w:rFonts w:ascii="Times New Roman" w:eastAsia="Times New Roman" w:hAnsi="Times New Roman" w:cs="Times New Roman"/>
          <w:sz w:val="28"/>
          <w:szCs w:val="28"/>
          <w:lang w:val="ky-KG"/>
        </w:rPr>
        <w:t>малого и среднего</w:t>
      </w:r>
      <w:r w:rsidR="007C3DDC" w:rsidRPr="00687396">
        <w:rPr>
          <w:rFonts w:ascii="Times New Roman" w:eastAsia="Times New Roman" w:hAnsi="Times New Roman" w:cs="Times New Roman"/>
          <w:sz w:val="28"/>
          <w:szCs w:val="28"/>
        </w:rPr>
        <w:t xml:space="preserve"> </w:t>
      </w:r>
      <w:r w:rsidR="004231A4">
        <w:rPr>
          <w:rFonts w:ascii="Times New Roman" w:eastAsia="Times New Roman" w:hAnsi="Times New Roman" w:cs="Times New Roman"/>
          <w:sz w:val="28"/>
          <w:szCs w:val="28"/>
        </w:rPr>
        <w:t>бизне</w:t>
      </w:r>
      <w:r w:rsidR="005560BD">
        <w:rPr>
          <w:rFonts w:ascii="Times New Roman" w:eastAsia="Times New Roman" w:hAnsi="Times New Roman" w:cs="Times New Roman"/>
          <w:sz w:val="28"/>
          <w:szCs w:val="28"/>
        </w:rPr>
        <w:t>са</w:t>
      </w:r>
      <w:r w:rsidR="008C2686">
        <w:rPr>
          <w:rFonts w:ascii="Times New Roman" w:eastAsia="Times New Roman" w:hAnsi="Times New Roman" w:cs="Times New Roman"/>
          <w:sz w:val="28"/>
          <w:szCs w:val="28"/>
        </w:rPr>
        <w:t xml:space="preserve"> в Кыргызской Республике</w:t>
      </w:r>
      <w:r w:rsidR="005560BD">
        <w:rPr>
          <w:rFonts w:ascii="Times New Roman" w:eastAsia="Times New Roman" w:hAnsi="Times New Roman" w:cs="Times New Roman"/>
          <w:sz w:val="28"/>
          <w:szCs w:val="28"/>
        </w:rPr>
        <w:t xml:space="preserve">. </w:t>
      </w:r>
    </w:p>
    <w:p w14:paraId="5B7A4517" w14:textId="77777777" w:rsidR="004560CA" w:rsidRPr="00FA0605" w:rsidRDefault="005560BD" w:rsidP="004560CA">
      <w:pPr>
        <w:tabs>
          <w:tab w:val="left" w:pos="993"/>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4560CA" w:rsidRPr="00FA0605">
        <w:rPr>
          <w:rFonts w:ascii="Times New Roman" w:hAnsi="Times New Roman" w:cs="Times New Roman"/>
          <w:b/>
          <w:sz w:val="28"/>
          <w:szCs w:val="28"/>
        </w:rPr>
        <w:t>Методы исследования</w:t>
      </w:r>
      <w:r w:rsidR="004560CA" w:rsidRPr="00FA0605">
        <w:rPr>
          <w:rFonts w:ascii="Times New Roman" w:hAnsi="Times New Roman" w:cs="Times New Roman"/>
          <w:sz w:val="28"/>
          <w:szCs w:val="28"/>
        </w:rPr>
        <w:t>: анализ и синтез, обобщение, абстрагирование, системный анализ, построение временных рядов, группировка и сравнение статистических совокупностей, оценка динамики экономических показателей, корреляционный и регрессионный анализ, ранжирование, прогнозирование.</w:t>
      </w:r>
    </w:p>
    <w:p w14:paraId="7CB9776A" w14:textId="77777777" w:rsidR="004560CA" w:rsidRDefault="004560CA" w:rsidP="004560CA">
      <w:pPr>
        <w:tabs>
          <w:tab w:val="left" w:pos="993"/>
        </w:tabs>
        <w:spacing w:after="0" w:line="240" w:lineRule="auto"/>
        <w:ind w:firstLine="709"/>
        <w:jc w:val="both"/>
        <w:rPr>
          <w:rFonts w:ascii="Times New Roman" w:hAnsi="Times New Roman" w:cs="Times New Roman"/>
          <w:sz w:val="28"/>
          <w:szCs w:val="28"/>
        </w:rPr>
      </w:pPr>
      <w:r w:rsidRPr="00FA0605">
        <w:rPr>
          <w:rFonts w:ascii="Times New Roman" w:hAnsi="Times New Roman" w:cs="Times New Roman"/>
          <w:b/>
          <w:sz w:val="28"/>
          <w:szCs w:val="28"/>
        </w:rPr>
        <w:t>Материалами к исследованию</w:t>
      </w:r>
      <w:r w:rsidRPr="00FA0605">
        <w:rPr>
          <w:rFonts w:ascii="Times New Roman" w:hAnsi="Times New Roman" w:cs="Times New Roman"/>
          <w:sz w:val="28"/>
          <w:szCs w:val="28"/>
        </w:rPr>
        <w:t xml:space="preserve"> послужили: специальная экономическая литература отечественных и зарубежных авторов, электронные ресурсы и базы данных Национального статистического комитета КР, результаты исследований Всемирного банка, ЕАЭС и др.</w:t>
      </w:r>
    </w:p>
    <w:p w14:paraId="7FA08949" w14:textId="4BE0C51E" w:rsidR="007862A3" w:rsidRDefault="004D5576" w:rsidP="005F717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С</w:t>
      </w:r>
      <w:r w:rsidR="007862A3">
        <w:rPr>
          <w:rFonts w:ascii="Times New Roman" w:eastAsia="Times New Roman" w:hAnsi="Times New Roman" w:cs="Times New Roman"/>
          <w:color w:val="000000"/>
          <w:sz w:val="28"/>
          <w:szCs w:val="28"/>
        </w:rPr>
        <w:t>овременные тренды в секторе малого, среднего и крупного бизнеса в Кыргызстане можно охарактеризовать как этап, сочетающий перспективы роста с серьёзными вызовами. Важнейшими направлениями развития остаются внедрение инноваций, цифровизация, устойчивое развитие и интеграция в международные рынки. Несомненно, преодоление текущих барьеров и реализация потенциала всех категорий бизнеса требует комплексных усилий со стороны государства, бизнеса и международных партнёров, что, по всей видимости, станет решающим фактором для будущего экономического роста страны.</w:t>
      </w:r>
    </w:p>
    <w:p w14:paraId="1FF47E75" w14:textId="05DB1D50" w:rsidR="007862A3" w:rsidRPr="00C50C54" w:rsidRDefault="007862A3" w:rsidP="005F717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C50C54">
        <w:rPr>
          <w:rFonts w:ascii="Times New Roman" w:eastAsia="Times New Roman" w:hAnsi="Times New Roman" w:cs="Times New Roman"/>
          <w:color w:val="000000"/>
          <w:sz w:val="28"/>
          <w:szCs w:val="28"/>
        </w:rPr>
        <w:lastRenderedPageBreak/>
        <w:t xml:space="preserve">Анализ основных характеристик этапов развития предпринимательства в Кыргызской Республике позволяет выделить ключевые тенденции и проблемы, определяющие динамику данного процесса. </w:t>
      </w:r>
    </w:p>
    <w:p w14:paraId="01A402BC" w14:textId="2221D022" w:rsidR="007862A3" w:rsidRPr="007543D2" w:rsidRDefault="007862A3" w:rsidP="005F717B">
      <w:pPr>
        <w:pStyle w:val="a6"/>
        <w:spacing w:before="0" w:beforeAutospacing="0" w:after="0" w:afterAutospacing="0"/>
        <w:ind w:firstLine="567"/>
        <w:jc w:val="both"/>
        <w:rPr>
          <w:sz w:val="28"/>
          <w:szCs w:val="28"/>
        </w:rPr>
      </w:pPr>
      <w:r w:rsidRPr="00C50C54">
        <w:rPr>
          <w:sz w:val="28"/>
          <w:szCs w:val="28"/>
        </w:rPr>
        <w:t xml:space="preserve">Особенности предпринимательства, сформировавшиеся под влиянием исторического развития и этапов его формирования, отражают как специфику национальной культуры, так и последствия социально-экономических </w:t>
      </w:r>
      <w:r w:rsidRPr="007543D2">
        <w:rPr>
          <w:sz w:val="28"/>
          <w:szCs w:val="28"/>
        </w:rPr>
        <w:t xml:space="preserve">трансформаций. Предлагается выделить </w:t>
      </w:r>
      <w:r w:rsidR="00B53990" w:rsidRPr="007543D2">
        <w:rPr>
          <w:sz w:val="28"/>
          <w:szCs w:val="28"/>
        </w:rPr>
        <w:t>следующие особенности,</w:t>
      </w:r>
      <w:r w:rsidRPr="007543D2">
        <w:rPr>
          <w:sz w:val="28"/>
          <w:szCs w:val="28"/>
        </w:rPr>
        <w:t xml:space="preserve"> </w:t>
      </w:r>
    </w:p>
    <w:p w14:paraId="0C098A91" w14:textId="063A6067" w:rsidR="007862A3" w:rsidRPr="007543D2" w:rsidRDefault="007862A3" w:rsidP="005F717B">
      <w:pPr>
        <w:pStyle w:val="a6"/>
        <w:numPr>
          <w:ilvl w:val="0"/>
          <w:numId w:val="23"/>
        </w:numPr>
        <w:spacing w:before="0" w:beforeAutospacing="0" w:after="0" w:afterAutospacing="0"/>
        <w:ind w:left="0" w:firstLine="567"/>
        <w:jc w:val="both"/>
        <w:rPr>
          <w:sz w:val="28"/>
          <w:szCs w:val="28"/>
        </w:rPr>
      </w:pPr>
      <w:r w:rsidRPr="007543D2">
        <w:rPr>
          <w:rStyle w:val="a8"/>
          <w:b w:val="0"/>
          <w:bCs w:val="0"/>
          <w:sz w:val="28"/>
          <w:szCs w:val="28"/>
        </w:rPr>
        <w:t>Доминирование мелкого и семейного бизнеса.</w:t>
      </w:r>
      <w:r w:rsidRPr="007543D2">
        <w:rPr>
          <w:sz w:val="28"/>
          <w:szCs w:val="28"/>
        </w:rPr>
        <w:t xml:space="preserve"> </w:t>
      </w:r>
    </w:p>
    <w:p w14:paraId="65158CDB" w14:textId="0890FDCD" w:rsidR="007862A3" w:rsidRPr="007543D2" w:rsidRDefault="007862A3" w:rsidP="005F717B">
      <w:pPr>
        <w:pStyle w:val="a6"/>
        <w:numPr>
          <w:ilvl w:val="0"/>
          <w:numId w:val="23"/>
        </w:numPr>
        <w:spacing w:before="0" w:beforeAutospacing="0" w:after="0" w:afterAutospacing="0"/>
        <w:ind w:left="0" w:firstLine="567"/>
        <w:jc w:val="both"/>
        <w:rPr>
          <w:sz w:val="28"/>
          <w:szCs w:val="28"/>
        </w:rPr>
      </w:pPr>
      <w:r w:rsidRPr="007543D2">
        <w:rPr>
          <w:rStyle w:val="a8"/>
          <w:b w:val="0"/>
          <w:bCs w:val="0"/>
          <w:sz w:val="28"/>
          <w:szCs w:val="28"/>
        </w:rPr>
        <w:t xml:space="preserve">Гибкость и </w:t>
      </w:r>
      <w:proofErr w:type="gramStart"/>
      <w:r w:rsidRPr="007543D2">
        <w:rPr>
          <w:rStyle w:val="a8"/>
          <w:b w:val="0"/>
          <w:bCs w:val="0"/>
          <w:sz w:val="28"/>
          <w:szCs w:val="28"/>
        </w:rPr>
        <w:t>адаптивность.</w:t>
      </w:r>
      <w:r w:rsidRPr="007543D2">
        <w:rPr>
          <w:sz w:val="28"/>
          <w:szCs w:val="28"/>
        </w:rPr>
        <w:t>.</w:t>
      </w:r>
      <w:proofErr w:type="gramEnd"/>
    </w:p>
    <w:p w14:paraId="06C98B09" w14:textId="1475C3F5" w:rsidR="007862A3" w:rsidRPr="007543D2" w:rsidRDefault="007862A3" w:rsidP="005F717B">
      <w:pPr>
        <w:pStyle w:val="a6"/>
        <w:numPr>
          <w:ilvl w:val="0"/>
          <w:numId w:val="23"/>
        </w:numPr>
        <w:spacing w:before="0" w:beforeAutospacing="0" w:after="0" w:afterAutospacing="0"/>
        <w:ind w:left="0" w:firstLine="567"/>
        <w:jc w:val="both"/>
        <w:rPr>
          <w:sz w:val="28"/>
          <w:szCs w:val="28"/>
        </w:rPr>
      </w:pPr>
      <w:r w:rsidRPr="007543D2">
        <w:rPr>
          <w:rStyle w:val="a8"/>
          <w:b w:val="0"/>
          <w:bCs w:val="0"/>
          <w:sz w:val="28"/>
          <w:szCs w:val="28"/>
        </w:rPr>
        <w:t>Роль неформального сектора.</w:t>
      </w:r>
      <w:r w:rsidRPr="007543D2">
        <w:rPr>
          <w:sz w:val="28"/>
          <w:szCs w:val="28"/>
        </w:rPr>
        <w:t xml:space="preserve"> </w:t>
      </w:r>
    </w:p>
    <w:p w14:paraId="7CE78F6A" w14:textId="02806274" w:rsidR="007862A3" w:rsidRPr="007543D2" w:rsidRDefault="007862A3" w:rsidP="005F717B">
      <w:pPr>
        <w:pStyle w:val="a6"/>
        <w:numPr>
          <w:ilvl w:val="0"/>
          <w:numId w:val="23"/>
        </w:numPr>
        <w:spacing w:before="0" w:beforeAutospacing="0" w:after="0" w:afterAutospacing="0"/>
        <w:ind w:left="0" w:firstLine="567"/>
        <w:jc w:val="both"/>
        <w:rPr>
          <w:sz w:val="28"/>
          <w:szCs w:val="28"/>
        </w:rPr>
      </w:pPr>
      <w:r w:rsidRPr="007543D2">
        <w:rPr>
          <w:rStyle w:val="a8"/>
          <w:b w:val="0"/>
          <w:bCs w:val="0"/>
          <w:sz w:val="28"/>
          <w:szCs w:val="28"/>
        </w:rPr>
        <w:t>Региональные различия.</w:t>
      </w:r>
    </w:p>
    <w:p w14:paraId="5A75C9B8" w14:textId="55305DB2" w:rsidR="007862A3" w:rsidRPr="007543D2" w:rsidRDefault="007862A3" w:rsidP="005F717B">
      <w:pPr>
        <w:pStyle w:val="a6"/>
        <w:numPr>
          <w:ilvl w:val="0"/>
          <w:numId w:val="23"/>
        </w:numPr>
        <w:spacing w:before="0" w:beforeAutospacing="0" w:after="0" w:afterAutospacing="0"/>
        <w:ind w:left="0" w:firstLine="567"/>
        <w:jc w:val="both"/>
        <w:rPr>
          <w:sz w:val="28"/>
          <w:szCs w:val="28"/>
        </w:rPr>
      </w:pPr>
      <w:r w:rsidRPr="007543D2">
        <w:rPr>
          <w:rStyle w:val="a8"/>
          <w:b w:val="0"/>
          <w:bCs w:val="0"/>
          <w:sz w:val="28"/>
          <w:szCs w:val="28"/>
        </w:rPr>
        <w:t>Культурные и социальные влияния</w:t>
      </w:r>
      <w:r w:rsidRPr="007543D2">
        <w:rPr>
          <w:sz w:val="28"/>
          <w:szCs w:val="28"/>
        </w:rPr>
        <w:t xml:space="preserve">. </w:t>
      </w:r>
    </w:p>
    <w:p w14:paraId="74166098" w14:textId="77777777" w:rsidR="005F717B" w:rsidRDefault="007862A3" w:rsidP="005F717B">
      <w:pPr>
        <w:pStyle w:val="a6"/>
        <w:numPr>
          <w:ilvl w:val="0"/>
          <w:numId w:val="23"/>
        </w:numPr>
        <w:spacing w:before="0" w:beforeAutospacing="0" w:after="0" w:afterAutospacing="0"/>
        <w:ind w:left="0" w:firstLine="567"/>
        <w:jc w:val="both"/>
        <w:rPr>
          <w:sz w:val="28"/>
          <w:szCs w:val="28"/>
        </w:rPr>
      </w:pPr>
      <w:r w:rsidRPr="005F717B">
        <w:rPr>
          <w:rStyle w:val="a8"/>
          <w:b w:val="0"/>
          <w:bCs w:val="0"/>
          <w:sz w:val="28"/>
          <w:szCs w:val="28"/>
        </w:rPr>
        <w:t>Влияние миграции.</w:t>
      </w:r>
      <w:r w:rsidRPr="005F717B">
        <w:rPr>
          <w:sz w:val="28"/>
          <w:szCs w:val="28"/>
        </w:rPr>
        <w:t xml:space="preserve"> </w:t>
      </w:r>
    </w:p>
    <w:p w14:paraId="6FEB6822" w14:textId="5B4B555B" w:rsidR="007862A3" w:rsidRPr="005F717B" w:rsidRDefault="007862A3" w:rsidP="005F717B">
      <w:pPr>
        <w:pStyle w:val="a6"/>
        <w:spacing w:before="0" w:beforeAutospacing="0" w:after="0" w:afterAutospacing="0"/>
        <w:ind w:firstLine="567"/>
        <w:jc w:val="both"/>
        <w:rPr>
          <w:sz w:val="28"/>
          <w:szCs w:val="28"/>
        </w:rPr>
      </w:pPr>
      <w:r w:rsidRPr="005F717B">
        <w:rPr>
          <w:sz w:val="28"/>
          <w:szCs w:val="28"/>
        </w:rPr>
        <w:t>Эти особенности не только определяют самобытность культуры предпринимательства кыргызского народа, но и указывают на необходимость формирования регуляторной политики, учитывающей как историческую специфику, так и современные вызовы для развития предпринимательства в Кыргызстане.</w:t>
      </w:r>
    </w:p>
    <w:p w14:paraId="45648ABC" w14:textId="01967F3C" w:rsidR="007862A3" w:rsidRDefault="007862A3" w:rsidP="00BA37E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регуляторной среды в Кыргызской Республике связано с процессами трансформации от плановой экономики к рыночным отношениям, начавшимися в 1990-х годах. Основными задачами регуляторной политики на протяжении трёх десятилетий оставались снижение административных барьеров, создание благоприятных условий для предпринимательства и повышение прозрачности государственного управления. На различных этапах развития страны не только принимались ключевые нормативно-правовые акты, которые формировали правовую основу для регулирования экономики и деловой среды, но формировалась институциональная среда, способствующая развитию предпринимательства в </w:t>
      </w:r>
      <w:r w:rsidR="00A60A2B">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ыргызской Республике. </w:t>
      </w:r>
    </w:p>
    <w:p w14:paraId="3D2B2657" w14:textId="77777777" w:rsidR="007862A3" w:rsidRPr="00DC150A" w:rsidRDefault="007862A3" w:rsidP="00DC150A">
      <w:pP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 xml:space="preserve">Государственные институты играют ключевую роль в создании и поддержании благоприятной среды для развития предпринимательской активности, что обусловлено их влиянием на формирование институциональных условий, стимулирующих инновации, инвестиции и экономический рост. </w:t>
      </w:r>
    </w:p>
    <w:p w14:paraId="2911D76B" w14:textId="4118B950" w:rsidR="007862A3" w:rsidRPr="00DC150A" w:rsidRDefault="005F717B" w:rsidP="00DC150A">
      <w:pPr>
        <w:spacing w:after="0" w:line="240" w:lineRule="auto"/>
        <w:jc w:val="both"/>
        <w:rPr>
          <w:rFonts w:ascii="Times New Roman" w:hAnsi="Times New Roman" w:cs="Times New Roman"/>
          <w:color w:val="000000" w:themeColor="text1"/>
          <w:sz w:val="28"/>
          <w:szCs w:val="28"/>
        </w:rPr>
      </w:pPr>
      <w:r w:rsidRPr="00DC150A">
        <w:rPr>
          <w:rFonts w:ascii="Times New Roman" w:eastAsia="Times New Roman" w:hAnsi="Times New Roman" w:cs="Times New Roman"/>
          <w:bCs/>
          <w:color w:val="000000" w:themeColor="text1"/>
          <w:sz w:val="28"/>
          <w:szCs w:val="28"/>
        </w:rPr>
        <w:t xml:space="preserve">Первый этап </w:t>
      </w:r>
      <w:r w:rsidR="007862A3" w:rsidRPr="00DC150A">
        <w:rPr>
          <w:rFonts w:ascii="Times New Roman" w:eastAsia="Times New Roman" w:hAnsi="Times New Roman" w:cs="Times New Roman"/>
          <w:color w:val="000000" w:themeColor="text1"/>
          <w:sz w:val="28"/>
          <w:szCs w:val="28"/>
        </w:rPr>
        <w:t>характеризуется достаточно сложным экономическим  состоянием. После обретения независимости Кыргызстан испытал глубокий экономический кризис, вызванный разрывом экономических связей внутри бывшего СССР и переходом к рыночной экономике. В период с 1991 по 1995 годы ВВП страны сократился на 50%, а инфляция достигала трёхзначных показателей. Промышленное производство упало на 70%, что особенно остро сказалось на занятости и доходах населения [</w:t>
      </w:r>
      <w:r w:rsidR="00437C53" w:rsidRPr="00DC150A">
        <w:rPr>
          <w:rFonts w:ascii="Times New Roman" w:hAnsi="Times New Roman" w:cs="Times New Roman"/>
          <w:i/>
          <w:iCs/>
          <w:color w:val="000000" w:themeColor="text1"/>
          <w:sz w:val="28"/>
          <w:szCs w:val="28"/>
        </w:rPr>
        <w:t>ЕАЭС/Концепция формирования общего финансового рынка Евразийского экономического союза, 1 октября 2019 года/[Электронный ресурс]: http://www.eurasiancommission.org</w:t>
      </w:r>
      <w:r w:rsidR="007862A3" w:rsidRPr="00DC150A">
        <w:rPr>
          <w:rFonts w:ascii="Times New Roman" w:eastAsia="Times New Roman" w:hAnsi="Times New Roman" w:cs="Times New Roman"/>
          <w:color w:val="000000" w:themeColor="text1"/>
          <w:sz w:val="28"/>
          <w:szCs w:val="28"/>
        </w:rPr>
        <w:t xml:space="preserve">]. </w:t>
      </w:r>
    </w:p>
    <w:p w14:paraId="10FD8BA8" w14:textId="77777777" w:rsidR="007862A3" w:rsidRPr="00DC150A" w:rsidRDefault="007862A3" w:rsidP="00DC150A">
      <w:pP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lastRenderedPageBreak/>
        <w:t xml:space="preserve">Первый этап можно характеризовать как переходный от плановой к рыночной экономике (1991-2000гг). В это период были предприняты определенные шаги по внедрению регуляторной политики направленные на: </w:t>
      </w:r>
    </w:p>
    <w:p w14:paraId="69E35FF4" w14:textId="544F518D" w:rsidR="007862A3" w:rsidRPr="00DC150A" w:rsidRDefault="007862A3" w:rsidP="00DC150A">
      <w:pPr>
        <w:spacing w:after="0" w:line="240" w:lineRule="auto"/>
        <w:jc w:val="both"/>
        <w:rPr>
          <w:rFonts w:ascii="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 xml:space="preserve">Формирование правовой базы. Принятие Закона «О лицензировании» (1997г) способствовало упрощению доступа бизнеса к ключевым рынкам </w:t>
      </w:r>
      <w:r w:rsidRPr="00DC150A">
        <w:rPr>
          <w:rFonts w:ascii="Times New Roman" w:eastAsia="Times New Roman" w:hAnsi="Times New Roman" w:cs="Times New Roman"/>
          <w:i/>
          <w:iCs/>
          <w:color w:val="000000" w:themeColor="text1"/>
          <w:sz w:val="28"/>
          <w:szCs w:val="28"/>
        </w:rPr>
        <w:t>[</w:t>
      </w:r>
      <w:r w:rsidR="00B31A8D" w:rsidRPr="00DC150A">
        <w:rPr>
          <w:rFonts w:ascii="Times New Roman" w:hAnsi="Times New Roman" w:cs="Times New Roman"/>
          <w:i/>
          <w:iCs/>
          <w:color w:val="000000" w:themeColor="text1"/>
          <w:sz w:val="28"/>
          <w:szCs w:val="28"/>
        </w:rPr>
        <w:t xml:space="preserve">О лицензионно-разрешительной системе в Кыргызской Республике [Текст]: Закон </w:t>
      </w:r>
      <w:proofErr w:type="spellStart"/>
      <w:r w:rsidR="00B31A8D" w:rsidRPr="00DC150A">
        <w:rPr>
          <w:rFonts w:ascii="Times New Roman" w:hAnsi="Times New Roman" w:cs="Times New Roman"/>
          <w:i/>
          <w:iCs/>
          <w:color w:val="000000" w:themeColor="text1"/>
          <w:sz w:val="28"/>
          <w:szCs w:val="28"/>
        </w:rPr>
        <w:t>Кырг</w:t>
      </w:r>
      <w:proofErr w:type="spellEnd"/>
      <w:r w:rsidR="00B31A8D" w:rsidRPr="00DC150A">
        <w:rPr>
          <w:rFonts w:ascii="Times New Roman" w:hAnsi="Times New Roman" w:cs="Times New Roman"/>
          <w:i/>
          <w:iCs/>
          <w:color w:val="000000" w:themeColor="text1"/>
          <w:sz w:val="28"/>
          <w:szCs w:val="28"/>
        </w:rPr>
        <w:t xml:space="preserve">. </w:t>
      </w:r>
      <w:proofErr w:type="spellStart"/>
      <w:r w:rsidR="00B31A8D" w:rsidRPr="00DC150A">
        <w:rPr>
          <w:rFonts w:ascii="Times New Roman" w:hAnsi="Times New Roman" w:cs="Times New Roman"/>
          <w:i/>
          <w:iCs/>
          <w:color w:val="000000" w:themeColor="text1"/>
          <w:sz w:val="28"/>
          <w:szCs w:val="28"/>
        </w:rPr>
        <w:t>Респ</w:t>
      </w:r>
      <w:proofErr w:type="spellEnd"/>
      <w:r w:rsidR="00B31A8D" w:rsidRPr="00DC150A">
        <w:rPr>
          <w:rFonts w:ascii="Times New Roman" w:hAnsi="Times New Roman" w:cs="Times New Roman"/>
          <w:i/>
          <w:iCs/>
          <w:color w:val="000000" w:themeColor="text1"/>
          <w:sz w:val="28"/>
          <w:szCs w:val="28"/>
        </w:rPr>
        <w:t>.  от 19 окт. 2013 г. №195 // Норматив. Акты  – 2013.- с 8</w:t>
      </w:r>
      <w:r w:rsidRPr="00DC150A">
        <w:rPr>
          <w:rFonts w:ascii="Times New Roman" w:eastAsia="Times New Roman" w:hAnsi="Times New Roman" w:cs="Times New Roman"/>
          <w:i/>
          <w:iCs/>
          <w:color w:val="000000" w:themeColor="text1"/>
          <w:sz w:val="28"/>
          <w:szCs w:val="28"/>
        </w:rPr>
        <w:t>]</w:t>
      </w:r>
      <w:r w:rsidRPr="00DC150A">
        <w:rPr>
          <w:rFonts w:ascii="Times New Roman" w:eastAsia="Times New Roman" w:hAnsi="Times New Roman" w:cs="Times New Roman"/>
          <w:color w:val="000000" w:themeColor="text1"/>
          <w:sz w:val="28"/>
          <w:szCs w:val="28"/>
        </w:rPr>
        <w:t>.</w:t>
      </w:r>
    </w:p>
    <w:p w14:paraId="52E50F1F" w14:textId="7CA9927C" w:rsidR="007862A3" w:rsidRPr="00DC150A" w:rsidRDefault="007862A3" w:rsidP="00DC150A">
      <w:pPr>
        <w:pStyle w:val="a7"/>
        <w:numPr>
          <w:ilvl w:val="0"/>
          <w:numId w:val="17"/>
        </w:numPr>
        <w:spacing w:after="0" w:line="240" w:lineRule="auto"/>
        <w:ind w:left="0"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 xml:space="preserve">Упрощение административных процедур. </w:t>
      </w:r>
    </w:p>
    <w:p w14:paraId="6E2B8A5A" w14:textId="78BC1F0A" w:rsidR="007862A3" w:rsidRPr="00DC150A" w:rsidRDefault="007862A3" w:rsidP="00DC150A">
      <w:pPr>
        <w:pStyle w:val="a7"/>
        <w:numPr>
          <w:ilvl w:val="0"/>
          <w:numId w:val="17"/>
        </w:numPr>
        <w:spacing w:after="0" w:line="240" w:lineRule="auto"/>
        <w:ind w:left="0"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Приватизацию и либерализацию экономики. Формирование рыночной экономики сопровождалось либерализацией цен и приватизацией государственных предприятий.</w:t>
      </w:r>
    </w:p>
    <w:p w14:paraId="7DC069DE" w14:textId="15C2A217" w:rsidR="007862A3" w:rsidRPr="00DC150A" w:rsidRDefault="007862A3" w:rsidP="00DC150A">
      <w:pP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 xml:space="preserve">Период с 2000–2010-е годы характеризуется как институционализация регуляторной среды.  </w:t>
      </w:r>
      <w:r w:rsidR="005F717B" w:rsidRPr="00DC150A">
        <w:rPr>
          <w:rFonts w:ascii="Times New Roman" w:eastAsia="Times New Roman" w:hAnsi="Times New Roman" w:cs="Times New Roman"/>
          <w:color w:val="000000" w:themeColor="text1"/>
          <w:sz w:val="28"/>
          <w:szCs w:val="28"/>
        </w:rPr>
        <w:t xml:space="preserve"> </w:t>
      </w:r>
      <w:r w:rsidRPr="00DC150A">
        <w:rPr>
          <w:rFonts w:ascii="Times New Roman" w:eastAsia="Times New Roman" w:hAnsi="Times New Roman" w:cs="Times New Roman"/>
          <w:color w:val="000000" w:themeColor="text1"/>
          <w:sz w:val="28"/>
          <w:szCs w:val="28"/>
        </w:rPr>
        <w:t>На рубеже тысячелетий начался процесс институционализации рыночных механизмов. Государственная регуляторная политика стала более структурированной, с акцентом на создание правовой базы для предпринимательской деятельности. В этот период были приняты ключевые законы, направленные на упрощение регистрации бизнеса, налогового администрирования и лицензирования.</w:t>
      </w:r>
    </w:p>
    <w:p w14:paraId="59AA5CBD" w14:textId="5F4FCC19" w:rsidR="007862A3" w:rsidRPr="00DC150A" w:rsidRDefault="007862A3" w:rsidP="00DC150A">
      <w:pP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 xml:space="preserve">Методология оценки регулирующего воздействия является ключевым инструментом для улучшения регуляторной среды в Кыргызской Республике. </w:t>
      </w:r>
    </w:p>
    <w:p w14:paraId="77B4987F" w14:textId="77777777" w:rsidR="007862A3" w:rsidRPr="00DC150A" w:rsidRDefault="007862A3" w:rsidP="00DC150A">
      <w:pP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К середине 2000-х годов в КР начало формироваться понимание важности анализа регуляторного воздействия. В 2008 году было принято Постановление Правительства КР «О мониторинге регуляторного воздействия», которое закрепило основные положения АРВ. Этот шаг был обусловлен:</w:t>
      </w:r>
    </w:p>
    <w:p w14:paraId="664B382B" w14:textId="77777777" w:rsidR="007862A3" w:rsidRPr="00DC150A" w:rsidRDefault="007862A3" w:rsidP="00DC150A">
      <w:pPr>
        <w:numPr>
          <w:ilvl w:val="0"/>
          <w:numId w:val="18"/>
        </w:numPr>
        <w:spacing w:after="0" w:line="240" w:lineRule="auto"/>
        <w:ind w:left="0"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необходимостью адаптации международного опыта;</w:t>
      </w:r>
    </w:p>
    <w:p w14:paraId="6EB6C985" w14:textId="77777777" w:rsidR="007862A3" w:rsidRPr="00DC150A" w:rsidRDefault="007862A3" w:rsidP="00DC150A">
      <w:pPr>
        <w:numPr>
          <w:ilvl w:val="0"/>
          <w:numId w:val="18"/>
        </w:numPr>
        <w:spacing w:after="0" w:line="240" w:lineRule="auto"/>
        <w:ind w:left="0"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растущими запросами предпринимательского сообщества на снижение административных барьеров;</w:t>
      </w:r>
    </w:p>
    <w:p w14:paraId="755DF5D7" w14:textId="35E0D050" w:rsidR="007862A3" w:rsidRPr="00DC150A" w:rsidRDefault="007862A3" w:rsidP="00DC150A">
      <w:pPr>
        <w:spacing w:after="0" w:line="240" w:lineRule="auto"/>
        <w:jc w:val="both"/>
        <w:rPr>
          <w:rFonts w:ascii="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поддержкой международных доноров, таких как Всемирный банк и ПРООН [</w:t>
      </w:r>
      <w:r w:rsidR="00B31A8D" w:rsidRPr="00DC150A">
        <w:rPr>
          <w:rFonts w:ascii="Times New Roman" w:hAnsi="Times New Roman" w:cs="Times New Roman"/>
          <w:i/>
          <w:iCs/>
          <w:color w:val="000000" w:themeColor="text1"/>
          <w:sz w:val="28"/>
          <w:szCs w:val="28"/>
        </w:rPr>
        <w:t>Всемирный банк. Экономическое развитие Центральной Азии [Электронный ресурс]. - Бишкек: 2021. – Режим доступа:  https://www.worldbank.org</w:t>
      </w:r>
      <w:r w:rsidRPr="00DC150A">
        <w:rPr>
          <w:rFonts w:ascii="Times New Roman" w:eastAsia="Times New Roman" w:hAnsi="Times New Roman" w:cs="Times New Roman"/>
          <w:i/>
          <w:iCs/>
          <w:color w:val="000000" w:themeColor="text1"/>
          <w:sz w:val="28"/>
          <w:szCs w:val="28"/>
        </w:rPr>
        <w:t>]</w:t>
      </w:r>
      <w:r w:rsidRPr="00DC150A">
        <w:rPr>
          <w:rFonts w:ascii="Times New Roman" w:eastAsia="Times New Roman" w:hAnsi="Times New Roman" w:cs="Times New Roman"/>
          <w:color w:val="000000" w:themeColor="text1"/>
          <w:sz w:val="28"/>
          <w:szCs w:val="28"/>
        </w:rPr>
        <w:t>.</w:t>
      </w:r>
    </w:p>
    <w:p w14:paraId="30AD2321" w14:textId="4EE78A9F" w:rsidR="007862A3" w:rsidRPr="00DC150A" w:rsidRDefault="007862A3" w:rsidP="00DC150A">
      <w:pPr>
        <w:spacing w:after="0" w:line="240" w:lineRule="auto"/>
        <w:jc w:val="both"/>
        <w:rPr>
          <w:rFonts w:ascii="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 xml:space="preserve">Разработка полноценной Методологии АРВ началась в 2010 году при активной поддержке международных организаций. Основой стали рекомендации Организации экономического сотрудничества и развития, а также лучшие практики стран Европейского Союза и СНГ. Методология была утверждена в 2015 году и включала пошаговые процедуры анализа воздействия принимаемых НПА </w:t>
      </w:r>
      <w:r w:rsidRPr="00DC150A">
        <w:rPr>
          <w:rFonts w:ascii="Times New Roman" w:eastAsia="Times New Roman" w:hAnsi="Times New Roman" w:cs="Times New Roman"/>
          <w:i/>
          <w:iCs/>
          <w:color w:val="000000" w:themeColor="text1"/>
          <w:sz w:val="28"/>
          <w:szCs w:val="28"/>
        </w:rPr>
        <w:t>[</w:t>
      </w:r>
      <w:r w:rsidR="00B31A8D" w:rsidRPr="00DC150A">
        <w:rPr>
          <w:rFonts w:ascii="Times New Roman" w:hAnsi="Times New Roman" w:cs="Times New Roman"/>
          <w:i/>
          <w:iCs/>
          <w:color w:val="000000" w:themeColor="text1"/>
          <w:sz w:val="28"/>
          <w:szCs w:val="28"/>
        </w:rPr>
        <w:t>Башмаков, А.А. От приграничного сотрудничества к евразийской экономической интеграции: сборник научных трудов [Текст]/ А.А. Башмаков. - Алматы: КИСИ при Президенте РК, 2013. - 182-189 с.</w:t>
      </w:r>
      <w:r w:rsidRPr="00DC150A">
        <w:rPr>
          <w:rFonts w:ascii="Times New Roman" w:eastAsia="Times New Roman" w:hAnsi="Times New Roman" w:cs="Times New Roman"/>
          <w:color w:val="000000" w:themeColor="text1"/>
          <w:sz w:val="28"/>
          <w:szCs w:val="28"/>
        </w:rPr>
        <w:t>].</w:t>
      </w:r>
    </w:p>
    <w:p w14:paraId="2287EBEB" w14:textId="2E4F2016" w:rsidR="007862A3" w:rsidRPr="00DC150A" w:rsidRDefault="007862A3" w:rsidP="00DC150A">
      <w:pP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 xml:space="preserve">Юридической основой для внедрения АРВ стало Постановление Правительства КР № 650 от 20 ноября 2015 года, которое закрепило требования к проведению анализа регулирующего воздействия. </w:t>
      </w:r>
    </w:p>
    <w:p w14:paraId="598BBF8A" w14:textId="26F84D40" w:rsidR="007862A3" w:rsidRPr="00DC150A" w:rsidRDefault="007862A3" w:rsidP="00DC150A">
      <w:pP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 xml:space="preserve">Методология АРВ была интегрирована в законодательный процесс через обязательность проведения анализа для всех НПА, оказывающих значительное влияние на бизнес-среду. Методика устанавливала порядок проведения АРВ и </w:t>
      </w:r>
      <w:r w:rsidRPr="00DC150A">
        <w:rPr>
          <w:rFonts w:ascii="Times New Roman" w:eastAsia="Times New Roman" w:hAnsi="Times New Roman" w:cs="Times New Roman"/>
          <w:color w:val="000000" w:themeColor="text1"/>
          <w:sz w:val="28"/>
          <w:szCs w:val="28"/>
        </w:rPr>
        <w:lastRenderedPageBreak/>
        <w:t xml:space="preserve">мониторинг эффекта регуляторного применения НПА в развитии бизнес и общественного сектора. </w:t>
      </w:r>
    </w:p>
    <w:p w14:paraId="613FF5AF" w14:textId="32DC728E" w:rsidR="007862A3" w:rsidRPr="00DC150A" w:rsidRDefault="007862A3" w:rsidP="00DC150A">
      <w:pPr>
        <w:spacing w:after="0" w:line="240" w:lineRule="auto"/>
        <w:jc w:val="both"/>
        <w:rPr>
          <w:rFonts w:ascii="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Внедрение АРВ позволило существенно сократить издержки бизнеса. Например, проведение анализа НПА, касающихся процедур лицензирования, привело к сокращению времени получения лицензий на 30% и уменьшению административных издержек для бизнеса на 20% в 2016–2018 годах [</w:t>
      </w:r>
      <w:r w:rsidR="00B735BD" w:rsidRPr="00DC150A">
        <w:rPr>
          <w:rFonts w:ascii="Times New Roman" w:hAnsi="Times New Roman" w:cs="Times New Roman"/>
          <w:i/>
          <w:iCs/>
          <w:color w:val="000000" w:themeColor="text1"/>
          <w:sz w:val="28"/>
          <w:szCs w:val="28"/>
        </w:rPr>
        <w:t xml:space="preserve">Методика проведения анализа регулятивного воздействия нормативных правовых актов на деятельность субъектов предпринимательства [Текст]: </w:t>
      </w:r>
      <w:r w:rsidR="00DC150A">
        <w:rPr>
          <w:rFonts w:ascii="Times New Roman" w:hAnsi="Times New Roman" w:cs="Times New Roman"/>
          <w:i/>
          <w:iCs/>
          <w:color w:val="000000" w:themeColor="text1"/>
          <w:sz w:val="28"/>
          <w:szCs w:val="28"/>
        </w:rPr>
        <w:t>П</w:t>
      </w:r>
      <w:r w:rsidR="00B735BD" w:rsidRPr="00DC150A">
        <w:rPr>
          <w:rFonts w:ascii="Times New Roman" w:hAnsi="Times New Roman" w:cs="Times New Roman"/>
          <w:i/>
          <w:iCs/>
          <w:color w:val="000000" w:themeColor="text1"/>
          <w:sz w:val="28"/>
          <w:szCs w:val="28"/>
        </w:rPr>
        <w:t xml:space="preserve">остановление Кабинета Министров </w:t>
      </w:r>
      <w:proofErr w:type="spellStart"/>
      <w:r w:rsidR="00B735BD" w:rsidRPr="00DC150A">
        <w:rPr>
          <w:rFonts w:ascii="Times New Roman" w:hAnsi="Times New Roman" w:cs="Times New Roman"/>
          <w:i/>
          <w:iCs/>
          <w:color w:val="000000" w:themeColor="text1"/>
          <w:sz w:val="28"/>
          <w:szCs w:val="28"/>
        </w:rPr>
        <w:t>Кырг</w:t>
      </w:r>
      <w:proofErr w:type="spellEnd"/>
      <w:r w:rsidR="00B735BD" w:rsidRPr="00DC150A">
        <w:rPr>
          <w:rFonts w:ascii="Times New Roman" w:hAnsi="Times New Roman" w:cs="Times New Roman"/>
          <w:i/>
          <w:iCs/>
          <w:color w:val="000000" w:themeColor="text1"/>
          <w:sz w:val="28"/>
          <w:szCs w:val="28"/>
        </w:rPr>
        <w:t xml:space="preserve">. </w:t>
      </w:r>
      <w:proofErr w:type="spellStart"/>
      <w:r w:rsidR="00B735BD" w:rsidRPr="00DC150A">
        <w:rPr>
          <w:rFonts w:ascii="Times New Roman" w:hAnsi="Times New Roman" w:cs="Times New Roman"/>
          <w:i/>
          <w:iCs/>
          <w:color w:val="000000" w:themeColor="text1"/>
          <w:sz w:val="28"/>
          <w:szCs w:val="28"/>
        </w:rPr>
        <w:t>Респ</w:t>
      </w:r>
      <w:proofErr w:type="spellEnd"/>
      <w:r w:rsidR="00B735BD" w:rsidRPr="00DC150A">
        <w:rPr>
          <w:rFonts w:ascii="Times New Roman" w:hAnsi="Times New Roman" w:cs="Times New Roman"/>
          <w:i/>
          <w:iCs/>
          <w:color w:val="000000" w:themeColor="text1"/>
          <w:sz w:val="28"/>
          <w:szCs w:val="28"/>
        </w:rPr>
        <w:t xml:space="preserve">. От 8 апреля 2024 г. № 156//Норматив. Акты </w:t>
      </w:r>
      <w:proofErr w:type="spellStart"/>
      <w:r w:rsidR="00B735BD" w:rsidRPr="00DC150A">
        <w:rPr>
          <w:rFonts w:ascii="Times New Roman" w:hAnsi="Times New Roman" w:cs="Times New Roman"/>
          <w:i/>
          <w:iCs/>
          <w:color w:val="000000" w:themeColor="text1"/>
          <w:sz w:val="28"/>
          <w:szCs w:val="28"/>
        </w:rPr>
        <w:t>Кырг</w:t>
      </w:r>
      <w:proofErr w:type="spellEnd"/>
      <w:r w:rsidR="00B735BD" w:rsidRPr="00DC150A">
        <w:rPr>
          <w:rFonts w:ascii="Times New Roman" w:hAnsi="Times New Roman" w:cs="Times New Roman"/>
          <w:i/>
          <w:iCs/>
          <w:color w:val="000000" w:themeColor="text1"/>
          <w:sz w:val="28"/>
          <w:szCs w:val="28"/>
        </w:rPr>
        <w:t>. Респ.-2024.-№156.-С.3</w:t>
      </w:r>
      <w:r w:rsidRPr="00DC150A">
        <w:rPr>
          <w:rFonts w:ascii="Times New Roman" w:eastAsia="Times New Roman" w:hAnsi="Times New Roman" w:cs="Times New Roman"/>
          <w:i/>
          <w:iCs/>
          <w:color w:val="000000" w:themeColor="text1"/>
          <w:sz w:val="28"/>
          <w:szCs w:val="28"/>
        </w:rPr>
        <w:t>].</w:t>
      </w:r>
    </w:p>
    <w:p w14:paraId="279A05BF" w14:textId="6C9340AB" w:rsidR="007862A3" w:rsidRPr="00DC150A" w:rsidRDefault="007862A3" w:rsidP="00DC150A">
      <w:pP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 xml:space="preserve">Повышение качества регуляторной среды способствовало росту прямых иностранных инвестиций. В 2019 году объём ПИИ увеличился на 12% по сравнению с 2015 годом, что свидетельствует о положительном влиянии АРВ на инвестиционный климат </w:t>
      </w:r>
      <w:r w:rsidRPr="006F378D">
        <w:rPr>
          <w:rFonts w:ascii="Times New Roman" w:eastAsia="Times New Roman" w:hAnsi="Times New Roman" w:cs="Times New Roman"/>
          <w:i/>
          <w:iCs/>
          <w:color w:val="000000" w:themeColor="text1"/>
          <w:sz w:val="28"/>
          <w:szCs w:val="28"/>
        </w:rPr>
        <w:t>[</w:t>
      </w:r>
      <w:proofErr w:type="spellStart"/>
      <w:r w:rsidR="00B735BD" w:rsidRPr="006F378D">
        <w:rPr>
          <w:rFonts w:ascii="Times New Roman" w:hAnsi="Times New Roman" w:cs="Times New Roman"/>
          <w:i/>
          <w:iCs/>
          <w:color w:val="000000" w:themeColor="text1"/>
          <w:sz w:val="28"/>
          <w:szCs w:val="28"/>
        </w:rPr>
        <w:t>Сейдахматова</w:t>
      </w:r>
      <w:proofErr w:type="spellEnd"/>
      <w:r w:rsidR="00B735BD" w:rsidRPr="006F378D">
        <w:rPr>
          <w:rFonts w:ascii="Times New Roman" w:hAnsi="Times New Roman" w:cs="Times New Roman"/>
          <w:i/>
          <w:iCs/>
          <w:color w:val="000000" w:themeColor="text1"/>
          <w:sz w:val="28"/>
          <w:szCs w:val="28"/>
        </w:rPr>
        <w:t xml:space="preserve">, С.3. Обзор методики реализации анализа регулятивного воздействия нормативно-правовых актов на деятельность субъектов предпринимательской деятельности в Кыргызской Республике [Текст]/ С.З. </w:t>
      </w:r>
      <w:proofErr w:type="spellStart"/>
      <w:r w:rsidR="00B735BD" w:rsidRPr="006F378D">
        <w:rPr>
          <w:rFonts w:ascii="Times New Roman" w:hAnsi="Times New Roman" w:cs="Times New Roman"/>
          <w:i/>
          <w:iCs/>
          <w:color w:val="000000" w:themeColor="text1"/>
          <w:sz w:val="28"/>
          <w:szCs w:val="28"/>
        </w:rPr>
        <w:t>Сейдахматова</w:t>
      </w:r>
      <w:proofErr w:type="spellEnd"/>
      <w:r w:rsidR="00B735BD" w:rsidRPr="006F378D">
        <w:rPr>
          <w:rFonts w:ascii="Times New Roman" w:hAnsi="Times New Roman" w:cs="Times New Roman"/>
          <w:i/>
          <w:iCs/>
          <w:color w:val="000000" w:themeColor="text1"/>
          <w:sz w:val="28"/>
          <w:szCs w:val="28"/>
        </w:rPr>
        <w:t>. – Бишкек, Известия вузов Кыргызстана, Nº 3, 2022. -132-135 с.</w:t>
      </w:r>
      <w:r w:rsidRPr="006F378D">
        <w:rPr>
          <w:rFonts w:ascii="Times New Roman" w:eastAsia="Times New Roman" w:hAnsi="Times New Roman" w:cs="Times New Roman"/>
          <w:i/>
          <w:iCs/>
          <w:color w:val="000000" w:themeColor="text1"/>
          <w:sz w:val="28"/>
          <w:szCs w:val="28"/>
        </w:rPr>
        <w:t>].</w:t>
      </w:r>
    </w:p>
    <w:p w14:paraId="3574B925" w14:textId="77777777" w:rsidR="007862A3" w:rsidRPr="00DC150A" w:rsidRDefault="007862A3" w:rsidP="00DC150A">
      <w:pP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По итогам реализации методики Министерство экономики Кыргызской Республики выявило ряд систематических нарушений. К ним относятся: некорректное определение и описание проблемы, формулировка корневой проблемы как «отсутствие нормативного правового акта», отсутствие точного анализа масштабов проблемы или её неправильное определение. Также часто отсутствовали обоснования необходимости государственного вмешательства, нарушалась логическая последовательность этапов проведения анализа, не проводился правовой, экономический и иной сопутствующий анализ, а также игнорировались результаты общественных обсуждений альтернативных вариантов регулирования.</w:t>
      </w:r>
    </w:p>
    <w:p w14:paraId="58F2E2D6" w14:textId="77777777" w:rsidR="007862A3" w:rsidRPr="00DC150A" w:rsidRDefault="007862A3" w:rsidP="00DC150A">
      <w:pP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В целом, можно заключить, что несмотря на достигнутые успехи, остаются проблемы:</w:t>
      </w:r>
    </w:p>
    <w:p w14:paraId="78F5001C" w14:textId="77777777" w:rsidR="007862A3" w:rsidRPr="00DC150A" w:rsidRDefault="007862A3" w:rsidP="00DC150A">
      <w:pPr>
        <w:numPr>
          <w:ilvl w:val="0"/>
          <w:numId w:val="20"/>
        </w:numPr>
        <w:spacing w:after="0" w:line="240" w:lineRule="auto"/>
        <w:ind w:left="0"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нехватка квалифицированных кадров;</w:t>
      </w:r>
    </w:p>
    <w:p w14:paraId="6A12203D" w14:textId="77777777" w:rsidR="007862A3" w:rsidRPr="00DC150A" w:rsidRDefault="007862A3" w:rsidP="00DC150A">
      <w:pPr>
        <w:numPr>
          <w:ilvl w:val="0"/>
          <w:numId w:val="20"/>
        </w:numPr>
        <w:spacing w:after="0" w:line="240" w:lineRule="auto"/>
        <w:ind w:left="0"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слабое использование количественных методов анализа;</w:t>
      </w:r>
    </w:p>
    <w:p w14:paraId="546BBDEB" w14:textId="77777777" w:rsidR="007862A3" w:rsidRPr="00DC150A" w:rsidRDefault="007862A3" w:rsidP="00DC150A">
      <w:pPr>
        <w:numPr>
          <w:ilvl w:val="0"/>
          <w:numId w:val="20"/>
        </w:numPr>
        <w:spacing w:after="0" w:line="240" w:lineRule="auto"/>
        <w:ind w:left="0"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низкая информированность предпринимателей о механизме АРВ.</w:t>
      </w:r>
    </w:p>
    <w:p w14:paraId="4461C094" w14:textId="77777777" w:rsidR="007862A3" w:rsidRPr="00DC150A" w:rsidRDefault="007862A3" w:rsidP="00DC150A">
      <w:pP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Разработка и внедрение Методологии АРВ в Кыргызской Республике стали важным шагом на пути к совершенствованию регуляторной среды. Она позволила повысить качество принимаемых НПА, сократить административные барьеры и улучшить инвестиционный климат. Однако для дальнейшего развития АРВ требуется усиление институционального потенциала и активное использование цифровых технологий для автоматизации процессов анализа.</w:t>
      </w:r>
    </w:p>
    <w:p w14:paraId="6B3650E3" w14:textId="03A84D69" w:rsidR="007862A3" w:rsidRPr="00DC150A" w:rsidRDefault="007862A3" w:rsidP="00DC150A">
      <w:pPr>
        <w:spacing w:after="0" w:line="240" w:lineRule="auto"/>
        <w:ind w:firstLine="567"/>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 xml:space="preserve">Таблица </w:t>
      </w:r>
      <w:r w:rsidR="006F378D">
        <w:rPr>
          <w:rFonts w:ascii="Times New Roman" w:eastAsia="Times New Roman" w:hAnsi="Times New Roman" w:cs="Times New Roman"/>
          <w:color w:val="000000" w:themeColor="text1"/>
          <w:sz w:val="28"/>
          <w:szCs w:val="28"/>
        </w:rPr>
        <w:t>4</w:t>
      </w:r>
      <w:r w:rsidRPr="00DC150A">
        <w:rPr>
          <w:rFonts w:ascii="Times New Roman" w:eastAsia="Times New Roman" w:hAnsi="Times New Roman" w:cs="Times New Roman"/>
          <w:color w:val="000000" w:themeColor="text1"/>
          <w:sz w:val="28"/>
          <w:szCs w:val="28"/>
        </w:rPr>
        <w:t>.</w:t>
      </w:r>
      <w:r w:rsidR="00A60A2B" w:rsidRPr="00DC150A">
        <w:rPr>
          <w:rFonts w:ascii="Times New Roman" w:eastAsia="Times New Roman" w:hAnsi="Times New Roman" w:cs="Times New Roman"/>
          <w:color w:val="000000" w:themeColor="text1"/>
          <w:sz w:val="28"/>
          <w:szCs w:val="28"/>
        </w:rPr>
        <w:t xml:space="preserve">- </w:t>
      </w:r>
      <w:r w:rsidRPr="00DC150A">
        <w:rPr>
          <w:rFonts w:ascii="Times New Roman" w:eastAsia="Times New Roman" w:hAnsi="Times New Roman" w:cs="Times New Roman"/>
          <w:color w:val="000000" w:themeColor="text1"/>
          <w:sz w:val="28"/>
          <w:szCs w:val="28"/>
        </w:rPr>
        <w:t xml:space="preserve">Этапы и основные достижения развития регуляторной </w:t>
      </w:r>
      <w:r w:rsidR="00900377" w:rsidRPr="00DC150A">
        <w:rPr>
          <w:rFonts w:ascii="Times New Roman" w:eastAsia="Times New Roman" w:hAnsi="Times New Roman" w:cs="Times New Roman"/>
          <w:color w:val="000000" w:themeColor="text1"/>
          <w:sz w:val="28"/>
          <w:szCs w:val="28"/>
          <w:lang w:val="ky-KG"/>
        </w:rPr>
        <w:t>политики</w:t>
      </w:r>
      <w:r w:rsidRPr="00DC150A">
        <w:rPr>
          <w:rFonts w:ascii="Times New Roman" w:eastAsia="Times New Roman" w:hAnsi="Times New Roman" w:cs="Times New Roman"/>
          <w:color w:val="000000" w:themeColor="text1"/>
          <w:sz w:val="28"/>
          <w:szCs w:val="28"/>
        </w:rPr>
        <w:t xml:space="preserve"> в Кыргызской Республике</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2498"/>
        <w:gridCol w:w="2329"/>
        <w:gridCol w:w="2646"/>
      </w:tblGrid>
      <w:tr w:rsidR="00DC150A" w:rsidRPr="00DC150A" w14:paraId="28A905F7" w14:textId="77777777" w:rsidTr="00C70102">
        <w:tc>
          <w:tcPr>
            <w:tcW w:w="1872" w:type="dxa"/>
            <w:shd w:val="clear" w:color="auto" w:fill="D5DCE4" w:themeFill="text2" w:themeFillTint="33"/>
          </w:tcPr>
          <w:p w14:paraId="1DCA0BD4" w14:textId="77777777" w:rsidR="007862A3" w:rsidRPr="00DC150A" w:rsidRDefault="007862A3" w:rsidP="00DC150A">
            <w:pPr>
              <w:spacing w:after="0" w:line="240" w:lineRule="auto"/>
              <w:ind w:firstLine="567"/>
              <w:jc w:val="center"/>
              <w:rPr>
                <w:rFonts w:ascii="Times New Roman" w:eastAsia="Times New Roman" w:hAnsi="Times New Roman" w:cs="Times New Roman"/>
                <w:b/>
                <w:bCs/>
                <w:color w:val="000000" w:themeColor="text1"/>
                <w:sz w:val="20"/>
                <w:szCs w:val="20"/>
              </w:rPr>
            </w:pPr>
            <w:r w:rsidRPr="00DC150A">
              <w:rPr>
                <w:rFonts w:ascii="Times New Roman" w:eastAsia="Times New Roman" w:hAnsi="Times New Roman" w:cs="Times New Roman"/>
                <w:b/>
                <w:bCs/>
                <w:color w:val="000000" w:themeColor="text1"/>
                <w:sz w:val="20"/>
                <w:szCs w:val="20"/>
              </w:rPr>
              <w:t>Этапы</w:t>
            </w:r>
          </w:p>
        </w:tc>
        <w:tc>
          <w:tcPr>
            <w:tcW w:w="2498" w:type="dxa"/>
            <w:shd w:val="clear" w:color="auto" w:fill="D5DCE4" w:themeFill="text2" w:themeFillTint="33"/>
          </w:tcPr>
          <w:p w14:paraId="6B348520" w14:textId="77777777" w:rsidR="007862A3" w:rsidRPr="00DC150A" w:rsidRDefault="007862A3" w:rsidP="00DC150A">
            <w:pPr>
              <w:spacing w:after="0" w:line="240" w:lineRule="auto"/>
              <w:jc w:val="center"/>
              <w:rPr>
                <w:rFonts w:ascii="Times New Roman" w:eastAsia="Times New Roman" w:hAnsi="Times New Roman" w:cs="Times New Roman"/>
                <w:b/>
                <w:bCs/>
                <w:color w:val="000000" w:themeColor="text1"/>
                <w:sz w:val="20"/>
                <w:szCs w:val="20"/>
              </w:rPr>
            </w:pPr>
            <w:r w:rsidRPr="00DC150A">
              <w:rPr>
                <w:rFonts w:ascii="Times New Roman" w:eastAsia="Times New Roman" w:hAnsi="Times New Roman" w:cs="Times New Roman"/>
                <w:b/>
                <w:bCs/>
                <w:color w:val="000000" w:themeColor="text1"/>
                <w:sz w:val="20"/>
                <w:szCs w:val="20"/>
              </w:rPr>
              <w:t>Принятые НПА</w:t>
            </w:r>
          </w:p>
        </w:tc>
        <w:tc>
          <w:tcPr>
            <w:tcW w:w="2329" w:type="dxa"/>
            <w:shd w:val="clear" w:color="auto" w:fill="D5DCE4" w:themeFill="text2" w:themeFillTint="33"/>
          </w:tcPr>
          <w:p w14:paraId="58E416E8" w14:textId="77777777" w:rsidR="007862A3" w:rsidRPr="00DC150A" w:rsidRDefault="007862A3" w:rsidP="00DC150A">
            <w:pPr>
              <w:spacing w:after="0" w:line="240" w:lineRule="auto"/>
              <w:jc w:val="center"/>
              <w:rPr>
                <w:rFonts w:ascii="Times New Roman" w:eastAsia="Times New Roman" w:hAnsi="Times New Roman" w:cs="Times New Roman"/>
                <w:b/>
                <w:bCs/>
                <w:color w:val="000000" w:themeColor="text1"/>
                <w:sz w:val="20"/>
                <w:szCs w:val="20"/>
              </w:rPr>
            </w:pPr>
            <w:r w:rsidRPr="00DC150A">
              <w:rPr>
                <w:rFonts w:ascii="Times New Roman" w:eastAsia="Times New Roman" w:hAnsi="Times New Roman" w:cs="Times New Roman"/>
                <w:b/>
                <w:bCs/>
                <w:color w:val="000000" w:themeColor="text1"/>
                <w:sz w:val="20"/>
                <w:szCs w:val="20"/>
              </w:rPr>
              <w:t>Значимые результаты</w:t>
            </w:r>
          </w:p>
        </w:tc>
        <w:tc>
          <w:tcPr>
            <w:tcW w:w="2646" w:type="dxa"/>
            <w:shd w:val="clear" w:color="auto" w:fill="D5DCE4" w:themeFill="text2" w:themeFillTint="33"/>
          </w:tcPr>
          <w:p w14:paraId="414FACE8" w14:textId="77777777" w:rsidR="007862A3" w:rsidRPr="00DC150A" w:rsidRDefault="007862A3" w:rsidP="00DC150A">
            <w:pPr>
              <w:spacing w:after="0" w:line="240" w:lineRule="auto"/>
              <w:jc w:val="center"/>
              <w:rPr>
                <w:rFonts w:ascii="Times New Roman" w:eastAsia="Times New Roman" w:hAnsi="Times New Roman" w:cs="Times New Roman"/>
                <w:b/>
                <w:bCs/>
                <w:color w:val="000000" w:themeColor="text1"/>
                <w:sz w:val="20"/>
                <w:szCs w:val="20"/>
              </w:rPr>
            </w:pPr>
            <w:r w:rsidRPr="00DC150A">
              <w:rPr>
                <w:rFonts w:ascii="Times New Roman" w:eastAsia="Times New Roman" w:hAnsi="Times New Roman" w:cs="Times New Roman"/>
                <w:b/>
                <w:bCs/>
                <w:color w:val="000000" w:themeColor="text1"/>
                <w:sz w:val="20"/>
                <w:szCs w:val="20"/>
              </w:rPr>
              <w:t>Воздействие на предпринимательство</w:t>
            </w:r>
          </w:p>
        </w:tc>
      </w:tr>
      <w:tr w:rsidR="00DC150A" w:rsidRPr="00DC150A" w14:paraId="3DB599DF" w14:textId="77777777" w:rsidTr="00C70102">
        <w:tc>
          <w:tcPr>
            <w:tcW w:w="1872" w:type="dxa"/>
          </w:tcPr>
          <w:p w14:paraId="7756ABB8" w14:textId="77777777" w:rsidR="007862A3" w:rsidRPr="00DC150A" w:rsidRDefault="007862A3" w:rsidP="00DC150A">
            <w:pPr>
              <w:spacing w:after="0" w:line="240" w:lineRule="auto"/>
              <w:rPr>
                <w:rFonts w:ascii="Times New Roman" w:eastAsia="Times New Roman" w:hAnsi="Times New Roman" w:cs="Times New Roman"/>
                <w:b/>
                <w:bCs/>
                <w:color w:val="000000" w:themeColor="text1"/>
                <w:sz w:val="20"/>
                <w:szCs w:val="20"/>
              </w:rPr>
            </w:pPr>
            <w:r w:rsidRPr="00DC150A">
              <w:rPr>
                <w:rFonts w:ascii="Times New Roman" w:eastAsia="Times New Roman" w:hAnsi="Times New Roman" w:cs="Times New Roman"/>
                <w:b/>
                <w:bCs/>
                <w:color w:val="000000" w:themeColor="text1"/>
                <w:sz w:val="20"/>
                <w:szCs w:val="20"/>
              </w:rPr>
              <w:lastRenderedPageBreak/>
              <w:t>1990–2000-е годы</w:t>
            </w:r>
          </w:p>
        </w:tc>
        <w:tc>
          <w:tcPr>
            <w:tcW w:w="2498" w:type="dxa"/>
          </w:tcPr>
          <w:p w14:paraId="5306ADA0" w14:textId="77777777" w:rsidR="007862A3" w:rsidRPr="00DC150A" w:rsidRDefault="007862A3" w:rsidP="00DC150A">
            <w:pPr>
              <w:spacing w:after="0" w:line="240" w:lineRule="auto"/>
              <w:rPr>
                <w:rFonts w:ascii="Times New Roman" w:eastAsia="Times New Roman" w:hAnsi="Times New Roman" w:cs="Times New Roman"/>
                <w:color w:val="000000" w:themeColor="text1"/>
                <w:sz w:val="20"/>
                <w:szCs w:val="20"/>
              </w:rPr>
            </w:pPr>
            <w:r w:rsidRPr="00DC150A">
              <w:rPr>
                <w:rFonts w:ascii="Times New Roman" w:eastAsia="Times New Roman" w:hAnsi="Times New Roman" w:cs="Times New Roman"/>
                <w:color w:val="000000" w:themeColor="text1"/>
                <w:sz w:val="20"/>
                <w:szCs w:val="20"/>
              </w:rPr>
              <w:t>Закон «О предприятиях и предпринимательской деятельности» (1991г)</w:t>
            </w:r>
            <w:r w:rsidRPr="00DC150A">
              <w:rPr>
                <w:rFonts w:ascii="Times New Roman" w:eastAsia="Times New Roman" w:hAnsi="Times New Roman" w:cs="Times New Roman"/>
                <w:color w:val="000000" w:themeColor="text1"/>
                <w:sz w:val="20"/>
                <w:szCs w:val="20"/>
              </w:rPr>
              <w:br/>
              <w:t>Гражданский кодекс КР (1996г)</w:t>
            </w:r>
            <w:r w:rsidRPr="00DC150A">
              <w:rPr>
                <w:rFonts w:ascii="Times New Roman" w:eastAsia="Times New Roman" w:hAnsi="Times New Roman" w:cs="Times New Roman"/>
                <w:color w:val="000000" w:themeColor="text1"/>
                <w:sz w:val="20"/>
                <w:szCs w:val="20"/>
              </w:rPr>
              <w:br/>
              <w:t>Закон «О лицензировании» (1997г)</w:t>
            </w:r>
          </w:p>
        </w:tc>
        <w:tc>
          <w:tcPr>
            <w:tcW w:w="2329" w:type="dxa"/>
          </w:tcPr>
          <w:p w14:paraId="423FAFA9" w14:textId="77777777" w:rsidR="007862A3" w:rsidRPr="00DC150A" w:rsidRDefault="007862A3" w:rsidP="00DC150A">
            <w:pPr>
              <w:spacing w:after="0" w:line="240" w:lineRule="auto"/>
              <w:rPr>
                <w:rFonts w:ascii="Times New Roman" w:eastAsia="Times New Roman" w:hAnsi="Times New Roman" w:cs="Times New Roman"/>
                <w:color w:val="000000" w:themeColor="text1"/>
                <w:sz w:val="20"/>
                <w:szCs w:val="20"/>
              </w:rPr>
            </w:pPr>
            <w:r w:rsidRPr="00DC150A">
              <w:rPr>
                <w:rFonts w:ascii="Times New Roman" w:eastAsia="Times New Roman" w:hAnsi="Times New Roman" w:cs="Times New Roman"/>
                <w:color w:val="000000" w:themeColor="text1"/>
                <w:sz w:val="20"/>
                <w:szCs w:val="20"/>
              </w:rPr>
              <w:t>Легализация частной инициативы и рыночных отношений.</w:t>
            </w:r>
            <w:r w:rsidRPr="00DC150A">
              <w:rPr>
                <w:rFonts w:ascii="Times New Roman" w:eastAsia="Times New Roman" w:hAnsi="Times New Roman" w:cs="Times New Roman"/>
                <w:color w:val="000000" w:themeColor="text1"/>
                <w:sz w:val="20"/>
                <w:szCs w:val="20"/>
              </w:rPr>
              <w:br/>
              <w:t>Приватизация более 80% гос. предприятий.</w:t>
            </w:r>
            <w:r w:rsidRPr="00DC150A">
              <w:rPr>
                <w:rFonts w:ascii="Times New Roman" w:eastAsia="Times New Roman" w:hAnsi="Times New Roman" w:cs="Times New Roman"/>
                <w:color w:val="000000" w:themeColor="text1"/>
                <w:sz w:val="20"/>
                <w:szCs w:val="20"/>
              </w:rPr>
              <w:br/>
              <w:t>Рост числа зарегистрированных предприятий с 12 тыс. до 32 тыс.</w:t>
            </w:r>
          </w:p>
        </w:tc>
        <w:tc>
          <w:tcPr>
            <w:tcW w:w="2646" w:type="dxa"/>
          </w:tcPr>
          <w:p w14:paraId="2042CCC0" w14:textId="77777777" w:rsidR="007862A3" w:rsidRPr="00DC150A" w:rsidRDefault="007862A3" w:rsidP="00DC150A">
            <w:pPr>
              <w:spacing w:after="0" w:line="240" w:lineRule="auto"/>
              <w:rPr>
                <w:rFonts w:ascii="Times New Roman" w:eastAsia="Times New Roman" w:hAnsi="Times New Roman" w:cs="Times New Roman"/>
                <w:color w:val="000000" w:themeColor="text1"/>
                <w:sz w:val="20"/>
                <w:szCs w:val="20"/>
              </w:rPr>
            </w:pPr>
            <w:r w:rsidRPr="00DC150A">
              <w:rPr>
                <w:rFonts w:ascii="Times New Roman" w:eastAsia="Times New Roman" w:hAnsi="Times New Roman" w:cs="Times New Roman"/>
                <w:color w:val="000000" w:themeColor="text1"/>
                <w:sz w:val="20"/>
                <w:szCs w:val="20"/>
              </w:rPr>
              <w:t>Снижение барьеров для входа на рынок.</w:t>
            </w:r>
            <w:r w:rsidRPr="00DC150A">
              <w:rPr>
                <w:rFonts w:ascii="Times New Roman" w:eastAsia="Times New Roman" w:hAnsi="Times New Roman" w:cs="Times New Roman"/>
                <w:color w:val="000000" w:themeColor="text1"/>
                <w:sz w:val="20"/>
                <w:szCs w:val="20"/>
              </w:rPr>
              <w:br/>
              <w:t>Рост активности малого и среднего бизнеса.</w:t>
            </w:r>
          </w:p>
        </w:tc>
      </w:tr>
      <w:tr w:rsidR="00DC150A" w:rsidRPr="00DC150A" w14:paraId="768451C9" w14:textId="77777777" w:rsidTr="00C70102">
        <w:tc>
          <w:tcPr>
            <w:tcW w:w="1872" w:type="dxa"/>
          </w:tcPr>
          <w:p w14:paraId="7ADCDBB8" w14:textId="77777777" w:rsidR="007862A3" w:rsidRPr="00DC150A" w:rsidRDefault="007862A3" w:rsidP="00DC150A">
            <w:pPr>
              <w:spacing w:after="0" w:line="240" w:lineRule="auto"/>
              <w:rPr>
                <w:rFonts w:ascii="Times New Roman" w:eastAsia="Times New Roman" w:hAnsi="Times New Roman" w:cs="Times New Roman"/>
                <w:b/>
                <w:bCs/>
                <w:color w:val="000000" w:themeColor="text1"/>
                <w:sz w:val="20"/>
                <w:szCs w:val="20"/>
              </w:rPr>
            </w:pPr>
            <w:r w:rsidRPr="00DC150A">
              <w:rPr>
                <w:rFonts w:ascii="Times New Roman" w:eastAsia="Times New Roman" w:hAnsi="Times New Roman" w:cs="Times New Roman"/>
                <w:b/>
                <w:bCs/>
                <w:color w:val="000000" w:themeColor="text1"/>
                <w:sz w:val="20"/>
                <w:szCs w:val="20"/>
              </w:rPr>
              <w:t>2000–2010-е годы</w:t>
            </w:r>
          </w:p>
        </w:tc>
        <w:tc>
          <w:tcPr>
            <w:tcW w:w="2498" w:type="dxa"/>
          </w:tcPr>
          <w:p w14:paraId="05E62EA3" w14:textId="77777777" w:rsidR="007862A3" w:rsidRPr="00DC150A" w:rsidRDefault="007862A3" w:rsidP="00DC150A">
            <w:pPr>
              <w:spacing w:after="0" w:line="240" w:lineRule="auto"/>
              <w:rPr>
                <w:rFonts w:ascii="Times New Roman" w:eastAsia="Times New Roman" w:hAnsi="Times New Roman" w:cs="Times New Roman"/>
                <w:color w:val="000000" w:themeColor="text1"/>
                <w:sz w:val="20"/>
                <w:szCs w:val="20"/>
              </w:rPr>
            </w:pPr>
            <w:r w:rsidRPr="00DC150A">
              <w:rPr>
                <w:rFonts w:ascii="Times New Roman" w:eastAsia="Times New Roman" w:hAnsi="Times New Roman" w:cs="Times New Roman"/>
                <w:color w:val="000000" w:themeColor="text1"/>
                <w:sz w:val="20"/>
                <w:szCs w:val="20"/>
              </w:rPr>
              <w:t>Закон 'О защите прав предпринимателей' (2002г)</w:t>
            </w:r>
            <w:r w:rsidRPr="00DC150A">
              <w:rPr>
                <w:rFonts w:ascii="Times New Roman" w:eastAsia="Times New Roman" w:hAnsi="Times New Roman" w:cs="Times New Roman"/>
                <w:color w:val="000000" w:themeColor="text1"/>
                <w:sz w:val="20"/>
                <w:szCs w:val="20"/>
              </w:rPr>
              <w:br/>
              <w:t>Постановление «О мониторинге регуляторного воздействия» (2008г)</w:t>
            </w:r>
            <w:r w:rsidRPr="00DC150A">
              <w:rPr>
                <w:rFonts w:ascii="Times New Roman" w:eastAsia="Times New Roman" w:hAnsi="Times New Roman" w:cs="Times New Roman"/>
                <w:color w:val="000000" w:themeColor="text1"/>
                <w:sz w:val="20"/>
                <w:szCs w:val="20"/>
              </w:rPr>
              <w:br/>
              <w:t>Введение системы «единого окна» (2008г)</w:t>
            </w:r>
          </w:p>
        </w:tc>
        <w:tc>
          <w:tcPr>
            <w:tcW w:w="2329" w:type="dxa"/>
          </w:tcPr>
          <w:p w14:paraId="6A97E261" w14:textId="77777777" w:rsidR="007862A3" w:rsidRPr="00DC150A" w:rsidRDefault="007862A3" w:rsidP="00DC150A">
            <w:pPr>
              <w:spacing w:after="0" w:line="240" w:lineRule="auto"/>
              <w:rPr>
                <w:rFonts w:ascii="Times New Roman" w:eastAsia="Times New Roman" w:hAnsi="Times New Roman" w:cs="Times New Roman"/>
                <w:color w:val="000000" w:themeColor="text1"/>
                <w:sz w:val="20"/>
                <w:szCs w:val="20"/>
              </w:rPr>
            </w:pPr>
            <w:r w:rsidRPr="00DC150A">
              <w:rPr>
                <w:rFonts w:ascii="Times New Roman" w:eastAsia="Times New Roman" w:hAnsi="Times New Roman" w:cs="Times New Roman"/>
                <w:color w:val="000000" w:themeColor="text1"/>
                <w:sz w:val="20"/>
                <w:szCs w:val="20"/>
              </w:rPr>
              <w:t>Системный анализ последствий НПА.</w:t>
            </w:r>
            <w:r w:rsidRPr="00DC150A">
              <w:rPr>
                <w:rFonts w:ascii="Times New Roman" w:eastAsia="Times New Roman" w:hAnsi="Times New Roman" w:cs="Times New Roman"/>
                <w:color w:val="000000" w:themeColor="text1"/>
                <w:sz w:val="20"/>
                <w:szCs w:val="20"/>
              </w:rPr>
              <w:br/>
              <w:t>Сокращение времени регистрации бизнеса с 21 до 10 дней.</w:t>
            </w:r>
            <w:r w:rsidRPr="00DC150A">
              <w:rPr>
                <w:rFonts w:ascii="Times New Roman" w:eastAsia="Times New Roman" w:hAnsi="Times New Roman" w:cs="Times New Roman"/>
                <w:color w:val="000000" w:themeColor="text1"/>
                <w:sz w:val="20"/>
                <w:szCs w:val="20"/>
              </w:rPr>
              <w:br/>
              <w:t>Улучшение позиции КР в рейтинге 'Лёгкость ведения бизнеса'.</w:t>
            </w:r>
          </w:p>
        </w:tc>
        <w:tc>
          <w:tcPr>
            <w:tcW w:w="2646" w:type="dxa"/>
          </w:tcPr>
          <w:p w14:paraId="5FD481CC" w14:textId="77777777" w:rsidR="007862A3" w:rsidRPr="00DC150A" w:rsidRDefault="007862A3" w:rsidP="00DC150A">
            <w:pPr>
              <w:spacing w:after="0" w:line="240" w:lineRule="auto"/>
              <w:rPr>
                <w:rFonts w:ascii="Times New Roman" w:eastAsia="Times New Roman" w:hAnsi="Times New Roman" w:cs="Times New Roman"/>
                <w:color w:val="000000" w:themeColor="text1"/>
                <w:sz w:val="20"/>
                <w:szCs w:val="20"/>
              </w:rPr>
            </w:pPr>
            <w:r w:rsidRPr="00DC150A">
              <w:rPr>
                <w:rFonts w:ascii="Times New Roman" w:eastAsia="Times New Roman" w:hAnsi="Times New Roman" w:cs="Times New Roman"/>
                <w:color w:val="000000" w:themeColor="text1"/>
                <w:sz w:val="20"/>
                <w:szCs w:val="20"/>
              </w:rPr>
              <w:t>Приток инвестиций.</w:t>
            </w:r>
            <w:r w:rsidRPr="00DC150A">
              <w:rPr>
                <w:rFonts w:ascii="Times New Roman" w:eastAsia="Times New Roman" w:hAnsi="Times New Roman" w:cs="Times New Roman"/>
                <w:color w:val="000000" w:themeColor="text1"/>
                <w:sz w:val="20"/>
                <w:szCs w:val="20"/>
              </w:rPr>
              <w:br/>
              <w:t>Увеличение числа новых компаний.</w:t>
            </w:r>
            <w:r w:rsidRPr="00DC150A">
              <w:rPr>
                <w:rFonts w:ascii="Times New Roman" w:eastAsia="Times New Roman" w:hAnsi="Times New Roman" w:cs="Times New Roman"/>
                <w:color w:val="000000" w:themeColor="text1"/>
                <w:sz w:val="20"/>
                <w:szCs w:val="20"/>
              </w:rPr>
              <w:br/>
              <w:t>Создание новых рабочих мест.</w:t>
            </w:r>
          </w:p>
        </w:tc>
      </w:tr>
      <w:tr w:rsidR="00DC150A" w:rsidRPr="00DC150A" w14:paraId="62B2C8ED" w14:textId="77777777" w:rsidTr="00C70102">
        <w:tc>
          <w:tcPr>
            <w:tcW w:w="1872" w:type="dxa"/>
          </w:tcPr>
          <w:p w14:paraId="4D4294B0" w14:textId="77777777" w:rsidR="007862A3" w:rsidRPr="00DC150A" w:rsidRDefault="007862A3" w:rsidP="00DC150A">
            <w:pPr>
              <w:spacing w:after="0" w:line="240" w:lineRule="auto"/>
              <w:rPr>
                <w:rFonts w:ascii="Times New Roman" w:eastAsia="Times New Roman" w:hAnsi="Times New Roman" w:cs="Times New Roman"/>
                <w:b/>
                <w:bCs/>
                <w:color w:val="000000" w:themeColor="text1"/>
                <w:sz w:val="20"/>
                <w:szCs w:val="20"/>
              </w:rPr>
            </w:pPr>
            <w:r w:rsidRPr="00DC150A">
              <w:rPr>
                <w:rFonts w:ascii="Times New Roman" w:eastAsia="Times New Roman" w:hAnsi="Times New Roman" w:cs="Times New Roman"/>
                <w:b/>
                <w:bCs/>
                <w:color w:val="000000" w:themeColor="text1"/>
                <w:sz w:val="20"/>
                <w:szCs w:val="20"/>
              </w:rPr>
              <w:t>2010–настоящее время</w:t>
            </w:r>
          </w:p>
        </w:tc>
        <w:tc>
          <w:tcPr>
            <w:tcW w:w="2498" w:type="dxa"/>
          </w:tcPr>
          <w:p w14:paraId="0E4F09C5" w14:textId="77777777" w:rsidR="007862A3" w:rsidRPr="00DC150A" w:rsidRDefault="007862A3" w:rsidP="00DC150A">
            <w:pPr>
              <w:spacing w:after="0" w:line="240" w:lineRule="auto"/>
              <w:rPr>
                <w:rFonts w:ascii="Times New Roman" w:eastAsia="Times New Roman" w:hAnsi="Times New Roman" w:cs="Times New Roman"/>
                <w:color w:val="000000" w:themeColor="text1"/>
                <w:sz w:val="20"/>
                <w:szCs w:val="20"/>
              </w:rPr>
            </w:pPr>
            <w:r w:rsidRPr="00DC150A">
              <w:rPr>
                <w:rFonts w:ascii="Times New Roman" w:eastAsia="Times New Roman" w:hAnsi="Times New Roman" w:cs="Times New Roman"/>
                <w:color w:val="000000" w:themeColor="text1"/>
                <w:sz w:val="20"/>
                <w:szCs w:val="20"/>
              </w:rPr>
              <w:t>Закон «О гос. регулировании предпринимательской деятельности» (2016г)</w:t>
            </w:r>
            <w:r w:rsidRPr="00DC150A">
              <w:rPr>
                <w:rFonts w:ascii="Times New Roman" w:eastAsia="Times New Roman" w:hAnsi="Times New Roman" w:cs="Times New Roman"/>
                <w:color w:val="000000" w:themeColor="text1"/>
                <w:sz w:val="20"/>
                <w:szCs w:val="20"/>
              </w:rPr>
              <w:br/>
              <w:t>Внедрение платформы «</w:t>
            </w:r>
            <w:proofErr w:type="spellStart"/>
            <w:r w:rsidRPr="00DC150A">
              <w:rPr>
                <w:rFonts w:ascii="Times New Roman" w:eastAsia="Times New Roman" w:hAnsi="Times New Roman" w:cs="Times New Roman"/>
                <w:color w:val="000000" w:themeColor="text1"/>
                <w:sz w:val="20"/>
                <w:szCs w:val="20"/>
              </w:rPr>
              <w:t>Тундук</w:t>
            </w:r>
            <w:proofErr w:type="spellEnd"/>
            <w:r w:rsidRPr="00DC150A">
              <w:rPr>
                <w:rFonts w:ascii="Times New Roman" w:eastAsia="Times New Roman" w:hAnsi="Times New Roman" w:cs="Times New Roman"/>
                <w:color w:val="000000" w:themeColor="text1"/>
                <w:sz w:val="20"/>
                <w:szCs w:val="20"/>
              </w:rPr>
              <w:t>» (2019г)</w:t>
            </w:r>
            <w:r w:rsidRPr="00DC150A">
              <w:rPr>
                <w:rFonts w:ascii="Times New Roman" w:eastAsia="Times New Roman" w:hAnsi="Times New Roman" w:cs="Times New Roman"/>
                <w:color w:val="000000" w:themeColor="text1"/>
                <w:sz w:val="20"/>
                <w:szCs w:val="20"/>
              </w:rPr>
              <w:br/>
              <w:t>Программа «Цифровой Кыргызстан» (2019г)</w:t>
            </w:r>
          </w:p>
        </w:tc>
        <w:tc>
          <w:tcPr>
            <w:tcW w:w="2329" w:type="dxa"/>
          </w:tcPr>
          <w:p w14:paraId="09367847" w14:textId="77777777" w:rsidR="007862A3" w:rsidRPr="00DC150A" w:rsidRDefault="007862A3" w:rsidP="00DC150A">
            <w:pPr>
              <w:spacing w:after="0" w:line="240" w:lineRule="auto"/>
              <w:rPr>
                <w:rFonts w:ascii="Times New Roman" w:eastAsia="Times New Roman" w:hAnsi="Times New Roman" w:cs="Times New Roman"/>
                <w:color w:val="000000" w:themeColor="text1"/>
                <w:sz w:val="20"/>
                <w:szCs w:val="20"/>
              </w:rPr>
            </w:pPr>
            <w:r w:rsidRPr="00DC150A">
              <w:rPr>
                <w:rFonts w:ascii="Times New Roman" w:eastAsia="Times New Roman" w:hAnsi="Times New Roman" w:cs="Times New Roman"/>
                <w:color w:val="000000" w:themeColor="text1"/>
                <w:sz w:val="20"/>
                <w:szCs w:val="20"/>
              </w:rPr>
              <w:t>Установление принципов минимального вмешательства государства.</w:t>
            </w:r>
            <w:r w:rsidRPr="00DC150A">
              <w:rPr>
                <w:rFonts w:ascii="Times New Roman" w:eastAsia="Times New Roman" w:hAnsi="Times New Roman" w:cs="Times New Roman"/>
                <w:color w:val="000000" w:themeColor="text1"/>
                <w:sz w:val="20"/>
                <w:szCs w:val="20"/>
              </w:rPr>
              <w:br/>
              <w:t>Цифровизация услуг, повышение прозрачности.</w:t>
            </w:r>
            <w:r w:rsidRPr="00DC150A">
              <w:rPr>
                <w:rFonts w:ascii="Times New Roman" w:eastAsia="Times New Roman" w:hAnsi="Times New Roman" w:cs="Times New Roman"/>
                <w:color w:val="000000" w:themeColor="text1"/>
                <w:sz w:val="20"/>
                <w:szCs w:val="20"/>
              </w:rPr>
              <w:br/>
              <w:t>Увеличение числа зарегистрированных предприятий на 50%.</w:t>
            </w:r>
          </w:p>
        </w:tc>
        <w:tc>
          <w:tcPr>
            <w:tcW w:w="2646" w:type="dxa"/>
          </w:tcPr>
          <w:p w14:paraId="09B0E7A1" w14:textId="77777777" w:rsidR="007862A3" w:rsidRPr="00DC150A" w:rsidRDefault="007862A3" w:rsidP="00DC150A">
            <w:pPr>
              <w:spacing w:after="0" w:line="240" w:lineRule="auto"/>
              <w:rPr>
                <w:rFonts w:ascii="Times New Roman" w:eastAsia="Times New Roman" w:hAnsi="Times New Roman" w:cs="Times New Roman"/>
                <w:color w:val="000000" w:themeColor="text1"/>
                <w:sz w:val="20"/>
                <w:szCs w:val="20"/>
              </w:rPr>
            </w:pPr>
            <w:r w:rsidRPr="00DC150A">
              <w:rPr>
                <w:rFonts w:ascii="Times New Roman" w:eastAsia="Times New Roman" w:hAnsi="Times New Roman" w:cs="Times New Roman"/>
                <w:color w:val="000000" w:themeColor="text1"/>
                <w:sz w:val="20"/>
                <w:szCs w:val="20"/>
              </w:rPr>
              <w:t>Снижение коррупции.</w:t>
            </w:r>
            <w:r w:rsidRPr="00DC150A">
              <w:rPr>
                <w:rFonts w:ascii="Times New Roman" w:eastAsia="Times New Roman" w:hAnsi="Times New Roman" w:cs="Times New Roman"/>
                <w:color w:val="000000" w:themeColor="text1"/>
                <w:sz w:val="20"/>
                <w:szCs w:val="20"/>
              </w:rPr>
              <w:br/>
              <w:t>Рост доверия бизнеса к госорганам.</w:t>
            </w:r>
            <w:r w:rsidRPr="00DC150A">
              <w:rPr>
                <w:rFonts w:ascii="Times New Roman" w:eastAsia="Times New Roman" w:hAnsi="Times New Roman" w:cs="Times New Roman"/>
                <w:color w:val="000000" w:themeColor="text1"/>
                <w:sz w:val="20"/>
                <w:szCs w:val="20"/>
              </w:rPr>
              <w:br/>
              <w:t>Повышение инвестиционной привлекательности.</w:t>
            </w:r>
          </w:p>
        </w:tc>
      </w:tr>
    </w:tbl>
    <w:p w14:paraId="7FD32A33" w14:textId="43C98DC8" w:rsidR="007862A3" w:rsidRPr="00DC150A" w:rsidRDefault="007543D2" w:rsidP="00DC150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lang w:val="ky-KG"/>
        </w:rPr>
        <w:t xml:space="preserve">Источник: разработана автором </w:t>
      </w:r>
    </w:p>
    <w:p w14:paraId="6306DB44" w14:textId="3BECE61B" w:rsidR="007862A3" w:rsidRPr="00DC150A" w:rsidRDefault="007862A3" w:rsidP="00DC150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Современный этап с 2020г, эволюции государственной регуляторной политики в КР характеризуется стремлением к интеграции в региональные и международные экономические структуры и характеризуется как этап интеграции и устойчивого развития. В рамках Евразийского экономического союза (регуляторная политика приобрела новое измерение, требующее гармонизации национальных стандартов с нормами союза. Это стимулирует модернизацию нормативной базы и улучшение координации между государственными органами.</w:t>
      </w:r>
    </w:p>
    <w:p w14:paraId="1916998B" w14:textId="0A446737" w:rsidR="007862A3" w:rsidRPr="00DC150A" w:rsidRDefault="007862A3" w:rsidP="00DC150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 xml:space="preserve">В целом хотелось бы отметить, что векторным элементом современного этапа является усиление акцента на устойчивое развитие и поддержку малого и среднего бизнеса.  </w:t>
      </w:r>
    </w:p>
    <w:p w14:paraId="130D3B2C" w14:textId="6AAE6552" w:rsidR="007862A3" w:rsidRPr="00DC150A" w:rsidRDefault="007862A3" w:rsidP="00DC150A">
      <w:pPr>
        <w:spacing w:after="0" w:line="240" w:lineRule="auto"/>
        <w:jc w:val="both"/>
        <w:rPr>
          <w:rFonts w:ascii="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Определяя значимость развитой институциональной среды и функций каждого института необходимо отметить, что Государственные институты играют ключевую роль в создании и поддержании благоприятной среды для развития предпринимательской активности</w:t>
      </w:r>
      <w:r w:rsidR="00983E81" w:rsidRPr="00DC150A">
        <w:rPr>
          <w:rFonts w:ascii="Times New Roman" w:eastAsia="Times New Roman" w:hAnsi="Times New Roman" w:cs="Times New Roman"/>
          <w:color w:val="000000" w:themeColor="text1"/>
          <w:sz w:val="28"/>
          <w:szCs w:val="28"/>
        </w:rPr>
        <w:t>.</w:t>
      </w:r>
    </w:p>
    <w:p w14:paraId="7DA3BA02" w14:textId="550780FF" w:rsidR="007862A3" w:rsidRPr="00DC150A" w:rsidRDefault="007862A3" w:rsidP="00DC150A">
      <w:pPr>
        <w:pBdr>
          <w:top w:val="nil"/>
          <w:left w:val="nil"/>
          <w:bottom w:val="nil"/>
          <w:right w:val="nil"/>
          <w:between w:val="nil"/>
        </w:pBdr>
        <w:spacing w:after="0" w:line="240" w:lineRule="auto"/>
        <w:ind w:firstLine="567"/>
        <w:jc w:val="both"/>
        <w:rPr>
          <w:color w:val="000000" w:themeColor="text1"/>
          <w:sz w:val="28"/>
          <w:szCs w:val="28"/>
        </w:rPr>
      </w:pPr>
      <w:r w:rsidRPr="00DC150A">
        <w:rPr>
          <w:rFonts w:ascii="Times New Roman" w:eastAsia="Times New Roman" w:hAnsi="Times New Roman" w:cs="Times New Roman"/>
          <w:color w:val="000000" w:themeColor="text1"/>
          <w:sz w:val="28"/>
          <w:szCs w:val="28"/>
        </w:rPr>
        <w:t xml:space="preserve"> </w:t>
      </w:r>
      <w:r w:rsidRPr="00DC150A">
        <w:rPr>
          <w:rFonts w:ascii="Times New Roman" w:hAnsi="Times New Roman" w:cs="Times New Roman"/>
          <w:color w:val="000000" w:themeColor="text1"/>
          <w:sz w:val="28"/>
          <w:szCs w:val="28"/>
        </w:rPr>
        <w:t xml:space="preserve">Формальные институты обеспечивают правовую определённость и стабильность экономической среды. Надёжная защита прав собственности, прозрачные процедуры регистрации и лицензирования, а также эффективная судебная система снижают транзакционные издержки, повышают доверие к государственным органам и способствуют долгосрочным инвестициям. </w:t>
      </w:r>
    </w:p>
    <w:p w14:paraId="0D23D352" w14:textId="77777777" w:rsidR="007862A3" w:rsidRPr="00DC150A" w:rsidRDefault="007862A3" w:rsidP="00DC150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 xml:space="preserve">Законодательные меры, такие как налоговые льготы и субсидии, также стимулируют развитие малого и среднего бизнеса, который является основой экономического роста и социальной стабильности. Государственная </w:t>
      </w:r>
      <w:r w:rsidRPr="00DC150A">
        <w:rPr>
          <w:rFonts w:ascii="Times New Roman" w:eastAsia="Times New Roman" w:hAnsi="Times New Roman" w:cs="Times New Roman"/>
          <w:color w:val="000000" w:themeColor="text1"/>
          <w:sz w:val="28"/>
          <w:szCs w:val="28"/>
        </w:rPr>
        <w:lastRenderedPageBreak/>
        <w:t xml:space="preserve">поддержка, направленная на создание технологических парков и инновационных кластеров, формирует благоприятные условия для внедрения новых технологий.  </w:t>
      </w:r>
    </w:p>
    <w:p w14:paraId="326E962E" w14:textId="77777777" w:rsidR="007862A3" w:rsidRPr="00DC150A" w:rsidRDefault="007862A3" w:rsidP="00DC150A">
      <w:pP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Современные реформы в КР направлены на цифровизацию государственных услуг, снижение коррупционных рисков и обеспечение прозрачности регуляторной среды.</w:t>
      </w:r>
    </w:p>
    <w:p w14:paraId="57842EB0" w14:textId="4B40B5C9" w:rsidR="007862A3" w:rsidRPr="00DC150A" w:rsidRDefault="007862A3" w:rsidP="00DC150A">
      <w:pP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Цифровизация позволила снизить административные издержки бизнеса на 20% в период с 2019 по 2022 годы</w:t>
      </w:r>
      <w:r w:rsidR="00C71B0D" w:rsidRPr="00DC150A">
        <w:rPr>
          <w:rFonts w:ascii="Times New Roman" w:eastAsia="Times New Roman" w:hAnsi="Times New Roman" w:cs="Times New Roman"/>
          <w:color w:val="000000" w:themeColor="text1"/>
          <w:sz w:val="28"/>
          <w:szCs w:val="28"/>
        </w:rPr>
        <w:t xml:space="preserve">. </w:t>
      </w:r>
      <w:r w:rsidRPr="00DC150A">
        <w:rPr>
          <w:rFonts w:ascii="Times New Roman" w:eastAsia="Times New Roman" w:hAnsi="Times New Roman" w:cs="Times New Roman"/>
          <w:color w:val="000000" w:themeColor="text1"/>
          <w:sz w:val="28"/>
          <w:szCs w:val="28"/>
        </w:rPr>
        <w:t xml:space="preserve">Программа «Цифровой Кыргызстан» способствовала увеличению доли онлайн-регистрации бизнеса до 75% в 2022 году </w:t>
      </w:r>
      <w:r w:rsidRPr="006F378D">
        <w:rPr>
          <w:rFonts w:ascii="Times New Roman" w:eastAsia="Times New Roman" w:hAnsi="Times New Roman" w:cs="Times New Roman"/>
          <w:i/>
          <w:iCs/>
          <w:color w:val="000000" w:themeColor="text1"/>
          <w:sz w:val="28"/>
          <w:szCs w:val="28"/>
        </w:rPr>
        <w:t>[</w:t>
      </w:r>
      <w:r w:rsidR="00C71B0D" w:rsidRPr="006F378D">
        <w:rPr>
          <w:rFonts w:ascii="Times New Roman" w:hAnsi="Times New Roman" w:cs="Times New Roman"/>
          <w:i/>
          <w:iCs/>
          <w:color w:val="000000" w:themeColor="text1"/>
          <w:sz w:val="28"/>
          <w:szCs w:val="28"/>
        </w:rPr>
        <w:t xml:space="preserve">Концепция Цифровой трансформации Кыргызской Республики на 2024 – 2028 гг. [Текст]\\Норматив. акты </w:t>
      </w:r>
      <w:proofErr w:type="spellStart"/>
      <w:r w:rsidR="00C71B0D" w:rsidRPr="006F378D">
        <w:rPr>
          <w:rFonts w:ascii="Times New Roman" w:hAnsi="Times New Roman" w:cs="Times New Roman"/>
          <w:i/>
          <w:iCs/>
          <w:color w:val="000000" w:themeColor="text1"/>
          <w:sz w:val="28"/>
          <w:szCs w:val="28"/>
        </w:rPr>
        <w:t>Кырг</w:t>
      </w:r>
      <w:proofErr w:type="spellEnd"/>
      <w:r w:rsidR="00C71B0D" w:rsidRPr="006F378D">
        <w:rPr>
          <w:rFonts w:ascii="Times New Roman" w:hAnsi="Times New Roman" w:cs="Times New Roman"/>
          <w:i/>
          <w:iCs/>
          <w:color w:val="000000" w:themeColor="text1"/>
          <w:sz w:val="28"/>
          <w:szCs w:val="28"/>
        </w:rPr>
        <w:t xml:space="preserve">. </w:t>
      </w:r>
      <w:proofErr w:type="spellStart"/>
      <w:r w:rsidR="00C71B0D" w:rsidRPr="006F378D">
        <w:rPr>
          <w:rFonts w:ascii="Times New Roman" w:hAnsi="Times New Roman" w:cs="Times New Roman"/>
          <w:i/>
          <w:iCs/>
          <w:color w:val="000000" w:themeColor="text1"/>
          <w:sz w:val="28"/>
          <w:szCs w:val="28"/>
        </w:rPr>
        <w:t>Респ</w:t>
      </w:r>
      <w:proofErr w:type="spellEnd"/>
      <w:r w:rsidRPr="006F378D">
        <w:rPr>
          <w:rFonts w:ascii="Times New Roman" w:eastAsia="Times New Roman" w:hAnsi="Times New Roman" w:cs="Times New Roman"/>
          <w:i/>
          <w:iCs/>
          <w:color w:val="000000" w:themeColor="text1"/>
          <w:sz w:val="28"/>
          <w:szCs w:val="28"/>
        </w:rPr>
        <w:t>].</w:t>
      </w:r>
      <w:r w:rsidRPr="00DC150A">
        <w:rPr>
          <w:rFonts w:ascii="Times New Roman" w:eastAsia="Times New Roman" w:hAnsi="Times New Roman" w:cs="Times New Roman"/>
          <w:color w:val="000000" w:themeColor="text1"/>
          <w:sz w:val="28"/>
          <w:szCs w:val="28"/>
        </w:rPr>
        <w:t xml:space="preserve"> Общее число зарегистрированных предприятий увеличилось до 75 тысяч в 2022 году, что на 50% выше уровня 2010 года [80].</w:t>
      </w:r>
    </w:p>
    <w:p w14:paraId="7D219CD7" w14:textId="77777777" w:rsidR="007862A3" w:rsidRPr="00DC150A" w:rsidRDefault="007862A3" w:rsidP="00DC150A">
      <w:pP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Одной из ключевых проблем является политическая нестабильность, проявляющаяся в частых изменениях правительства и недостаточной устойчивости государственной политики. Такая ситуация подрывает доверие граждан к государственным институтам, снижает легитимность принимаемых решений и затрудняет реализацию долгосрочных стратегий. Недостаток прозрачности в процессах принятия решений и низкий уровень политической ответственности создают значительные препятствия для повышения институциональной эффективности.</w:t>
      </w:r>
    </w:p>
    <w:p w14:paraId="5462B77E" w14:textId="77777777" w:rsidR="007862A3" w:rsidRPr="00DC150A" w:rsidRDefault="007862A3" w:rsidP="00DC150A">
      <w:pP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Обобщая, следует отметить, что Государственные институты Кыргызской Республики нуждаются в комплексных реформах, направленных на повышение их прозрачности, эффективности и адаптивности к современным вызовам.</w:t>
      </w:r>
    </w:p>
    <w:p w14:paraId="6A264585" w14:textId="7D384E71" w:rsidR="007862A3" w:rsidRPr="00DC150A" w:rsidRDefault="007862A3" w:rsidP="00DC150A">
      <w:pP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Отдельно хотелось бы выделить и Неформальные институты, которые играют важную роль в формировании и развитии предпринимательской активности, оказывая значительное влияние на процессы принятия решений, взаимодействие экономических агентов и создание устойчивой деловой среды. Под неформальными институтами понимаются социальные нормы, традиции, обычаи, культурные ценности и другие негласные правила, регулирующие поведение индивидов и групп. Эти институты формируют основу для социального капитала, доверия и взаимного сотрудничества, которые необходимы для эффективного функционирования предпринимательской среды.</w:t>
      </w:r>
    </w:p>
    <w:p w14:paraId="6496EE2B" w14:textId="3297A929" w:rsidR="007862A3" w:rsidRPr="00DC150A" w:rsidRDefault="004F18D3" w:rsidP="00DC150A">
      <w:pPr>
        <w:spacing w:after="0" w:line="240" w:lineRule="auto"/>
        <w:ind w:firstLine="567"/>
        <w:jc w:val="both"/>
        <w:rPr>
          <w:rFonts w:ascii="Times New Roman" w:eastAsia="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Н</w:t>
      </w:r>
      <w:r w:rsidR="007862A3" w:rsidRPr="00DC150A">
        <w:rPr>
          <w:rFonts w:ascii="Times New Roman" w:eastAsia="Times New Roman" w:hAnsi="Times New Roman" w:cs="Times New Roman"/>
          <w:color w:val="000000" w:themeColor="text1"/>
          <w:sz w:val="28"/>
          <w:szCs w:val="28"/>
        </w:rPr>
        <w:t xml:space="preserve">еформальные институты оказывают существенное влияние на развитие предпринимательства, поскольку формируют базис для установления доверия, содействия кооперации и адаптации к рыночным условиям. Вместе с тем, их эффективность в значительной мере определяется уровнем согласованности с формальными институтами, а также их способностью стимулировать инновационную деятельность и предпринимательскую инициативу. В данном контексте представляется важным отметить, что для максимизации позитивного воздействия неформальных институтов необходимо обеспечить создание условий, способствующих их гармонизации с существующей </w:t>
      </w:r>
      <w:r w:rsidR="007862A3" w:rsidRPr="00DC150A">
        <w:rPr>
          <w:rFonts w:ascii="Times New Roman" w:eastAsia="Times New Roman" w:hAnsi="Times New Roman" w:cs="Times New Roman"/>
          <w:color w:val="000000" w:themeColor="text1"/>
          <w:sz w:val="28"/>
          <w:szCs w:val="28"/>
        </w:rPr>
        <w:lastRenderedPageBreak/>
        <w:t>правовой и экономической средой. Особенно актуальной эта задача становится в условиях переходной экономики, характеризующейся институциональной нестабильностью, и на фоне глобальных изменений, требующих адаптации к новым вызовам и возможностям.</w:t>
      </w:r>
    </w:p>
    <w:p w14:paraId="4D22A6D4" w14:textId="5DD9F35D" w:rsidR="007862A3" w:rsidRPr="00DC150A" w:rsidRDefault="007862A3" w:rsidP="00DC150A">
      <w:pPr>
        <w:pStyle w:val="2"/>
        <w:spacing w:before="0" w:line="240" w:lineRule="auto"/>
        <w:ind w:firstLine="567"/>
        <w:jc w:val="both"/>
        <w:rPr>
          <w:rFonts w:ascii="Times New Roman" w:eastAsia="Times New Roman" w:hAnsi="Times New Roman" w:cs="Times New Roman"/>
          <w:color w:val="000000" w:themeColor="text1"/>
          <w:sz w:val="28"/>
          <w:szCs w:val="28"/>
          <w:lang w:val="ru-RU"/>
        </w:rPr>
      </w:pPr>
      <w:r w:rsidRPr="00DC150A">
        <w:rPr>
          <w:rFonts w:ascii="Times New Roman" w:eastAsia="Times New Roman" w:hAnsi="Times New Roman" w:cs="Times New Roman"/>
          <w:color w:val="000000" w:themeColor="text1"/>
          <w:sz w:val="28"/>
          <w:szCs w:val="28"/>
          <w:lang w:val="ru-RU"/>
        </w:rPr>
        <w:t xml:space="preserve">Правовая инфраструктура МСП в Кыргызстане включает законы, подзаконные акты и национальные программы, направленные на поддержку предпринимателей. Рассмотрим нормативно правовую базу, формирующую развитие предпринимательской среды в КР. </w:t>
      </w:r>
    </w:p>
    <w:p w14:paraId="4566F0C0" w14:textId="3AB591B0" w:rsidR="007862A3" w:rsidRPr="00DC150A" w:rsidRDefault="007862A3" w:rsidP="00DC150A">
      <w:pPr>
        <w:spacing w:after="0" w:line="240" w:lineRule="auto"/>
        <w:jc w:val="both"/>
        <w:rPr>
          <w:rFonts w:ascii="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Закон Кыргызской Республики от 11 августа 2021 года №98 «О государственно-частном партнерстве»</w:t>
      </w:r>
      <w:r w:rsidRPr="00DC150A">
        <w:rPr>
          <w:color w:val="000000" w:themeColor="text1"/>
        </w:rPr>
        <w:t xml:space="preserve">. </w:t>
      </w:r>
      <w:r w:rsidRPr="00DC150A">
        <w:rPr>
          <w:rFonts w:ascii="Times New Roman" w:eastAsia="Times New Roman" w:hAnsi="Times New Roman" w:cs="Times New Roman"/>
          <w:color w:val="000000" w:themeColor="text1"/>
          <w:sz w:val="28"/>
          <w:szCs w:val="28"/>
        </w:rPr>
        <w:t>Закон регулирует взаимодействие частного сектора с государством, включая предоставление доступа к инфраструктурным проектам и финансированию. Однако эффективность его применения ограничена недостаточной институциональной базой. Практическое применение встречает сложности из-за недостаточной прозрачности конкурсов и слабой мотивации частного сектора участвовать в инициативах</w:t>
      </w:r>
      <w:r w:rsidR="00C71B0D" w:rsidRPr="00DC150A">
        <w:rPr>
          <w:rFonts w:ascii="Times New Roman" w:eastAsia="Times New Roman" w:hAnsi="Times New Roman" w:cs="Times New Roman"/>
          <w:color w:val="000000" w:themeColor="text1"/>
          <w:sz w:val="28"/>
          <w:szCs w:val="28"/>
        </w:rPr>
        <w:t xml:space="preserve"> [</w:t>
      </w:r>
      <w:proofErr w:type="spellStart"/>
      <w:r w:rsidR="00C71B0D" w:rsidRPr="006F378D">
        <w:rPr>
          <w:rFonts w:ascii="Times New Roman" w:hAnsi="Times New Roman" w:cs="Times New Roman"/>
          <w:i/>
          <w:iCs/>
          <w:color w:val="000000" w:themeColor="text1"/>
          <w:sz w:val="28"/>
          <w:szCs w:val="28"/>
        </w:rPr>
        <w:t>Омуралиева</w:t>
      </w:r>
      <w:proofErr w:type="spellEnd"/>
      <w:r w:rsidR="00C71B0D" w:rsidRPr="006F378D">
        <w:rPr>
          <w:rFonts w:ascii="Times New Roman" w:hAnsi="Times New Roman" w:cs="Times New Roman"/>
          <w:i/>
          <w:iCs/>
          <w:color w:val="000000" w:themeColor="text1"/>
          <w:sz w:val="28"/>
          <w:szCs w:val="28"/>
        </w:rPr>
        <w:t xml:space="preserve">, А. К. Особенности возникновения и развития частного предпринимательства в Кыргызской Республики [Текст] / А.К. </w:t>
      </w:r>
      <w:proofErr w:type="spellStart"/>
      <w:r w:rsidR="00C71B0D" w:rsidRPr="006F378D">
        <w:rPr>
          <w:rFonts w:ascii="Times New Roman" w:hAnsi="Times New Roman" w:cs="Times New Roman"/>
          <w:i/>
          <w:iCs/>
          <w:color w:val="000000" w:themeColor="text1"/>
          <w:sz w:val="28"/>
          <w:szCs w:val="28"/>
        </w:rPr>
        <w:t>Омуралиева</w:t>
      </w:r>
      <w:proofErr w:type="spellEnd"/>
      <w:r w:rsidR="00C71B0D" w:rsidRPr="006F378D">
        <w:rPr>
          <w:rFonts w:ascii="Times New Roman" w:hAnsi="Times New Roman" w:cs="Times New Roman"/>
          <w:i/>
          <w:iCs/>
          <w:color w:val="000000" w:themeColor="text1"/>
          <w:sz w:val="28"/>
          <w:szCs w:val="28"/>
        </w:rPr>
        <w:t xml:space="preserve">.- Мат. межд. научно - </w:t>
      </w:r>
      <w:proofErr w:type="spellStart"/>
      <w:r w:rsidR="00C71B0D" w:rsidRPr="006F378D">
        <w:rPr>
          <w:rFonts w:ascii="Times New Roman" w:hAnsi="Times New Roman" w:cs="Times New Roman"/>
          <w:i/>
          <w:iCs/>
          <w:color w:val="000000" w:themeColor="text1"/>
          <w:sz w:val="28"/>
          <w:szCs w:val="28"/>
        </w:rPr>
        <w:t>технич</w:t>
      </w:r>
      <w:proofErr w:type="spellEnd"/>
      <w:r w:rsidR="00C71B0D" w:rsidRPr="006F378D">
        <w:rPr>
          <w:rFonts w:ascii="Times New Roman" w:hAnsi="Times New Roman" w:cs="Times New Roman"/>
          <w:i/>
          <w:iCs/>
          <w:color w:val="000000" w:themeColor="text1"/>
          <w:sz w:val="28"/>
          <w:szCs w:val="28"/>
        </w:rPr>
        <w:t xml:space="preserve">. </w:t>
      </w:r>
      <w:proofErr w:type="spellStart"/>
      <w:r w:rsidR="00C71B0D" w:rsidRPr="006F378D">
        <w:rPr>
          <w:rFonts w:ascii="Times New Roman" w:hAnsi="Times New Roman" w:cs="Times New Roman"/>
          <w:i/>
          <w:iCs/>
          <w:color w:val="000000" w:themeColor="text1"/>
          <w:sz w:val="28"/>
          <w:szCs w:val="28"/>
        </w:rPr>
        <w:t>конф</w:t>
      </w:r>
      <w:proofErr w:type="spellEnd"/>
      <w:r w:rsidR="00C71B0D" w:rsidRPr="006F378D">
        <w:rPr>
          <w:rFonts w:ascii="Times New Roman" w:hAnsi="Times New Roman" w:cs="Times New Roman"/>
          <w:i/>
          <w:iCs/>
          <w:color w:val="000000" w:themeColor="text1"/>
          <w:sz w:val="28"/>
          <w:szCs w:val="28"/>
        </w:rPr>
        <w:t>. «Наука, образование, инновации: приоритетные направления развития». -Бишкек: Известия КГТУ. - 2014. - 447 -449 с</w:t>
      </w:r>
      <w:r w:rsidR="00C71B0D" w:rsidRPr="00DC150A">
        <w:rPr>
          <w:rFonts w:ascii="Times New Roman" w:hAnsi="Times New Roman" w:cs="Times New Roman"/>
          <w:color w:val="000000" w:themeColor="text1"/>
          <w:sz w:val="28"/>
          <w:szCs w:val="28"/>
        </w:rPr>
        <w:t>].</w:t>
      </w:r>
    </w:p>
    <w:p w14:paraId="192ED882" w14:textId="4E2840F9" w:rsidR="007862A3" w:rsidRPr="00DC150A" w:rsidRDefault="007862A3" w:rsidP="00DC150A">
      <w:pPr>
        <w:spacing w:after="0" w:line="240" w:lineRule="auto"/>
        <w:jc w:val="both"/>
        <w:rPr>
          <w:rFonts w:ascii="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 xml:space="preserve">Закон Кыргызской Республики от </w:t>
      </w:r>
      <w:r w:rsidRPr="00DC150A">
        <w:rPr>
          <w:rFonts w:ascii="Times New Roman" w:hAnsi="Times New Roman" w:cs="Times New Roman"/>
          <w:color w:val="000000" w:themeColor="text1"/>
          <w:sz w:val="28"/>
          <w:szCs w:val="28"/>
        </w:rPr>
        <w:t>29 декабря 2000 года</w:t>
      </w:r>
      <w:r w:rsidRPr="00DC150A">
        <w:rPr>
          <w:rFonts w:ascii="Times New Roman" w:eastAsia="Times New Roman" w:hAnsi="Times New Roman" w:cs="Times New Roman"/>
          <w:color w:val="000000" w:themeColor="text1"/>
          <w:sz w:val="28"/>
          <w:szCs w:val="28"/>
        </w:rPr>
        <w:t xml:space="preserve"> №15 «О защите прав </w:t>
      </w:r>
      <w:proofErr w:type="spellStart"/>
      <w:r w:rsidRPr="00DC150A">
        <w:rPr>
          <w:rFonts w:ascii="Times New Roman" w:eastAsia="Times New Roman" w:hAnsi="Times New Roman" w:cs="Times New Roman"/>
          <w:color w:val="000000" w:themeColor="text1"/>
          <w:sz w:val="28"/>
          <w:szCs w:val="28"/>
        </w:rPr>
        <w:t>предпринимателей»</w:t>
      </w:r>
      <w:proofErr w:type="spellEnd"/>
      <w:r w:rsidR="006F378D">
        <w:rPr>
          <w:rFonts w:ascii="Times New Roman" w:eastAsia="Times New Roman" w:hAnsi="Times New Roman" w:cs="Times New Roman"/>
          <w:color w:val="000000" w:themeColor="text1"/>
          <w:sz w:val="28"/>
          <w:szCs w:val="28"/>
        </w:rPr>
        <w:t xml:space="preserve"> </w:t>
      </w:r>
      <w:r w:rsidRPr="00DC150A">
        <w:rPr>
          <w:rFonts w:ascii="Times New Roman" w:eastAsia="Times New Roman" w:hAnsi="Times New Roman" w:cs="Times New Roman"/>
          <w:color w:val="000000" w:themeColor="text1"/>
          <w:sz w:val="28"/>
          <w:szCs w:val="28"/>
        </w:rPr>
        <w:t xml:space="preserve"> направлен на минимизацию административного давления на бизнес, защиту от неправомерных проверок и создания условий для справедливого ведения бизнеса. Несмотря на это, в реальности предприниматели продолжают сталкиваться с коррупцией, непрозрачностью решений контролирующих органов и административными барьерами.</w:t>
      </w:r>
    </w:p>
    <w:p w14:paraId="3534B623" w14:textId="3F8B3A94" w:rsidR="007862A3" w:rsidRPr="00DC150A" w:rsidRDefault="007862A3" w:rsidP="00DC150A">
      <w:pPr>
        <w:spacing w:after="0" w:line="240" w:lineRule="auto"/>
        <w:jc w:val="both"/>
        <w:rPr>
          <w:rFonts w:ascii="Times New Roman" w:hAnsi="Times New Roman" w:cs="Times New Roman"/>
          <w:color w:val="000000" w:themeColor="text1"/>
          <w:sz w:val="28"/>
          <w:szCs w:val="28"/>
        </w:rPr>
      </w:pPr>
      <w:r w:rsidRPr="00DC150A">
        <w:rPr>
          <w:rFonts w:ascii="Times New Roman" w:eastAsia="Times New Roman" w:hAnsi="Times New Roman" w:cs="Times New Roman"/>
          <w:color w:val="000000" w:themeColor="text1"/>
          <w:sz w:val="28"/>
          <w:szCs w:val="28"/>
        </w:rPr>
        <w:t>Налоговое законодательство, согласно Налоговому кодексу Кыргызской Республики от 18 января 2022 года № 3, предполагает ряд льгот для субъектов МСП, включая патентную систему налогообложения и упрощенные режимы для отдельных категорий предпринимателей. Однако предприниматели часто жалуются на сложность отчетности и высокую частоту изменений в налоговом кодексе, что снижает предсказуемость для бизнеса</w:t>
      </w:r>
      <w:r w:rsidR="006F378D">
        <w:rPr>
          <w:rFonts w:ascii="Times New Roman" w:eastAsia="Times New Roman" w:hAnsi="Times New Roman" w:cs="Times New Roman"/>
          <w:color w:val="000000" w:themeColor="text1"/>
          <w:sz w:val="28"/>
          <w:szCs w:val="28"/>
        </w:rPr>
        <w:t>.</w:t>
      </w:r>
    </w:p>
    <w:p w14:paraId="423C3E6C" w14:textId="49D833C8" w:rsidR="007862A3" w:rsidRPr="00A51A97" w:rsidRDefault="007862A3" w:rsidP="00DC150A">
      <w:pPr>
        <w:spacing w:after="0" w:line="240" w:lineRule="auto"/>
        <w:ind w:firstLine="567"/>
        <w:jc w:val="both"/>
        <w:rPr>
          <w:rFonts w:ascii="Times New Roman" w:eastAsia="Times New Roman" w:hAnsi="Times New Roman" w:cs="Times New Roman"/>
          <w:sz w:val="28"/>
          <w:szCs w:val="28"/>
        </w:rPr>
      </w:pPr>
      <w:r w:rsidRPr="00DC150A">
        <w:rPr>
          <w:rFonts w:ascii="Times New Roman" w:eastAsia="Times New Roman" w:hAnsi="Times New Roman" w:cs="Times New Roman"/>
          <w:color w:val="000000" w:themeColor="text1"/>
          <w:sz w:val="28"/>
          <w:szCs w:val="28"/>
        </w:rPr>
        <w:t xml:space="preserve"> Закон Кыргызской Республики от 19 октября 2013 года №195 «О лицензировании отдельных видов деятельности». Закон регулирует порядок лицензирования в Кыргызстане, что особенно важно для МСП, работающих в специфических секторах (например</w:t>
      </w:r>
      <w:r w:rsidRPr="00A51A97">
        <w:rPr>
          <w:rFonts w:ascii="Times New Roman" w:eastAsia="Times New Roman" w:hAnsi="Times New Roman" w:cs="Times New Roman"/>
          <w:sz w:val="28"/>
          <w:szCs w:val="28"/>
        </w:rPr>
        <w:t>, медицина, транспорт, строительство). Несмотря на наличие единого портала для подачи заявок, лицензирование остается сложным и дорогостоящим процессом для предпринимателей.</w:t>
      </w:r>
    </w:p>
    <w:p w14:paraId="1C3389AE" w14:textId="77777777" w:rsidR="007862A3" w:rsidRPr="007564CA" w:rsidRDefault="007862A3" w:rsidP="00BA37E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7564CA">
        <w:rPr>
          <w:rFonts w:ascii="Times New Roman" w:eastAsia="Times New Roman" w:hAnsi="Times New Roman" w:cs="Times New Roman"/>
          <w:sz w:val="28"/>
          <w:szCs w:val="28"/>
        </w:rPr>
        <w:t xml:space="preserve">опросы, связанные с поддержкой и развитием малого и среднего бизнеса, регулируются рядом нормативных правовых актов, включая Закон Кыргызской Республики от 25 мая 2007 года № 73 «О государственной поддержке малого предпринимательства». </w:t>
      </w:r>
    </w:p>
    <w:p w14:paraId="0035A6E4" w14:textId="77777777" w:rsidR="007862A3" w:rsidRPr="007564CA" w:rsidRDefault="007862A3" w:rsidP="00BA37E5">
      <w:pPr>
        <w:spacing w:after="0" w:line="240" w:lineRule="auto"/>
        <w:ind w:firstLine="567"/>
        <w:jc w:val="both"/>
        <w:rPr>
          <w:rFonts w:ascii="Times New Roman" w:eastAsia="Times New Roman" w:hAnsi="Times New Roman" w:cs="Times New Roman"/>
          <w:sz w:val="28"/>
          <w:szCs w:val="28"/>
        </w:rPr>
      </w:pPr>
      <w:r w:rsidRPr="007564CA">
        <w:rPr>
          <w:rFonts w:ascii="Times New Roman" w:eastAsia="Times New Roman" w:hAnsi="Times New Roman" w:cs="Times New Roman"/>
          <w:sz w:val="28"/>
          <w:szCs w:val="28"/>
        </w:rPr>
        <w:lastRenderedPageBreak/>
        <w:t xml:space="preserve">Кроме того, в 1998 году была утверждена «Концепция развития малого и среднего бизнеса в Кыргызской Республике», которая определяет стратегические направления государственной политики в этой сфере. </w:t>
      </w:r>
    </w:p>
    <w:p w14:paraId="255021AA" w14:textId="61B8E797" w:rsidR="007862A3" w:rsidRPr="00B2633B" w:rsidRDefault="007862A3" w:rsidP="00BA37E5">
      <w:pPr>
        <w:spacing w:after="0" w:line="240" w:lineRule="auto"/>
        <w:ind w:firstLine="567"/>
        <w:jc w:val="both"/>
        <w:rPr>
          <w:rFonts w:ascii="Times New Roman" w:eastAsia="Times New Roman" w:hAnsi="Times New Roman" w:cs="Times New Roman"/>
          <w:sz w:val="28"/>
          <w:szCs w:val="28"/>
        </w:rPr>
      </w:pPr>
      <w:r w:rsidRPr="007564CA">
        <w:rPr>
          <w:rFonts w:ascii="Times New Roman" w:eastAsia="Times New Roman" w:hAnsi="Times New Roman" w:cs="Times New Roman"/>
          <w:sz w:val="28"/>
          <w:szCs w:val="28"/>
        </w:rPr>
        <w:t>Также в 2019 году была утверждена «Программа Правительства Кыргызской Республики по развитию и поддержке малого и среднего предпринимательства в Кыргызской Республике на 2019–2023 годы», направленная на создание благоприятных условий для развития предпринимательства в стране</w:t>
      </w:r>
      <w:r w:rsidR="00B2633B" w:rsidRPr="00B2633B">
        <w:rPr>
          <w:rFonts w:ascii="Times New Roman" w:eastAsia="Times New Roman" w:hAnsi="Times New Roman" w:cs="Times New Roman"/>
          <w:sz w:val="28"/>
          <w:szCs w:val="28"/>
        </w:rPr>
        <w:t xml:space="preserve"> </w:t>
      </w:r>
      <w:r w:rsidR="00B2633B" w:rsidRPr="006F378D">
        <w:rPr>
          <w:rFonts w:ascii="Times New Roman" w:eastAsia="Times New Roman" w:hAnsi="Times New Roman" w:cs="Times New Roman"/>
          <w:i/>
          <w:iCs/>
          <w:color w:val="000000" w:themeColor="text1"/>
          <w:sz w:val="28"/>
          <w:szCs w:val="28"/>
        </w:rPr>
        <w:t>[</w:t>
      </w:r>
      <w:r w:rsidR="00B2633B" w:rsidRPr="006F378D">
        <w:rPr>
          <w:rFonts w:ascii="Times New Roman" w:hAnsi="Times New Roman" w:cs="Times New Roman"/>
          <w:i/>
          <w:iCs/>
          <w:color w:val="000000" w:themeColor="text1"/>
          <w:sz w:val="28"/>
          <w:szCs w:val="28"/>
        </w:rPr>
        <w:t>Национальная стратегия устойчивого развития Кыргызской Республики до 2040 года. - Бишкек, 2018. - 15-30 с]</w:t>
      </w:r>
    </w:p>
    <w:p w14:paraId="0E285060" w14:textId="77777777" w:rsidR="007862A3" w:rsidRDefault="007862A3" w:rsidP="00BA37E5">
      <w:pPr>
        <w:spacing w:after="0" w:line="240" w:lineRule="auto"/>
        <w:jc w:val="both"/>
        <w:rPr>
          <w:rFonts w:ascii="Times New Roman" w:eastAsia="Times New Roman" w:hAnsi="Times New Roman" w:cs="Times New Roman"/>
          <w:sz w:val="28"/>
          <w:szCs w:val="28"/>
        </w:rPr>
      </w:pPr>
      <w:r w:rsidRPr="007564CA">
        <w:rPr>
          <w:rFonts w:ascii="Times New Roman" w:eastAsia="Times New Roman" w:hAnsi="Times New Roman" w:cs="Times New Roman"/>
          <w:sz w:val="28"/>
          <w:szCs w:val="28"/>
        </w:rPr>
        <w:t>Эти документы формируют основу государственной политики в области развития малого и среднего предпринимательства в Кыргызской Республике</w:t>
      </w:r>
      <w:r>
        <w:rPr>
          <w:rFonts w:ascii="Times New Roman" w:eastAsia="Times New Roman" w:hAnsi="Times New Roman" w:cs="Times New Roman"/>
          <w:sz w:val="28"/>
          <w:szCs w:val="28"/>
        </w:rPr>
        <w:t xml:space="preserve"> и закрепляют цели и механизмы государственной поддержки МСП. </w:t>
      </w:r>
    </w:p>
    <w:p w14:paraId="3BA03E07" w14:textId="0D5A1007" w:rsidR="007862A3" w:rsidRDefault="007862A3" w:rsidP="00BA37E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Среди ключевых мер поддержки МСП, также создание центров обслуживания предпринимателей, грантовые проекты и субсидии. Закон также подчеркивает необходимость развития инфраструктуры - бизнес-инкубаторов и индустриальных парков. </w:t>
      </w:r>
    </w:p>
    <w:p w14:paraId="60F3D0FC" w14:textId="77777777" w:rsidR="007862A3" w:rsidRDefault="007862A3" w:rsidP="00BA37E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создания благоприятных условий ведения предпринимательства и стимулирования его дальнейшего развития в Кыргызской Республике, были приняты также следующие меры: </w:t>
      </w:r>
    </w:p>
    <w:p w14:paraId="04A54B70" w14:textId="6B700D70" w:rsidR="007862A3" w:rsidRPr="003160C3" w:rsidRDefault="007862A3" w:rsidP="00BA37E5">
      <w:pPr>
        <w:numPr>
          <w:ilvl w:val="0"/>
          <w:numId w:val="21"/>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w:t>
      </w:r>
      <w:r w:rsidRPr="003160C3">
        <w:rPr>
          <w:rFonts w:ascii="Times New Roman" w:eastAsia="Times New Roman" w:hAnsi="Times New Roman" w:cs="Times New Roman"/>
          <w:sz w:val="28"/>
          <w:szCs w:val="28"/>
        </w:rPr>
        <w:t>ащит</w:t>
      </w:r>
      <w:r>
        <w:rPr>
          <w:rFonts w:ascii="Times New Roman" w:eastAsia="Times New Roman" w:hAnsi="Times New Roman" w:cs="Times New Roman"/>
          <w:sz w:val="28"/>
          <w:szCs w:val="28"/>
        </w:rPr>
        <w:t>ы</w:t>
      </w:r>
      <w:r w:rsidRPr="003160C3">
        <w:rPr>
          <w:rFonts w:ascii="Times New Roman" w:eastAsia="Times New Roman" w:hAnsi="Times New Roman" w:cs="Times New Roman"/>
          <w:sz w:val="28"/>
          <w:szCs w:val="28"/>
        </w:rPr>
        <w:t xml:space="preserve"> прав и законных интересов предпринимателей</w:t>
      </w:r>
      <w:r w:rsidRPr="003160C3">
        <w:rPr>
          <w:rFonts w:ascii="Times New Roman" w:eastAsia="Times New Roman" w:hAnsi="Times New Roman" w:cs="Times New Roman"/>
          <w:b/>
          <w:bCs/>
          <w:sz w:val="28"/>
          <w:szCs w:val="28"/>
        </w:rPr>
        <w:t xml:space="preserve"> </w:t>
      </w:r>
      <w:r w:rsidRPr="003160C3">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м</w:t>
      </w:r>
      <w:r w:rsidRPr="003160C3">
        <w:rPr>
          <w:rFonts w:ascii="Times New Roman" w:eastAsia="Times New Roman" w:hAnsi="Times New Roman" w:cs="Times New Roman"/>
          <w:sz w:val="28"/>
          <w:szCs w:val="28"/>
        </w:rPr>
        <w:t xml:space="preserve"> Правительства Кыргызской Республики</w:t>
      </w:r>
      <w:r>
        <w:rPr>
          <w:rFonts w:ascii="Times New Roman" w:eastAsia="Times New Roman" w:hAnsi="Times New Roman" w:cs="Times New Roman"/>
          <w:sz w:val="28"/>
          <w:szCs w:val="28"/>
        </w:rPr>
        <w:t xml:space="preserve"> от </w:t>
      </w:r>
      <w:r w:rsidRPr="003160C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1 декабря </w:t>
      </w:r>
      <w:r w:rsidRPr="003160C3">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sidRPr="003160C3">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647 </w:t>
      </w:r>
      <w:r w:rsidRPr="003160C3">
        <w:rPr>
          <w:rFonts w:ascii="Times New Roman" w:eastAsia="Times New Roman" w:hAnsi="Times New Roman" w:cs="Times New Roman"/>
          <w:sz w:val="28"/>
          <w:szCs w:val="28"/>
        </w:rPr>
        <w:t>«Об уполномоченном лице по защите прав субъектов предпринимательской деятельности»</w:t>
      </w:r>
      <w:r>
        <w:rPr>
          <w:rFonts w:ascii="Times New Roman" w:eastAsia="Times New Roman" w:hAnsi="Times New Roman" w:cs="Times New Roman"/>
          <w:sz w:val="28"/>
          <w:szCs w:val="28"/>
        </w:rPr>
        <w:t xml:space="preserve"> создан </w:t>
      </w:r>
      <w:r w:rsidRPr="00876C3C">
        <w:rPr>
          <w:rFonts w:ascii="Times New Roman" w:eastAsia="Times New Roman" w:hAnsi="Times New Roman" w:cs="Times New Roman"/>
          <w:sz w:val="28"/>
          <w:szCs w:val="28"/>
        </w:rPr>
        <w:t>И</w:t>
      </w:r>
      <w:r w:rsidRPr="003160C3">
        <w:rPr>
          <w:rFonts w:ascii="Times New Roman" w:eastAsia="Times New Roman" w:hAnsi="Times New Roman" w:cs="Times New Roman"/>
          <w:sz w:val="28"/>
          <w:szCs w:val="28"/>
        </w:rPr>
        <w:t>нститут Бизнес-омбудсмена</w:t>
      </w:r>
      <w:r>
        <w:rPr>
          <w:rFonts w:ascii="Times New Roman" w:eastAsia="Times New Roman" w:hAnsi="Times New Roman" w:cs="Times New Roman"/>
          <w:sz w:val="28"/>
          <w:szCs w:val="28"/>
        </w:rPr>
        <w:t>.</w:t>
      </w:r>
      <w:r w:rsidRPr="00876C3C">
        <w:rPr>
          <w:rFonts w:ascii="Times New Roman" w:eastAsia="Times New Roman" w:hAnsi="Times New Roman" w:cs="Times New Roman"/>
          <w:sz w:val="28"/>
          <w:szCs w:val="28"/>
        </w:rPr>
        <w:t xml:space="preserve"> </w:t>
      </w:r>
    </w:p>
    <w:p w14:paraId="544BACC7" w14:textId="77777777" w:rsidR="007862A3" w:rsidRDefault="007862A3" w:rsidP="00BA37E5">
      <w:pPr>
        <w:numPr>
          <w:ilvl w:val="0"/>
          <w:numId w:val="21"/>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в</w:t>
      </w:r>
      <w:r w:rsidRPr="003160C3">
        <w:rPr>
          <w:rFonts w:ascii="Times New Roman" w:eastAsia="Times New Roman" w:hAnsi="Times New Roman" w:cs="Times New Roman"/>
          <w:sz w:val="28"/>
          <w:szCs w:val="28"/>
        </w:rPr>
        <w:t>осстановлени</w:t>
      </w:r>
      <w:r>
        <w:rPr>
          <w:rFonts w:ascii="Times New Roman" w:eastAsia="Times New Roman" w:hAnsi="Times New Roman" w:cs="Times New Roman"/>
          <w:sz w:val="28"/>
          <w:szCs w:val="28"/>
        </w:rPr>
        <w:t>я</w:t>
      </w:r>
      <w:r w:rsidRPr="003160C3">
        <w:rPr>
          <w:rFonts w:ascii="Times New Roman" w:eastAsia="Times New Roman" w:hAnsi="Times New Roman" w:cs="Times New Roman"/>
          <w:sz w:val="28"/>
          <w:szCs w:val="28"/>
        </w:rPr>
        <w:t xml:space="preserve"> и обеспечение экономической и социальной стабильности, поддержк</w:t>
      </w:r>
      <w:r>
        <w:rPr>
          <w:rFonts w:ascii="Times New Roman" w:eastAsia="Times New Roman" w:hAnsi="Times New Roman" w:cs="Times New Roman"/>
          <w:sz w:val="28"/>
          <w:szCs w:val="28"/>
        </w:rPr>
        <w:t>и</w:t>
      </w:r>
      <w:r w:rsidRPr="003160C3">
        <w:rPr>
          <w:rFonts w:ascii="Times New Roman" w:eastAsia="Times New Roman" w:hAnsi="Times New Roman" w:cs="Times New Roman"/>
          <w:sz w:val="28"/>
          <w:szCs w:val="28"/>
        </w:rPr>
        <w:t xml:space="preserve"> предпринимательской деятельности и региональных проектов развития</w:t>
      </w:r>
      <w:r w:rsidRPr="003160C3">
        <w:rPr>
          <w:rFonts w:ascii="Times New Roman" w:eastAsia="Times New Roman" w:hAnsi="Times New Roman" w:cs="Times New Roman"/>
          <w:b/>
          <w:bCs/>
          <w:sz w:val="28"/>
          <w:szCs w:val="28"/>
        </w:rPr>
        <w:t xml:space="preserve"> </w:t>
      </w:r>
      <w:r w:rsidRPr="003160C3">
        <w:rPr>
          <w:rFonts w:ascii="Times New Roman" w:eastAsia="Times New Roman" w:hAnsi="Times New Roman" w:cs="Times New Roman"/>
          <w:sz w:val="28"/>
          <w:szCs w:val="28"/>
        </w:rPr>
        <w:t>Постановление Правительства Кыргызской Республики 9 июня 2020 года № 315</w:t>
      </w:r>
      <w:r>
        <w:rPr>
          <w:rFonts w:ascii="Times New Roman" w:eastAsia="Times New Roman" w:hAnsi="Times New Roman" w:cs="Times New Roman"/>
          <w:sz w:val="28"/>
          <w:szCs w:val="28"/>
        </w:rPr>
        <w:t xml:space="preserve"> принята </w:t>
      </w:r>
      <w:r w:rsidRPr="003160C3">
        <w:rPr>
          <w:rFonts w:ascii="Times New Roman" w:eastAsia="Times New Roman" w:hAnsi="Times New Roman" w:cs="Times New Roman"/>
          <w:sz w:val="28"/>
          <w:szCs w:val="28"/>
        </w:rPr>
        <w:t>Программа «Финансирование субъектов предпринимательства</w:t>
      </w:r>
      <w:r>
        <w:rPr>
          <w:rFonts w:ascii="Times New Roman" w:eastAsia="Times New Roman" w:hAnsi="Times New Roman" w:cs="Times New Roman"/>
          <w:sz w:val="28"/>
          <w:szCs w:val="28"/>
        </w:rPr>
        <w:t xml:space="preserve">». </w:t>
      </w:r>
    </w:p>
    <w:p w14:paraId="763024C2" w14:textId="06475441" w:rsidR="007862A3" w:rsidRPr="003160C3" w:rsidRDefault="007862A3" w:rsidP="00BA37E5">
      <w:pPr>
        <w:numPr>
          <w:ilvl w:val="0"/>
          <w:numId w:val="22"/>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усиления и привлечения женщин в бизнес, п</w:t>
      </w:r>
      <w:r w:rsidRPr="003160C3">
        <w:rPr>
          <w:rFonts w:ascii="Times New Roman" w:eastAsia="Times New Roman" w:hAnsi="Times New Roman" w:cs="Times New Roman"/>
          <w:sz w:val="28"/>
          <w:szCs w:val="28"/>
        </w:rPr>
        <w:t>оддержк</w:t>
      </w:r>
      <w:r>
        <w:rPr>
          <w:rFonts w:ascii="Times New Roman" w:eastAsia="Times New Roman" w:hAnsi="Times New Roman" w:cs="Times New Roman"/>
          <w:sz w:val="28"/>
          <w:szCs w:val="28"/>
        </w:rPr>
        <w:t>и</w:t>
      </w:r>
      <w:r w:rsidRPr="003160C3">
        <w:rPr>
          <w:rFonts w:ascii="Times New Roman" w:eastAsia="Times New Roman" w:hAnsi="Times New Roman" w:cs="Times New Roman"/>
          <w:sz w:val="28"/>
          <w:szCs w:val="28"/>
        </w:rPr>
        <w:t xml:space="preserve"> и развити</w:t>
      </w:r>
      <w:r>
        <w:rPr>
          <w:rFonts w:ascii="Times New Roman" w:eastAsia="Times New Roman" w:hAnsi="Times New Roman" w:cs="Times New Roman"/>
          <w:sz w:val="28"/>
          <w:szCs w:val="28"/>
        </w:rPr>
        <w:t>я</w:t>
      </w:r>
      <w:r w:rsidRPr="003160C3">
        <w:rPr>
          <w:rFonts w:ascii="Times New Roman" w:eastAsia="Times New Roman" w:hAnsi="Times New Roman" w:cs="Times New Roman"/>
          <w:sz w:val="28"/>
          <w:szCs w:val="28"/>
        </w:rPr>
        <w:t xml:space="preserve"> женского предпринимательства в Кыргызской Республике</w:t>
      </w:r>
      <w:r w:rsidRPr="00650A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Постановлением Правительства КР от</w:t>
      </w:r>
      <w:r w:rsidRPr="000E133B">
        <w:rPr>
          <w:rFonts w:ascii="Times New Roman" w:eastAsia="Times New Roman" w:hAnsi="Times New Roman" w:cs="Times New Roman"/>
          <w:i/>
          <w:iCs/>
          <w:sz w:val="28"/>
          <w:szCs w:val="28"/>
        </w:rPr>
        <w:t xml:space="preserve"> </w:t>
      </w:r>
      <w:r w:rsidRPr="00901E50">
        <w:rPr>
          <w:rFonts w:ascii="Times New Roman" w:eastAsia="Times New Roman" w:hAnsi="Times New Roman" w:cs="Times New Roman"/>
          <w:sz w:val="28"/>
          <w:szCs w:val="28"/>
        </w:rPr>
        <w:t>17 ноября 2021 года № 270</w:t>
      </w:r>
      <w:r w:rsidRPr="000E133B">
        <w:rPr>
          <w:rFonts w:ascii="Times New Roman" w:eastAsia="Times New Roman" w:hAnsi="Times New Roman" w:cs="Times New Roman"/>
          <w:sz w:val="28"/>
          <w:szCs w:val="28"/>
        </w:rPr>
        <w:t xml:space="preserve"> </w:t>
      </w:r>
      <w:r w:rsidRPr="00650ABA">
        <w:rPr>
          <w:rFonts w:ascii="Times New Roman" w:eastAsia="Times New Roman" w:hAnsi="Times New Roman" w:cs="Times New Roman"/>
          <w:sz w:val="28"/>
          <w:szCs w:val="28"/>
        </w:rPr>
        <w:t>у</w:t>
      </w:r>
      <w:r w:rsidRPr="003160C3">
        <w:rPr>
          <w:rFonts w:ascii="Times New Roman" w:eastAsia="Times New Roman" w:hAnsi="Times New Roman" w:cs="Times New Roman"/>
          <w:sz w:val="28"/>
          <w:szCs w:val="28"/>
        </w:rPr>
        <w:t>твержден</w:t>
      </w:r>
      <w:r w:rsidRPr="00650ABA">
        <w:rPr>
          <w:rFonts w:ascii="Times New Roman" w:eastAsia="Times New Roman" w:hAnsi="Times New Roman" w:cs="Times New Roman"/>
          <w:sz w:val="28"/>
          <w:szCs w:val="28"/>
        </w:rPr>
        <w:t>а</w:t>
      </w:r>
      <w:r w:rsidRPr="003160C3">
        <w:rPr>
          <w:rFonts w:ascii="Times New Roman" w:eastAsia="Times New Roman" w:hAnsi="Times New Roman" w:cs="Times New Roman"/>
          <w:sz w:val="28"/>
          <w:szCs w:val="28"/>
        </w:rPr>
        <w:t xml:space="preserve"> </w:t>
      </w:r>
      <w:r w:rsidRPr="00650ABA">
        <w:rPr>
          <w:rFonts w:ascii="Times New Roman" w:eastAsia="Times New Roman" w:hAnsi="Times New Roman" w:cs="Times New Roman"/>
          <w:sz w:val="28"/>
          <w:szCs w:val="28"/>
        </w:rPr>
        <w:t>Г</w:t>
      </w:r>
      <w:r w:rsidRPr="003160C3">
        <w:rPr>
          <w:rFonts w:ascii="Times New Roman" w:eastAsia="Times New Roman" w:hAnsi="Times New Roman" w:cs="Times New Roman"/>
          <w:sz w:val="28"/>
          <w:szCs w:val="28"/>
        </w:rPr>
        <w:t>осударственн</w:t>
      </w:r>
      <w:r w:rsidRPr="00650ABA">
        <w:rPr>
          <w:rFonts w:ascii="Times New Roman" w:eastAsia="Times New Roman" w:hAnsi="Times New Roman" w:cs="Times New Roman"/>
          <w:sz w:val="28"/>
          <w:szCs w:val="28"/>
        </w:rPr>
        <w:t>ая</w:t>
      </w:r>
      <w:r w:rsidRPr="003160C3">
        <w:rPr>
          <w:rFonts w:ascii="Times New Roman" w:eastAsia="Times New Roman" w:hAnsi="Times New Roman" w:cs="Times New Roman"/>
          <w:sz w:val="28"/>
          <w:szCs w:val="28"/>
        </w:rPr>
        <w:t xml:space="preserve"> программ</w:t>
      </w:r>
      <w:r w:rsidRPr="00650ABA">
        <w:rPr>
          <w:rFonts w:ascii="Times New Roman" w:eastAsia="Times New Roman" w:hAnsi="Times New Roman" w:cs="Times New Roman"/>
          <w:sz w:val="28"/>
          <w:szCs w:val="28"/>
        </w:rPr>
        <w:t>а</w:t>
      </w:r>
      <w:r w:rsidRPr="003160C3">
        <w:rPr>
          <w:rFonts w:ascii="Times New Roman" w:eastAsia="Times New Roman" w:hAnsi="Times New Roman" w:cs="Times New Roman"/>
          <w:sz w:val="28"/>
          <w:szCs w:val="28"/>
        </w:rPr>
        <w:t xml:space="preserve"> по развитию и поддержке женского предпринимательства </w:t>
      </w:r>
      <w:r>
        <w:rPr>
          <w:rFonts w:ascii="Times New Roman" w:eastAsia="Times New Roman" w:hAnsi="Times New Roman" w:cs="Times New Roman"/>
          <w:sz w:val="28"/>
          <w:szCs w:val="28"/>
        </w:rPr>
        <w:t>на 2022-</w:t>
      </w:r>
      <w:r w:rsidRPr="003160C3">
        <w:rPr>
          <w:rFonts w:ascii="Times New Roman" w:eastAsia="Times New Roman" w:hAnsi="Times New Roman" w:cs="Times New Roman"/>
          <w:sz w:val="28"/>
          <w:szCs w:val="28"/>
        </w:rPr>
        <w:t>2026 год</w:t>
      </w:r>
      <w:r>
        <w:rPr>
          <w:rFonts w:ascii="Times New Roman" w:eastAsia="Times New Roman" w:hAnsi="Times New Roman" w:cs="Times New Roman"/>
          <w:sz w:val="28"/>
          <w:szCs w:val="28"/>
        </w:rPr>
        <w:t>ы.</w:t>
      </w:r>
    </w:p>
    <w:p w14:paraId="2FFF17D8" w14:textId="77777777" w:rsidR="007862A3" w:rsidRPr="00CC3920" w:rsidRDefault="007862A3" w:rsidP="00BA37E5">
      <w:pPr>
        <w:pStyle w:val="a7"/>
        <w:numPr>
          <w:ilvl w:val="0"/>
          <w:numId w:val="22"/>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CC3920">
        <w:rPr>
          <w:rFonts w:ascii="Times New Roman" w:eastAsia="Times New Roman" w:hAnsi="Times New Roman" w:cs="Times New Roman"/>
          <w:sz w:val="28"/>
          <w:szCs w:val="28"/>
        </w:rPr>
        <w:t>Развитие креативной экономики в стране</w:t>
      </w:r>
      <w:r w:rsidRPr="00CC3920">
        <w:rPr>
          <w:rFonts w:ascii="Times New Roman" w:eastAsia="Times New Roman" w:hAnsi="Times New Roman" w:cs="Times New Roman"/>
          <w:b/>
          <w:bCs/>
          <w:sz w:val="28"/>
          <w:szCs w:val="28"/>
        </w:rPr>
        <w:t xml:space="preserve"> </w:t>
      </w:r>
      <w:r w:rsidRPr="00CC3920">
        <w:rPr>
          <w:rFonts w:ascii="Times New Roman" w:eastAsia="Times New Roman" w:hAnsi="Times New Roman" w:cs="Times New Roman"/>
          <w:sz w:val="28"/>
          <w:szCs w:val="28"/>
        </w:rPr>
        <w:t xml:space="preserve">сопровождается принятым Постановлением Кабинета Министров Кыргызской Республики от 21 апреля 2022 года № 228 «Об утверждении Концепции развития креативной экономики в Кыргызской Республике на 2022-2026 годы» и  Закона Кыргызской Республики от 8 августа 2022 года № 88 «О Парке креативных индустрий», который был открыт в 2024 году. </w:t>
      </w:r>
    </w:p>
    <w:p w14:paraId="68428C90" w14:textId="217DF360" w:rsidR="007862A3" w:rsidRPr="00042E8B" w:rsidRDefault="007862A3" w:rsidP="00BA37E5">
      <w:pPr>
        <w:numPr>
          <w:ilvl w:val="0"/>
          <w:numId w:val="22"/>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6526A6">
        <w:rPr>
          <w:rFonts w:ascii="Times New Roman" w:eastAsia="Times New Roman" w:hAnsi="Times New Roman" w:cs="Times New Roman"/>
          <w:sz w:val="28"/>
          <w:szCs w:val="28"/>
        </w:rPr>
        <w:t xml:space="preserve">Принят Закон Кыргызской Республики от 8 июля 2011 года №84 «О Парке высоких технологий Кыргызской Республики и на основании Постановления Правительства Кыргызской Республики от 2 мая 2012 года №267 «О создании Парка высоких технологий Кыргызской Республики» был </w:t>
      </w:r>
      <w:r w:rsidRPr="006526A6">
        <w:rPr>
          <w:rFonts w:ascii="Times New Roman" w:eastAsia="Times New Roman" w:hAnsi="Times New Roman" w:cs="Times New Roman"/>
          <w:sz w:val="28"/>
          <w:szCs w:val="28"/>
        </w:rPr>
        <w:lastRenderedPageBreak/>
        <w:t xml:space="preserve">открыт новый формат реализации предпринимательской деятельности в виде парка высоких технологий. </w:t>
      </w:r>
    </w:p>
    <w:p w14:paraId="5C175B02" w14:textId="77777777" w:rsidR="007862A3" w:rsidRPr="003160C3" w:rsidRDefault="007862A3" w:rsidP="00BA37E5">
      <w:pPr>
        <w:numPr>
          <w:ilvl w:val="0"/>
          <w:numId w:val="22"/>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3160C3">
        <w:rPr>
          <w:rFonts w:ascii="Times New Roman" w:eastAsia="Times New Roman" w:hAnsi="Times New Roman" w:cs="Times New Roman"/>
          <w:sz w:val="28"/>
          <w:szCs w:val="28"/>
        </w:rPr>
        <w:t>Повышение статуса и имиджа предпринимателей</w:t>
      </w:r>
      <w:r w:rsidRPr="00650ABA">
        <w:rPr>
          <w:rFonts w:ascii="Times New Roman" w:eastAsia="Times New Roman" w:hAnsi="Times New Roman" w:cs="Times New Roman"/>
          <w:sz w:val="28"/>
          <w:szCs w:val="28"/>
        </w:rPr>
        <w:t xml:space="preserve"> и </w:t>
      </w:r>
      <w:r w:rsidRPr="003160C3">
        <w:rPr>
          <w:rFonts w:ascii="Times New Roman" w:eastAsia="Times New Roman" w:hAnsi="Times New Roman" w:cs="Times New Roman"/>
          <w:sz w:val="28"/>
          <w:szCs w:val="28"/>
        </w:rPr>
        <w:t>разработка соответствующих нормативных правовых актов</w:t>
      </w:r>
      <w:r w:rsidRPr="00650ABA">
        <w:rPr>
          <w:rFonts w:ascii="Times New Roman" w:eastAsia="Times New Roman" w:hAnsi="Times New Roman" w:cs="Times New Roman"/>
          <w:sz w:val="28"/>
          <w:szCs w:val="28"/>
        </w:rPr>
        <w:t xml:space="preserve"> обеспечивается принятым </w:t>
      </w:r>
      <w:r>
        <w:rPr>
          <w:rFonts w:ascii="Times New Roman" w:eastAsia="Times New Roman" w:hAnsi="Times New Roman" w:cs="Times New Roman"/>
          <w:sz w:val="28"/>
          <w:szCs w:val="28"/>
        </w:rPr>
        <w:t>от 1 июля 2022 года № 212</w:t>
      </w:r>
      <w:r w:rsidRPr="00650ABA">
        <w:rPr>
          <w:rFonts w:ascii="Times New Roman" w:eastAsia="Times New Roman" w:hAnsi="Times New Roman" w:cs="Times New Roman"/>
          <w:sz w:val="28"/>
          <w:szCs w:val="28"/>
        </w:rPr>
        <w:t xml:space="preserve"> </w:t>
      </w:r>
      <w:r w:rsidRPr="003160C3">
        <w:rPr>
          <w:rFonts w:ascii="Times New Roman" w:eastAsia="Times New Roman" w:hAnsi="Times New Roman" w:cs="Times New Roman"/>
          <w:sz w:val="28"/>
          <w:szCs w:val="28"/>
        </w:rPr>
        <w:t>Указ</w:t>
      </w:r>
      <w:r w:rsidRPr="00650ABA">
        <w:rPr>
          <w:rFonts w:ascii="Times New Roman" w:eastAsia="Times New Roman" w:hAnsi="Times New Roman" w:cs="Times New Roman"/>
          <w:sz w:val="28"/>
          <w:szCs w:val="28"/>
        </w:rPr>
        <w:t>ом</w:t>
      </w:r>
      <w:r w:rsidRPr="003160C3">
        <w:rPr>
          <w:rFonts w:ascii="Times New Roman" w:eastAsia="Times New Roman" w:hAnsi="Times New Roman" w:cs="Times New Roman"/>
          <w:sz w:val="28"/>
          <w:szCs w:val="28"/>
        </w:rPr>
        <w:t xml:space="preserve"> Президента Кыргызской Республики «О повышении статуса и имиджа предпринимателей Кыргызской Республики»</w:t>
      </w:r>
      <w:r>
        <w:rPr>
          <w:rFonts w:ascii="Times New Roman" w:eastAsia="Times New Roman" w:hAnsi="Times New Roman" w:cs="Times New Roman"/>
          <w:sz w:val="28"/>
          <w:szCs w:val="28"/>
        </w:rPr>
        <w:t xml:space="preserve">. </w:t>
      </w:r>
    </w:p>
    <w:p w14:paraId="070B4EBF" w14:textId="0A6CA03F" w:rsidR="007862A3" w:rsidRPr="00CC3920" w:rsidRDefault="007862A3" w:rsidP="00BA37E5">
      <w:pPr>
        <w:pStyle w:val="a7"/>
        <w:numPr>
          <w:ilvl w:val="0"/>
          <w:numId w:val="22"/>
        </w:numPr>
        <w:tabs>
          <w:tab w:val="clear" w:pos="720"/>
          <w:tab w:val="num" w:pos="851"/>
        </w:tabs>
        <w:spacing w:after="0" w:line="240" w:lineRule="auto"/>
        <w:ind w:left="0" w:firstLine="567"/>
        <w:jc w:val="both"/>
        <w:rPr>
          <w:rFonts w:ascii="Times New Roman" w:eastAsia="Times New Roman" w:hAnsi="Times New Roman" w:cs="Times New Roman"/>
          <w:sz w:val="28"/>
          <w:szCs w:val="28"/>
        </w:rPr>
      </w:pPr>
      <w:r w:rsidRPr="00CC3920">
        <w:rPr>
          <w:rFonts w:ascii="Times New Roman" w:eastAsia="Times New Roman" w:hAnsi="Times New Roman" w:cs="Times New Roman"/>
          <w:sz w:val="28"/>
          <w:szCs w:val="28"/>
        </w:rPr>
        <w:t>Для стабилизации экономической деятельности предпринимателей, развитие бизнес-среды и улучшение инвестиционного климата</w:t>
      </w:r>
      <w:r w:rsidRPr="00CC3920">
        <w:rPr>
          <w:rFonts w:ascii="Times New Roman" w:eastAsia="Times New Roman" w:hAnsi="Times New Roman" w:cs="Times New Roman"/>
          <w:b/>
          <w:bCs/>
          <w:sz w:val="28"/>
          <w:szCs w:val="28"/>
        </w:rPr>
        <w:t xml:space="preserve"> </w:t>
      </w:r>
      <w:r w:rsidRPr="00CC3920">
        <w:rPr>
          <w:rFonts w:ascii="Times New Roman" w:eastAsia="Times New Roman" w:hAnsi="Times New Roman" w:cs="Times New Roman"/>
          <w:sz w:val="28"/>
          <w:szCs w:val="28"/>
        </w:rPr>
        <w:t xml:space="preserve">вышел Указ Президента Кыргызской Республики от 9 января 2024 года № 1 «О введении временного запрета на проведение проверок субъектов предпринимательства». </w:t>
      </w:r>
    </w:p>
    <w:p w14:paraId="57D8A1E5" w14:textId="384A3166" w:rsidR="007862A3" w:rsidRPr="00E2712A" w:rsidRDefault="007862A3" w:rsidP="00BA37E5">
      <w:pPr>
        <w:spacing w:after="0" w:line="240" w:lineRule="auto"/>
        <w:ind w:firstLine="567"/>
        <w:jc w:val="both"/>
        <w:rPr>
          <w:rFonts w:ascii="Times New Roman" w:eastAsia="Times New Roman" w:hAnsi="Times New Roman" w:cs="Times New Roman"/>
          <w:b/>
          <w:bCs/>
          <w:sz w:val="28"/>
          <w:szCs w:val="28"/>
        </w:rPr>
      </w:pPr>
      <w:bookmarkStart w:id="6" w:name="_Toc152641870"/>
      <w:r w:rsidRPr="00E2712A">
        <w:rPr>
          <w:rFonts w:ascii="Times New Roman" w:eastAsia="Times New Roman" w:hAnsi="Times New Roman" w:cs="Times New Roman"/>
          <w:sz w:val="28"/>
          <w:szCs w:val="28"/>
        </w:rPr>
        <w:t>Анализ регулятивного воздействия нового Налогового кодекса на экономику Кыргызской Республики</w:t>
      </w:r>
      <w:r w:rsidR="004F18D3">
        <w:rPr>
          <w:rFonts w:ascii="Times New Roman" w:eastAsia="Times New Roman" w:hAnsi="Times New Roman" w:cs="Times New Roman"/>
          <w:sz w:val="28"/>
          <w:szCs w:val="28"/>
        </w:rPr>
        <w:t xml:space="preserve"> был пересмотрен в целях обеспечения более </w:t>
      </w:r>
      <w:r w:rsidR="00F67F84">
        <w:rPr>
          <w:rFonts w:ascii="Times New Roman" w:eastAsia="Times New Roman" w:hAnsi="Times New Roman" w:cs="Times New Roman"/>
          <w:sz w:val="28"/>
          <w:szCs w:val="28"/>
        </w:rPr>
        <w:t xml:space="preserve">устойчивого развития </w:t>
      </w:r>
      <w:proofErr w:type="gramStart"/>
      <w:r w:rsidR="00F67F84">
        <w:rPr>
          <w:rFonts w:ascii="Times New Roman" w:eastAsia="Times New Roman" w:hAnsi="Times New Roman" w:cs="Times New Roman"/>
          <w:sz w:val="28"/>
          <w:szCs w:val="28"/>
        </w:rPr>
        <w:t>бизнес сектора</w:t>
      </w:r>
      <w:proofErr w:type="gramEnd"/>
      <w:r w:rsidR="00F67F84">
        <w:rPr>
          <w:rFonts w:ascii="Times New Roman" w:eastAsia="Times New Roman" w:hAnsi="Times New Roman" w:cs="Times New Roman"/>
          <w:sz w:val="28"/>
          <w:szCs w:val="28"/>
        </w:rPr>
        <w:t xml:space="preserve"> вывода  из тени </w:t>
      </w:r>
      <w:r w:rsidR="00BA37E5">
        <w:rPr>
          <w:rFonts w:ascii="Times New Roman" w:eastAsia="Times New Roman" w:hAnsi="Times New Roman" w:cs="Times New Roman"/>
          <w:sz w:val="28"/>
          <w:szCs w:val="28"/>
        </w:rPr>
        <w:t>реального сектора</w:t>
      </w:r>
      <w:r w:rsidR="00F67F84">
        <w:rPr>
          <w:rFonts w:ascii="Times New Roman" w:eastAsia="Times New Roman" w:hAnsi="Times New Roman" w:cs="Times New Roman"/>
          <w:sz w:val="28"/>
          <w:szCs w:val="28"/>
        </w:rPr>
        <w:t xml:space="preserve">. </w:t>
      </w:r>
      <w:bookmarkEnd w:id="6"/>
      <w:r w:rsidRPr="00E2712A">
        <w:rPr>
          <w:rFonts w:ascii="Times New Roman" w:eastAsia="Times New Roman" w:hAnsi="Times New Roman" w:cs="Times New Roman"/>
          <w:b/>
          <w:bCs/>
          <w:sz w:val="28"/>
          <w:szCs w:val="28"/>
        </w:rPr>
        <w:t xml:space="preserve"> </w:t>
      </w:r>
    </w:p>
    <w:p w14:paraId="4F77BF65" w14:textId="77777777" w:rsidR="007862A3" w:rsidRDefault="007862A3" w:rsidP="00BA37E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Принимая во внимание текущую ситуацию в нормативно-правовом поле и перспективу развития по примеру других стран, можно выделить основные аспекты, которые препятствуют успешной реализации НПА для сектора МСП:</w:t>
      </w:r>
    </w:p>
    <w:p w14:paraId="3FF669A5" w14:textId="227BB3B1" w:rsidR="007862A3" w:rsidRDefault="003B0A5C" w:rsidP="00BA37E5">
      <w:pPr>
        <w:numPr>
          <w:ilvl w:val="1"/>
          <w:numId w:val="16"/>
        </w:numPr>
        <w:tabs>
          <w:tab w:val="left" w:pos="567"/>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w:t>
      </w:r>
      <w:r w:rsidR="007862A3">
        <w:rPr>
          <w:rFonts w:ascii="Times New Roman" w:eastAsia="Times New Roman" w:hAnsi="Times New Roman" w:cs="Times New Roman"/>
          <w:sz w:val="28"/>
          <w:szCs w:val="28"/>
        </w:rPr>
        <w:t>Частые изменения в законодательстве, что снижает доверие бизнеса;</w:t>
      </w:r>
    </w:p>
    <w:p w14:paraId="6B3FC49E" w14:textId="7EA947BE" w:rsidR="007862A3" w:rsidRDefault="003B0A5C" w:rsidP="00BA37E5">
      <w:pPr>
        <w:numPr>
          <w:ilvl w:val="1"/>
          <w:numId w:val="16"/>
        </w:numPr>
        <w:tabs>
          <w:tab w:val="left" w:pos="567"/>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w:t>
      </w:r>
      <w:r w:rsidR="007862A3">
        <w:rPr>
          <w:rFonts w:ascii="Times New Roman" w:eastAsia="Times New Roman" w:hAnsi="Times New Roman" w:cs="Times New Roman"/>
          <w:sz w:val="28"/>
          <w:szCs w:val="28"/>
        </w:rPr>
        <w:t>Отсутствие системной поддержки стартапов и инновационных проектов;</w:t>
      </w:r>
    </w:p>
    <w:p w14:paraId="0866CDE6" w14:textId="74D7FA36" w:rsidR="007862A3" w:rsidRDefault="003B0A5C" w:rsidP="00BA37E5">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3.</w:t>
      </w:r>
      <w:r w:rsidR="007862A3">
        <w:rPr>
          <w:rFonts w:ascii="Times New Roman" w:eastAsia="Times New Roman" w:hAnsi="Times New Roman" w:cs="Times New Roman"/>
          <w:sz w:val="28"/>
          <w:szCs w:val="28"/>
        </w:rPr>
        <w:t>Низкий уровень правоприменения и коррупционные риски;</w:t>
      </w:r>
    </w:p>
    <w:p w14:paraId="6AF5A4A1" w14:textId="61F50E7E" w:rsidR="007862A3" w:rsidRDefault="003B0A5C" w:rsidP="00BA37E5">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4.</w:t>
      </w:r>
      <w:r w:rsidR="007862A3">
        <w:rPr>
          <w:rFonts w:ascii="Times New Roman" w:eastAsia="Times New Roman" w:hAnsi="Times New Roman" w:cs="Times New Roman"/>
          <w:sz w:val="28"/>
          <w:szCs w:val="28"/>
        </w:rPr>
        <w:t>Сложности в доступе к финансированию из-за недостаточного правового регулирования микрофинансовой деятельности</w:t>
      </w:r>
      <w:r w:rsidR="00BA37E5">
        <w:rPr>
          <w:rFonts w:ascii="Times New Roman" w:eastAsia="Times New Roman" w:hAnsi="Times New Roman" w:cs="Times New Roman"/>
          <w:sz w:val="28"/>
          <w:szCs w:val="28"/>
        </w:rPr>
        <w:t xml:space="preserve">. </w:t>
      </w:r>
    </w:p>
    <w:p w14:paraId="2977B384" w14:textId="6260A806" w:rsidR="000B6053" w:rsidRPr="00FF7D72" w:rsidRDefault="000B6053" w:rsidP="00BA37E5">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третьей главе </w:t>
      </w:r>
      <w:r w:rsidR="00ED5AFD" w:rsidRPr="00ED5AFD">
        <w:rPr>
          <w:rFonts w:ascii="Times New Roman" w:eastAsia="Times New Roman" w:hAnsi="Times New Roman" w:cs="Times New Roman"/>
          <w:b/>
          <w:bCs/>
          <w:sz w:val="28"/>
          <w:szCs w:val="28"/>
        </w:rPr>
        <w:t>«</w:t>
      </w:r>
      <w:r w:rsidR="00ED5AFD" w:rsidRPr="00ED5AFD">
        <w:rPr>
          <w:rFonts w:ascii="Times New Roman" w:hAnsi="Times New Roman" w:cs="Times New Roman"/>
          <w:b/>
          <w:bCs/>
        </w:rPr>
        <w:t>АНАЛИЗ СОВРЕМЕННОГО СОСТОЯНИЯ ПРЕДПРИНИМАТЕЛЬСКОЙ СРЕДЫ В КЫРГЫЗСКОЙ РЕСПУБЛИКЕ</w:t>
      </w:r>
      <w:r w:rsidR="00ED5AFD">
        <w:rPr>
          <w:rFonts w:ascii="Times New Roman" w:hAnsi="Times New Roman" w:cs="Times New Roman"/>
        </w:rPr>
        <w:t xml:space="preserve">» </w:t>
      </w:r>
      <w:r w:rsidR="00E13CB9">
        <w:rPr>
          <w:rFonts w:ascii="Times New Roman" w:hAnsi="Times New Roman" w:cs="Times New Roman"/>
        </w:rPr>
        <w:t xml:space="preserve"> </w:t>
      </w:r>
      <w:r w:rsidR="00E13CB9" w:rsidRPr="00FF7D72">
        <w:rPr>
          <w:rFonts w:ascii="Times New Roman" w:hAnsi="Times New Roman" w:cs="Times New Roman"/>
          <w:sz w:val="28"/>
          <w:szCs w:val="28"/>
        </w:rPr>
        <w:t xml:space="preserve">дан анализ </w:t>
      </w:r>
      <w:r w:rsidR="00DF2B1B" w:rsidRPr="00FF7D72">
        <w:rPr>
          <w:rFonts w:ascii="Times New Roman" w:hAnsi="Times New Roman" w:cs="Times New Roman"/>
          <w:sz w:val="28"/>
          <w:szCs w:val="28"/>
        </w:rPr>
        <w:t>современного состояния предпринимательской среды, социально-экономических показателей и их влияние на МСП</w:t>
      </w:r>
      <w:r w:rsidR="00BC15B0" w:rsidRPr="00FF7D72">
        <w:rPr>
          <w:rFonts w:ascii="Times New Roman" w:hAnsi="Times New Roman" w:cs="Times New Roman"/>
          <w:sz w:val="28"/>
          <w:szCs w:val="28"/>
        </w:rPr>
        <w:t xml:space="preserve"> и </w:t>
      </w:r>
      <w:r w:rsidR="00FB4DB6" w:rsidRPr="00FF7D72">
        <w:rPr>
          <w:rFonts w:ascii="Times New Roman" w:hAnsi="Times New Roman" w:cs="Times New Roman"/>
          <w:sz w:val="28"/>
          <w:szCs w:val="28"/>
        </w:rPr>
        <w:t xml:space="preserve">представлен расчет </w:t>
      </w:r>
      <w:r w:rsidR="00FF7D72" w:rsidRPr="00FF7D72">
        <w:rPr>
          <w:rFonts w:ascii="Times New Roman" w:hAnsi="Times New Roman" w:cs="Times New Roman"/>
          <w:sz w:val="28"/>
          <w:szCs w:val="28"/>
        </w:rPr>
        <w:t>прогнозных</w:t>
      </w:r>
      <w:r w:rsidR="00FB4DB6" w:rsidRPr="00FF7D72">
        <w:rPr>
          <w:rFonts w:ascii="Times New Roman" w:hAnsi="Times New Roman" w:cs="Times New Roman"/>
          <w:sz w:val="28"/>
          <w:szCs w:val="28"/>
        </w:rPr>
        <w:t xml:space="preserve"> показателей</w:t>
      </w:r>
      <w:r w:rsidR="00FF7D72" w:rsidRPr="00FF7D72">
        <w:rPr>
          <w:rFonts w:ascii="Times New Roman" w:hAnsi="Times New Roman" w:cs="Times New Roman"/>
          <w:sz w:val="28"/>
          <w:szCs w:val="28"/>
        </w:rPr>
        <w:t xml:space="preserve">. </w:t>
      </w:r>
    </w:p>
    <w:p w14:paraId="11CA4D4E" w14:textId="5CFF22D6" w:rsidR="004C1B51" w:rsidRPr="006751B1" w:rsidRDefault="0077263F" w:rsidP="004C1B5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w:t>
      </w:r>
      <w:r w:rsidR="007862A3" w:rsidRPr="006751B1">
        <w:rPr>
          <w:rFonts w:ascii="Times New Roman" w:hAnsi="Times New Roman" w:cs="Times New Roman"/>
          <w:sz w:val="28"/>
          <w:szCs w:val="28"/>
        </w:rPr>
        <w:t>тановление и развитие малого и среднего бизнеса в Кыргызской Республике представляет собой сложный и многоуровневый процесс, формируемый взаимодействием внутренних и внешних социально-экономических условий.</w:t>
      </w:r>
    </w:p>
    <w:p w14:paraId="581E8116" w14:textId="3DF890D1" w:rsidR="007862A3" w:rsidRPr="006751B1" w:rsidRDefault="004C1B51" w:rsidP="00826D9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w:t>
      </w:r>
      <w:r w:rsidR="007862A3" w:rsidRPr="006751B1">
        <w:rPr>
          <w:rFonts w:ascii="Times New Roman" w:hAnsi="Times New Roman" w:cs="Times New Roman"/>
          <w:sz w:val="28"/>
          <w:szCs w:val="28"/>
        </w:rPr>
        <w:t xml:space="preserve">ектор МСП значительно увеличил свой вклад в валовый внутренний продукт (ВВП) страны, с 36% в 2010 году до 44% в 2023 году​​. Основной рост был обеспечен за счет увеличения числа зарегистрированных субъектов предпринимательства, включая фермерские хозяйства и индивидуальных предпринимателей. </w:t>
      </w:r>
    </w:p>
    <w:p w14:paraId="4AFD4870" w14:textId="77777777" w:rsidR="007862A3" w:rsidRPr="006751B1" w:rsidRDefault="007862A3" w:rsidP="003F7B5A">
      <w:pPr>
        <w:jc w:val="center"/>
        <w:rPr>
          <w:rFonts w:ascii="Times New Roman" w:hAnsi="Times New Roman" w:cs="Times New Roman"/>
          <w:sz w:val="28"/>
          <w:szCs w:val="28"/>
        </w:rPr>
      </w:pPr>
      <w:r w:rsidRPr="006751B1">
        <w:rPr>
          <w:rFonts w:ascii="Times New Roman" w:hAnsi="Times New Roman" w:cs="Times New Roman"/>
          <w:noProof/>
          <w:sz w:val="28"/>
          <w:szCs w:val="28"/>
        </w:rPr>
        <w:lastRenderedPageBreak/>
        <w:drawing>
          <wp:inline distT="0" distB="0" distL="0" distR="0" wp14:anchorId="34E1491C" wp14:editId="155EAFAA">
            <wp:extent cx="5657850" cy="2219325"/>
            <wp:effectExtent l="0" t="0" r="0" b="9525"/>
            <wp:docPr id="1029431905" name="Диаграмма 1">
              <a:extLst xmlns:a="http://schemas.openxmlformats.org/drawingml/2006/main">
                <a:ext uri="{FF2B5EF4-FFF2-40B4-BE49-F238E27FC236}">
                  <a16:creationId xmlns:a16="http://schemas.microsoft.com/office/drawing/2014/main" id="{5F46058C-3EDA-7349-D3FE-582CABE02A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D0C4C1" w14:textId="54606CD9" w:rsidR="007862A3" w:rsidRPr="00444D99" w:rsidRDefault="003F7B5A" w:rsidP="00444D99">
      <w:pPr>
        <w:spacing w:after="0" w:line="240" w:lineRule="auto"/>
        <w:ind w:firstLine="567"/>
        <w:rPr>
          <w:rFonts w:ascii="Times New Roman" w:hAnsi="Times New Roman" w:cs="Times New Roman"/>
          <w:sz w:val="24"/>
          <w:szCs w:val="24"/>
        </w:rPr>
      </w:pPr>
      <w:r w:rsidRPr="00444D99">
        <w:rPr>
          <w:rFonts w:ascii="Times New Roman" w:hAnsi="Times New Roman" w:cs="Times New Roman"/>
          <w:iCs/>
          <w:sz w:val="24"/>
          <w:szCs w:val="24"/>
        </w:rPr>
        <w:t>Рисунок</w:t>
      </w:r>
      <w:r w:rsidR="006F378D">
        <w:rPr>
          <w:rFonts w:ascii="Times New Roman" w:hAnsi="Times New Roman" w:cs="Times New Roman"/>
          <w:sz w:val="24"/>
          <w:szCs w:val="24"/>
        </w:rPr>
        <w:t>1.</w:t>
      </w:r>
      <w:r w:rsidR="007862A3" w:rsidRPr="00444D99">
        <w:rPr>
          <w:rFonts w:ascii="Times New Roman" w:hAnsi="Times New Roman" w:cs="Times New Roman"/>
          <w:sz w:val="24"/>
          <w:szCs w:val="24"/>
        </w:rPr>
        <w:t xml:space="preserve"> Динамика вклада МСП в ВВП, млн. сом</w:t>
      </w:r>
    </w:p>
    <w:p w14:paraId="3D787DDF" w14:textId="77777777" w:rsidR="00444D99" w:rsidRPr="008B42A5" w:rsidRDefault="00444D99" w:rsidP="00444D99">
      <w:pPr>
        <w:spacing w:after="0" w:line="240" w:lineRule="auto"/>
        <w:ind w:firstLine="567"/>
        <w:contextualSpacing/>
        <w:jc w:val="both"/>
        <w:rPr>
          <w:rFonts w:ascii="Times New Roman" w:hAnsi="Times New Roman" w:cs="Times New Roman"/>
          <w:sz w:val="24"/>
          <w:szCs w:val="24"/>
        </w:rPr>
      </w:pPr>
      <w:r w:rsidRPr="00444D99">
        <w:rPr>
          <w:rFonts w:ascii="Times New Roman" w:hAnsi="Times New Roman" w:cs="Times New Roman"/>
          <w:sz w:val="24"/>
          <w:szCs w:val="24"/>
        </w:rPr>
        <w:t xml:space="preserve">Источник: Нацстатком КР </w:t>
      </w:r>
      <w:r w:rsidRPr="008B42A5">
        <w:rPr>
          <w:rFonts w:ascii="Times New Roman" w:hAnsi="Times New Roman" w:cs="Times New Roman"/>
          <w:sz w:val="24"/>
          <w:szCs w:val="24"/>
        </w:rPr>
        <w:t>[</w:t>
      </w:r>
      <w:r w:rsidRPr="00444D99">
        <w:rPr>
          <w:rFonts w:ascii="Times New Roman" w:hAnsi="Times New Roman" w:cs="Times New Roman"/>
          <w:sz w:val="24"/>
          <w:szCs w:val="24"/>
          <w:lang w:val="en-US"/>
        </w:rPr>
        <w:t>www</w:t>
      </w:r>
      <w:r w:rsidRPr="008B42A5">
        <w:rPr>
          <w:rFonts w:ascii="Times New Roman" w:hAnsi="Times New Roman" w:cs="Times New Roman"/>
          <w:sz w:val="24"/>
          <w:szCs w:val="24"/>
        </w:rPr>
        <w:t>.</w:t>
      </w:r>
      <w:r w:rsidRPr="00444D99">
        <w:rPr>
          <w:rFonts w:ascii="Times New Roman" w:hAnsi="Times New Roman" w:cs="Times New Roman"/>
          <w:sz w:val="24"/>
          <w:szCs w:val="24"/>
          <w:lang w:val="en-US"/>
        </w:rPr>
        <w:t>stat</w:t>
      </w:r>
      <w:r w:rsidRPr="008B42A5">
        <w:rPr>
          <w:rFonts w:ascii="Times New Roman" w:hAnsi="Times New Roman" w:cs="Times New Roman"/>
          <w:sz w:val="24"/>
          <w:szCs w:val="24"/>
        </w:rPr>
        <w:t>.</w:t>
      </w:r>
      <w:r w:rsidRPr="00444D99">
        <w:rPr>
          <w:rFonts w:ascii="Times New Roman" w:hAnsi="Times New Roman" w:cs="Times New Roman"/>
          <w:sz w:val="24"/>
          <w:szCs w:val="24"/>
          <w:lang w:val="en-US"/>
        </w:rPr>
        <w:t>gov</w:t>
      </w:r>
      <w:r w:rsidRPr="008B42A5">
        <w:rPr>
          <w:rFonts w:ascii="Times New Roman" w:hAnsi="Times New Roman" w:cs="Times New Roman"/>
          <w:sz w:val="24"/>
          <w:szCs w:val="24"/>
        </w:rPr>
        <w:t>.</w:t>
      </w:r>
      <w:r w:rsidRPr="00444D99">
        <w:rPr>
          <w:rFonts w:ascii="Times New Roman" w:hAnsi="Times New Roman" w:cs="Times New Roman"/>
          <w:sz w:val="24"/>
          <w:szCs w:val="24"/>
          <w:lang w:val="en-US"/>
        </w:rPr>
        <w:t>kg</w:t>
      </w:r>
      <w:r w:rsidRPr="008B42A5">
        <w:rPr>
          <w:rFonts w:ascii="Times New Roman" w:hAnsi="Times New Roman" w:cs="Times New Roman"/>
          <w:sz w:val="24"/>
          <w:szCs w:val="24"/>
        </w:rPr>
        <w:t>]</w:t>
      </w:r>
    </w:p>
    <w:p w14:paraId="6AD4625D" w14:textId="77777777" w:rsidR="007862A3" w:rsidRPr="007862A3" w:rsidRDefault="007862A3" w:rsidP="00826D95">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В 2023 году в Кыргызской Республике действовало 20,17 тысяч предприятий, из них 19,2 тысяч - малых предприятий и 0,93 тысяч - средних предприятий. (Рис.3.</w:t>
      </w:r>
      <w:r>
        <w:rPr>
          <w:rFonts w:ascii="Times New Roman" w:hAnsi="Times New Roman" w:cs="Times New Roman"/>
          <w:sz w:val="28"/>
          <w:szCs w:val="28"/>
        </w:rPr>
        <w:t>4</w:t>
      </w:r>
      <w:r w:rsidRPr="006751B1">
        <w:rPr>
          <w:rFonts w:ascii="Times New Roman" w:hAnsi="Times New Roman" w:cs="Times New Roman"/>
          <w:sz w:val="28"/>
          <w:szCs w:val="28"/>
        </w:rPr>
        <w:t>.)</w:t>
      </w:r>
    </w:p>
    <w:p w14:paraId="398E7A56" w14:textId="77777777" w:rsidR="007862A3" w:rsidRPr="006751B1" w:rsidRDefault="007862A3" w:rsidP="00826D95">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Таким образом, с 2010 года МСП остаются ключевым драйвером экономического роста в Кыргызстане, обеспечивая значительную часть ВВП страны и способствуя диверсификации её экономики. Однако для дальнейшего роста их доли в ВВП необходимо решение таких проблем, как доступ к финансированию, модернизация производственных процессов и улучшение деловой среды.</w:t>
      </w:r>
    </w:p>
    <w:p w14:paraId="68A21786" w14:textId="77777777" w:rsidR="007862A3" w:rsidRPr="006751B1" w:rsidRDefault="007862A3" w:rsidP="003F7B5A">
      <w:pPr>
        <w:jc w:val="center"/>
        <w:rPr>
          <w:rFonts w:ascii="Times New Roman" w:hAnsi="Times New Roman" w:cs="Times New Roman"/>
          <w:b/>
          <w:bCs/>
          <w:sz w:val="28"/>
          <w:szCs w:val="28"/>
        </w:rPr>
      </w:pPr>
      <w:r w:rsidRPr="006751B1">
        <w:rPr>
          <w:rFonts w:ascii="Times New Roman" w:hAnsi="Times New Roman" w:cs="Times New Roman"/>
          <w:noProof/>
          <w:sz w:val="28"/>
          <w:szCs w:val="28"/>
        </w:rPr>
        <w:drawing>
          <wp:inline distT="0" distB="0" distL="0" distR="0" wp14:anchorId="44CE48C8" wp14:editId="10D03B18">
            <wp:extent cx="5748655" cy="2247900"/>
            <wp:effectExtent l="0" t="0" r="4445" b="0"/>
            <wp:docPr id="842354284" name="Диаграмма 1">
              <a:extLst xmlns:a="http://schemas.openxmlformats.org/drawingml/2006/main">
                <a:ext uri="{FF2B5EF4-FFF2-40B4-BE49-F238E27FC236}">
                  <a16:creationId xmlns:a16="http://schemas.microsoft.com/office/drawing/2014/main" id="{839EB3DE-0168-2127-5B0B-B77E888831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6D6757" w14:textId="173710C7" w:rsidR="007862A3" w:rsidRPr="00444D99" w:rsidRDefault="007862A3" w:rsidP="00444D99">
      <w:pPr>
        <w:spacing w:after="0" w:line="240" w:lineRule="auto"/>
        <w:ind w:firstLine="567"/>
        <w:rPr>
          <w:rFonts w:ascii="Times New Roman" w:hAnsi="Times New Roman" w:cs="Times New Roman"/>
          <w:sz w:val="24"/>
          <w:szCs w:val="24"/>
          <w:lang w:val="ky-KG"/>
        </w:rPr>
      </w:pPr>
      <w:r w:rsidRPr="00444D99">
        <w:rPr>
          <w:rFonts w:ascii="Times New Roman" w:hAnsi="Times New Roman" w:cs="Times New Roman"/>
          <w:sz w:val="24"/>
          <w:szCs w:val="24"/>
          <w:lang w:val="ky-KG"/>
        </w:rPr>
        <w:t xml:space="preserve">Рисунок </w:t>
      </w:r>
      <w:r w:rsidR="006F378D">
        <w:rPr>
          <w:rFonts w:ascii="Times New Roman" w:hAnsi="Times New Roman" w:cs="Times New Roman"/>
          <w:sz w:val="24"/>
          <w:szCs w:val="24"/>
          <w:lang w:val="ky-KG"/>
        </w:rPr>
        <w:t>2</w:t>
      </w:r>
      <w:r w:rsidRPr="00444D99">
        <w:rPr>
          <w:rFonts w:ascii="Times New Roman" w:hAnsi="Times New Roman" w:cs="Times New Roman"/>
          <w:sz w:val="24"/>
          <w:szCs w:val="24"/>
          <w:lang w:val="ky-KG"/>
        </w:rPr>
        <w:t xml:space="preserve">. Доля МСП в ВВП по секторам экономики, в </w:t>
      </w:r>
      <w:r w:rsidR="00444D99">
        <w:rPr>
          <w:rFonts w:ascii="Times New Roman" w:hAnsi="Times New Roman" w:cs="Times New Roman"/>
          <w:sz w:val="24"/>
          <w:szCs w:val="24"/>
          <w:lang w:val="ky-KG"/>
        </w:rPr>
        <w:t>процентах.</w:t>
      </w:r>
    </w:p>
    <w:p w14:paraId="58912F4A" w14:textId="77777777" w:rsidR="00444D99" w:rsidRPr="008B42A5" w:rsidRDefault="00444D99" w:rsidP="00444D99">
      <w:pPr>
        <w:spacing w:after="0" w:line="240" w:lineRule="auto"/>
        <w:ind w:firstLine="567"/>
        <w:contextualSpacing/>
        <w:jc w:val="both"/>
        <w:rPr>
          <w:rFonts w:ascii="Times New Roman" w:hAnsi="Times New Roman" w:cs="Times New Roman"/>
          <w:sz w:val="24"/>
          <w:szCs w:val="24"/>
        </w:rPr>
      </w:pPr>
      <w:r w:rsidRPr="00444D99">
        <w:rPr>
          <w:rFonts w:ascii="Times New Roman" w:hAnsi="Times New Roman" w:cs="Times New Roman"/>
          <w:sz w:val="24"/>
          <w:szCs w:val="24"/>
        </w:rPr>
        <w:t xml:space="preserve">Источник: Нацстатком КР </w:t>
      </w:r>
      <w:r w:rsidRPr="008B42A5">
        <w:rPr>
          <w:rFonts w:ascii="Times New Roman" w:hAnsi="Times New Roman" w:cs="Times New Roman"/>
          <w:sz w:val="24"/>
          <w:szCs w:val="24"/>
        </w:rPr>
        <w:t>[</w:t>
      </w:r>
      <w:r w:rsidRPr="00444D99">
        <w:rPr>
          <w:rFonts w:ascii="Times New Roman" w:hAnsi="Times New Roman" w:cs="Times New Roman"/>
          <w:sz w:val="24"/>
          <w:szCs w:val="24"/>
          <w:lang w:val="en-US"/>
        </w:rPr>
        <w:t>www</w:t>
      </w:r>
      <w:r w:rsidRPr="008B42A5">
        <w:rPr>
          <w:rFonts w:ascii="Times New Roman" w:hAnsi="Times New Roman" w:cs="Times New Roman"/>
          <w:sz w:val="24"/>
          <w:szCs w:val="24"/>
        </w:rPr>
        <w:t>.</w:t>
      </w:r>
      <w:r w:rsidRPr="00444D99">
        <w:rPr>
          <w:rFonts w:ascii="Times New Roman" w:hAnsi="Times New Roman" w:cs="Times New Roman"/>
          <w:sz w:val="24"/>
          <w:szCs w:val="24"/>
          <w:lang w:val="en-US"/>
        </w:rPr>
        <w:t>stat</w:t>
      </w:r>
      <w:r w:rsidRPr="008B42A5">
        <w:rPr>
          <w:rFonts w:ascii="Times New Roman" w:hAnsi="Times New Roman" w:cs="Times New Roman"/>
          <w:sz w:val="24"/>
          <w:szCs w:val="24"/>
        </w:rPr>
        <w:t>.</w:t>
      </w:r>
      <w:r w:rsidRPr="00444D99">
        <w:rPr>
          <w:rFonts w:ascii="Times New Roman" w:hAnsi="Times New Roman" w:cs="Times New Roman"/>
          <w:sz w:val="24"/>
          <w:szCs w:val="24"/>
          <w:lang w:val="en-US"/>
        </w:rPr>
        <w:t>gov</w:t>
      </w:r>
      <w:r w:rsidRPr="008B42A5">
        <w:rPr>
          <w:rFonts w:ascii="Times New Roman" w:hAnsi="Times New Roman" w:cs="Times New Roman"/>
          <w:sz w:val="24"/>
          <w:szCs w:val="24"/>
        </w:rPr>
        <w:t>.</w:t>
      </w:r>
      <w:r w:rsidRPr="00444D99">
        <w:rPr>
          <w:rFonts w:ascii="Times New Roman" w:hAnsi="Times New Roman" w:cs="Times New Roman"/>
          <w:sz w:val="24"/>
          <w:szCs w:val="24"/>
          <w:lang w:val="en-US"/>
        </w:rPr>
        <w:t>kg</w:t>
      </w:r>
      <w:r w:rsidRPr="008B42A5">
        <w:rPr>
          <w:rFonts w:ascii="Times New Roman" w:hAnsi="Times New Roman" w:cs="Times New Roman"/>
          <w:sz w:val="24"/>
          <w:szCs w:val="24"/>
        </w:rPr>
        <w:t>]</w:t>
      </w:r>
    </w:p>
    <w:p w14:paraId="2B0505AF" w14:textId="77777777" w:rsidR="00F92171" w:rsidRPr="00F92171" w:rsidRDefault="00F92171" w:rsidP="00F92171">
      <w:pPr>
        <w:spacing w:after="0" w:line="240" w:lineRule="auto"/>
        <w:jc w:val="both"/>
        <w:rPr>
          <w:rFonts w:ascii="Times New Roman" w:eastAsia="Times New Roman" w:hAnsi="Times New Roman" w:cs="Times New Roman"/>
          <w:kern w:val="0"/>
          <w:sz w:val="28"/>
          <w:szCs w:val="28"/>
          <w:lang w:eastAsia="ru-RU"/>
          <w14:ligatures w14:val="none"/>
        </w:rPr>
      </w:pPr>
      <w:r w:rsidRPr="00F92171">
        <w:rPr>
          <w:rFonts w:ascii="Times New Roman" w:eastAsia="Calibri" w:hAnsi="Times New Roman" w:cs="Times New Roman"/>
          <w:color w:val="000000" w:themeColor="text1"/>
          <w:sz w:val="28"/>
          <w:szCs w:val="28"/>
          <w:lang w:eastAsia="ru-RU"/>
          <w14:ligatures w14:val="none"/>
        </w:rPr>
        <w:t>Доля малого и среднего предпринимательства (МСП) в валовом внутреннем продукте (ВВП) Кыргызской Республики демонстрирует стабильный вклад в экономику страны с 2010 года, МСП обеспечивают около 40% ВВП.</w:t>
      </w:r>
    </w:p>
    <w:p w14:paraId="7AB7CA43" w14:textId="77777777" w:rsidR="00F92171" w:rsidRPr="00F92171" w:rsidRDefault="00F92171" w:rsidP="00F92171">
      <w:pPr>
        <w:spacing w:after="0" w:line="240" w:lineRule="auto"/>
        <w:jc w:val="both"/>
        <w:rPr>
          <w:rFonts w:ascii="Times New Roman" w:eastAsia="Times New Roman" w:hAnsi="Times New Roman" w:cs="Times New Roman"/>
          <w:kern w:val="0"/>
          <w:sz w:val="28"/>
          <w:szCs w:val="28"/>
          <w:lang w:eastAsia="ru-RU"/>
          <w14:ligatures w14:val="none"/>
        </w:rPr>
      </w:pPr>
      <w:r w:rsidRPr="00F92171">
        <w:rPr>
          <w:rFonts w:ascii="Times New Roman" w:eastAsia="Calibri" w:hAnsi="Times New Roman" w:cs="Times New Roman"/>
          <w:color w:val="000000" w:themeColor="text1"/>
          <w:sz w:val="28"/>
          <w:szCs w:val="28"/>
          <w:lang w:eastAsia="ru-RU"/>
          <w14:ligatures w14:val="none"/>
        </w:rPr>
        <w:t>Сельское хозяйство занимают ведущую роль, производя более 70% продукции сектора. С 2010 года вклад увеличивается за счёт роста числа фермерских хозяйств и внедрения современных технологий. Это отражает значимость аграрного сектора для обеспечения продовольственной безопасности и занятости.</w:t>
      </w:r>
    </w:p>
    <w:p w14:paraId="77D75550" w14:textId="77777777" w:rsidR="00F92171" w:rsidRPr="00F92171" w:rsidRDefault="00F92171" w:rsidP="00F92171">
      <w:pPr>
        <w:spacing w:after="0" w:line="240" w:lineRule="auto"/>
        <w:jc w:val="both"/>
        <w:rPr>
          <w:rFonts w:ascii="Times New Roman" w:eastAsia="Times New Roman" w:hAnsi="Times New Roman" w:cs="Times New Roman"/>
          <w:kern w:val="0"/>
          <w:sz w:val="28"/>
          <w:szCs w:val="28"/>
          <w:lang w:eastAsia="ru-RU"/>
          <w14:ligatures w14:val="none"/>
        </w:rPr>
      </w:pPr>
      <w:r w:rsidRPr="00F92171">
        <w:rPr>
          <w:rFonts w:ascii="Times New Roman" w:eastAsia="Calibri" w:hAnsi="Times New Roman" w:cs="Times New Roman"/>
          <w:color w:val="000000" w:themeColor="text1"/>
          <w:sz w:val="28"/>
          <w:szCs w:val="28"/>
          <w:lang w:eastAsia="ru-RU"/>
          <w14:ligatures w14:val="none"/>
        </w:rPr>
        <w:lastRenderedPageBreak/>
        <w:t xml:space="preserve">МСП генерируют до 80% оборота сектора торговли, что связано с преобладанием малых предприятий в розничной и оптовой торговле. Развитие торговли в городах Бишкек и Ош способствовало увеличению доли МСП в ВВП. </w:t>
      </w:r>
    </w:p>
    <w:p w14:paraId="195B9A44" w14:textId="61588E09" w:rsidR="00B91DE8" w:rsidRDefault="00F92171" w:rsidP="00F92171">
      <w:pPr>
        <w:spacing w:after="0" w:line="240" w:lineRule="auto"/>
        <w:ind w:firstLine="567"/>
        <w:contextualSpacing/>
        <w:jc w:val="both"/>
        <w:rPr>
          <w:rFonts w:ascii="Times New Roman" w:eastAsia="Calibri" w:hAnsi="Times New Roman"/>
          <w:color w:val="000000" w:themeColor="text1"/>
          <w:kern w:val="24"/>
          <w:sz w:val="28"/>
          <w:szCs w:val="28"/>
          <w:lang w:eastAsia="ru-RU"/>
          <w14:ligatures w14:val="none"/>
        </w:rPr>
      </w:pPr>
      <w:r w:rsidRPr="00F92171">
        <w:rPr>
          <w:rFonts w:ascii="Times New Roman" w:eastAsia="Calibri" w:hAnsi="Times New Roman"/>
          <w:color w:val="000000" w:themeColor="text1"/>
          <w:kern w:val="24"/>
          <w:sz w:val="28"/>
          <w:szCs w:val="28"/>
          <w:lang w:eastAsia="ru-RU"/>
          <w14:ligatures w14:val="none"/>
        </w:rPr>
        <w:t>Сектор услуг (включая транспорт, гостиничный бизнес, финансовое посредничество) формирует около 50% ВВП МСП, что связано с ростом числа индивидуальных предпринимателей и малых компаний, предоставляющих услуги. Доля МСП в промышленности составляет около 25%, демонстрируя умеренный рост благодаря активному развитию обрабатывающих предприятий, особенно в Чуйской и Джалал-Абадской областях</w:t>
      </w:r>
      <w:r>
        <w:rPr>
          <w:rFonts w:ascii="Times New Roman" w:eastAsia="Calibri" w:hAnsi="Times New Roman"/>
          <w:color w:val="000000" w:themeColor="text1"/>
          <w:kern w:val="24"/>
          <w:sz w:val="28"/>
          <w:szCs w:val="28"/>
          <w:lang w:eastAsia="ru-RU"/>
          <w14:ligatures w14:val="none"/>
        </w:rPr>
        <w:t>.</w:t>
      </w:r>
    </w:p>
    <w:p w14:paraId="4C514708" w14:textId="77777777" w:rsidR="00F92171" w:rsidRPr="00F92171" w:rsidRDefault="00F92171" w:rsidP="00F92171">
      <w:pPr>
        <w:spacing w:after="0" w:line="240" w:lineRule="auto"/>
        <w:ind w:firstLine="567"/>
        <w:contextualSpacing/>
        <w:jc w:val="both"/>
        <w:rPr>
          <w:rFonts w:ascii="Times New Roman" w:hAnsi="Times New Roman" w:cs="Times New Roman"/>
          <w:b/>
          <w:bCs/>
          <w:sz w:val="28"/>
          <w:szCs w:val="28"/>
        </w:rPr>
      </w:pPr>
    </w:p>
    <w:p w14:paraId="407B5C8D" w14:textId="36E12AB5" w:rsidR="007862A3" w:rsidRDefault="006B4D19" w:rsidP="007862A3">
      <w:pPr>
        <w:jc w:val="both"/>
        <w:rPr>
          <w:rFonts w:ascii="Times New Roman" w:hAnsi="Times New Roman" w:cs="Times New Roman"/>
          <w:sz w:val="28"/>
          <w:szCs w:val="28"/>
        </w:rPr>
      </w:pPr>
      <w:r w:rsidRPr="006B4D19">
        <w:rPr>
          <w:rFonts w:ascii="Times New Roman" w:hAnsi="Times New Roman" w:cs="Times New Roman"/>
          <w:noProof/>
          <w:sz w:val="28"/>
          <w:szCs w:val="28"/>
        </w:rPr>
        <w:drawing>
          <wp:inline distT="0" distB="0" distL="0" distR="0" wp14:anchorId="77302C28" wp14:editId="04BE25F4">
            <wp:extent cx="5939790" cy="2247900"/>
            <wp:effectExtent l="0" t="0" r="3810" b="0"/>
            <wp:docPr id="1949705747" name="Диаграмма 1">
              <a:extLst xmlns:a="http://schemas.openxmlformats.org/drawingml/2006/main">
                <a:ext uri="{FF2B5EF4-FFF2-40B4-BE49-F238E27FC236}">
                  <a16:creationId xmlns:a16="http://schemas.microsoft.com/office/drawing/2014/main" id="{06B1BB7C-52A6-817A-7797-1DFBD419D4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40516C" w14:textId="1D186F18" w:rsidR="00444D99" w:rsidRPr="00444D99" w:rsidRDefault="007862A3" w:rsidP="00444D99">
      <w:pPr>
        <w:spacing w:after="0" w:line="240" w:lineRule="auto"/>
        <w:ind w:firstLine="567"/>
        <w:rPr>
          <w:rFonts w:ascii="Times New Roman" w:hAnsi="Times New Roman" w:cs="Times New Roman"/>
          <w:sz w:val="24"/>
          <w:szCs w:val="24"/>
        </w:rPr>
      </w:pPr>
      <w:r w:rsidRPr="00444D99">
        <w:rPr>
          <w:rFonts w:ascii="Times New Roman" w:hAnsi="Times New Roman" w:cs="Times New Roman"/>
          <w:sz w:val="24"/>
          <w:szCs w:val="24"/>
        </w:rPr>
        <w:t>Рис</w:t>
      </w:r>
      <w:r w:rsidR="00CD2BEF" w:rsidRPr="00444D99">
        <w:rPr>
          <w:rFonts w:ascii="Times New Roman" w:hAnsi="Times New Roman" w:cs="Times New Roman"/>
          <w:sz w:val="24"/>
          <w:szCs w:val="24"/>
        </w:rPr>
        <w:t>унок</w:t>
      </w:r>
      <w:r w:rsidRPr="00444D99">
        <w:rPr>
          <w:rFonts w:ascii="Times New Roman" w:hAnsi="Times New Roman" w:cs="Times New Roman"/>
          <w:sz w:val="24"/>
          <w:szCs w:val="24"/>
        </w:rPr>
        <w:t xml:space="preserve"> 3. Динамика </w:t>
      </w:r>
      <w:r w:rsidR="006B4D19" w:rsidRPr="00444D99">
        <w:rPr>
          <w:rFonts w:ascii="Times New Roman" w:hAnsi="Times New Roman" w:cs="Times New Roman"/>
          <w:sz w:val="24"/>
          <w:szCs w:val="24"/>
        </w:rPr>
        <w:t xml:space="preserve">численности </w:t>
      </w:r>
      <w:r w:rsidR="002F2C4C" w:rsidRPr="00444D99">
        <w:rPr>
          <w:rFonts w:ascii="Times New Roman" w:hAnsi="Times New Roman" w:cs="Times New Roman"/>
          <w:sz w:val="24"/>
          <w:szCs w:val="24"/>
        </w:rPr>
        <w:t xml:space="preserve">предприятий МСП, занятых в секторе, </w:t>
      </w:r>
      <w:proofErr w:type="spellStart"/>
      <w:r w:rsidR="002F2C4C" w:rsidRPr="00444D99">
        <w:rPr>
          <w:rFonts w:ascii="Times New Roman" w:hAnsi="Times New Roman" w:cs="Times New Roman"/>
          <w:sz w:val="24"/>
          <w:szCs w:val="24"/>
        </w:rPr>
        <w:t>тыс.ед</w:t>
      </w:r>
      <w:proofErr w:type="spellEnd"/>
      <w:r w:rsidR="002F2C4C" w:rsidRPr="00444D99">
        <w:rPr>
          <w:rFonts w:ascii="Times New Roman" w:hAnsi="Times New Roman" w:cs="Times New Roman"/>
          <w:sz w:val="24"/>
          <w:szCs w:val="24"/>
        </w:rPr>
        <w:t>.</w:t>
      </w:r>
    </w:p>
    <w:p w14:paraId="268048AB" w14:textId="77777777" w:rsidR="00444D99" w:rsidRPr="008B42A5" w:rsidRDefault="00444D99" w:rsidP="00444D99">
      <w:pPr>
        <w:spacing w:after="0" w:line="240" w:lineRule="auto"/>
        <w:ind w:firstLine="567"/>
        <w:contextualSpacing/>
        <w:jc w:val="both"/>
        <w:rPr>
          <w:rFonts w:ascii="Times New Roman" w:hAnsi="Times New Roman" w:cs="Times New Roman"/>
          <w:sz w:val="24"/>
          <w:szCs w:val="24"/>
        </w:rPr>
      </w:pPr>
      <w:r w:rsidRPr="00444D99">
        <w:rPr>
          <w:rFonts w:ascii="Times New Roman" w:hAnsi="Times New Roman" w:cs="Times New Roman"/>
          <w:sz w:val="24"/>
          <w:szCs w:val="24"/>
        </w:rPr>
        <w:t xml:space="preserve">Источник: Нацстатком КР </w:t>
      </w:r>
      <w:r w:rsidRPr="008B42A5">
        <w:rPr>
          <w:rFonts w:ascii="Times New Roman" w:hAnsi="Times New Roman" w:cs="Times New Roman"/>
          <w:sz w:val="24"/>
          <w:szCs w:val="24"/>
        </w:rPr>
        <w:t>[</w:t>
      </w:r>
      <w:r w:rsidRPr="00444D99">
        <w:rPr>
          <w:rFonts w:ascii="Times New Roman" w:hAnsi="Times New Roman" w:cs="Times New Roman"/>
          <w:sz w:val="24"/>
          <w:szCs w:val="24"/>
          <w:lang w:val="en-US"/>
        </w:rPr>
        <w:t>www</w:t>
      </w:r>
      <w:r w:rsidRPr="008B42A5">
        <w:rPr>
          <w:rFonts w:ascii="Times New Roman" w:hAnsi="Times New Roman" w:cs="Times New Roman"/>
          <w:sz w:val="24"/>
          <w:szCs w:val="24"/>
        </w:rPr>
        <w:t>.</w:t>
      </w:r>
      <w:r w:rsidRPr="00444D99">
        <w:rPr>
          <w:rFonts w:ascii="Times New Roman" w:hAnsi="Times New Roman" w:cs="Times New Roman"/>
          <w:sz w:val="24"/>
          <w:szCs w:val="24"/>
          <w:lang w:val="en-US"/>
        </w:rPr>
        <w:t>stat</w:t>
      </w:r>
      <w:r w:rsidRPr="008B42A5">
        <w:rPr>
          <w:rFonts w:ascii="Times New Roman" w:hAnsi="Times New Roman" w:cs="Times New Roman"/>
          <w:sz w:val="24"/>
          <w:szCs w:val="24"/>
        </w:rPr>
        <w:t>.</w:t>
      </w:r>
      <w:r w:rsidRPr="00444D99">
        <w:rPr>
          <w:rFonts w:ascii="Times New Roman" w:hAnsi="Times New Roman" w:cs="Times New Roman"/>
          <w:sz w:val="24"/>
          <w:szCs w:val="24"/>
          <w:lang w:val="en-US"/>
        </w:rPr>
        <w:t>gov</w:t>
      </w:r>
      <w:r w:rsidRPr="008B42A5">
        <w:rPr>
          <w:rFonts w:ascii="Times New Roman" w:hAnsi="Times New Roman" w:cs="Times New Roman"/>
          <w:sz w:val="24"/>
          <w:szCs w:val="24"/>
        </w:rPr>
        <w:t>.</w:t>
      </w:r>
      <w:r w:rsidRPr="00444D99">
        <w:rPr>
          <w:rFonts w:ascii="Times New Roman" w:hAnsi="Times New Roman" w:cs="Times New Roman"/>
          <w:sz w:val="24"/>
          <w:szCs w:val="24"/>
          <w:lang w:val="en-US"/>
        </w:rPr>
        <w:t>kg</w:t>
      </w:r>
      <w:r w:rsidRPr="008B42A5">
        <w:rPr>
          <w:rFonts w:ascii="Times New Roman" w:hAnsi="Times New Roman" w:cs="Times New Roman"/>
          <w:sz w:val="24"/>
          <w:szCs w:val="24"/>
        </w:rPr>
        <w:t>]</w:t>
      </w:r>
    </w:p>
    <w:p w14:paraId="59EDC157" w14:textId="542FAA98" w:rsidR="00CD2BEF" w:rsidRDefault="007862A3" w:rsidP="00B91DE8">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 xml:space="preserve">Также, за исследуемый период увеличилось число занятых в секторе МСБ в 1,16 раза. В 2010 году в секторе МСП было занято около 30% экономически активного населения, тогда как к 2023 году этот показатель увеличился до 37%​​ и </w:t>
      </w:r>
      <w:r w:rsidRPr="006751B1">
        <w:rPr>
          <w:rFonts w:ascii="Times New Roman" w:hAnsi="Times New Roman" w:cs="Times New Roman"/>
          <w:sz w:val="28"/>
          <w:szCs w:val="28"/>
          <w:lang w:val="x-none"/>
        </w:rPr>
        <w:t xml:space="preserve">составил 106,3 тыс. человек, или </w:t>
      </w:r>
      <w:r w:rsidRPr="006751B1">
        <w:rPr>
          <w:rFonts w:ascii="Times New Roman" w:hAnsi="Times New Roman" w:cs="Times New Roman"/>
          <w:sz w:val="28"/>
          <w:szCs w:val="28"/>
        </w:rPr>
        <w:t>4,0 %</w:t>
      </w:r>
      <w:r w:rsidRPr="006751B1">
        <w:rPr>
          <w:rFonts w:ascii="Times New Roman" w:hAnsi="Times New Roman" w:cs="Times New Roman"/>
          <w:sz w:val="28"/>
          <w:szCs w:val="28"/>
          <w:lang w:val="x-none"/>
        </w:rPr>
        <w:t xml:space="preserve"> </w:t>
      </w:r>
      <w:r w:rsidRPr="006751B1">
        <w:rPr>
          <w:rFonts w:ascii="Times New Roman" w:hAnsi="Times New Roman" w:cs="Times New Roman"/>
          <w:sz w:val="28"/>
          <w:szCs w:val="28"/>
        </w:rPr>
        <w:t>от</w:t>
      </w:r>
      <w:r w:rsidRPr="006751B1">
        <w:rPr>
          <w:rFonts w:ascii="Times New Roman" w:hAnsi="Times New Roman" w:cs="Times New Roman"/>
          <w:sz w:val="28"/>
          <w:szCs w:val="28"/>
          <w:lang w:val="x-none"/>
        </w:rPr>
        <w:t xml:space="preserve"> обще</w:t>
      </w:r>
      <w:r w:rsidRPr="006751B1">
        <w:rPr>
          <w:rFonts w:ascii="Times New Roman" w:hAnsi="Times New Roman" w:cs="Times New Roman"/>
          <w:sz w:val="28"/>
          <w:szCs w:val="28"/>
        </w:rPr>
        <w:t>го</w:t>
      </w:r>
      <w:r w:rsidRPr="006751B1">
        <w:rPr>
          <w:rFonts w:ascii="Times New Roman" w:hAnsi="Times New Roman" w:cs="Times New Roman"/>
          <w:sz w:val="28"/>
          <w:szCs w:val="28"/>
          <w:lang w:val="x-none"/>
        </w:rPr>
        <w:t xml:space="preserve"> числ</w:t>
      </w:r>
      <w:r w:rsidRPr="006751B1">
        <w:rPr>
          <w:rFonts w:ascii="Times New Roman" w:hAnsi="Times New Roman" w:cs="Times New Roman"/>
          <w:sz w:val="28"/>
          <w:szCs w:val="28"/>
        </w:rPr>
        <w:t>а</w:t>
      </w:r>
      <w:r w:rsidRPr="006751B1">
        <w:rPr>
          <w:rFonts w:ascii="Times New Roman" w:hAnsi="Times New Roman" w:cs="Times New Roman"/>
          <w:sz w:val="28"/>
          <w:szCs w:val="28"/>
          <w:lang w:val="x-none"/>
        </w:rPr>
        <w:t xml:space="preserve"> занятых в экономике</w:t>
      </w:r>
      <w:r w:rsidRPr="006751B1">
        <w:rPr>
          <w:rFonts w:ascii="Times New Roman" w:hAnsi="Times New Roman" w:cs="Times New Roman"/>
          <w:sz w:val="28"/>
          <w:szCs w:val="28"/>
        </w:rPr>
        <w:t xml:space="preserve"> Расширение занятости связано с активным развитием сферы услуг, розничной торговли и сельского хозяйства.  Количество индивидуальных предпринимателей также растёт и составляет 17,3% от</w:t>
      </w:r>
      <w:r w:rsidRPr="006751B1">
        <w:rPr>
          <w:rFonts w:ascii="Times New Roman" w:hAnsi="Times New Roman" w:cs="Times New Roman"/>
          <w:sz w:val="28"/>
          <w:szCs w:val="28"/>
          <w:lang w:val="x-none"/>
        </w:rPr>
        <w:t xml:space="preserve"> обще</w:t>
      </w:r>
      <w:r w:rsidRPr="006751B1">
        <w:rPr>
          <w:rFonts w:ascii="Times New Roman" w:hAnsi="Times New Roman" w:cs="Times New Roman"/>
          <w:sz w:val="28"/>
          <w:szCs w:val="28"/>
        </w:rPr>
        <w:t>го</w:t>
      </w:r>
      <w:r w:rsidRPr="006751B1">
        <w:rPr>
          <w:rFonts w:ascii="Times New Roman" w:hAnsi="Times New Roman" w:cs="Times New Roman"/>
          <w:sz w:val="28"/>
          <w:szCs w:val="28"/>
          <w:lang w:val="x-none"/>
        </w:rPr>
        <w:t xml:space="preserve"> числ</w:t>
      </w:r>
      <w:r w:rsidRPr="006751B1">
        <w:rPr>
          <w:rFonts w:ascii="Times New Roman" w:hAnsi="Times New Roman" w:cs="Times New Roman"/>
          <w:sz w:val="28"/>
          <w:szCs w:val="28"/>
        </w:rPr>
        <w:t>а</w:t>
      </w:r>
      <w:r w:rsidRPr="006751B1">
        <w:rPr>
          <w:rFonts w:ascii="Times New Roman" w:hAnsi="Times New Roman" w:cs="Times New Roman"/>
          <w:sz w:val="28"/>
          <w:szCs w:val="28"/>
          <w:lang w:val="x-none"/>
        </w:rPr>
        <w:t xml:space="preserve"> занятых в экономике, и</w:t>
      </w:r>
      <w:r w:rsidRPr="006751B1">
        <w:rPr>
          <w:rFonts w:ascii="Times New Roman" w:hAnsi="Times New Roman" w:cs="Times New Roman"/>
          <w:sz w:val="28"/>
          <w:szCs w:val="28"/>
        </w:rPr>
        <w:t xml:space="preserve"> составило 459,2 тысяч и по сравнению с 2010 годом</w:t>
      </w:r>
      <w:r w:rsidR="00997252">
        <w:rPr>
          <w:rFonts w:ascii="Times New Roman" w:hAnsi="Times New Roman" w:cs="Times New Roman"/>
          <w:sz w:val="28"/>
          <w:szCs w:val="28"/>
        </w:rPr>
        <w:t xml:space="preserve">. </w:t>
      </w:r>
      <w:r w:rsidR="00A57510">
        <w:rPr>
          <w:rFonts w:ascii="Times New Roman" w:hAnsi="Times New Roman" w:cs="Times New Roman"/>
          <w:sz w:val="28"/>
          <w:szCs w:val="28"/>
          <w:lang w:val="ky-KG"/>
        </w:rPr>
        <w:t>(</w:t>
      </w:r>
      <w:r w:rsidR="00997252">
        <w:rPr>
          <w:rFonts w:ascii="Times New Roman" w:hAnsi="Times New Roman" w:cs="Times New Roman"/>
          <w:sz w:val="28"/>
          <w:szCs w:val="28"/>
          <w:lang w:val="ky-KG"/>
        </w:rPr>
        <w:t>Р</w:t>
      </w:r>
      <w:r w:rsidR="00A57510">
        <w:rPr>
          <w:rFonts w:ascii="Times New Roman" w:hAnsi="Times New Roman" w:cs="Times New Roman"/>
          <w:sz w:val="28"/>
          <w:szCs w:val="28"/>
          <w:lang w:val="ky-KG"/>
        </w:rPr>
        <w:t>ис</w:t>
      </w:r>
      <w:r w:rsidR="00997252">
        <w:rPr>
          <w:rFonts w:ascii="Times New Roman" w:hAnsi="Times New Roman" w:cs="Times New Roman"/>
          <w:sz w:val="28"/>
          <w:szCs w:val="28"/>
          <w:lang w:val="ky-KG"/>
        </w:rPr>
        <w:t>.</w:t>
      </w:r>
      <w:r w:rsidR="00A57510">
        <w:rPr>
          <w:rFonts w:ascii="Times New Roman" w:hAnsi="Times New Roman" w:cs="Times New Roman"/>
          <w:sz w:val="28"/>
          <w:szCs w:val="28"/>
          <w:lang w:val="ky-KG"/>
        </w:rPr>
        <w:t>3.7)</w:t>
      </w:r>
      <w:r w:rsidRPr="006751B1">
        <w:rPr>
          <w:rFonts w:ascii="Times New Roman" w:hAnsi="Times New Roman" w:cs="Times New Roman"/>
          <w:sz w:val="28"/>
          <w:szCs w:val="28"/>
        </w:rPr>
        <w:t xml:space="preserve"> </w:t>
      </w:r>
    </w:p>
    <w:p w14:paraId="6E22E01C" w14:textId="5C837A06" w:rsidR="007862A3" w:rsidRPr="006751B1" w:rsidRDefault="00CD2BEF" w:rsidP="00B91DE8">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За последнюю декаду доля малого и среднего бизнеса и индивидуального предпринимательства увеличилась, при этом, рост удельного веса занятых составил 2,8%. Порядка 96% занятости приходится на индивидуальные предприятия, на малые 3,8%, на средние 0,2%</w:t>
      </w:r>
      <w:r w:rsidR="00997252">
        <w:rPr>
          <w:rFonts w:ascii="Times New Roman" w:hAnsi="Times New Roman" w:cs="Times New Roman"/>
          <w:sz w:val="28"/>
          <w:szCs w:val="28"/>
        </w:rPr>
        <w:t xml:space="preserve"> </w:t>
      </w:r>
      <w:r w:rsidR="007862A3" w:rsidRPr="006751B1">
        <w:rPr>
          <w:rFonts w:ascii="Times New Roman" w:hAnsi="Times New Roman" w:cs="Times New Roman"/>
          <w:sz w:val="28"/>
          <w:szCs w:val="28"/>
        </w:rPr>
        <w:t xml:space="preserve">увеличилось в 1,8 раза. </w:t>
      </w:r>
      <w:r>
        <w:rPr>
          <w:rFonts w:ascii="Times New Roman" w:hAnsi="Times New Roman" w:cs="Times New Roman"/>
          <w:sz w:val="28"/>
          <w:szCs w:val="28"/>
        </w:rPr>
        <w:t xml:space="preserve"> </w:t>
      </w:r>
      <w:r w:rsidR="007862A3" w:rsidRPr="006751B1">
        <w:rPr>
          <w:rFonts w:ascii="Times New Roman" w:hAnsi="Times New Roman" w:cs="Times New Roman"/>
          <w:sz w:val="28"/>
          <w:szCs w:val="28"/>
        </w:rPr>
        <w:t xml:space="preserve"> </w:t>
      </w:r>
    </w:p>
    <w:p w14:paraId="3EF88786" w14:textId="77777777" w:rsidR="007862A3" w:rsidRPr="006751B1" w:rsidRDefault="007862A3" w:rsidP="00B91DE8">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В-целом уровень участия в рабочей силе в Кыргызстане низкий (58,7% в 2023 году) и поэтому есть хороший человеческий потенциал для развития малого и среднего предпринимательства в стране. С учётом того, что количество занятых в МСБ и количество ИП растёт стабильно, а также для открытия МСБ не требуется крупных вложений, то стимулирование развития МСБ может дать хороший эффект снижения безработицы, повышения занятости и в-целом улучшения уровня жизни населения.</w:t>
      </w:r>
    </w:p>
    <w:p w14:paraId="28067F1B" w14:textId="77777777" w:rsidR="007862A3" w:rsidRPr="006751B1" w:rsidRDefault="007862A3" w:rsidP="003F7B5A">
      <w:pPr>
        <w:jc w:val="center"/>
        <w:rPr>
          <w:rFonts w:ascii="Times New Roman" w:hAnsi="Times New Roman" w:cs="Times New Roman"/>
          <w:sz w:val="28"/>
          <w:szCs w:val="28"/>
        </w:rPr>
      </w:pPr>
      <w:r w:rsidRPr="006751B1">
        <w:rPr>
          <w:rFonts w:ascii="Times New Roman" w:hAnsi="Times New Roman" w:cs="Times New Roman"/>
          <w:noProof/>
          <w:sz w:val="28"/>
          <w:szCs w:val="28"/>
        </w:rPr>
        <w:lastRenderedPageBreak/>
        <w:drawing>
          <wp:inline distT="0" distB="0" distL="0" distR="0" wp14:anchorId="58EBC357" wp14:editId="789AD583">
            <wp:extent cx="5619750" cy="2476500"/>
            <wp:effectExtent l="0" t="0" r="0" b="0"/>
            <wp:docPr id="281479287" name="Диаграмма 1">
              <a:extLst xmlns:a="http://schemas.openxmlformats.org/drawingml/2006/main">
                <a:ext uri="{FF2B5EF4-FFF2-40B4-BE49-F238E27FC236}">
                  <a16:creationId xmlns:a16="http://schemas.microsoft.com/office/drawing/2014/main" id="{C4CC0705-A87A-4EC3-BEB2-328A627138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46FFA9" w14:textId="005B0845" w:rsidR="007862A3" w:rsidRPr="008B42A5" w:rsidRDefault="007862A3" w:rsidP="00444D99">
      <w:pPr>
        <w:spacing w:after="0" w:line="240" w:lineRule="auto"/>
        <w:ind w:firstLine="567"/>
        <w:rPr>
          <w:rFonts w:ascii="Times New Roman" w:hAnsi="Times New Roman" w:cs="Times New Roman"/>
          <w:sz w:val="24"/>
          <w:szCs w:val="24"/>
        </w:rPr>
      </w:pPr>
      <w:r w:rsidRPr="00CF6953">
        <w:rPr>
          <w:rFonts w:ascii="Times New Roman" w:hAnsi="Times New Roman" w:cs="Times New Roman"/>
          <w:sz w:val="24"/>
          <w:szCs w:val="24"/>
        </w:rPr>
        <w:t>Рис</w:t>
      </w:r>
      <w:r w:rsidR="00E27788" w:rsidRPr="00CF6953">
        <w:rPr>
          <w:rFonts w:ascii="Times New Roman" w:hAnsi="Times New Roman" w:cs="Times New Roman"/>
          <w:sz w:val="24"/>
          <w:szCs w:val="24"/>
        </w:rPr>
        <w:t>унок</w:t>
      </w:r>
      <w:r w:rsidR="006F378D">
        <w:rPr>
          <w:rFonts w:ascii="Times New Roman" w:hAnsi="Times New Roman" w:cs="Times New Roman"/>
          <w:sz w:val="24"/>
          <w:szCs w:val="24"/>
        </w:rPr>
        <w:t xml:space="preserve"> 4</w:t>
      </w:r>
      <w:r w:rsidRPr="00CF6953">
        <w:rPr>
          <w:rFonts w:ascii="Times New Roman" w:hAnsi="Times New Roman" w:cs="Times New Roman"/>
          <w:sz w:val="24"/>
          <w:szCs w:val="24"/>
        </w:rPr>
        <w:t>. Численность занятых по секторам предпр</w:t>
      </w:r>
      <w:r w:rsidR="00444D99">
        <w:rPr>
          <w:rFonts w:ascii="Times New Roman" w:hAnsi="Times New Roman" w:cs="Times New Roman"/>
          <w:sz w:val="24"/>
          <w:szCs w:val="24"/>
        </w:rPr>
        <w:t>инимательской</w:t>
      </w:r>
      <w:r w:rsidRPr="00CF6953">
        <w:rPr>
          <w:rFonts w:ascii="Times New Roman" w:hAnsi="Times New Roman" w:cs="Times New Roman"/>
          <w:sz w:val="24"/>
          <w:szCs w:val="24"/>
        </w:rPr>
        <w:t xml:space="preserve"> деятельности</w:t>
      </w:r>
    </w:p>
    <w:p w14:paraId="6E63385D" w14:textId="77777777" w:rsidR="00CF6953" w:rsidRPr="008B42A5" w:rsidRDefault="00CF6953" w:rsidP="00444D99">
      <w:pPr>
        <w:spacing w:after="0" w:line="240" w:lineRule="auto"/>
        <w:ind w:firstLine="567"/>
        <w:contextualSpacing/>
        <w:jc w:val="both"/>
        <w:rPr>
          <w:rFonts w:ascii="Times New Roman" w:hAnsi="Times New Roman" w:cs="Times New Roman"/>
          <w:sz w:val="24"/>
          <w:szCs w:val="24"/>
        </w:rPr>
      </w:pPr>
      <w:r w:rsidRPr="00CF6953">
        <w:rPr>
          <w:rFonts w:ascii="Times New Roman" w:hAnsi="Times New Roman" w:cs="Times New Roman"/>
          <w:sz w:val="24"/>
          <w:szCs w:val="24"/>
        </w:rPr>
        <w:t xml:space="preserve">Источник: Нацстатком КР </w:t>
      </w:r>
      <w:r w:rsidRPr="008B42A5">
        <w:rPr>
          <w:rFonts w:ascii="Times New Roman" w:hAnsi="Times New Roman" w:cs="Times New Roman"/>
          <w:sz w:val="24"/>
          <w:szCs w:val="24"/>
        </w:rPr>
        <w:t>[</w:t>
      </w:r>
      <w:r w:rsidRPr="00CF6953">
        <w:rPr>
          <w:rFonts w:ascii="Times New Roman" w:hAnsi="Times New Roman" w:cs="Times New Roman"/>
          <w:sz w:val="24"/>
          <w:szCs w:val="24"/>
          <w:lang w:val="en-US"/>
        </w:rPr>
        <w:t>www</w:t>
      </w:r>
      <w:r w:rsidRPr="008B42A5">
        <w:rPr>
          <w:rFonts w:ascii="Times New Roman" w:hAnsi="Times New Roman" w:cs="Times New Roman"/>
          <w:sz w:val="24"/>
          <w:szCs w:val="24"/>
        </w:rPr>
        <w:t>.</w:t>
      </w:r>
      <w:r w:rsidRPr="00CF6953">
        <w:rPr>
          <w:rFonts w:ascii="Times New Roman" w:hAnsi="Times New Roman" w:cs="Times New Roman"/>
          <w:sz w:val="24"/>
          <w:szCs w:val="24"/>
          <w:lang w:val="en-US"/>
        </w:rPr>
        <w:t>stat</w:t>
      </w:r>
      <w:r w:rsidRPr="008B42A5">
        <w:rPr>
          <w:rFonts w:ascii="Times New Roman" w:hAnsi="Times New Roman" w:cs="Times New Roman"/>
          <w:sz w:val="24"/>
          <w:szCs w:val="24"/>
        </w:rPr>
        <w:t>.</w:t>
      </w:r>
      <w:r w:rsidRPr="00CF6953">
        <w:rPr>
          <w:rFonts w:ascii="Times New Roman" w:hAnsi="Times New Roman" w:cs="Times New Roman"/>
          <w:sz w:val="24"/>
          <w:szCs w:val="24"/>
          <w:lang w:val="en-US"/>
        </w:rPr>
        <w:t>gov</w:t>
      </w:r>
      <w:r w:rsidRPr="008B42A5">
        <w:rPr>
          <w:rFonts w:ascii="Times New Roman" w:hAnsi="Times New Roman" w:cs="Times New Roman"/>
          <w:sz w:val="24"/>
          <w:szCs w:val="24"/>
        </w:rPr>
        <w:t>.</w:t>
      </w:r>
      <w:r w:rsidRPr="00CF6953">
        <w:rPr>
          <w:rFonts w:ascii="Times New Roman" w:hAnsi="Times New Roman" w:cs="Times New Roman"/>
          <w:sz w:val="24"/>
          <w:szCs w:val="24"/>
          <w:lang w:val="en-US"/>
        </w:rPr>
        <w:t>kg</w:t>
      </w:r>
      <w:r w:rsidRPr="008B42A5">
        <w:rPr>
          <w:rFonts w:ascii="Times New Roman" w:hAnsi="Times New Roman" w:cs="Times New Roman"/>
          <w:sz w:val="24"/>
          <w:szCs w:val="24"/>
        </w:rPr>
        <w:t>]</w:t>
      </w:r>
    </w:p>
    <w:p w14:paraId="758DB9F4" w14:textId="77777777" w:rsidR="001B0891" w:rsidRDefault="001B0891" w:rsidP="001B0891">
      <w:pPr>
        <w:pStyle w:val="a6"/>
        <w:spacing w:before="80" w:beforeAutospacing="0" w:after="0" w:afterAutospacing="0"/>
        <w:ind w:firstLine="567"/>
        <w:jc w:val="both"/>
      </w:pPr>
      <w:r>
        <w:rPr>
          <w:rFonts w:eastAsia="MS Mincho" w:cstheme="minorBidi"/>
          <w:color w:val="000000" w:themeColor="text1"/>
          <w:kern w:val="24"/>
        </w:rPr>
        <w:t>Среднемесячная заработная плат</w:t>
      </w:r>
      <w:r>
        <w:rPr>
          <w:rFonts w:eastAsia="MS Mincho" w:cstheme="minorBidi"/>
          <w:b/>
          <w:bCs/>
          <w:color w:val="000000" w:themeColor="text1"/>
          <w:kern w:val="24"/>
        </w:rPr>
        <w:t>а</w:t>
      </w:r>
      <w:r>
        <w:rPr>
          <w:rFonts w:eastAsia="MS Mincho" w:cstheme="minorBidi"/>
          <w:color w:val="000000" w:themeColor="text1"/>
          <w:kern w:val="24"/>
        </w:rPr>
        <w:t xml:space="preserve"> работников малых и средних предприятий в 2023г. составила 19 689 сомов и по сравнению с 2010 г. возросла в 4,6 раза. В то же время, ее размер, по-прежнему, остается ниже уровня в среднем по республике (31 604 сома). </w:t>
      </w:r>
    </w:p>
    <w:p w14:paraId="5923BCB3" w14:textId="77777777" w:rsidR="001B0891" w:rsidRDefault="001B0891" w:rsidP="001B0891">
      <w:pPr>
        <w:pStyle w:val="a6"/>
        <w:spacing w:before="0" w:beforeAutospacing="0" w:after="0" w:afterAutospacing="0"/>
        <w:jc w:val="both"/>
      </w:pPr>
      <w:r>
        <w:rPr>
          <w:rFonts w:eastAsia="MS Mincho" w:cstheme="minorBidi"/>
          <w:color w:val="000000" w:themeColor="text1"/>
          <w:kern w:val="24"/>
        </w:rPr>
        <w:t>Наряду с этим, выше среднего показателя по республике размер заработной платы работников малых и средних предприятий сложился в г. Бишкек (22 590 сом), Нарынской (28 028 сом) и Таласской (21 065 сом) областях.</w:t>
      </w:r>
    </w:p>
    <w:p w14:paraId="6356F35A" w14:textId="77777777" w:rsidR="00DF7858" w:rsidRDefault="00DF7858" w:rsidP="00B91DE8">
      <w:pPr>
        <w:spacing w:after="0" w:line="240" w:lineRule="auto"/>
        <w:ind w:firstLine="567"/>
        <w:contextualSpacing/>
        <w:jc w:val="both"/>
        <w:rPr>
          <w:rFonts w:ascii="Times New Roman" w:hAnsi="Times New Roman" w:cs="Times New Roman"/>
          <w:sz w:val="28"/>
          <w:szCs w:val="28"/>
        </w:rPr>
      </w:pPr>
    </w:p>
    <w:p w14:paraId="36A490A6" w14:textId="357CD0B2" w:rsidR="00293A64" w:rsidRDefault="00293A64" w:rsidP="00B91DE8">
      <w:pPr>
        <w:spacing w:after="0" w:line="240" w:lineRule="auto"/>
        <w:ind w:firstLine="567"/>
        <w:contextualSpacing/>
        <w:jc w:val="both"/>
        <w:rPr>
          <w:rFonts w:ascii="Times New Roman" w:hAnsi="Times New Roman" w:cs="Times New Roman"/>
          <w:sz w:val="28"/>
          <w:szCs w:val="28"/>
        </w:rPr>
      </w:pPr>
      <w:r w:rsidRPr="00293A64">
        <w:rPr>
          <w:rFonts w:ascii="Times New Roman" w:hAnsi="Times New Roman" w:cs="Times New Roman"/>
          <w:noProof/>
          <w:sz w:val="28"/>
          <w:szCs w:val="28"/>
        </w:rPr>
        <w:drawing>
          <wp:inline distT="0" distB="0" distL="0" distR="0" wp14:anchorId="105F0DBD" wp14:editId="5705B9E6">
            <wp:extent cx="5753100" cy="2195830"/>
            <wp:effectExtent l="0" t="0" r="0" b="13970"/>
            <wp:docPr id="569216804" name="Диаграмма 1">
              <a:extLst xmlns:a="http://schemas.openxmlformats.org/drawingml/2006/main">
                <a:ext uri="{FF2B5EF4-FFF2-40B4-BE49-F238E27FC236}">
                  <a16:creationId xmlns:a16="http://schemas.microsoft.com/office/drawing/2014/main" id="{92D928E7-0B5B-00EC-972E-C144012D1B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6C0DA7" w14:textId="77777777" w:rsidR="00293A64" w:rsidRDefault="00293A64" w:rsidP="00B91DE8">
      <w:pPr>
        <w:spacing w:after="0" w:line="240" w:lineRule="auto"/>
        <w:ind w:firstLine="567"/>
        <w:contextualSpacing/>
        <w:jc w:val="both"/>
        <w:rPr>
          <w:rFonts w:ascii="Times New Roman" w:hAnsi="Times New Roman" w:cs="Times New Roman"/>
          <w:sz w:val="28"/>
          <w:szCs w:val="28"/>
        </w:rPr>
      </w:pPr>
    </w:p>
    <w:p w14:paraId="0F5DA1B3" w14:textId="5001EB54" w:rsidR="00293A64" w:rsidRPr="00CF6953" w:rsidRDefault="001E3B7D" w:rsidP="00B91DE8">
      <w:pPr>
        <w:spacing w:after="0" w:line="240" w:lineRule="auto"/>
        <w:ind w:firstLine="567"/>
        <w:contextualSpacing/>
        <w:jc w:val="both"/>
        <w:rPr>
          <w:rFonts w:ascii="Times New Roman" w:hAnsi="Times New Roman" w:cs="Times New Roman"/>
          <w:sz w:val="24"/>
          <w:szCs w:val="24"/>
        </w:rPr>
      </w:pPr>
      <w:r w:rsidRPr="00CF6953">
        <w:rPr>
          <w:rFonts w:ascii="Times New Roman" w:hAnsi="Times New Roman" w:cs="Times New Roman"/>
          <w:sz w:val="24"/>
          <w:szCs w:val="24"/>
        </w:rPr>
        <w:t xml:space="preserve">Рисунок </w:t>
      </w:r>
      <w:r w:rsidR="006C5293" w:rsidRPr="00CF6953">
        <w:rPr>
          <w:rFonts w:ascii="Times New Roman" w:hAnsi="Times New Roman" w:cs="Times New Roman"/>
          <w:sz w:val="24"/>
          <w:szCs w:val="24"/>
        </w:rPr>
        <w:t xml:space="preserve"> </w:t>
      </w:r>
      <w:r w:rsidR="006F378D">
        <w:rPr>
          <w:rFonts w:ascii="Times New Roman" w:hAnsi="Times New Roman" w:cs="Times New Roman"/>
          <w:sz w:val="24"/>
          <w:szCs w:val="24"/>
        </w:rPr>
        <w:t>5</w:t>
      </w:r>
      <w:r w:rsidR="006C5293" w:rsidRPr="00CF6953">
        <w:rPr>
          <w:rFonts w:ascii="Times New Roman" w:hAnsi="Times New Roman" w:cs="Times New Roman"/>
          <w:sz w:val="24"/>
          <w:szCs w:val="24"/>
        </w:rPr>
        <w:t xml:space="preserve">. </w:t>
      </w:r>
      <w:r w:rsidRPr="00CF6953">
        <w:rPr>
          <w:rFonts w:ascii="Times New Roman" w:hAnsi="Times New Roman" w:cs="Times New Roman"/>
          <w:sz w:val="24"/>
          <w:szCs w:val="24"/>
        </w:rPr>
        <w:t>Среднемесячная заработная плата по территории, 2010 – 2023 гг. (сом</w:t>
      </w:r>
      <w:r w:rsidR="006C5293" w:rsidRPr="00CF6953">
        <w:rPr>
          <w:rFonts w:ascii="Times New Roman" w:hAnsi="Times New Roman" w:cs="Times New Roman"/>
          <w:sz w:val="24"/>
          <w:szCs w:val="24"/>
        </w:rPr>
        <w:t>)</w:t>
      </w:r>
    </w:p>
    <w:p w14:paraId="4B39A266" w14:textId="481B9ABD" w:rsidR="006C5293" w:rsidRPr="008B42A5" w:rsidRDefault="006C5293" w:rsidP="00B91DE8">
      <w:pPr>
        <w:spacing w:after="0" w:line="240" w:lineRule="auto"/>
        <w:ind w:firstLine="567"/>
        <w:contextualSpacing/>
        <w:jc w:val="both"/>
        <w:rPr>
          <w:rFonts w:ascii="Times New Roman" w:hAnsi="Times New Roman" w:cs="Times New Roman"/>
          <w:sz w:val="24"/>
          <w:szCs w:val="24"/>
        </w:rPr>
      </w:pPr>
      <w:bookmarkStart w:id="7" w:name="_Hlk188722440"/>
      <w:r w:rsidRPr="00CF6953">
        <w:rPr>
          <w:rFonts w:ascii="Times New Roman" w:hAnsi="Times New Roman" w:cs="Times New Roman"/>
          <w:sz w:val="24"/>
          <w:szCs w:val="24"/>
        </w:rPr>
        <w:t xml:space="preserve">Источник: Нацстатком КР </w:t>
      </w:r>
      <w:r w:rsidRPr="008B42A5">
        <w:rPr>
          <w:rFonts w:ascii="Times New Roman" w:hAnsi="Times New Roman" w:cs="Times New Roman"/>
          <w:sz w:val="24"/>
          <w:szCs w:val="24"/>
        </w:rPr>
        <w:t>[</w:t>
      </w:r>
      <w:r w:rsidR="006409C3" w:rsidRPr="00CF6953">
        <w:rPr>
          <w:rFonts w:ascii="Times New Roman" w:hAnsi="Times New Roman" w:cs="Times New Roman"/>
          <w:sz w:val="24"/>
          <w:szCs w:val="24"/>
          <w:lang w:val="en-US"/>
        </w:rPr>
        <w:t>www</w:t>
      </w:r>
      <w:r w:rsidR="006409C3" w:rsidRPr="008B42A5">
        <w:rPr>
          <w:rFonts w:ascii="Times New Roman" w:hAnsi="Times New Roman" w:cs="Times New Roman"/>
          <w:sz w:val="24"/>
          <w:szCs w:val="24"/>
        </w:rPr>
        <w:t>.</w:t>
      </w:r>
      <w:r w:rsidR="006409C3" w:rsidRPr="00CF6953">
        <w:rPr>
          <w:rFonts w:ascii="Times New Roman" w:hAnsi="Times New Roman" w:cs="Times New Roman"/>
          <w:sz w:val="24"/>
          <w:szCs w:val="24"/>
          <w:lang w:val="en-US"/>
        </w:rPr>
        <w:t>stat</w:t>
      </w:r>
      <w:r w:rsidR="006409C3" w:rsidRPr="008B42A5">
        <w:rPr>
          <w:rFonts w:ascii="Times New Roman" w:hAnsi="Times New Roman" w:cs="Times New Roman"/>
          <w:sz w:val="24"/>
          <w:szCs w:val="24"/>
        </w:rPr>
        <w:t>.</w:t>
      </w:r>
      <w:r w:rsidR="006409C3" w:rsidRPr="00CF6953">
        <w:rPr>
          <w:rFonts w:ascii="Times New Roman" w:hAnsi="Times New Roman" w:cs="Times New Roman"/>
          <w:sz w:val="24"/>
          <w:szCs w:val="24"/>
          <w:lang w:val="en-US"/>
        </w:rPr>
        <w:t>gov</w:t>
      </w:r>
      <w:r w:rsidR="006409C3" w:rsidRPr="008B42A5">
        <w:rPr>
          <w:rFonts w:ascii="Times New Roman" w:hAnsi="Times New Roman" w:cs="Times New Roman"/>
          <w:sz w:val="24"/>
          <w:szCs w:val="24"/>
        </w:rPr>
        <w:t>.</w:t>
      </w:r>
      <w:r w:rsidR="006409C3" w:rsidRPr="00CF6953">
        <w:rPr>
          <w:rFonts w:ascii="Times New Roman" w:hAnsi="Times New Roman" w:cs="Times New Roman"/>
          <w:sz w:val="24"/>
          <w:szCs w:val="24"/>
          <w:lang w:val="en-US"/>
        </w:rPr>
        <w:t>kg</w:t>
      </w:r>
      <w:r w:rsidRPr="008B42A5">
        <w:rPr>
          <w:rFonts w:ascii="Times New Roman" w:hAnsi="Times New Roman" w:cs="Times New Roman"/>
          <w:sz w:val="24"/>
          <w:szCs w:val="24"/>
        </w:rPr>
        <w:t>]</w:t>
      </w:r>
    </w:p>
    <w:bookmarkEnd w:id="7"/>
    <w:p w14:paraId="00350686" w14:textId="1DC0F379" w:rsidR="007862A3" w:rsidRPr="008A3D1A" w:rsidRDefault="007862A3" w:rsidP="00B91DE8">
      <w:pPr>
        <w:spacing w:after="0" w:line="240" w:lineRule="auto"/>
        <w:ind w:firstLine="567"/>
        <w:contextualSpacing/>
        <w:jc w:val="both"/>
        <w:rPr>
          <w:rFonts w:ascii="Times New Roman" w:hAnsi="Times New Roman" w:cs="Times New Roman"/>
          <w:sz w:val="28"/>
          <w:szCs w:val="28"/>
          <w:lang w:val="ky-KG"/>
        </w:rPr>
      </w:pPr>
      <w:r w:rsidRPr="006751B1">
        <w:rPr>
          <w:rFonts w:ascii="Times New Roman" w:hAnsi="Times New Roman" w:cs="Times New Roman"/>
          <w:sz w:val="28"/>
          <w:szCs w:val="28"/>
        </w:rPr>
        <w:t>В Чуйской области доля МСП и ИП была сосредоточена в торговле и промышленности - 10,7%. К 2023 году, несмотря на рост абсолютных чисел, в г.</w:t>
      </w:r>
      <w:r w:rsidRPr="00BC622C">
        <w:rPr>
          <w:rFonts w:ascii="Times New Roman" w:hAnsi="Times New Roman" w:cs="Times New Roman"/>
          <w:sz w:val="28"/>
          <w:szCs w:val="28"/>
        </w:rPr>
        <w:t xml:space="preserve"> </w:t>
      </w:r>
      <w:r w:rsidRPr="006751B1">
        <w:rPr>
          <w:rFonts w:ascii="Times New Roman" w:hAnsi="Times New Roman" w:cs="Times New Roman"/>
          <w:sz w:val="28"/>
          <w:szCs w:val="28"/>
        </w:rPr>
        <w:t>Бишкек, доля снизилась до 45,4% в общем объеме, что связано с развитием других регионов. В Ошской области увеличение до 6,5%, связанно с усилением предпринимательской активности в сельском хозяйстве и легкой промышленности. В Чуйская области стабильная доля, остающаяся на уровне 22,5%, отражает развитие торговли и перерабатывающей промышленности</w:t>
      </w:r>
      <w:r w:rsidR="005735D4">
        <w:rPr>
          <w:rFonts w:ascii="Times New Roman" w:hAnsi="Times New Roman" w:cs="Times New Roman"/>
          <w:sz w:val="28"/>
          <w:szCs w:val="28"/>
          <w:lang w:val="ky-KG"/>
        </w:rPr>
        <w:t xml:space="preserve"> </w:t>
      </w:r>
      <w:r w:rsidR="008A3D1A">
        <w:rPr>
          <w:rFonts w:ascii="Times New Roman" w:hAnsi="Times New Roman" w:cs="Times New Roman"/>
          <w:sz w:val="28"/>
          <w:szCs w:val="28"/>
          <w:lang w:val="ky-KG"/>
        </w:rPr>
        <w:t xml:space="preserve">(рис3.10). </w:t>
      </w:r>
    </w:p>
    <w:p w14:paraId="32334EAF" w14:textId="77777777" w:rsidR="008A3D1A" w:rsidRPr="008A3D1A" w:rsidRDefault="008A3D1A" w:rsidP="00B91DE8">
      <w:pPr>
        <w:spacing w:after="0" w:line="240" w:lineRule="auto"/>
        <w:ind w:firstLine="567"/>
        <w:jc w:val="both"/>
        <w:rPr>
          <w:rFonts w:ascii="Times New Roman" w:hAnsi="Times New Roman" w:cs="Times New Roman"/>
          <w:sz w:val="28"/>
          <w:szCs w:val="28"/>
        </w:rPr>
      </w:pPr>
      <w:r w:rsidRPr="008A3D1A">
        <w:rPr>
          <w:rFonts w:ascii="Times New Roman" w:hAnsi="Times New Roman" w:cs="Times New Roman"/>
          <w:sz w:val="28"/>
          <w:szCs w:val="28"/>
        </w:rPr>
        <w:t xml:space="preserve">Таким образом, в 2023 году наблюдается диверсификация субъектов МСП и ИП по регионам, с заметным ростом в Ошской и Чуйской областях. </w:t>
      </w:r>
      <w:r w:rsidRPr="008A3D1A">
        <w:rPr>
          <w:rFonts w:ascii="Times New Roman" w:hAnsi="Times New Roman" w:cs="Times New Roman"/>
          <w:sz w:val="28"/>
          <w:szCs w:val="28"/>
        </w:rPr>
        <w:lastRenderedPageBreak/>
        <w:t>Основной вклад в это внесли государственные программы поддержки сельского хозяйства и перерабатывающей промышленности, а также инвестиции в инфраструктуру регионов.</w:t>
      </w:r>
    </w:p>
    <w:p w14:paraId="5BE6A1BE" w14:textId="77777777" w:rsidR="007862A3" w:rsidRPr="006751B1" w:rsidRDefault="007862A3" w:rsidP="003F7B5A">
      <w:pPr>
        <w:jc w:val="center"/>
        <w:rPr>
          <w:rFonts w:ascii="Times New Roman" w:hAnsi="Times New Roman" w:cs="Times New Roman"/>
          <w:sz w:val="28"/>
          <w:szCs w:val="28"/>
        </w:rPr>
      </w:pPr>
      <w:r w:rsidRPr="006751B1">
        <w:rPr>
          <w:rFonts w:ascii="Times New Roman" w:hAnsi="Times New Roman" w:cs="Times New Roman"/>
          <w:noProof/>
          <w:sz w:val="28"/>
          <w:szCs w:val="28"/>
        </w:rPr>
        <w:drawing>
          <wp:inline distT="0" distB="0" distL="0" distR="0" wp14:anchorId="27D1BE85" wp14:editId="141C0FD9">
            <wp:extent cx="5705475" cy="3067050"/>
            <wp:effectExtent l="0" t="0" r="9525" b="0"/>
            <wp:docPr id="385724976" name="Диаграмма 1">
              <a:extLst xmlns:a="http://schemas.openxmlformats.org/drawingml/2006/main">
                <a:ext uri="{FF2B5EF4-FFF2-40B4-BE49-F238E27FC236}">
                  <a16:creationId xmlns:a16="http://schemas.microsoft.com/office/drawing/2014/main" id="{332C9599-AAA3-594F-C19A-20E726E74F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D7D140" w14:textId="44F36203" w:rsidR="007862A3" w:rsidRPr="008B42A5" w:rsidRDefault="007862A3" w:rsidP="00CF6953">
      <w:pPr>
        <w:spacing w:after="0" w:line="240" w:lineRule="auto"/>
        <w:ind w:firstLine="567"/>
        <w:rPr>
          <w:rFonts w:ascii="Times New Roman" w:hAnsi="Times New Roman" w:cs="Times New Roman"/>
          <w:sz w:val="24"/>
          <w:szCs w:val="24"/>
        </w:rPr>
      </w:pPr>
      <w:r w:rsidRPr="00CF6953">
        <w:rPr>
          <w:rFonts w:ascii="Times New Roman" w:hAnsi="Times New Roman" w:cs="Times New Roman"/>
          <w:sz w:val="24"/>
          <w:szCs w:val="24"/>
        </w:rPr>
        <w:t xml:space="preserve">Рисунок </w:t>
      </w:r>
      <w:r w:rsidR="006F378D">
        <w:rPr>
          <w:rFonts w:ascii="Times New Roman" w:hAnsi="Times New Roman" w:cs="Times New Roman"/>
          <w:sz w:val="24"/>
          <w:szCs w:val="24"/>
        </w:rPr>
        <w:t>6</w:t>
      </w:r>
      <w:r w:rsidRPr="00CF6953">
        <w:rPr>
          <w:rFonts w:ascii="Times New Roman" w:hAnsi="Times New Roman" w:cs="Times New Roman"/>
          <w:sz w:val="24"/>
          <w:szCs w:val="24"/>
        </w:rPr>
        <w:t>. МСП по секторам экономики, %</w:t>
      </w:r>
    </w:p>
    <w:p w14:paraId="31C4249A" w14:textId="77777777" w:rsidR="00CF6953" w:rsidRPr="008B42A5" w:rsidRDefault="00CF6953" w:rsidP="00CF6953">
      <w:pPr>
        <w:spacing w:after="0" w:line="240" w:lineRule="auto"/>
        <w:ind w:firstLine="567"/>
        <w:contextualSpacing/>
        <w:jc w:val="both"/>
        <w:rPr>
          <w:rFonts w:ascii="Times New Roman" w:hAnsi="Times New Roman" w:cs="Times New Roman"/>
          <w:sz w:val="24"/>
          <w:szCs w:val="24"/>
        </w:rPr>
      </w:pPr>
      <w:r w:rsidRPr="00CF6953">
        <w:rPr>
          <w:rFonts w:ascii="Times New Roman" w:hAnsi="Times New Roman" w:cs="Times New Roman"/>
          <w:sz w:val="24"/>
          <w:szCs w:val="24"/>
        </w:rPr>
        <w:t xml:space="preserve">Источник: Нацстатком КР </w:t>
      </w:r>
      <w:r w:rsidRPr="008B42A5">
        <w:rPr>
          <w:rFonts w:ascii="Times New Roman" w:hAnsi="Times New Roman" w:cs="Times New Roman"/>
          <w:sz w:val="24"/>
          <w:szCs w:val="24"/>
        </w:rPr>
        <w:t>[</w:t>
      </w:r>
      <w:r w:rsidRPr="00CF6953">
        <w:rPr>
          <w:rFonts w:ascii="Times New Roman" w:hAnsi="Times New Roman" w:cs="Times New Roman"/>
          <w:sz w:val="24"/>
          <w:szCs w:val="24"/>
          <w:lang w:val="en-US"/>
        </w:rPr>
        <w:t>www</w:t>
      </w:r>
      <w:r w:rsidRPr="008B42A5">
        <w:rPr>
          <w:rFonts w:ascii="Times New Roman" w:hAnsi="Times New Roman" w:cs="Times New Roman"/>
          <w:sz w:val="24"/>
          <w:szCs w:val="24"/>
        </w:rPr>
        <w:t>.</w:t>
      </w:r>
      <w:r w:rsidRPr="00CF6953">
        <w:rPr>
          <w:rFonts w:ascii="Times New Roman" w:hAnsi="Times New Roman" w:cs="Times New Roman"/>
          <w:sz w:val="24"/>
          <w:szCs w:val="24"/>
          <w:lang w:val="en-US"/>
        </w:rPr>
        <w:t>stat</w:t>
      </w:r>
      <w:r w:rsidRPr="008B42A5">
        <w:rPr>
          <w:rFonts w:ascii="Times New Roman" w:hAnsi="Times New Roman" w:cs="Times New Roman"/>
          <w:sz w:val="24"/>
          <w:szCs w:val="24"/>
        </w:rPr>
        <w:t>.</w:t>
      </w:r>
      <w:r w:rsidRPr="00CF6953">
        <w:rPr>
          <w:rFonts w:ascii="Times New Roman" w:hAnsi="Times New Roman" w:cs="Times New Roman"/>
          <w:sz w:val="24"/>
          <w:szCs w:val="24"/>
          <w:lang w:val="en-US"/>
        </w:rPr>
        <w:t>gov</w:t>
      </w:r>
      <w:r w:rsidRPr="008B42A5">
        <w:rPr>
          <w:rFonts w:ascii="Times New Roman" w:hAnsi="Times New Roman" w:cs="Times New Roman"/>
          <w:sz w:val="24"/>
          <w:szCs w:val="24"/>
        </w:rPr>
        <w:t>.</w:t>
      </w:r>
      <w:r w:rsidRPr="00CF6953">
        <w:rPr>
          <w:rFonts w:ascii="Times New Roman" w:hAnsi="Times New Roman" w:cs="Times New Roman"/>
          <w:sz w:val="24"/>
          <w:szCs w:val="24"/>
          <w:lang w:val="en-US"/>
        </w:rPr>
        <w:t>kg</w:t>
      </w:r>
      <w:r w:rsidRPr="008B42A5">
        <w:rPr>
          <w:rFonts w:ascii="Times New Roman" w:hAnsi="Times New Roman" w:cs="Times New Roman"/>
          <w:sz w:val="24"/>
          <w:szCs w:val="24"/>
        </w:rPr>
        <w:t>]</w:t>
      </w:r>
    </w:p>
    <w:p w14:paraId="06D089BA" w14:textId="24080666" w:rsidR="007862A3" w:rsidRPr="006751B1" w:rsidRDefault="007862A3" w:rsidP="00B91DE8">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Сектор малого и среднего предпринимательства обеспечивает занятость почти четверти экономически активного населения страны. Согласно данным, значительная часть занятости в этом секторе приходится на сельское хозяйство, промышленность и торговлю.</w:t>
      </w:r>
    </w:p>
    <w:p w14:paraId="0940555A" w14:textId="77777777" w:rsidR="007862A3" w:rsidRPr="006751B1" w:rsidRDefault="007862A3" w:rsidP="00B91DE8">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Распределение по регионам показывает, что треть работников сосредоточена в Чуйской области, четверть — в Ошской области. На Джалал-Абадскую и Иссык-Кульскую области приходится 18% и 15% занятых соответственно. Баткенская, Таласская и Нарынская области обеспечивают 12%, 10%, 8% и 6% занятости в секторе МСП.</w:t>
      </w:r>
    </w:p>
    <w:p w14:paraId="04171AB1" w14:textId="3FDD8382" w:rsidR="007862A3" w:rsidRPr="006751B1" w:rsidRDefault="007862A3" w:rsidP="00B91DE8">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Наиболее высокая концентрация предпринимательской активности и занятости в городе Бишкек, где 75% занятых в этом секторе. В южной столице, городе Ош, этот показатель составляет 25%. Подобная статистика подчеркивает неравномерное распределение деловой активности между регионами, что обусловлено ограниченной реализацией программ регионального развития. Это, в свою очередь, способствует внутренней миграции и перемещению предпринимателей и рабочих в крупные города, такие как Бишкек и Ош</w:t>
      </w:r>
      <w:r w:rsidR="00997252">
        <w:rPr>
          <w:rFonts w:ascii="Times New Roman" w:hAnsi="Times New Roman" w:cs="Times New Roman"/>
          <w:sz w:val="28"/>
          <w:szCs w:val="28"/>
        </w:rPr>
        <w:t>.</w:t>
      </w:r>
      <w:r w:rsidRPr="006751B1">
        <w:rPr>
          <w:rFonts w:ascii="Times New Roman" w:hAnsi="Times New Roman" w:cs="Times New Roman"/>
          <w:sz w:val="28"/>
          <w:szCs w:val="28"/>
        </w:rPr>
        <w:t xml:space="preserve"> (Рис.3.</w:t>
      </w:r>
      <w:r>
        <w:rPr>
          <w:rFonts w:ascii="Times New Roman" w:hAnsi="Times New Roman" w:cs="Times New Roman"/>
          <w:sz w:val="28"/>
          <w:szCs w:val="28"/>
        </w:rPr>
        <w:t>11</w:t>
      </w:r>
      <w:r w:rsidRPr="006751B1">
        <w:rPr>
          <w:rFonts w:ascii="Times New Roman" w:hAnsi="Times New Roman" w:cs="Times New Roman"/>
          <w:sz w:val="28"/>
          <w:szCs w:val="28"/>
        </w:rPr>
        <w:t>.)</w:t>
      </w:r>
    </w:p>
    <w:p w14:paraId="0567A63C" w14:textId="77777777" w:rsidR="007862A3" w:rsidRPr="006751B1" w:rsidRDefault="007862A3" w:rsidP="00B91DE8">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Диаграмма также демонстрирует, что соотношение занятости по секторам МСП оставалось относительно стабильным на протяжении 2011–2023 годов, с преобладанием сельского хозяйства, торговли и промышленности.</w:t>
      </w:r>
    </w:p>
    <w:p w14:paraId="4975330D" w14:textId="77777777" w:rsidR="007862A3" w:rsidRPr="006751B1" w:rsidRDefault="007862A3" w:rsidP="00B91DE8">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 xml:space="preserve">С 2010 по 2023 годы динамика выручки малых и средних предприятий в Кыргызской Республике демонстрирует устойчивый рост, обусловленный как внутренними, так и внешними экономическими факторами. Выручка малых предприятий за указанный период увеличилась с 27 845,1 млн сомов до 237 </w:t>
      </w:r>
      <w:r w:rsidRPr="006751B1">
        <w:rPr>
          <w:rFonts w:ascii="Times New Roman" w:hAnsi="Times New Roman" w:cs="Times New Roman"/>
          <w:sz w:val="28"/>
          <w:szCs w:val="28"/>
        </w:rPr>
        <w:lastRenderedPageBreak/>
        <w:t>230,1 млн сомов, что составляет рост в 8,5 раза. Основные этапы развития малого бизнеса можно разделить на три ключевых периода. В 2010–2015 годах наблюдался умеренный рост (+88%), который был обусловлен постепенным упрощением административных процедур, начальным этапом развития предпринимательства и расширением доступа к ресурсам. С 2016 по 2019 годы темпы роста усилились, достигнув 87%, что связано с активным внедрением цифровых технологий и увеличением числа зарегистрированных субъектов малого предпринимательства. В 2020–2023 годах малые предприятия продемонстрировали резкий рост выручки (+156%), что, вероятно, связано с государственной поддержкой, направленной на восстановление экономики после пандемии, а также с адаптацией бизнеса к новым условиям экономической среды</w:t>
      </w:r>
    </w:p>
    <w:p w14:paraId="30344374" w14:textId="060B02F1" w:rsidR="007862A3" w:rsidRPr="00B91DE8" w:rsidRDefault="007862A3" w:rsidP="00051649">
      <w:pPr>
        <w:spacing w:before="240"/>
        <w:jc w:val="both"/>
        <w:rPr>
          <w:rFonts w:ascii="Times New Roman" w:hAnsi="Times New Roman" w:cs="Times New Roman"/>
          <w:sz w:val="24"/>
          <w:szCs w:val="24"/>
        </w:rPr>
      </w:pPr>
      <w:r w:rsidRPr="00B91DE8">
        <w:rPr>
          <w:rFonts w:ascii="Times New Roman" w:hAnsi="Times New Roman" w:cs="Times New Roman"/>
          <w:sz w:val="24"/>
          <w:szCs w:val="24"/>
        </w:rPr>
        <w:t xml:space="preserve">Таблица </w:t>
      </w:r>
      <w:r w:rsidR="006F378D">
        <w:rPr>
          <w:rFonts w:ascii="Times New Roman" w:hAnsi="Times New Roman" w:cs="Times New Roman"/>
          <w:sz w:val="24"/>
          <w:szCs w:val="24"/>
        </w:rPr>
        <w:t>5</w:t>
      </w:r>
      <w:r w:rsidRPr="00B91DE8">
        <w:rPr>
          <w:rFonts w:ascii="Times New Roman" w:hAnsi="Times New Roman" w:cs="Times New Roman"/>
          <w:sz w:val="24"/>
          <w:szCs w:val="24"/>
        </w:rPr>
        <w:t>.</w:t>
      </w:r>
      <w:r w:rsidR="003F7B5A" w:rsidRPr="00B91DE8">
        <w:rPr>
          <w:rFonts w:ascii="Times New Roman" w:hAnsi="Times New Roman" w:cs="Times New Roman"/>
          <w:sz w:val="24"/>
          <w:szCs w:val="24"/>
        </w:rPr>
        <w:t xml:space="preserve"> - </w:t>
      </w:r>
      <w:r w:rsidRPr="00B91DE8">
        <w:rPr>
          <w:rFonts w:ascii="Times New Roman" w:hAnsi="Times New Roman" w:cs="Times New Roman"/>
          <w:sz w:val="24"/>
          <w:szCs w:val="24"/>
        </w:rPr>
        <w:t xml:space="preserve">Выручка МСП, млн. сом. </w:t>
      </w:r>
    </w:p>
    <w:tbl>
      <w:tblPr>
        <w:tblW w:w="96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598"/>
        <w:gridCol w:w="598"/>
        <w:gridCol w:w="598"/>
        <w:gridCol w:w="598"/>
        <w:gridCol w:w="598"/>
        <w:gridCol w:w="597"/>
        <w:gridCol w:w="597"/>
        <w:gridCol w:w="597"/>
        <w:gridCol w:w="597"/>
        <w:gridCol w:w="597"/>
        <w:gridCol w:w="597"/>
        <w:gridCol w:w="597"/>
        <w:gridCol w:w="597"/>
        <w:gridCol w:w="597"/>
      </w:tblGrid>
      <w:tr w:rsidR="00051649" w:rsidRPr="002E5F5F" w14:paraId="0AC15CC0" w14:textId="77777777" w:rsidTr="00A90205">
        <w:trPr>
          <w:trHeight w:val="314"/>
        </w:trPr>
        <w:tc>
          <w:tcPr>
            <w:tcW w:w="1334" w:type="dxa"/>
            <w:shd w:val="clear" w:color="auto" w:fill="auto"/>
            <w:noWrap/>
            <w:hideMark/>
          </w:tcPr>
          <w:p w14:paraId="5BE88A71" w14:textId="77777777" w:rsidR="007862A3" w:rsidRPr="002E5F5F" w:rsidRDefault="007862A3" w:rsidP="002E5F5F">
            <w:pPr>
              <w:spacing w:after="0" w:line="240" w:lineRule="auto"/>
              <w:jc w:val="both"/>
              <w:rPr>
                <w:rFonts w:ascii="Times New Roman" w:hAnsi="Times New Roman" w:cs="Times New Roman"/>
                <w:b/>
                <w:bCs/>
                <w:sz w:val="18"/>
                <w:szCs w:val="18"/>
              </w:rPr>
            </w:pPr>
            <w:bookmarkStart w:id="8" w:name="_heading=h.3as4poj" w:colFirst="0" w:colLast="0"/>
            <w:bookmarkStart w:id="9" w:name="_Hlk187586055"/>
            <w:bookmarkEnd w:id="8"/>
            <w:r w:rsidRPr="002E5F5F">
              <w:rPr>
                <w:rFonts w:ascii="Times New Roman" w:hAnsi="Times New Roman" w:cs="Times New Roman"/>
                <w:b/>
                <w:bCs/>
                <w:sz w:val="18"/>
                <w:szCs w:val="18"/>
              </w:rPr>
              <w:t> </w:t>
            </w:r>
          </w:p>
        </w:tc>
        <w:tc>
          <w:tcPr>
            <w:tcW w:w="593" w:type="dxa"/>
            <w:shd w:val="clear" w:color="auto" w:fill="auto"/>
            <w:noWrap/>
            <w:hideMark/>
          </w:tcPr>
          <w:p w14:paraId="031401D2"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2010</w:t>
            </w:r>
          </w:p>
        </w:tc>
        <w:tc>
          <w:tcPr>
            <w:tcW w:w="593" w:type="dxa"/>
            <w:shd w:val="clear" w:color="auto" w:fill="auto"/>
            <w:noWrap/>
            <w:hideMark/>
          </w:tcPr>
          <w:p w14:paraId="319696ED"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2011</w:t>
            </w:r>
          </w:p>
        </w:tc>
        <w:tc>
          <w:tcPr>
            <w:tcW w:w="593" w:type="dxa"/>
            <w:shd w:val="clear" w:color="auto" w:fill="auto"/>
            <w:noWrap/>
            <w:hideMark/>
          </w:tcPr>
          <w:p w14:paraId="7928E06E"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2012</w:t>
            </w:r>
          </w:p>
        </w:tc>
        <w:tc>
          <w:tcPr>
            <w:tcW w:w="593" w:type="dxa"/>
            <w:shd w:val="clear" w:color="auto" w:fill="auto"/>
            <w:noWrap/>
            <w:hideMark/>
          </w:tcPr>
          <w:p w14:paraId="3036E71B"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2013</w:t>
            </w:r>
          </w:p>
        </w:tc>
        <w:tc>
          <w:tcPr>
            <w:tcW w:w="599" w:type="dxa"/>
            <w:shd w:val="clear" w:color="auto" w:fill="auto"/>
            <w:noWrap/>
            <w:hideMark/>
          </w:tcPr>
          <w:p w14:paraId="454CB61F"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2014</w:t>
            </w:r>
          </w:p>
        </w:tc>
        <w:tc>
          <w:tcPr>
            <w:tcW w:w="592" w:type="dxa"/>
            <w:shd w:val="clear" w:color="auto" w:fill="auto"/>
            <w:noWrap/>
            <w:hideMark/>
          </w:tcPr>
          <w:p w14:paraId="2AF3AFC2"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2015</w:t>
            </w:r>
          </w:p>
        </w:tc>
        <w:tc>
          <w:tcPr>
            <w:tcW w:w="592" w:type="dxa"/>
            <w:shd w:val="clear" w:color="auto" w:fill="auto"/>
            <w:noWrap/>
            <w:hideMark/>
          </w:tcPr>
          <w:p w14:paraId="61AA7FEA"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2016</w:t>
            </w:r>
          </w:p>
        </w:tc>
        <w:tc>
          <w:tcPr>
            <w:tcW w:w="592" w:type="dxa"/>
            <w:shd w:val="clear" w:color="auto" w:fill="auto"/>
            <w:noWrap/>
            <w:hideMark/>
          </w:tcPr>
          <w:p w14:paraId="64FA1710"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2017</w:t>
            </w:r>
          </w:p>
        </w:tc>
        <w:tc>
          <w:tcPr>
            <w:tcW w:w="592" w:type="dxa"/>
            <w:shd w:val="clear" w:color="auto" w:fill="auto"/>
            <w:noWrap/>
            <w:hideMark/>
          </w:tcPr>
          <w:p w14:paraId="69539F98"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2018</w:t>
            </w:r>
          </w:p>
        </w:tc>
        <w:tc>
          <w:tcPr>
            <w:tcW w:w="592" w:type="dxa"/>
            <w:shd w:val="clear" w:color="auto" w:fill="auto"/>
            <w:noWrap/>
            <w:hideMark/>
          </w:tcPr>
          <w:p w14:paraId="481E81CE"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2019</w:t>
            </w:r>
          </w:p>
        </w:tc>
        <w:tc>
          <w:tcPr>
            <w:tcW w:w="592" w:type="dxa"/>
            <w:shd w:val="clear" w:color="auto" w:fill="auto"/>
            <w:noWrap/>
            <w:hideMark/>
          </w:tcPr>
          <w:p w14:paraId="556691C7"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2020</w:t>
            </w:r>
          </w:p>
        </w:tc>
        <w:tc>
          <w:tcPr>
            <w:tcW w:w="592" w:type="dxa"/>
            <w:shd w:val="clear" w:color="auto" w:fill="auto"/>
            <w:noWrap/>
            <w:hideMark/>
          </w:tcPr>
          <w:p w14:paraId="5AF3663E"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2021</w:t>
            </w:r>
          </w:p>
        </w:tc>
        <w:tc>
          <w:tcPr>
            <w:tcW w:w="592" w:type="dxa"/>
            <w:shd w:val="clear" w:color="auto" w:fill="auto"/>
            <w:noWrap/>
            <w:hideMark/>
          </w:tcPr>
          <w:p w14:paraId="46A64864"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2022</w:t>
            </w:r>
          </w:p>
        </w:tc>
        <w:tc>
          <w:tcPr>
            <w:tcW w:w="592" w:type="dxa"/>
            <w:shd w:val="clear" w:color="auto" w:fill="auto"/>
            <w:noWrap/>
            <w:hideMark/>
          </w:tcPr>
          <w:p w14:paraId="7434056F"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2023</w:t>
            </w:r>
          </w:p>
        </w:tc>
      </w:tr>
      <w:tr w:rsidR="00051649" w:rsidRPr="002E5F5F" w14:paraId="245625EE" w14:textId="77777777" w:rsidTr="00A90205">
        <w:trPr>
          <w:trHeight w:val="314"/>
        </w:trPr>
        <w:tc>
          <w:tcPr>
            <w:tcW w:w="1334" w:type="dxa"/>
            <w:shd w:val="clear" w:color="auto" w:fill="D5DCE4" w:themeFill="text2" w:themeFillTint="33"/>
            <w:noWrap/>
            <w:hideMark/>
          </w:tcPr>
          <w:p w14:paraId="370FFB1B" w14:textId="77777777" w:rsidR="007862A3" w:rsidRPr="002E5F5F" w:rsidRDefault="007862A3" w:rsidP="002E5F5F">
            <w:pPr>
              <w:spacing w:after="0" w:line="240" w:lineRule="auto"/>
              <w:jc w:val="both"/>
              <w:rPr>
                <w:rFonts w:ascii="Times New Roman" w:hAnsi="Times New Roman" w:cs="Times New Roman"/>
                <w:b/>
                <w:bCs/>
                <w:sz w:val="18"/>
                <w:szCs w:val="18"/>
              </w:rPr>
            </w:pPr>
          </w:p>
        </w:tc>
        <w:tc>
          <w:tcPr>
            <w:tcW w:w="593" w:type="dxa"/>
            <w:shd w:val="clear" w:color="auto" w:fill="D5DCE4" w:themeFill="text2" w:themeFillTint="33"/>
            <w:noWrap/>
            <w:hideMark/>
          </w:tcPr>
          <w:p w14:paraId="7B210DFA"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593" w:type="dxa"/>
            <w:shd w:val="clear" w:color="auto" w:fill="D5DCE4" w:themeFill="text2" w:themeFillTint="33"/>
            <w:noWrap/>
            <w:hideMark/>
          </w:tcPr>
          <w:p w14:paraId="3E22217D"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593" w:type="dxa"/>
            <w:shd w:val="clear" w:color="auto" w:fill="D5DCE4" w:themeFill="text2" w:themeFillTint="33"/>
            <w:noWrap/>
            <w:hideMark/>
          </w:tcPr>
          <w:p w14:paraId="3E6B8104"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593" w:type="dxa"/>
            <w:shd w:val="clear" w:color="auto" w:fill="D5DCE4" w:themeFill="text2" w:themeFillTint="33"/>
            <w:noWrap/>
            <w:hideMark/>
          </w:tcPr>
          <w:p w14:paraId="3D4150AB"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599" w:type="dxa"/>
            <w:shd w:val="clear" w:color="auto" w:fill="D5DCE4" w:themeFill="text2" w:themeFillTint="33"/>
            <w:noWrap/>
            <w:hideMark/>
          </w:tcPr>
          <w:p w14:paraId="0DC07E46"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592" w:type="dxa"/>
            <w:shd w:val="clear" w:color="auto" w:fill="D5DCE4" w:themeFill="text2" w:themeFillTint="33"/>
            <w:noWrap/>
            <w:hideMark/>
          </w:tcPr>
          <w:p w14:paraId="2CB90837"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592" w:type="dxa"/>
            <w:shd w:val="clear" w:color="auto" w:fill="D5DCE4" w:themeFill="text2" w:themeFillTint="33"/>
            <w:noWrap/>
            <w:hideMark/>
          </w:tcPr>
          <w:p w14:paraId="517CF614"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592" w:type="dxa"/>
            <w:shd w:val="clear" w:color="auto" w:fill="D5DCE4" w:themeFill="text2" w:themeFillTint="33"/>
            <w:noWrap/>
            <w:hideMark/>
          </w:tcPr>
          <w:p w14:paraId="41F93DC6"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592" w:type="dxa"/>
            <w:shd w:val="clear" w:color="auto" w:fill="D5DCE4" w:themeFill="text2" w:themeFillTint="33"/>
            <w:noWrap/>
            <w:hideMark/>
          </w:tcPr>
          <w:p w14:paraId="11C3ACF9"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592" w:type="dxa"/>
            <w:shd w:val="clear" w:color="auto" w:fill="D5DCE4" w:themeFill="text2" w:themeFillTint="33"/>
            <w:noWrap/>
            <w:hideMark/>
          </w:tcPr>
          <w:p w14:paraId="1ACF9058"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592" w:type="dxa"/>
            <w:shd w:val="clear" w:color="auto" w:fill="D5DCE4" w:themeFill="text2" w:themeFillTint="33"/>
            <w:noWrap/>
            <w:hideMark/>
          </w:tcPr>
          <w:p w14:paraId="27E1492D"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592" w:type="dxa"/>
            <w:shd w:val="clear" w:color="auto" w:fill="D5DCE4" w:themeFill="text2" w:themeFillTint="33"/>
            <w:noWrap/>
            <w:hideMark/>
          </w:tcPr>
          <w:p w14:paraId="08C10896"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592" w:type="dxa"/>
            <w:shd w:val="clear" w:color="auto" w:fill="D5DCE4" w:themeFill="text2" w:themeFillTint="33"/>
            <w:noWrap/>
            <w:hideMark/>
          </w:tcPr>
          <w:p w14:paraId="70730FAC"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592" w:type="dxa"/>
            <w:shd w:val="clear" w:color="auto" w:fill="D5DCE4" w:themeFill="text2" w:themeFillTint="33"/>
            <w:noWrap/>
            <w:hideMark/>
          </w:tcPr>
          <w:p w14:paraId="092D27A2" w14:textId="77777777" w:rsidR="007862A3" w:rsidRPr="002E5F5F" w:rsidRDefault="007862A3" w:rsidP="002E5F5F">
            <w:pPr>
              <w:spacing w:after="0" w:line="240" w:lineRule="auto"/>
              <w:jc w:val="both"/>
              <w:rPr>
                <w:rFonts w:ascii="Times New Roman" w:hAnsi="Times New Roman" w:cs="Times New Roman"/>
                <w:sz w:val="18"/>
                <w:szCs w:val="18"/>
              </w:rPr>
            </w:pPr>
          </w:p>
        </w:tc>
      </w:tr>
      <w:tr w:rsidR="00051649" w:rsidRPr="002E5F5F" w14:paraId="1CCFD1C6" w14:textId="77777777" w:rsidTr="00A90205">
        <w:trPr>
          <w:trHeight w:val="314"/>
        </w:trPr>
        <w:tc>
          <w:tcPr>
            <w:tcW w:w="1334" w:type="dxa"/>
            <w:shd w:val="clear" w:color="auto" w:fill="auto"/>
            <w:noWrap/>
            <w:hideMark/>
          </w:tcPr>
          <w:p w14:paraId="17F9D828"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Всего</w:t>
            </w:r>
          </w:p>
        </w:tc>
        <w:tc>
          <w:tcPr>
            <w:tcW w:w="593" w:type="dxa"/>
            <w:shd w:val="clear" w:color="auto" w:fill="auto"/>
            <w:noWrap/>
            <w:hideMark/>
          </w:tcPr>
          <w:p w14:paraId="66E62EF3"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52 049,8</w:t>
            </w:r>
          </w:p>
        </w:tc>
        <w:tc>
          <w:tcPr>
            <w:tcW w:w="593" w:type="dxa"/>
            <w:shd w:val="clear" w:color="auto" w:fill="auto"/>
            <w:noWrap/>
            <w:hideMark/>
          </w:tcPr>
          <w:p w14:paraId="27A417DD"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59 739,2</w:t>
            </w:r>
          </w:p>
        </w:tc>
        <w:tc>
          <w:tcPr>
            <w:tcW w:w="593" w:type="dxa"/>
            <w:shd w:val="clear" w:color="auto" w:fill="auto"/>
            <w:noWrap/>
            <w:hideMark/>
          </w:tcPr>
          <w:p w14:paraId="5D344F3A"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80 205,4</w:t>
            </w:r>
          </w:p>
        </w:tc>
        <w:tc>
          <w:tcPr>
            <w:tcW w:w="593" w:type="dxa"/>
            <w:shd w:val="clear" w:color="auto" w:fill="auto"/>
            <w:noWrap/>
            <w:hideMark/>
          </w:tcPr>
          <w:p w14:paraId="3AD04B06"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77 784,8</w:t>
            </w:r>
          </w:p>
        </w:tc>
        <w:tc>
          <w:tcPr>
            <w:tcW w:w="599" w:type="dxa"/>
            <w:shd w:val="clear" w:color="auto" w:fill="auto"/>
            <w:noWrap/>
            <w:hideMark/>
          </w:tcPr>
          <w:p w14:paraId="63DAEEAF"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82 433,1</w:t>
            </w:r>
          </w:p>
        </w:tc>
        <w:tc>
          <w:tcPr>
            <w:tcW w:w="592" w:type="dxa"/>
            <w:shd w:val="clear" w:color="auto" w:fill="auto"/>
            <w:noWrap/>
            <w:hideMark/>
          </w:tcPr>
          <w:p w14:paraId="610390AE"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87 756,3</w:t>
            </w:r>
          </w:p>
        </w:tc>
        <w:tc>
          <w:tcPr>
            <w:tcW w:w="592" w:type="dxa"/>
            <w:shd w:val="clear" w:color="auto" w:fill="auto"/>
            <w:noWrap/>
            <w:hideMark/>
          </w:tcPr>
          <w:p w14:paraId="60D24CA2"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98 984,7</w:t>
            </w:r>
          </w:p>
        </w:tc>
        <w:tc>
          <w:tcPr>
            <w:tcW w:w="592" w:type="dxa"/>
            <w:shd w:val="clear" w:color="auto" w:fill="auto"/>
            <w:noWrap/>
            <w:hideMark/>
          </w:tcPr>
          <w:p w14:paraId="7ED2D27E"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118 035,2</w:t>
            </w:r>
          </w:p>
        </w:tc>
        <w:tc>
          <w:tcPr>
            <w:tcW w:w="592" w:type="dxa"/>
            <w:shd w:val="clear" w:color="auto" w:fill="auto"/>
            <w:noWrap/>
            <w:hideMark/>
          </w:tcPr>
          <w:p w14:paraId="78E21E56"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124 426,3</w:t>
            </w:r>
          </w:p>
        </w:tc>
        <w:tc>
          <w:tcPr>
            <w:tcW w:w="592" w:type="dxa"/>
            <w:shd w:val="clear" w:color="auto" w:fill="auto"/>
            <w:noWrap/>
            <w:hideMark/>
          </w:tcPr>
          <w:p w14:paraId="15B2BF1B"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147 892,5</w:t>
            </w:r>
          </w:p>
        </w:tc>
        <w:tc>
          <w:tcPr>
            <w:tcW w:w="592" w:type="dxa"/>
            <w:shd w:val="clear" w:color="auto" w:fill="auto"/>
            <w:noWrap/>
            <w:hideMark/>
          </w:tcPr>
          <w:p w14:paraId="055A3E03"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135 325,0</w:t>
            </w:r>
          </w:p>
        </w:tc>
        <w:tc>
          <w:tcPr>
            <w:tcW w:w="592" w:type="dxa"/>
            <w:shd w:val="clear" w:color="auto" w:fill="auto"/>
            <w:noWrap/>
            <w:hideMark/>
          </w:tcPr>
          <w:p w14:paraId="7209AC57"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202 964,3</w:t>
            </w:r>
          </w:p>
        </w:tc>
        <w:tc>
          <w:tcPr>
            <w:tcW w:w="592" w:type="dxa"/>
            <w:shd w:val="clear" w:color="auto" w:fill="auto"/>
            <w:noWrap/>
            <w:hideMark/>
          </w:tcPr>
          <w:p w14:paraId="782568BC"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258 783,3</w:t>
            </w:r>
          </w:p>
        </w:tc>
        <w:tc>
          <w:tcPr>
            <w:tcW w:w="592" w:type="dxa"/>
            <w:shd w:val="clear" w:color="auto" w:fill="auto"/>
            <w:noWrap/>
            <w:hideMark/>
          </w:tcPr>
          <w:p w14:paraId="4E2FDA20"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353 591,7</w:t>
            </w:r>
          </w:p>
        </w:tc>
      </w:tr>
      <w:tr w:rsidR="00051649" w:rsidRPr="002E5F5F" w14:paraId="396BDEF9" w14:textId="77777777" w:rsidTr="00A90205">
        <w:trPr>
          <w:trHeight w:val="314"/>
        </w:trPr>
        <w:tc>
          <w:tcPr>
            <w:tcW w:w="1334" w:type="dxa"/>
            <w:shd w:val="clear" w:color="auto" w:fill="auto"/>
            <w:noWrap/>
            <w:hideMark/>
          </w:tcPr>
          <w:p w14:paraId="6BAF4BBB"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малые предприятия</w:t>
            </w:r>
          </w:p>
        </w:tc>
        <w:tc>
          <w:tcPr>
            <w:tcW w:w="593" w:type="dxa"/>
            <w:shd w:val="clear" w:color="auto" w:fill="auto"/>
            <w:noWrap/>
            <w:hideMark/>
          </w:tcPr>
          <w:p w14:paraId="3EF9249E"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27 845,1</w:t>
            </w:r>
          </w:p>
        </w:tc>
        <w:tc>
          <w:tcPr>
            <w:tcW w:w="593" w:type="dxa"/>
            <w:shd w:val="clear" w:color="auto" w:fill="auto"/>
            <w:noWrap/>
            <w:hideMark/>
          </w:tcPr>
          <w:p w14:paraId="76FE9996"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31 525,8</w:t>
            </w:r>
          </w:p>
        </w:tc>
        <w:tc>
          <w:tcPr>
            <w:tcW w:w="593" w:type="dxa"/>
            <w:shd w:val="clear" w:color="auto" w:fill="auto"/>
            <w:noWrap/>
            <w:hideMark/>
          </w:tcPr>
          <w:p w14:paraId="205707AE"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38 006,1</w:t>
            </w:r>
          </w:p>
        </w:tc>
        <w:tc>
          <w:tcPr>
            <w:tcW w:w="593" w:type="dxa"/>
            <w:shd w:val="clear" w:color="auto" w:fill="auto"/>
            <w:noWrap/>
            <w:hideMark/>
          </w:tcPr>
          <w:p w14:paraId="45CE5F2C"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42 717,0</w:t>
            </w:r>
          </w:p>
        </w:tc>
        <w:tc>
          <w:tcPr>
            <w:tcW w:w="599" w:type="dxa"/>
            <w:shd w:val="clear" w:color="auto" w:fill="auto"/>
            <w:noWrap/>
            <w:hideMark/>
          </w:tcPr>
          <w:p w14:paraId="19260755"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47 947,2</w:t>
            </w:r>
          </w:p>
        </w:tc>
        <w:tc>
          <w:tcPr>
            <w:tcW w:w="592" w:type="dxa"/>
            <w:shd w:val="clear" w:color="auto" w:fill="auto"/>
            <w:noWrap/>
            <w:hideMark/>
          </w:tcPr>
          <w:p w14:paraId="62F41461"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52 338,2</w:t>
            </w:r>
          </w:p>
        </w:tc>
        <w:tc>
          <w:tcPr>
            <w:tcW w:w="592" w:type="dxa"/>
            <w:shd w:val="clear" w:color="auto" w:fill="auto"/>
            <w:noWrap/>
            <w:hideMark/>
          </w:tcPr>
          <w:p w14:paraId="48BEB889"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60 464,1</w:t>
            </w:r>
          </w:p>
        </w:tc>
        <w:tc>
          <w:tcPr>
            <w:tcW w:w="592" w:type="dxa"/>
            <w:shd w:val="clear" w:color="auto" w:fill="auto"/>
            <w:noWrap/>
            <w:hideMark/>
          </w:tcPr>
          <w:p w14:paraId="57BA3DCE"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72 113,5</w:t>
            </w:r>
          </w:p>
        </w:tc>
        <w:tc>
          <w:tcPr>
            <w:tcW w:w="592" w:type="dxa"/>
            <w:shd w:val="clear" w:color="auto" w:fill="auto"/>
            <w:noWrap/>
            <w:hideMark/>
          </w:tcPr>
          <w:p w14:paraId="1EE1E01B"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78 521,1</w:t>
            </w:r>
          </w:p>
        </w:tc>
        <w:tc>
          <w:tcPr>
            <w:tcW w:w="592" w:type="dxa"/>
            <w:shd w:val="clear" w:color="auto" w:fill="auto"/>
            <w:noWrap/>
            <w:hideMark/>
          </w:tcPr>
          <w:p w14:paraId="5A5F1E3C"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98 084,7</w:t>
            </w:r>
          </w:p>
        </w:tc>
        <w:tc>
          <w:tcPr>
            <w:tcW w:w="592" w:type="dxa"/>
            <w:shd w:val="clear" w:color="auto" w:fill="auto"/>
            <w:noWrap/>
            <w:hideMark/>
          </w:tcPr>
          <w:p w14:paraId="0E17C701"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92 848,2</w:t>
            </w:r>
          </w:p>
        </w:tc>
        <w:tc>
          <w:tcPr>
            <w:tcW w:w="592" w:type="dxa"/>
            <w:shd w:val="clear" w:color="auto" w:fill="auto"/>
            <w:noWrap/>
            <w:hideMark/>
          </w:tcPr>
          <w:p w14:paraId="413A37B9"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134 866,2</w:t>
            </w:r>
          </w:p>
        </w:tc>
        <w:tc>
          <w:tcPr>
            <w:tcW w:w="592" w:type="dxa"/>
            <w:shd w:val="clear" w:color="auto" w:fill="auto"/>
            <w:noWrap/>
            <w:hideMark/>
          </w:tcPr>
          <w:p w14:paraId="71787D2F"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171 104,2</w:t>
            </w:r>
          </w:p>
        </w:tc>
        <w:tc>
          <w:tcPr>
            <w:tcW w:w="592" w:type="dxa"/>
            <w:shd w:val="clear" w:color="auto" w:fill="auto"/>
            <w:noWrap/>
            <w:hideMark/>
          </w:tcPr>
          <w:p w14:paraId="36677121"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237 230,1</w:t>
            </w:r>
          </w:p>
        </w:tc>
      </w:tr>
      <w:tr w:rsidR="00051649" w:rsidRPr="002E5F5F" w14:paraId="28CA27A9" w14:textId="77777777" w:rsidTr="00A90205">
        <w:trPr>
          <w:trHeight w:val="314"/>
        </w:trPr>
        <w:tc>
          <w:tcPr>
            <w:tcW w:w="1334" w:type="dxa"/>
            <w:shd w:val="clear" w:color="auto" w:fill="auto"/>
            <w:noWrap/>
            <w:hideMark/>
          </w:tcPr>
          <w:p w14:paraId="7A55C414"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средние предприятия</w:t>
            </w:r>
          </w:p>
        </w:tc>
        <w:tc>
          <w:tcPr>
            <w:tcW w:w="593" w:type="dxa"/>
            <w:shd w:val="clear" w:color="auto" w:fill="auto"/>
            <w:noWrap/>
            <w:hideMark/>
          </w:tcPr>
          <w:p w14:paraId="47503A5C"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24 204,7</w:t>
            </w:r>
          </w:p>
        </w:tc>
        <w:tc>
          <w:tcPr>
            <w:tcW w:w="593" w:type="dxa"/>
            <w:shd w:val="clear" w:color="auto" w:fill="auto"/>
            <w:noWrap/>
            <w:hideMark/>
          </w:tcPr>
          <w:p w14:paraId="6BDBC871"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28 213,3</w:t>
            </w:r>
          </w:p>
        </w:tc>
        <w:tc>
          <w:tcPr>
            <w:tcW w:w="593" w:type="dxa"/>
            <w:shd w:val="clear" w:color="auto" w:fill="auto"/>
            <w:noWrap/>
            <w:hideMark/>
          </w:tcPr>
          <w:p w14:paraId="69A57BE7"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42 199,3</w:t>
            </w:r>
          </w:p>
        </w:tc>
        <w:tc>
          <w:tcPr>
            <w:tcW w:w="593" w:type="dxa"/>
            <w:shd w:val="clear" w:color="auto" w:fill="auto"/>
            <w:noWrap/>
            <w:hideMark/>
          </w:tcPr>
          <w:p w14:paraId="0C8F39A4"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35 067,8</w:t>
            </w:r>
          </w:p>
        </w:tc>
        <w:tc>
          <w:tcPr>
            <w:tcW w:w="599" w:type="dxa"/>
            <w:shd w:val="clear" w:color="auto" w:fill="auto"/>
            <w:noWrap/>
            <w:hideMark/>
          </w:tcPr>
          <w:p w14:paraId="6DA3118E"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34 485,9</w:t>
            </w:r>
          </w:p>
        </w:tc>
        <w:tc>
          <w:tcPr>
            <w:tcW w:w="592" w:type="dxa"/>
            <w:shd w:val="clear" w:color="auto" w:fill="auto"/>
            <w:noWrap/>
            <w:hideMark/>
          </w:tcPr>
          <w:p w14:paraId="23E571A5"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35 418,1</w:t>
            </w:r>
          </w:p>
        </w:tc>
        <w:tc>
          <w:tcPr>
            <w:tcW w:w="592" w:type="dxa"/>
            <w:shd w:val="clear" w:color="auto" w:fill="auto"/>
            <w:noWrap/>
            <w:hideMark/>
          </w:tcPr>
          <w:p w14:paraId="34458090"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38 520,6</w:t>
            </w:r>
          </w:p>
        </w:tc>
        <w:tc>
          <w:tcPr>
            <w:tcW w:w="592" w:type="dxa"/>
            <w:shd w:val="clear" w:color="auto" w:fill="auto"/>
            <w:noWrap/>
            <w:hideMark/>
          </w:tcPr>
          <w:p w14:paraId="6961E1F0"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45 921,7</w:t>
            </w:r>
          </w:p>
        </w:tc>
        <w:tc>
          <w:tcPr>
            <w:tcW w:w="592" w:type="dxa"/>
            <w:shd w:val="clear" w:color="auto" w:fill="auto"/>
            <w:noWrap/>
            <w:hideMark/>
          </w:tcPr>
          <w:p w14:paraId="6B2594EB"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45 905,2</w:t>
            </w:r>
          </w:p>
        </w:tc>
        <w:tc>
          <w:tcPr>
            <w:tcW w:w="592" w:type="dxa"/>
            <w:shd w:val="clear" w:color="auto" w:fill="auto"/>
            <w:noWrap/>
            <w:hideMark/>
          </w:tcPr>
          <w:p w14:paraId="1BCEE852"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49 807,9</w:t>
            </w:r>
          </w:p>
        </w:tc>
        <w:tc>
          <w:tcPr>
            <w:tcW w:w="592" w:type="dxa"/>
            <w:shd w:val="clear" w:color="auto" w:fill="auto"/>
            <w:noWrap/>
            <w:hideMark/>
          </w:tcPr>
          <w:p w14:paraId="6BB34975"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42 476,8</w:t>
            </w:r>
          </w:p>
        </w:tc>
        <w:tc>
          <w:tcPr>
            <w:tcW w:w="592" w:type="dxa"/>
            <w:shd w:val="clear" w:color="auto" w:fill="auto"/>
            <w:noWrap/>
            <w:hideMark/>
          </w:tcPr>
          <w:p w14:paraId="58160C22"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68 098,1</w:t>
            </w:r>
          </w:p>
        </w:tc>
        <w:tc>
          <w:tcPr>
            <w:tcW w:w="592" w:type="dxa"/>
            <w:shd w:val="clear" w:color="auto" w:fill="auto"/>
            <w:noWrap/>
            <w:hideMark/>
          </w:tcPr>
          <w:p w14:paraId="60DC4D4A"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87 679,1</w:t>
            </w:r>
          </w:p>
        </w:tc>
        <w:tc>
          <w:tcPr>
            <w:tcW w:w="592" w:type="dxa"/>
            <w:shd w:val="clear" w:color="auto" w:fill="auto"/>
            <w:noWrap/>
            <w:hideMark/>
          </w:tcPr>
          <w:p w14:paraId="7E8E0105"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116 361,6</w:t>
            </w:r>
          </w:p>
        </w:tc>
      </w:tr>
    </w:tbl>
    <w:bookmarkEnd w:id="9"/>
    <w:p w14:paraId="7CF12435" w14:textId="77777777" w:rsidR="00A90205" w:rsidRPr="008B42A5" w:rsidRDefault="00A90205" w:rsidP="00A90205">
      <w:pPr>
        <w:spacing w:after="0" w:line="240" w:lineRule="auto"/>
        <w:ind w:firstLine="567"/>
        <w:jc w:val="both"/>
        <w:rPr>
          <w:rFonts w:ascii="Times New Roman" w:hAnsi="Times New Roman" w:cs="Times New Roman"/>
          <w:bCs/>
          <w:sz w:val="24"/>
          <w:szCs w:val="24"/>
        </w:rPr>
      </w:pPr>
      <w:r w:rsidRPr="00A90205">
        <w:rPr>
          <w:rFonts w:ascii="Times New Roman" w:hAnsi="Times New Roman" w:cs="Times New Roman"/>
          <w:bCs/>
          <w:sz w:val="24"/>
          <w:szCs w:val="24"/>
        </w:rPr>
        <w:t xml:space="preserve">Источник: Нацстатком КР </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www</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stat</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gov</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kg</w:t>
      </w:r>
      <w:r w:rsidRPr="008B42A5">
        <w:rPr>
          <w:rFonts w:ascii="Times New Roman" w:hAnsi="Times New Roman" w:cs="Times New Roman"/>
          <w:bCs/>
          <w:sz w:val="24"/>
          <w:szCs w:val="24"/>
        </w:rPr>
        <w:t>]</w:t>
      </w:r>
    </w:p>
    <w:p w14:paraId="441CB945" w14:textId="77777777" w:rsidR="007862A3" w:rsidRPr="006751B1" w:rsidRDefault="007862A3" w:rsidP="00B91DE8">
      <w:pPr>
        <w:spacing w:after="0" w:line="240" w:lineRule="auto"/>
        <w:ind w:firstLine="567"/>
        <w:jc w:val="both"/>
        <w:rPr>
          <w:rFonts w:ascii="Times New Roman" w:hAnsi="Times New Roman" w:cs="Times New Roman"/>
          <w:sz w:val="28"/>
          <w:szCs w:val="28"/>
        </w:rPr>
      </w:pPr>
      <w:r w:rsidRPr="006751B1">
        <w:rPr>
          <w:rFonts w:ascii="Times New Roman" w:hAnsi="Times New Roman" w:cs="Times New Roman"/>
          <w:sz w:val="28"/>
          <w:szCs w:val="28"/>
        </w:rPr>
        <w:t>Выручка средних предприятий за аналогичный период увеличилась с 24 204,7 млн сомов до 116 361,6 млн сомов, что составляет рост в 4,8 раза. Однако динамика их развития была менее выраженной по сравнению с малыми предприятиями. В период с 2010 по 2015 годы прирост составил лишь 46%, что указывает на наличие структурных ограничений, таких как высокая стоимость операций и сравнительно меньшая гибкость. С 2016 по 2019 годы наблюдалось некоторое ускорение (+40%), что, вероятно, связано с улучшением деловой среды и усилением внимания к среднему бизнесу со стороны государства. В посткризисный период (2020–2023 годы) рост выручки средних предприятий ускорился (+174%), что свидетельствует о диверсификации их деятельности и успешной адаптации к изменившимся экономическим условиям.</w:t>
      </w:r>
    </w:p>
    <w:p w14:paraId="1CFC599F" w14:textId="77777777" w:rsidR="007862A3" w:rsidRPr="006751B1" w:rsidRDefault="007862A3" w:rsidP="00B91DE8">
      <w:pPr>
        <w:spacing w:after="0" w:line="240" w:lineRule="auto"/>
        <w:ind w:firstLine="567"/>
        <w:jc w:val="both"/>
        <w:rPr>
          <w:rFonts w:ascii="Times New Roman" w:hAnsi="Times New Roman" w:cs="Times New Roman"/>
          <w:sz w:val="28"/>
          <w:szCs w:val="28"/>
        </w:rPr>
      </w:pPr>
      <w:r w:rsidRPr="006751B1">
        <w:rPr>
          <w:rFonts w:ascii="Times New Roman" w:hAnsi="Times New Roman" w:cs="Times New Roman"/>
          <w:sz w:val="28"/>
          <w:szCs w:val="28"/>
        </w:rPr>
        <w:t>Сравнительный анализ показывает, что малые предприятия демонстрируют более высокие темпы роста выручки за счет своей гибкости, способности к инновациям и низким операционным затратам. Средние предприятия, несмотря на более медленное развитие, играют ключевую роль в стабильности экономики, особенно в промышленном секторе и инфраструктурных проектах, где их влияние постепенно увеличивается.</w:t>
      </w:r>
    </w:p>
    <w:p w14:paraId="51E10E6D" w14:textId="6D117841" w:rsidR="007862A3" w:rsidRPr="006751B1" w:rsidRDefault="007862A3" w:rsidP="00E77C0D">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 xml:space="preserve">Несмотря на низкий уровень инновационной активности, роль МСП в экономике остаётся значительной. В 2023 году на долю МСП пришлось 40,5% валового внутреннего продукта страны, при этом объем валовой добавленной </w:t>
      </w:r>
      <w:r w:rsidRPr="006751B1">
        <w:rPr>
          <w:rFonts w:ascii="Times New Roman" w:hAnsi="Times New Roman" w:cs="Times New Roman"/>
          <w:sz w:val="28"/>
          <w:szCs w:val="28"/>
        </w:rPr>
        <w:lastRenderedPageBreak/>
        <w:t>стоимости, произведенной субъектами МСП, составил 498,6 млрд сомов. Это подчёркивает потенциал МСП как драйвера экономического роста, который может быть усилен через развитие инноваций.</w:t>
      </w:r>
    </w:p>
    <w:p w14:paraId="41F357DF" w14:textId="0E03AE0D" w:rsidR="007862A3" w:rsidRPr="00A90205" w:rsidRDefault="007862A3" w:rsidP="007862A3">
      <w:pPr>
        <w:jc w:val="both"/>
        <w:rPr>
          <w:rFonts w:ascii="Times New Roman" w:hAnsi="Times New Roman" w:cs="Times New Roman"/>
          <w:sz w:val="24"/>
          <w:szCs w:val="24"/>
        </w:rPr>
      </w:pPr>
      <w:r w:rsidRPr="00A90205">
        <w:rPr>
          <w:rFonts w:ascii="Times New Roman" w:hAnsi="Times New Roman" w:cs="Times New Roman"/>
          <w:sz w:val="24"/>
          <w:szCs w:val="24"/>
        </w:rPr>
        <w:t xml:space="preserve">Таблица </w:t>
      </w:r>
      <w:r w:rsidR="006F378D">
        <w:rPr>
          <w:rFonts w:ascii="Times New Roman" w:hAnsi="Times New Roman" w:cs="Times New Roman"/>
          <w:sz w:val="24"/>
          <w:szCs w:val="24"/>
        </w:rPr>
        <w:t>6</w:t>
      </w:r>
      <w:r w:rsidR="003F7B5A" w:rsidRPr="00A90205">
        <w:rPr>
          <w:rFonts w:ascii="Times New Roman" w:hAnsi="Times New Roman" w:cs="Times New Roman"/>
          <w:sz w:val="24"/>
          <w:szCs w:val="24"/>
        </w:rPr>
        <w:t xml:space="preserve"> - </w:t>
      </w:r>
      <w:r w:rsidRPr="00A90205">
        <w:rPr>
          <w:rFonts w:ascii="Times New Roman" w:hAnsi="Times New Roman" w:cs="Times New Roman"/>
          <w:sz w:val="24"/>
          <w:szCs w:val="24"/>
        </w:rPr>
        <w:t>Динамика поступлений инвестиций в КР, млн долл. США</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877"/>
        <w:gridCol w:w="877"/>
        <w:gridCol w:w="877"/>
        <w:gridCol w:w="877"/>
        <w:gridCol w:w="877"/>
        <w:gridCol w:w="877"/>
        <w:gridCol w:w="877"/>
      </w:tblGrid>
      <w:tr w:rsidR="007862A3" w:rsidRPr="002E5F5F" w14:paraId="48283950" w14:textId="77777777" w:rsidTr="003F7B5A">
        <w:trPr>
          <w:trHeight w:val="20"/>
        </w:trPr>
        <w:tc>
          <w:tcPr>
            <w:tcW w:w="3550" w:type="dxa"/>
            <w:shd w:val="clear" w:color="auto" w:fill="D5DCE4" w:themeFill="text2" w:themeFillTint="33"/>
            <w:noWrap/>
            <w:vAlign w:val="bottom"/>
            <w:hideMark/>
          </w:tcPr>
          <w:p w14:paraId="2F7ECB8C"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877" w:type="dxa"/>
            <w:shd w:val="clear" w:color="auto" w:fill="D5DCE4" w:themeFill="text2" w:themeFillTint="33"/>
            <w:noWrap/>
            <w:vAlign w:val="bottom"/>
            <w:hideMark/>
          </w:tcPr>
          <w:p w14:paraId="2E5382EA"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2010</w:t>
            </w:r>
          </w:p>
        </w:tc>
        <w:tc>
          <w:tcPr>
            <w:tcW w:w="877" w:type="dxa"/>
            <w:shd w:val="clear" w:color="auto" w:fill="D5DCE4" w:themeFill="text2" w:themeFillTint="33"/>
            <w:noWrap/>
            <w:vAlign w:val="bottom"/>
            <w:hideMark/>
          </w:tcPr>
          <w:p w14:paraId="54D228AB"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2018</w:t>
            </w:r>
          </w:p>
        </w:tc>
        <w:tc>
          <w:tcPr>
            <w:tcW w:w="877" w:type="dxa"/>
            <w:shd w:val="clear" w:color="auto" w:fill="D5DCE4" w:themeFill="text2" w:themeFillTint="33"/>
            <w:noWrap/>
            <w:vAlign w:val="bottom"/>
            <w:hideMark/>
          </w:tcPr>
          <w:p w14:paraId="1D6F03E9"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2019</w:t>
            </w:r>
          </w:p>
        </w:tc>
        <w:tc>
          <w:tcPr>
            <w:tcW w:w="877" w:type="dxa"/>
            <w:shd w:val="clear" w:color="auto" w:fill="D5DCE4" w:themeFill="text2" w:themeFillTint="33"/>
            <w:noWrap/>
            <w:vAlign w:val="bottom"/>
            <w:hideMark/>
          </w:tcPr>
          <w:p w14:paraId="46F5C8AD"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2020</w:t>
            </w:r>
          </w:p>
        </w:tc>
        <w:tc>
          <w:tcPr>
            <w:tcW w:w="877" w:type="dxa"/>
            <w:shd w:val="clear" w:color="auto" w:fill="D5DCE4" w:themeFill="text2" w:themeFillTint="33"/>
            <w:noWrap/>
            <w:vAlign w:val="bottom"/>
            <w:hideMark/>
          </w:tcPr>
          <w:p w14:paraId="5E20762E"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2021</w:t>
            </w:r>
          </w:p>
        </w:tc>
        <w:tc>
          <w:tcPr>
            <w:tcW w:w="877" w:type="dxa"/>
            <w:shd w:val="clear" w:color="auto" w:fill="D5DCE4" w:themeFill="text2" w:themeFillTint="33"/>
            <w:noWrap/>
            <w:vAlign w:val="bottom"/>
            <w:hideMark/>
          </w:tcPr>
          <w:p w14:paraId="1E629AAE"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2022</w:t>
            </w:r>
          </w:p>
        </w:tc>
        <w:tc>
          <w:tcPr>
            <w:tcW w:w="877" w:type="dxa"/>
            <w:shd w:val="clear" w:color="auto" w:fill="D5DCE4" w:themeFill="text2" w:themeFillTint="33"/>
            <w:noWrap/>
            <w:vAlign w:val="bottom"/>
            <w:hideMark/>
          </w:tcPr>
          <w:p w14:paraId="47D4C221"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2023</w:t>
            </w:r>
          </w:p>
        </w:tc>
      </w:tr>
      <w:tr w:rsidR="007862A3" w:rsidRPr="002E5F5F" w14:paraId="46AA1068" w14:textId="77777777" w:rsidTr="003F7B5A">
        <w:trPr>
          <w:trHeight w:val="20"/>
        </w:trPr>
        <w:tc>
          <w:tcPr>
            <w:tcW w:w="4427" w:type="dxa"/>
            <w:gridSpan w:val="2"/>
            <w:shd w:val="clear" w:color="auto" w:fill="auto"/>
            <w:noWrap/>
            <w:hideMark/>
          </w:tcPr>
          <w:p w14:paraId="4A2B9D49"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Количество субъектов, единиц</w:t>
            </w:r>
          </w:p>
        </w:tc>
        <w:tc>
          <w:tcPr>
            <w:tcW w:w="877" w:type="dxa"/>
            <w:shd w:val="clear" w:color="auto" w:fill="auto"/>
            <w:noWrap/>
            <w:vAlign w:val="bottom"/>
            <w:hideMark/>
          </w:tcPr>
          <w:p w14:paraId="063DD097" w14:textId="77777777" w:rsidR="007862A3" w:rsidRPr="002E5F5F" w:rsidRDefault="007862A3" w:rsidP="002E5F5F">
            <w:pPr>
              <w:spacing w:after="0" w:line="240" w:lineRule="auto"/>
              <w:jc w:val="both"/>
              <w:rPr>
                <w:rFonts w:ascii="Times New Roman" w:hAnsi="Times New Roman" w:cs="Times New Roman"/>
                <w:b/>
                <w:bCs/>
                <w:sz w:val="18"/>
                <w:szCs w:val="18"/>
              </w:rPr>
            </w:pPr>
          </w:p>
        </w:tc>
        <w:tc>
          <w:tcPr>
            <w:tcW w:w="877" w:type="dxa"/>
            <w:shd w:val="clear" w:color="auto" w:fill="auto"/>
            <w:noWrap/>
            <w:vAlign w:val="bottom"/>
            <w:hideMark/>
          </w:tcPr>
          <w:p w14:paraId="0C77E6E2"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877" w:type="dxa"/>
            <w:shd w:val="clear" w:color="auto" w:fill="auto"/>
            <w:noWrap/>
            <w:vAlign w:val="bottom"/>
            <w:hideMark/>
          </w:tcPr>
          <w:p w14:paraId="6EE11E27"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877" w:type="dxa"/>
            <w:shd w:val="clear" w:color="auto" w:fill="auto"/>
            <w:noWrap/>
            <w:vAlign w:val="bottom"/>
            <w:hideMark/>
          </w:tcPr>
          <w:p w14:paraId="4D4EA4E5"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877" w:type="dxa"/>
            <w:shd w:val="clear" w:color="auto" w:fill="auto"/>
            <w:noWrap/>
            <w:vAlign w:val="bottom"/>
            <w:hideMark/>
          </w:tcPr>
          <w:p w14:paraId="5D18C03A"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877" w:type="dxa"/>
            <w:shd w:val="clear" w:color="auto" w:fill="auto"/>
            <w:noWrap/>
            <w:vAlign w:val="bottom"/>
            <w:hideMark/>
          </w:tcPr>
          <w:p w14:paraId="19936583" w14:textId="77777777" w:rsidR="007862A3" w:rsidRPr="002E5F5F" w:rsidRDefault="007862A3" w:rsidP="002E5F5F">
            <w:pPr>
              <w:spacing w:after="0" w:line="240" w:lineRule="auto"/>
              <w:jc w:val="both"/>
              <w:rPr>
                <w:rFonts w:ascii="Times New Roman" w:hAnsi="Times New Roman" w:cs="Times New Roman"/>
                <w:sz w:val="18"/>
                <w:szCs w:val="18"/>
              </w:rPr>
            </w:pPr>
          </w:p>
        </w:tc>
      </w:tr>
      <w:tr w:rsidR="007862A3" w:rsidRPr="002E5F5F" w14:paraId="0FB49C96" w14:textId="77777777" w:rsidTr="003F7B5A">
        <w:trPr>
          <w:trHeight w:val="20"/>
        </w:trPr>
        <w:tc>
          <w:tcPr>
            <w:tcW w:w="3550" w:type="dxa"/>
            <w:shd w:val="clear" w:color="auto" w:fill="auto"/>
            <w:noWrap/>
            <w:hideMark/>
          </w:tcPr>
          <w:p w14:paraId="05443A01"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малые предприятия</w:t>
            </w:r>
          </w:p>
        </w:tc>
        <w:tc>
          <w:tcPr>
            <w:tcW w:w="877" w:type="dxa"/>
            <w:shd w:val="clear" w:color="auto" w:fill="auto"/>
            <w:noWrap/>
            <w:vAlign w:val="bottom"/>
            <w:hideMark/>
          </w:tcPr>
          <w:p w14:paraId="2571F223"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11 338</w:t>
            </w:r>
          </w:p>
        </w:tc>
        <w:tc>
          <w:tcPr>
            <w:tcW w:w="877" w:type="dxa"/>
            <w:shd w:val="clear" w:color="auto" w:fill="auto"/>
            <w:noWrap/>
            <w:vAlign w:val="bottom"/>
            <w:hideMark/>
          </w:tcPr>
          <w:p w14:paraId="1F62DDEB"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14 520</w:t>
            </w:r>
          </w:p>
        </w:tc>
        <w:tc>
          <w:tcPr>
            <w:tcW w:w="877" w:type="dxa"/>
            <w:shd w:val="clear" w:color="auto" w:fill="auto"/>
            <w:noWrap/>
            <w:vAlign w:val="bottom"/>
            <w:hideMark/>
          </w:tcPr>
          <w:p w14:paraId="2EE83280"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16 199</w:t>
            </w:r>
          </w:p>
        </w:tc>
        <w:tc>
          <w:tcPr>
            <w:tcW w:w="877" w:type="dxa"/>
            <w:shd w:val="clear" w:color="auto" w:fill="auto"/>
            <w:noWrap/>
            <w:vAlign w:val="bottom"/>
            <w:hideMark/>
          </w:tcPr>
          <w:p w14:paraId="1CE61FD6"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16 302</w:t>
            </w:r>
          </w:p>
        </w:tc>
        <w:tc>
          <w:tcPr>
            <w:tcW w:w="877" w:type="dxa"/>
            <w:shd w:val="clear" w:color="auto" w:fill="auto"/>
            <w:noWrap/>
            <w:vAlign w:val="bottom"/>
            <w:hideMark/>
          </w:tcPr>
          <w:p w14:paraId="43600539"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16 252</w:t>
            </w:r>
          </w:p>
        </w:tc>
        <w:tc>
          <w:tcPr>
            <w:tcW w:w="877" w:type="dxa"/>
            <w:shd w:val="clear" w:color="auto" w:fill="auto"/>
            <w:noWrap/>
            <w:vAlign w:val="bottom"/>
            <w:hideMark/>
          </w:tcPr>
          <w:p w14:paraId="55B52330"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16 587</w:t>
            </w:r>
          </w:p>
        </w:tc>
        <w:tc>
          <w:tcPr>
            <w:tcW w:w="877" w:type="dxa"/>
            <w:shd w:val="clear" w:color="auto" w:fill="auto"/>
            <w:noWrap/>
            <w:vAlign w:val="bottom"/>
            <w:hideMark/>
          </w:tcPr>
          <w:p w14:paraId="2113CD38"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19 245</w:t>
            </w:r>
          </w:p>
        </w:tc>
      </w:tr>
      <w:tr w:rsidR="007862A3" w:rsidRPr="002E5F5F" w14:paraId="259B01CD" w14:textId="77777777" w:rsidTr="003F7B5A">
        <w:trPr>
          <w:trHeight w:val="20"/>
        </w:trPr>
        <w:tc>
          <w:tcPr>
            <w:tcW w:w="3550" w:type="dxa"/>
            <w:shd w:val="clear" w:color="auto" w:fill="auto"/>
            <w:noWrap/>
            <w:hideMark/>
          </w:tcPr>
          <w:p w14:paraId="1EE7E5A9"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средние предприятия</w:t>
            </w:r>
          </w:p>
        </w:tc>
        <w:tc>
          <w:tcPr>
            <w:tcW w:w="877" w:type="dxa"/>
            <w:shd w:val="clear" w:color="auto" w:fill="auto"/>
            <w:noWrap/>
            <w:vAlign w:val="bottom"/>
            <w:hideMark/>
          </w:tcPr>
          <w:p w14:paraId="41623C97"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823</w:t>
            </w:r>
          </w:p>
        </w:tc>
        <w:tc>
          <w:tcPr>
            <w:tcW w:w="877" w:type="dxa"/>
            <w:shd w:val="clear" w:color="auto" w:fill="auto"/>
            <w:noWrap/>
            <w:vAlign w:val="bottom"/>
            <w:hideMark/>
          </w:tcPr>
          <w:p w14:paraId="70BB4F89"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769</w:t>
            </w:r>
          </w:p>
        </w:tc>
        <w:tc>
          <w:tcPr>
            <w:tcW w:w="877" w:type="dxa"/>
            <w:shd w:val="clear" w:color="auto" w:fill="auto"/>
            <w:noWrap/>
            <w:vAlign w:val="bottom"/>
            <w:hideMark/>
          </w:tcPr>
          <w:p w14:paraId="5CE71D13"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779</w:t>
            </w:r>
          </w:p>
        </w:tc>
        <w:tc>
          <w:tcPr>
            <w:tcW w:w="877" w:type="dxa"/>
            <w:shd w:val="clear" w:color="auto" w:fill="auto"/>
            <w:noWrap/>
            <w:vAlign w:val="bottom"/>
            <w:hideMark/>
          </w:tcPr>
          <w:p w14:paraId="295347BB"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717</w:t>
            </w:r>
          </w:p>
        </w:tc>
        <w:tc>
          <w:tcPr>
            <w:tcW w:w="877" w:type="dxa"/>
            <w:shd w:val="clear" w:color="auto" w:fill="auto"/>
            <w:noWrap/>
            <w:vAlign w:val="bottom"/>
            <w:hideMark/>
          </w:tcPr>
          <w:p w14:paraId="7AF3A500"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798</w:t>
            </w:r>
          </w:p>
        </w:tc>
        <w:tc>
          <w:tcPr>
            <w:tcW w:w="877" w:type="dxa"/>
            <w:shd w:val="clear" w:color="auto" w:fill="auto"/>
            <w:noWrap/>
            <w:vAlign w:val="bottom"/>
            <w:hideMark/>
          </w:tcPr>
          <w:p w14:paraId="700DE98F"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788</w:t>
            </w:r>
          </w:p>
        </w:tc>
        <w:tc>
          <w:tcPr>
            <w:tcW w:w="877" w:type="dxa"/>
            <w:shd w:val="clear" w:color="auto" w:fill="auto"/>
            <w:noWrap/>
            <w:vAlign w:val="bottom"/>
            <w:hideMark/>
          </w:tcPr>
          <w:p w14:paraId="60C5F6D4"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928</w:t>
            </w:r>
          </w:p>
        </w:tc>
      </w:tr>
      <w:tr w:rsidR="007862A3" w:rsidRPr="002E5F5F" w14:paraId="14418AFD" w14:textId="77777777" w:rsidTr="003F7B5A">
        <w:trPr>
          <w:trHeight w:val="20"/>
        </w:trPr>
        <w:tc>
          <w:tcPr>
            <w:tcW w:w="3550" w:type="dxa"/>
            <w:shd w:val="clear" w:color="auto" w:fill="auto"/>
            <w:noWrap/>
            <w:hideMark/>
          </w:tcPr>
          <w:p w14:paraId="46A0E6B2"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индивидуальные предприниматели</w:t>
            </w:r>
          </w:p>
        </w:tc>
        <w:tc>
          <w:tcPr>
            <w:tcW w:w="877" w:type="dxa"/>
            <w:shd w:val="clear" w:color="auto" w:fill="auto"/>
            <w:noWrap/>
            <w:vAlign w:val="bottom"/>
            <w:hideMark/>
          </w:tcPr>
          <w:p w14:paraId="25BF109C"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244 950</w:t>
            </w:r>
          </w:p>
        </w:tc>
        <w:tc>
          <w:tcPr>
            <w:tcW w:w="877" w:type="dxa"/>
            <w:shd w:val="clear" w:color="auto" w:fill="auto"/>
            <w:noWrap/>
            <w:vAlign w:val="bottom"/>
            <w:hideMark/>
          </w:tcPr>
          <w:p w14:paraId="2DECF143"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401 658</w:t>
            </w:r>
          </w:p>
        </w:tc>
        <w:tc>
          <w:tcPr>
            <w:tcW w:w="877" w:type="dxa"/>
            <w:shd w:val="clear" w:color="auto" w:fill="auto"/>
            <w:noWrap/>
            <w:vAlign w:val="bottom"/>
            <w:hideMark/>
          </w:tcPr>
          <w:p w14:paraId="75F060D7"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411 405</w:t>
            </w:r>
          </w:p>
        </w:tc>
        <w:tc>
          <w:tcPr>
            <w:tcW w:w="877" w:type="dxa"/>
            <w:shd w:val="clear" w:color="auto" w:fill="auto"/>
            <w:noWrap/>
            <w:vAlign w:val="bottom"/>
            <w:hideMark/>
          </w:tcPr>
          <w:p w14:paraId="21C01F94"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418 763</w:t>
            </w:r>
          </w:p>
        </w:tc>
        <w:tc>
          <w:tcPr>
            <w:tcW w:w="877" w:type="dxa"/>
            <w:shd w:val="clear" w:color="auto" w:fill="auto"/>
            <w:noWrap/>
            <w:vAlign w:val="bottom"/>
            <w:hideMark/>
          </w:tcPr>
          <w:p w14:paraId="628833D3"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429 985</w:t>
            </w:r>
          </w:p>
        </w:tc>
        <w:tc>
          <w:tcPr>
            <w:tcW w:w="877" w:type="dxa"/>
            <w:shd w:val="clear" w:color="auto" w:fill="auto"/>
            <w:noWrap/>
            <w:vAlign w:val="bottom"/>
            <w:hideMark/>
          </w:tcPr>
          <w:p w14:paraId="1E39154C"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442 507</w:t>
            </w:r>
          </w:p>
        </w:tc>
        <w:tc>
          <w:tcPr>
            <w:tcW w:w="877" w:type="dxa"/>
            <w:shd w:val="clear" w:color="auto" w:fill="auto"/>
            <w:noWrap/>
            <w:vAlign w:val="bottom"/>
            <w:hideMark/>
          </w:tcPr>
          <w:p w14:paraId="0EF2D0D1"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459 191</w:t>
            </w:r>
          </w:p>
        </w:tc>
      </w:tr>
      <w:tr w:rsidR="007862A3" w:rsidRPr="002E5F5F" w14:paraId="757ABA16" w14:textId="77777777" w:rsidTr="003F7B5A">
        <w:trPr>
          <w:trHeight w:val="20"/>
        </w:trPr>
        <w:tc>
          <w:tcPr>
            <w:tcW w:w="3550" w:type="dxa"/>
            <w:shd w:val="clear" w:color="auto" w:fill="auto"/>
            <w:noWrap/>
            <w:hideMark/>
          </w:tcPr>
          <w:p w14:paraId="317DD411"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крестьянские (фермерские) хозяйства</w:t>
            </w:r>
          </w:p>
        </w:tc>
        <w:tc>
          <w:tcPr>
            <w:tcW w:w="877" w:type="dxa"/>
            <w:shd w:val="clear" w:color="auto" w:fill="auto"/>
            <w:noWrap/>
            <w:vAlign w:val="bottom"/>
            <w:hideMark/>
          </w:tcPr>
          <w:p w14:paraId="433D66F1"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331 059</w:t>
            </w:r>
          </w:p>
        </w:tc>
        <w:tc>
          <w:tcPr>
            <w:tcW w:w="877" w:type="dxa"/>
            <w:shd w:val="clear" w:color="auto" w:fill="auto"/>
            <w:noWrap/>
            <w:vAlign w:val="bottom"/>
            <w:hideMark/>
          </w:tcPr>
          <w:p w14:paraId="25A3126E"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439 602</w:t>
            </w:r>
          </w:p>
        </w:tc>
        <w:tc>
          <w:tcPr>
            <w:tcW w:w="877" w:type="dxa"/>
            <w:shd w:val="clear" w:color="auto" w:fill="auto"/>
            <w:noWrap/>
            <w:vAlign w:val="bottom"/>
            <w:hideMark/>
          </w:tcPr>
          <w:p w14:paraId="7C06C87E"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452 308</w:t>
            </w:r>
          </w:p>
        </w:tc>
        <w:tc>
          <w:tcPr>
            <w:tcW w:w="877" w:type="dxa"/>
            <w:shd w:val="clear" w:color="auto" w:fill="auto"/>
            <w:noWrap/>
            <w:vAlign w:val="bottom"/>
            <w:hideMark/>
          </w:tcPr>
          <w:p w14:paraId="2B46955E"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461 581</w:t>
            </w:r>
          </w:p>
        </w:tc>
        <w:tc>
          <w:tcPr>
            <w:tcW w:w="877" w:type="dxa"/>
            <w:shd w:val="clear" w:color="auto" w:fill="auto"/>
            <w:noWrap/>
            <w:vAlign w:val="bottom"/>
            <w:hideMark/>
          </w:tcPr>
          <w:p w14:paraId="4DDCF9E9"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467 423</w:t>
            </w:r>
          </w:p>
        </w:tc>
        <w:tc>
          <w:tcPr>
            <w:tcW w:w="877" w:type="dxa"/>
            <w:shd w:val="clear" w:color="auto" w:fill="auto"/>
            <w:noWrap/>
            <w:vAlign w:val="bottom"/>
            <w:hideMark/>
          </w:tcPr>
          <w:p w14:paraId="316C336A"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473 161</w:t>
            </w:r>
          </w:p>
        </w:tc>
        <w:tc>
          <w:tcPr>
            <w:tcW w:w="877" w:type="dxa"/>
            <w:shd w:val="clear" w:color="auto" w:fill="auto"/>
            <w:noWrap/>
            <w:vAlign w:val="bottom"/>
            <w:hideMark/>
          </w:tcPr>
          <w:p w14:paraId="1EFD4632"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486 940</w:t>
            </w:r>
          </w:p>
        </w:tc>
      </w:tr>
      <w:tr w:rsidR="007862A3" w:rsidRPr="002E5F5F" w14:paraId="7EAA7688" w14:textId="77777777" w:rsidTr="003F7B5A">
        <w:trPr>
          <w:trHeight w:val="20"/>
        </w:trPr>
        <w:tc>
          <w:tcPr>
            <w:tcW w:w="3550" w:type="dxa"/>
            <w:shd w:val="clear" w:color="auto" w:fill="auto"/>
            <w:hideMark/>
          </w:tcPr>
          <w:p w14:paraId="0041DA9A"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Объем валовой добавленной стоимости, млн. сомов</w:t>
            </w:r>
          </w:p>
        </w:tc>
        <w:tc>
          <w:tcPr>
            <w:tcW w:w="877" w:type="dxa"/>
            <w:shd w:val="clear" w:color="auto" w:fill="auto"/>
            <w:noWrap/>
            <w:vAlign w:val="bottom"/>
            <w:hideMark/>
          </w:tcPr>
          <w:p w14:paraId="796BFC1E"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90 763,2</w:t>
            </w:r>
          </w:p>
        </w:tc>
        <w:tc>
          <w:tcPr>
            <w:tcW w:w="877" w:type="dxa"/>
            <w:shd w:val="clear" w:color="auto" w:fill="auto"/>
            <w:noWrap/>
            <w:vAlign w:val="bottom"/>
            <w:hideMark/>
          </w:tcPr>
          <w:p w14:paraId="3EB3F141"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242 499,0</w:t>
            </w:r>
          </w:p>
        </w:tc>
        <w:tc>
          <w:tcPr>
            <w:tcW w:w="877" w:type="dxa"/>
            <w:shd w:val="clear" w:color="auto" w:fill="auto"/>
            <w:noWrap/>
            <w:vAlign w:val="bottom"/>
            <w:hideMark/>
          </w:tcPr>
          <w:p w14:paraId="183B1120"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257 361,2</w:t>
            </w:r>
          </w:p>
        </w:tc>
        <w:tc>
          <w:tcPr>
            <w:tcW w:w="877" w:type="dxa"/>
            <w:shd w:val="clear" w:color="auto" w:fill="auto"/>
            <w:noWrap/>
            <w:vAlign w:val="bottom"/>
            <w:hideMark/>
          </w:tcPr>
          <w:p w14:paraId="2D0CA92E"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249 957,6</w:t>
            </w:r>
          </w:p>
        </w:tc>
        <w:tc>
          <w:tcPr>
            <w:tcW w:w="877" w:type="dxa"/>
            <w:shd w:val="clear" w:color="auto" w:fill="auto"/>
            <w:noWrap/>
            <w:vAlign w:val="bottom"/>
            <w:hideMark/>
          </w:tcPr>
          <w:p w14:paraId="59C31829"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318 675,5</w:t>
            </w:r>
          </w:p>
        </w:tc>
        <w:tc>
          <w:tcPr>
            <w:tcW w:w="877" w:type="dxa"/>
            <w:shd w:val="clear" w:color="auto" w:fill="auto"/>
            <w:noWrap/>
            <w:vAlign w:val="bottom"/>
            <w:hideMark/>
          </w:tcPr>
          <w:p w14:paraId="2C82BD8E"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396 731,6</w:t>
            </w:r>
          </w:p>
        </w:tc>
        <w:tc>
          <w:tcPr>
            <w:tcW w:w="877" w:type="dxa"/>
            <w:shd w:val="clear" w:color="auto" w:fill="auto"/>
            <w:noWrap/>
            <w:vAlign w:val="bottom"/>
            <w:hideMark/>
          </w:tcPr>
          <w:p w14:paraId="2EAEB034"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498 618,8</w:t>
            </w:r>
          </w:p>
        </w:tc>
      </w:tr>
      <w:tr w:rsidR="007862A3" w:rsidRPr="002E5F5F" w14:paraId="36228579" w14:textId="77777777" w:rsidTr="003F7B5A">
        <w:trPr>
          <w:trHeight w:val="20"/>
        </w:trPr>
        <w:tc>
          <w:tcPr>
            <w:tcW w:w="3550" w:type="dxa"/>
            <w:shd w:val="clear" w:color="auto" w:fill="auto"/>
            <w:noWrap/>
            <w:hideMark/>
          </w:tcPr>
          <w:p w14:paraId="6C922FB9"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малые предприятия</w:t>
            </w:r>
          </w:p>
        </w:tc>
        <w:tc>
          <w:tcPr>
            <w:tcW w:w="877" w:type="dxa"/>
            <w:shd w:val="clear" w:color="auto" w:fill="auto"/>
            <w:noWrap/>
            <w:vAlign w:val="bottom"/>
            <w:hideMark/>
          </w:tcPr>
          <w:p w14:paraId="3F3DB0D6"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16 325,0</w:t>
            </w:r>
          </w:p>
        </w:tc>
        <w:tc>
          <w:tcPr>
            <w:tcW w:w="877" w:type="dxa"/>
            <w:shd w:val="clear" w:color="auto" w:fill="auto"/>
            <w:noWrap/>
            <w:vAlign w:val="bottom"/>
            <w:hideMark/>
          </w:tcPr>
          <w:p w14:paraId="3CB5D97C"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38 987,7</w:t>
            </w:r>
          </w:p>
        </w:tc>
        <w:tc>
          <w:tcPr>
            <w:tcW w:w="877" w:type="dxa"/>
            <w:shd w:val="clear" w:color="auto" w:fill="auto"/>
            <w:noWrap/>
            <w:vAlign w:val="bottom"/>
            <w:hideMark/>
          </w:tcPr>
          <w:p w14:paraId="2765386C"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41 627,0</w:t>
            </w:r>
          </w:p>
        </w:tc>
        <w:tc>
          <w:tcPr>
            <w:tcW w:w="877" w:type="dxa"/>
            <w:shd w:val="clear" w:color="auto" w:fill="auto"/>
            <w:noWrap/>
            <w:vAlign w:val="bottom"/>
            <w:hideMark/>
          </w:tcPr>
          <w:p w14:paraId="713260EC"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48 984,3</w:t>
            </w:r>
          </w:p>
        </w:tc>
        <w:tc>
          <w:tcPr>
            <w:tcW w:w="877" w:type="dxa"/>
            <w:shd w:val="clear" w:color="auto" w:fill="auto"/>
            <w:noWrap/>
            <w:vAlign w:val="bottom"/>
            <w:hideMark/>
          </w:tcPr>
          <w:p w14:paraId="34BD27D5"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69 218,9</w:t>
            </w:r>
          </w:p>
        </w:tc>
        <w:tc>
          <w:tcPr>
            <w:tcW w:w="877" w:type="dxa"/>
            <w:shd w:val="clear" w:color="auto" w:fill="auto"/>
            <w:noWrap/>
            <w:vAlign w:val="bottom"/>
            <w:hideMark/>
          </w:tcPr>
          <w:p w14:paraId="57ADF802"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91 272,8</w:t>
            </w:r>
          </w:p>
        </w:tc>
        <w:tc>
          <w:tcPr>
            <w:tcW w:w="877" w:type="dxa"/>
            <w:shd w:val="clear" w:color="auto" w:fill="auto"/>
            <w:noWrap/>
            <w:vAlign w:val="bottom"/>
            <w:hideMark/>
          </w:tcPr>
          <w:p w14:paraId="48105891"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116 944,8</w:t>
            </w:r>
          </w:p>
        </w:tc>
      </w:tr>
      <w:tr w:rsidR="007862A3" w:rsidRPr="002E5F5F" w14:paraId="46623C71" w14:textId="77777777" w:rsidTr="003F7B5A">
        <w:trPr>
          <w:trHeight w:val="20"/>
        </w:trPr>
        <w:tc>
          <w:tcPr>
            <w:tcW w:w="3550" w:type="dxa"/>
            <w:shd w:val="clear" w:color="auto" w:fill="auto"/>
            <w:noWrap/>
            <w:hideMark/>
          </w:tcPr>
          <w:p w14:paraId="656741C8"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средние предприятия</w:t>
            </w:r>
          </w:p>
        </w:tc>
        <w:tc>
          <w:tcPr>
            <w:tcW w:w="877" w:type="dxa"/>
            <w:shd w:val="clear" w:color="auto" w:fill="auto"/>
            <w:noWrap/>
            <w:vAlign w:val="bottom"/>
            <w:hideMark/>
          </w:tcPr>
          <w:p w14:paraId="455372CB"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11 538,6</w:t>
            </w:r>
          </w:p>
        </w:tc>
        <w:tc>
          <w:tcPr>
            <w:tcW w:w="877" w:type="dxa"/>
            <w:shd w:val="clear" w:color="auto" w:fill="auto"/>
            <w:noWrap/>
            <w:vAlign w:val="bottom"/>
            <w:hideMark/>
          </w:tcPr>
          <w:p w14:paraId="2D67A71F"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23 515,9</w:t>
            </w:r>
          </w:p>
        </w:tc>
        <w:tc>
          <w:tcPr>
            <w:tcW w:w="877" w:type="dxa"/>
            <w:shd w:val="clear" w:color="auto" w:fill="auto"/>
            <w:noWrap/>
            <w:vAlign w:val="bottom"/>
            <w:hideMark/>
          </w:tcPr>
          <w:p w14:paraId="7C830DC6"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23 065,3</w:t>
            </w:r>
          </w:p>
        </w:tc>
        <w:tc>
          <w:tcPr>
            <w:tcW w:w="877" w:type="dxa"/>
            <w:shd w:val="clear" w:color="auto" w:fill="auto"/>
            <w:noWrap/>
            <w:vAlign w:val="bottom"/>
            <w:hideMark/>
          </w:tcPr>
          <w:p w14:paraId="4AB46A01"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21 121,7</w:t>
            </w:r>
          </w:p>
        </w:tc>
        <w:tc>
          <w:tcPr>
            <w:tcW w:w="877" w:type="dxa"/>
            <w:shd w:val="clear" w:color="auto" w:fill="auto"/>
            <w:noWrap/>
            <w:vAlign w:val="bottom"/>
            <w:hideMark/>
          </w:tcPr>
          <w:p w14:paraId="0653729F"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34 730,9</w:t>
            </w:r>
          </w:p>
        </w:tc>
        <w:tc>
          <w:tcPr>
            <w:tcW w:w="877" w:type="dxa"/>
            <w:shd w:val="clear" w:color="auto" w:fill="auto"/>
            <w:noWrap/>
            <w:vAlign w:val="bottom"/>
            <w:hideMark/>
          </w:tcPr>
          <w:p w14:paraId="4A60F176"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54 220,0</w:t>
            </w:r>
          </w:p>
        </w:tc>
        <w:tc>
          <w:tcPr>
            <w:tcW w:w="877" w:type="dxa"/>
            <w:shd w:val="clear" w:color="auto" w:fill="auto"/>
            <w:noWrap/>
            <w:vAlign w:val="bottom"/>
            <w:hideMark/>
          </w:tcPr>
          <w:p w14:paraId="041C2273"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75 024,0</w:t>
            </w:r>
          </w:p>
        </w:tc>
      </w:tr>
      <w:tr w:rsidR="007862A3" w:rsidRPr="002E5F5F" w14:paraId="4BC01EC4" w14:textId="77777777" w:rsidTr="003F7B5A">
        <w:trPr>
          <w:trHeight w:val="20"/>
        </w:trPr>
        <w:tc>
          <w:tcPr>
            <w:tcW w:w="3550" w:type="dxa"/>
            <w:shd w:val="clear" w:color="auto" w:fill="auto"/>
            <w:noWrap/>
            <w:hideMark/>
          </w:tcPr>
          <w:p w14:paraId="41B58A66"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индивидуальные предприниматели</w:t>
            </w:r>
          </w:p>
        </w:tc>
        <w:tc>
          <w:tcPr>
            <w:tcW w:w="877" w:type="dxa"/>
            <w:shd w:val="clear" w:color="auto" w:fill="auto"/>
            <w:noWrap/>
            <w:vAlign w:val="bottom"/>
            <w:hideMark/>
          </w:tcPr>
          <w:p w14:paraId="6C8B529A"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37 420,9</w:t>
            </w:r>
          </w:p>
        </w:tc>
        <w:tc>
          <w:tcPr>
            <w:tcW w:w="877" w:type="dxa"/>
            <w:shd w:val="clear" w:color="auto" w:fill="auto"/>
            <w:noWrap/>
            <w:vAlign w:val="bottom"/>
            <w:hideMark/>
          </w:tcPr>
          <w:p w14:paraId="37ECDF33"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141 228,8</w:t>
            </w:r>
          </w:p>
        </w:tc>
        <w:tc>
          <w:tcPr>
            <w:tcW w:w="877" w:type="dxa"/>
            <w:shd w:val="clear" w:color="auto" w:fill="auto"/>
            <w:noWrap/>
            <w:vAlign w:val="bottom"/>
            <w:hideMark/>
          </w:tcPr>
          <w:p w14:paraId="153B67BE"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151 890,4</w:t>
            </w:r>
          </w:p>
        </w:tc>
        <w:tc>
          <w:tcPr>
            <w:tcW w:w="877" w:type="dxa"/>
            <w:shd w:val="clear" w:color="auto" w:fill="auto"/>
            <w:noWrap/>
            <w:vAlign w:val="bottom"/>
            <w:hideMark/>
          </w:tcPr>
          <w:p w14:paraId="2307B10D"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132 721,5</w:t>
            </w:r>
          </w:p>
        </w:tc>
        <w:tc>
          <w:tcPr>
            <w:tcW w:w="877" w:type="dxa"/>
            <w:shd w:val="clear" w:color="auto" w:fill="auto"/>
            <w:noWrap/>
            <w:vAlign w:val="bottom"/>
            <w:hideMark/>
          </w:tcPr>
          <w:p w14:paraId="79200F12"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156 252,6</w:t>
            </w:r>
          </w:p>
        </w:tc>
        <w:tc>
          <w:tcPr>
            <w:tcW w:w="877" w:type="dxa"/>
            <w:shd w:val="clear" w:color="auto" w:fill="auto"/>
            <w:noWrap/>
            <w:vAlign w:val="bottom"/>
            <w:hideMark/>
          </w:tcPr>
          <w:p w14:paraId="5DEF0D17"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185 412,1</w:t>
            </w:r>
          </w:p>
        </w:tc>
        <w:tc>
          <w:tcPr>
            <w:tcW w:w="877" w:type="dxa"/>
            <w:shd w:val="clear" w:color="auto" w:fill="auto"/>
            <w:noWrap/>
            <w:vAlign w:val="bottom"/>
            <w:hideMark/>
          </w:tcPr>
          <w:p w14:paraId="36D60665"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238 456,5</w:t>
            </w:r>
          </w:p>
        </w:tc>
      </w:tr>
      <w:tr w:rsidR="007862A3" w:rsidRPr="002E5F5F" w14:paraId="10A5B55A" w14:textId="77777777" w:rsidTr="003F7B5A">
        <w:trPr>
          <w:trHeight w:val="20"/>
        </w:trPr>
        <w:tc>
          <w:tcPr>
            <w:tcW w:w="3550" w:type="dxa"/>
            <w:tcBorders>
              <w:bottom w:val="nil"/>
            </w:tcBorders>
            <w:shd w:val="clear" w:color="auto" w:fill="auto"/>
            <w:noWrap/>
            <w:hideMark/>
          </w:tcPr>
          <w:p w14:paraId="24692962"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 xml:space="preserve">крестьянские (фермерские) хозяйства </w:t>
            </w:r>
          </w:p>
        </w:tc>
        <w:tc>
          <w:tcPr>
            <w:tcW w:w="877" w:type="dxa"/>
            <w:tcBorders>
              <w:bottom w:val="nil"/>
            </w:tcBorders>
            <w:shd w:val="clear" w:color="auto" w:fill="auto"/>
            <w:noWrap/>
            <w:vAlign w:val="bottom"/>
            <w:hideMark/>
          </w:tcPr>
          <w:p w14:paraId="716568D1"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25 478,7</w:t>
            </w:r>
          </w:p>
        </w:tc>
        <w:tc>
          <w:tcPr>
            <w:tcW w:w="877" w:type="dxa"/>
            <w:tcBorders>
              <w:bottom w:val="nil"/>
            </w:tcBorders>
            <w:shd w:val="clear" w:color="auto" w:fill="auto"/>
            <w:noWrap/>
            <w:vAlign w:val="bottom"/>
            <w:hideMark/>
          </w:tcPr>
          <w:p w14:paraId="5A73206C"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38 766,6</w:t>
            </w:r>
          </w:p>
        </w:tc>
        <w:tc>
          <w:tcPr>
            <w:tcW w:w="877" w:type="dxa"/>
            <w:tcBorders>
              <w:bottom w:val="nil"/>
            </w:tcBorders>
            <w:shd w:val="clear" w:color="auto" w:fill="auto"/>
            <w:noWrap/>
            <w:vAlign w:val="bottom"/>
            <w:hideMark/>
          </w:tcPr>
          <w:p w14:paraId="0DAFAAE0"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40 778,5</w:t>
            </w:r>
          </w:p>
        </w:tc>
        <w:tc>
          <w:tcPr>
            <w:tcW w:w="877" w:type="dxa"/>
            <w:tcBorders>
              <w:bottom w:val="nil"/>
            </w:tcBorders>
            <w:shd w:val="clear" w:color="auto" w:fill="auto"/>
            <w:noWrap/>
            <w:vAlign w:val="bottom"/>
            <w:hideMark/>
          </w:tcPr>
          <w:p w14:paraId="273B0C79"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47 130,1</w:t>
            </w:r>
          </w:p>
        </w:tc>
        <w:tc>
          <w:tcPr>
            <w:tcW w:w="877" w:type="dxa"/>
            <w:tcBorders>
              <w:bottom w:val="nil"/>
            </w:tcBorders>
            <w:shd w:val="clear" w:color="auto" w:fill="auto"/>
            <w:noWrap/>
            <w:vAlign w:val="bottom"/>
            <w:hideMark/>
          </w:tcPr>
          <w:p w14:paraId="1F5A412C"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58 473,1</w:t>
            </w:r>
          </w:p>
        </w:tc>
        <w:tc>
          <w:tcPr>
            <w:tcW w:w="877" w:type="dxa"/>
            <w:tcBorders>
              <w:bottom w:val="nil"/>
            </w:tcBorders>
            <w:shd w:val="clear" w:color="auto" w:fill="auto"/>
            <w:noWrap/>
            <w:vAlign w:val="bottom"/>
            <w:hideMark/>
          </w:tcPr>
          <w:p w14:paraId="6482E5D6"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65 826,7</w:t>
            </w:r>
          </w:p>
        </w:tc>
        <w:tc>
          <w:tcPr>
            <w:tcW w:w="877" w:type="dxa"/>
            <w:tcBorders>
              <w:bottom w:val="nil"/>
            </w:tcBorders>
            <w:shd w:val="clear" w:color="auto" w:fill="auto"/>
            <w:noWrap/>
            <w:vAlign w:val="bottom"/>
            <w:hideMark/>
          </w:tcPr>
          <w:p w14:paraId="0CB82D12"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68 193,5</w:t>
            </w:r>
          </w:p>
        </w:tc>
      </w:tr>
      <w:tr w:rsidR="003F7B5A" w:rsidRPr="002E5F5F" w14:paraId="73BACCF2" w14:textId="77777777" w:rsidTr="003F7B5A">
        <w:trPr>
          <w:trHeight w:val="20"/>
        </w:trPr>
        <w:tc>
          <w:tcPr>
            <w:tcW w:w="3550" w:type="dxa"/>
            <w:tcBorders>
              <w:top w:val="nil"/>
              <w:left w:val="nil"/>
              <w:bottom w:val="single" w:sz="4" w:space="0" w:color="auto"/>
              <w:right w:val="nil"/>
            </w:tcBorders>
            <w:shd w:val="clear" w:color="auto" w:fill="auto"/>
            <w:noWrap/>
          </w:tcPr>
          <w:p w14:paraId="23784A1C" w14:textId="43FB6172" w:rsidR="003F7B5A" w:rsidRPr="002E5F5F" w:rsidRDefault="003F7B5A"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Продолжение таблицы 3.18.</w:t>
            </w:r>
          </w:p>
        </w:tc>
        <w:tc>
          <w:tcPr>
            <w:tcW w:w="877" w:type="dxa"/>
            <w:tcBorders>
              <w:top w:val="nil"/>
              <w:left w:val="nil"/>
              <w:bottom w:val="single" w:sz="4" w:space="0" w:color="auto"/>
              <w:right w:val="nil"/>
            </w:tcBorders>
            <w:shd w:val="clear" w:color="auto" w:fill="auto"/>
            <w:noWrap/>
            <w:vAlign w:val="bottom"/>
          </w:tcPr>
          <w:p w14:paraId="58BFCAA5" w14:textId="77777777" w:rsidR="003F7B5A" w:rsidRPr="002E5F5F" w:rsidRDefault="003F7B5A" w:rsidP="002E5F5F">
            <w:pPr>
              <w:spacing w:after="0" w:line="240" w:lineRule="auto"/>
              <w:jc w:val="both"/>
              <w:rPr>
                <w:rFonts w:ascii="Times New Roman" w:hAnsi="Times New Roman" w:cs="Times New Roman"/>
                <w:sz w:val="18"/>
                <w:szCs w:val="18"/>
              </w:rPr>
            </w:pPr>
          </w:p>
        </w:tc>
        <w:tc>
          <w:tcPr>
            <w:tcW w:w="877" w:type="dxa"/>
            <w:tcBorders>
              <w:top w:val="nil"/>
              <w:left w:val="nil"/>
              <w:bottom w:val="single" w:sz="4" w:space="0" w:color="auto"/>
              <w:right w:val="nil"/>
            </w:tcBorders>
            <w:shd w:val="clear" w:color="auto" w:fill="auto"/>
            <w:noWrap/>
            <w:vAlign w:val="bottom"/>
          </w:tcPr>
          <w:p w14:paraId="50CDF7CE" w14:textId="77777777" w:rsidR="003F7B5A" w:rsidRPr="002E5F5F" w:rsidRDefault="003F7B5A" w:rsidP="002E5F5F">
            <w:pPr>
              <w:spacing w:after="0" w:line="240" w:lineRule="auto"/>
              <w:jc w:val="both"/>
              <w:rPr>
                <w:rFonts w:ascii="Times New Roman" w:hAnsi="Times New Roman" w:cs="Times New Roman"/>
                <w:sz w:val="18"/>
                <w:szCs w:val="18"/>
              </w:rPr>
            </w:pPr>
          </w:p>
        </w:tc>
        <w:tc>
          <w:tcPr>
            <w:tcW w:w="877" w:type="dxa"/>
            <w:tcBorders>
              <w:top w:val="nil"/>
              <w:left w:val="nil"/>
              <w:bottom w:val="single" w:sz="4" w:space="0" w:color="auto"/>
              <w:right w:val="nil"/>
            </w:tcBorders>
            <w:shd w:val="clear" w:color="auto" w:fill="auto"/>
            <w:noWrap/>
            <w:vAlign w:val="bottom"/>
          </w:tcPr>
          <w:p w14:paraId="08A867D7" w14:textId="77777777" w:rsidR="003F7B5A" w:rsidRPr="002E5F5F" w:rsidRDefault="003F7B5A" w:rsidP="002E5F5F">
            <w:pPr>
              <w:spacing w:after="0" w:line="240" w:lineRule="auto"/>
              <w:jc w:val="both"/>
              <w:rPr>
                <w:rFonts w:ascii="Times New Roman" w:hAnsi="Times New Roman" w:cs="Times New Roman"/>
                <w:sz w:val="18"/>
                <w:szCs w:val="18"/>
              </w:rPr>
            </w:pPr>
          </w:p>
        </w:tc>
        <w:tc>
          <w:tcPr>
            <w:tcW w:w="877" w:type="dxa"/>
            <w:tcBorders>
              <w:top w:val="nil"/>
              <w:left w:val="nil"/>
              <w:bottom w:val="single" w:sz="4" w:space="0" w:color="auto"/>
              <w:right w:val="nil"/>
            </w:tcBorders>
            <w:shd w:val="clear" w:color="auto" w:fill="auto"/>
            <w:noWrap/>
            <w:vAlign w:val="bottom"/>
          </w:tcPr>
          <w:p w14:paraId="3FA459F4" w14:textId="77777777" w:rsidR="003F7B5A" w:rsidRPr="002E5F5F" w:rsidRDefault="003F7B5A" w:rsidP="002E5F5F">
            <w:pPr>
              <w:spacing w:after="0" w:line="240" w:lineRule="auto"/>
              <w:jc w:val="both"/>
              <w:rPr>
                <w:rFonts w:ascii="Times New Roman" w:hAnsi="Times New Roman" w:cs="Times New Roman"/>
                <w:sz w:val="18"/>
                <w:szCs w:val="18"/>
              </w:rPr>
            </w:pPr>
          </w:p>
        </w:tc>
        <w:tc>
          <w:tcPr>
            <w:tcW w:w="877" w:type="dxa"/>
            <w:tcBorders>
              <w:top w:val="nil"/>
              <w:left w:val="nil"/>
              <w:bottom w:val="single" w:sz="4" w:space="0" w:color="auto"/>
              <w:right w:val="nil"/>
            </w:tcBorders>
            <w:shd w:val="clear" w:color="auto" w:fill="auto"/>
            <w:noWrap/>
            <w:vAlign w:val="bottom"/>
          </w:tcPr>
          <w:p w14:paraId="1F1BBDFC" w14:textId="77777777" w:rsidR="003F7B5A" w:rsidRPr="002E5F5F" w:rsidRDefault="003F7B5A" w:rsidP="002E5F5F">
            <w:pPr>
              <w:spacing w:after="0" w:line="240" w:lineRule="auto"/>
              <w:jc w:val="both"/>
              <w:rPr>
                <w:rFonts w:ascii="Times New Roman" w:hAnsi="Times New Roman" w:cs="Times New Roman"/>
                <w:sz w:val="18"/>
                <w:szCs w:val="18"/>
              </w:rPr>
            </w:pPr>
          </w:p>
        </w:tc>
        <w:tc>
          <w:tcPr>
            <w:tcW w:w="877" w:type="dxa"/>
            <w:tcBorders>
              <w:top w:val="nil"/>
              <w:left w:val="nil"/>
              <w:bottom w:val="single" w:sz="4" w:space="0" w:color="auto"/>
              <w:right w:val="nil"/>
            </w:tcBorders>
            <w:shd w:val="clear" w:color="auto" w:fill="auto"/>
            <w:noWrap/>
            <w:vAlign w:val="bottom"/>
          </w:tcPr>
          <w:p w14:paraId="065425F2" w14:textId="77777777" w:rsidR="003F7B5A" w:rsidRPr="002E5F5F" w:rsidRDefault="003F7B5A" w:rsidP="002E5F5F">
            <w:pPr>
              <w:spacing w:after="0" w:line="240" w:lineRule="auto"/>
              <w:jc w:val="both"/>
              <w:rPr>
                <w:rFonts w:ascii="Times New Roman" w:hAnsi="Times New Roman" w:cs="Times New Roman"/>
                <w:sz w:val="18"/>
                <w:szCs w:val="18"/>
              </w:rPr>
            </w:pPr>
          </w:p>
        </w:tc>
        <w:tc>
          <w:tcPr>
            <w:tcW w:w="877" w:type="dxa"/>
            <w:tcBorders>
              <w:top w:val="nil"/>
              <w:left w:val="nil"/>
              <w:bottom w:val="single" w:sz="4" w:space="0" w:color="auto"/>
              <w:right w:val="nil"/>
            </w:tcBorders>
            <w:shd w:val="clear" w:color="auto" w:fill="auto"/>
            <w:noWrap/>
            <w:vAlign w:val="bottom"/>
          </w:tcPr>
          <w:p w14:paraId="65406DA2" w14:textId="77777777" w:rsidR="003F7B5A" w:rsidRPr="002E5F5F" w:rsidRDefault="003F7B5A" w:rsidP="002E5F5F">
            <w:pPr>
              <w:spacing w:after="0" w:line="240" w:lineRule="auto"/>
              <w:jc w:val="both"/>
              <w:rPr>
                <w:rFonts w:ascii="Times New Roman" w:hAnsi="Times New Roman" w:cs="Times New Roman"/>
                <w:sz w:val="18"/>
                <w:szCs w:val="18"/>
              </w:rPr>
            </w:pPr>
          </w:p>
        </w:tc>
      </w:tr>
      <w:tr w:rsidR="007862A3" w:rsidRPr="002E5F5F" w14:paraId="02E0F04E" w14:textId="77777777" w:rsidTr="003F7B5A">
        <w:trPr>
          <w:trHeight w:val="20"/>
        </w:trPr>
        <w:tc>
          <w:tcPr>
            <w:tcW w:w="3550" w:type="dxa"/>
            <w:tcBorders>
              <w:top w:val="single" w:sz="4" w:space="0" w:color="auto"/>
            </w:tcBorders>
            <w:shd w:val="clear" w:color="auto" w:fill="auto"/>
            <w:hideMark/>
          </w:tcPr>
          <w:p w14:paraId="402AFECF"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 xml:space="preserve">Удельный вес объема валовой добавленной стоимости в ВВП,  </w:t>
            </w:r>
            <w:r w:rsidRPr="002E5F5F">
              <w:rPr>
                <w:rFonts w:ascii="Times New Roman" w:hAnsi="Times New Roman" w:cs="Times New Roman"/>
                <w:b/>
                <w:bCs/>
                <w:sz w:val="18"/>
                <w:szCs w:val="18"/>
              </w:rPr>
              <w:br/>
              <w:t>в процентах</w:t>
            </w:r>
            <w:r w:rsidRPr="002E5F5F">
              <w:rPr>
                <w:rFonts w:ascii="Times New Roman" w:hAnsi="Times New Roman" w:cs="Times New Roman"/>
                <w:b/>
                <w:bCs/>
                <w:sz w:val="18"/>
                <w:szCs w:val="18"/>
                <w:vertAlign w:val="superscript"/>
              </w:rPr>
              <w:t xml:space="preserve"> </w:t>
            </w:r>
          </w:p>
        </w:tc>
        <w:tc>
          <w:tcPr>
            <w:tcW w:w="877" w:type="dxa"/>
            <w:tcBorders>
              <w:top w:val="single" w:sz="4" w:space="0" w:color="auto"/>
            </w:tcBorders>
            <w:shd w:val="clear" w:color="auto" w:fill="auto"/>
            <w:noWrap/>
            <w:vAlign w:val="bottom"/>
            <w:hideMark/>
          </w:tcPr>
          <w:p w14:paraId="4C7E1F1E"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41,2</w:t>
            </w:r>
          </w:p>
        </w:tc>
        <w:tc>
          <w:tcPr>
            <w:tcW w:w="877" w:type="dxa"/>
            <w:tcBorders>
              <w:top w:val="single" w:sz="4" w:space="0" w:color="auto"/>
            </w:tcBorders>
            <w:shd w:val="clear" w:color="auto" w:fill="auto"/>
            <w:noWrap/>
            <w:vAlign w:val="bottom"/>
            <w:hideMark/>
          </w:tcPr>
          <w:p w14:paraId="1D7CAC86"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42,5</w:t>
            </w:r>
          </w:p>
        </w:tc>
        <w:tc>
          <w:tcPr>
            <w:tcW w:w="877" w:type="dxa"/>
            <w:tcBorders>
              <w:top w:val="single" w:sz="4" w:space="0" w:color="auto"/>
            </w:tcBorders>
            <w:shd w:val="clear" w:color="auto" w:fill="auto"/>
            <w:noWrap/>
            <w:vAlign w:val="bottom"/>
            <w:hideMark/>
          </w:tcPr>
          <w:p w14:paraId="52F3565D"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39,3</w:t>
            </w:r>
          </w:p>
        </w:tc>
        <w:tc>
          <w:tcPr>
            <w:tcW w:w="877" w:type="dxa"/>
            <w:tcBorders>
              <w:top w:val="single" w:sz="4" w:space="0" w:color="auto"/>
            </w:tcBorders>
            <w:shd w:val="clear" w:color="auto" w:fill="auto"/>
            <w:noWrap/>
            <w:vAlign w:val="bottom"/>
            <w:hideMark/>
          </w:tcPr>
          <w:p w14:paraId="5C4504C7"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39,1</w:t>
            </w:r>
          </w:p>
        </w:tc>
        <w:tc>
          <w:tcPr>
            <w:tcW w:w="877" w:type="dxa"/>
            <w:tcBorders>
              <w:top w:val="single" w:sz="4" w:space="0" w:color="auto"/>
            </w:tcBorders>
            <w:shd w:val="clear" w:color="auto" w:fill="auto"/>
            <w:noWrap/>
            <w:vAlign w:val="bottom"/>
            <w:hideMark/>
          </w:tcPr>
          <w:p w14:paraId="5ED51BB6"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40,8</w:t>
            </w:r>
          </w:p>
        </w:tc>
        <w:tc>
          <w:tcPr>
            <w:tcW w:w="877" w:type="dxa"/>
            <w:tcBorders>
              <w:top w:val="single" w:sz="4" w:space="0" w:color="auto"/>
            </w:tcBorders>
            <w:shd w:val="clear" w:color="auto" w:fill="auto"/>
            <w:noWrap/>
            <w:vAlign w:val="bottom"/>
            <w:hideMark/>
          </w:tcPr>
          <w:p w14:paraId="3094F1A8"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38,8</w:t>
            </w:r>
          </w:p>
        </w:tc>
        <w:tc>
          <w:tcPr>
            <w:tcW w:w="877" w:type="dxa"/>
            <w:tcBorders>
              <w:top w:val="single" w:sz="4" w:space="0" w:color="auto"/>
            </w:tcBorders>
            <w:shd w:val="clear" w:color="auto" w:fill="auto"/>
            <w:noWrap/>
            <w:vAlign w:val="bottom"/>
            <w:hideMark/>
          </w:tcPr>
          <w:p w14:paraId="5D077A05"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40,5</w:t>
            </w:r>
          </w:p>
        </w:tc>
      </w:tr>
      <w:tr w:rsidR="007862A3" w:rsidRPr="002E5F5F" w14:paraId="2F106C66" w14:textId="77777777" w:rsidTr="003F7B5A">
        <w:trPr>
          <w:trHeight w:val="20"/>
        </w:trPr>
        <w:tc>
          <w:tcPr>
            <w:tcW w:w="3550" w:type="dxa"/>
            <w:shd w:val="clear" w:color="auto" w:fill="auto"/>
            <w:noWrap/>
            <w:hideMark/>
          </w:tcPr>
          <w:p w14:paraId="0A6F95B0"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малые предприятия</w:t>
            </w:r>
          </w:p>
        </w:tc>
        <w:tc>
          <w:tcPr>
            <w:tcW w:w="877" w:type="dxa"/>
            <w:shd w:val="clear" w:color="auto" w:fill="auto"/>
            <w:noWrap/>
            <w:vAlign w:val="bottom"/>
            <w:hideMark/>
          </w:tcPr>
          <w:p w14:paraId="75CE4100"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7,4</w:t>
            </w:r>
          </w:p>
        </w:tc>
        <w:tc>
          <w:tcPr>
            <w:tcW w:w="877" w:type="dxa"/>
            <w:shd w:val="clear" w:color="auto" w:fill="auto"/>
            <w:noWrap/>
            <w:vAlign w:val="bottom"/>
            <w:hideMark/>
          </w:tcPr>
          <w:p w14:paraId="04A09973"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6,8</w:t>
            </w:r>
          </w:p>
        </w:tc>
        <w:tc>
          <w:tcPr>
            <w:tcW w:w="877" w:type="dxa"/>
            <w:shd w:val="clear" w:color="auto" w:fill="auto"/>
            <w:noWrap/>
            <w:vAlign w:val="bottom"/>
            <w:hideMark/>
          </w:tcPr>
          <w:p w14:paraId="202B9018"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6,4</w:t>
            </w:r>
          </w:p>
        </w:tc>
        <w:tc>
          <w:tcPr>
            <w:tcW w:w="877" w:type="dxa"/>
            <w:shd w:val="clear" w:color="auto" w:fill="auto"/>
            <w:noWrap/>
            <w:vAlign w:val="bottom"/>
            <w:hideMark/>
          </w:tcPr>
          <w:p w14:paraId="4243AEDA"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7,7</w:t>
            </w:r>
          </w:p>
        </w:tc>
        <w:tc>
          <w:tcPr>
            <w:tcW w:w="877" w:type="dxa"/>
            <w:shd w:val="clear" w:color="auto" w:fill="auto"/>
            <w:noWrap/>
            <w:vAlign w:val="bottom"/>
            <w:hideMark/>
          </w:tcPr>
          <w:p w14:paraId="3997BBA2"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8,8</w:t>
            </w:r>
          </w:p>
        </w:tc>
        <w:tc>
          <w:tcPr>
            <w:tcW w:w="877" w:type="dxa"/>
            <w:shd w:val="clear" w:color="auto" w:fill="auto"/>
            <w:noWrap/>
            <w:vAlign w:val="bottom"/>
            <w:hideMark/>
          </w:tcPr>
          <w:p w14:paraId="0D0618E9"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8,9</w:t>
            </w:r>
          </w:p>
        </w:tc>
        <w:tc>
          <w:tcPr>
            <w:tcW w:w="877" w:type="dxa"/>
            <w:shd w:val="clear" w:color="auto" w:fill="auto"/>
            <w:noWrap/>
            <w:vAlign w:val="bottom"/>
            <w:hideMark/>
          </w:tcPr>
          <w:p w14:paraId="3DF65B11"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9,5</w:t>
            </w:r>
          </w:p>
        </w:tc>
      </w:tr>
      <w:tr w:rsidR="007862A3" w:rsidRPr="002E5F5F" w14:paraId="0110FCF6" w14:textId="77777777" w:rsidTr="003F7B5A">
        <w:trPr>
          <w:trHeight w:val="20"/>
        </w:trPr>
        <w:tc>
          <w:tcPr>
            <w:tcW w:w="3550" w:type="dxa"/>
            <w:shd w:val="clear" w:color="auto" w:fill="auto"/>
            <w:noWrap/>
            <w:hideMark/>
          </w:tcPr>
          <w:p w14:paraId="241B5B00"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средние предприятия</w:t>
            </w:r>
          </w:p>
        </w:tc>
        <w:tc>
          <w:tcPr>
            <w:tcW w:w="877" w:type="dxa"/>
            <w:shd w:val="clear" w:color="auto" w:fill="auto"/>
            <w:noWrap/>
            <w:vAlign w:val="bottom"/>
            <w:hideMark/>
          </w:tcPr>
          <w:p w14:paraId="487ECF97"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5,2</w:t>
            </w:r>
          </w:p>
        </w:tc>
        <w:tc>
          <w:tcPr>
            <w:tcW w:w="877" w:type="dxa"/>
            <w:shd w:val="clear" w:color="auto" w:fill="auto"/>
            <w:noWrap/>
            <w:vAlign w:val="bottom"/>
            <w:hideMark/>
          </w:tcPr>
          <w:p w14:paraId="43EE9D5C"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4,1</w:t>
            </w:r>
          </w:p>
        </w:tc>
        <w:tc>
          <w:tcPr>
            <w:tcW w:w="877" w:type="dxa"/>
            <w:shd w:val="clear" w:color="auto" w:fill="auto"/>
            <w:noWrap/>
            <w:vAlign w:val="bottom"/>
            <w:hideMark/>
          </w:tcPr>
          <w:p w14:paraId="3417B388"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3,5</w:t>
            </w:r>
          </w:p>
        </w:tc>
        <w:tc>
          <w:tcPr>
            <w:tcW w:w="877" w:type="dxa"/>
            <w:shd w:val="clear" w:color="auto" w:fill="auto"/>
            <w:noWrap/>
            <w:vAlign w:val="bottom"/>
            <w:hideMark/>
          </w:tcPr>
          <w:p w14:paraId="0C4F2B78"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3,3</w:t>
            </w:r>
          </w:p>
        </w:tc>
        <w:tc>
          <w:tcPr>
            <w:tcW w:w="877" w:type="dxa"/>
            <w:shd w:val="clear" w:color="auto" w:fill="auto"/>
            <w:noWrap/>
            <w:vAlign w:val="bottom"/>
            <w:hideMark/>
          </w:tcPr>
          <w:p w14:paraId="544363DF"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4,5</w:t>
            </w:r>
          </w:p>
        </w:tc>
        <w:tc>
          <w:tcPr>
            <w:tcW w:w="877" w:type="dxa"/>
            <w:shd w:val="clear" w:color="auto" w:fill="auto"/>
            <w:noWrap/>
            <w:vAlign w:val="bottom"/>
            <w:hideMark/>
          </w:tcPr>
          <w:p w14:paraId="385B5494"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5,3</w:t>
            </w:r>
          </w:p>
        </w:tc>
        <w:tc>
          <w:tcPr>
            <w:tcW w:w="877" w:type="dxa"/>
            <w:shd w:val="clear" w:color="auto" w:fill="auto"/>
            <w:noWrap/>
            <w:vAlign w:val="bottom"/>
            <w:hideMark/>
          </w:tcPr>
          <w:p w14:paraId="22C88131"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6,1</w:t>
            </w:r>
          </w:p>
        </w:tc>
      </w:tr>
      <w:tr w:rsidR="007862A3" w:rsidRPr="002E5F5F" w14:paraId="3174FAE8" w14:textId="77777777" w:rsidTr="003F7B5A">
        <w:trPr>
          <w:trHeight w:val="20"/>
        </w:trPr>
        <w:tc>
          <w:tcPr>
            <w:tcW w:w="3550" w:type="dxa"/>
            <w:shd w:val="clear" w:color="auto" w:fill="auto"/>
            <w:noWrap/>
            <w:hideMark/>
          </w:tcPr>
          <w:p w14:paraId="03C519C6"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индивидуальные предприниматели</w:t>
            </w:r>
          </w:p>
        </w:tc>
        <w:tc>
          <w:tcPr>
            <w:tcW w:w="877" w:type="dxa"/>
            <w:shd w:val="clear" w:color="auto" w:fill="auto"/>
            <w:noWrap/>
            <w:vAlign w:val="bottom"/>
            <w:hideMark/>
          </w:tcPr>
          <w:p w14:paraId="3B7A8172"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17,0</w:t>
            </w:r>
          </w:p>
        </w:tc>
        <w:tc>
          <w:tcPr>
            <w:tcW w:w="877" w:type="dxa"/>
            <w:shd w:val="clear" w:color="auto" w:fill="auto"/>
            <w:noWrap/>
            <w:vAlign w:val="bottom"/>
            <w:hideMark/>
          </w:tcPr>
          <w:p w14:paraId="65C4C072"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24,8</w:t>
            </w:r>
          </w:p>
        </w:tc>
        <w:tc>
          <w:tcPr>
            <w:tcW w:w="877" w:type="dxa"/>
            <w:shd w:val="clear" w:color="auto" w:fill="auto"/>
            <w:noWrap/>
            <w:vAlign w:val="bottom"/>
            <w:hideMark/>
          </w:tcPr>
          <w:p w14:paraId="4817C1AF"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23,2</w:t>
            </w:r>
          </w:p>
        </w:tc>
        <w:tc>
          <w:tcPr>
            <w:tcW w:w="877" w:type="dxa"/>
            <w:shd w:val="clear" w:color="auto" w:fill="auto"/>
            <w:noWrap/>
            <w:vAlign w:val="bottom"/>
            <w:hideMark/>
          </w:tcPr>
          <w:p w14:paraId="526E4278"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20,7</w:t>
            </w:r>
          </w:p>
        </w:tc>
        <w:tc>
          <w:tcPr>
            <w:tcW w:w="877" w:type="dxa"/>
            <w:shd w:val="clear" w:color="auto" w:fill="auto"/>
            <w:noWrap/>
            <w:vAlign w:val="bottom"/>
            <w:hideMark/>
          </w:tcPr>
          <w:p w14:paraId="6AF8E503"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20,0</w:t>
            </w:r>
          </w:p>
        </w:tc>
        <w:tc>
          <w:tcPr>
            <w:tcW w:w="877" w:type="dxa"/>
            <w:shd w:val="clear" w:color="auto" w:fill="auto"/>
            <w:noWrap/>
            <w:vAlign w:val="bottom"/>
            <w:hideMark/>
          </w:tcPr>
          <w:p w14:paraId="697681BF"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18,1</w:t>
            </w:r>
          </w:p>
        </w:tc>
        <w:tc>
          <w:tcPr>
            <w:tcW w:w="877" w:type="dxa"/>
            <w:shd w:val="clear" w:color="auto" w:fill="auto"/>
            <w:noWrap/>
            <w:vAlign w:val="bottom"/>
            <w:hideMark/>
          </w:tcPr>
          <w:p w14:paraId="025C7EB1"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19,4</w:t>
            </w:r>
          </w:p>
        </w:tc>
      </w:tr>
      <w:tr w:rsidR="007862A3" w:rsidRPr="002E5F5F" w14:paraId="51FC957D" w14:textId="77777777" w:rsidTr="003F7B5A">
        <w:trPr>
          <w:trHeight w:val="20"/>
        </w:trPr>
        <w:tc>
          <w:tcPr>
            <w:tcW w:w="3550" w:type="dxa"/>
            <w:shd w:val="clear" w:color="auto" w:fill="auto"/>
            <w:noWrap/>
            <w:hideMark/>
          </w:tcPr>
          <w:p w14:paraId="6FCA6F5F"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 xml:space="preserve">крестьянские (фермерские) хозяйства </w:t>
            </w:r>
          </w:p>
        </w:tc>
        <w:tc>
          <w:tcPr>
            <w:tcW w:w="877" w:type="dxa"/>
            <w:shd w:val="clear" w:color="auto" w:fill="auto"/>
            <w:noWrap/>
            <w:vAlign w:val="bottom"/>
            <w:hideMark/>
          </w:tcPr>
          <w:p w14:paraId="441F7F3B"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11,6</w:t>
            </w:r>
          </w:p>
        </w:tc>
        <w:tc>
          <w:tcPr>
            <w:tcW w:w="877" w:type="dxa"/>
            <w:shd w:val="clear" w:color="auto" w:fill="auto"/>
            <w:noWrap/>
            <w:vAlign w:val="bottom"/>
            <w:hideMark/>
          </w:tcPr>
          <w:p w14:paraId="0760CDAF"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6,8</w:t>
            </w:r>
          </w:p>
        </w:tc>
        <w:tc>
          <w:tcPr>
            <w:tcW w:w="877" w:type="dxa"/>
            <w:shd w:val="clear" w:color="auto" w:fill="auto"/>
            <w:noWrap/>
            <w:vAlign w:val="bottom"/>
            <w:hideMark/>
          </w:tcPr>
          <w:p w14:paraId="27BF5E7C"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6,2</w:t>
            </w:r>
          </w:p>
        </w:tc>
        <w:tc>
          <w:tcPr>
            <w:tcW w:w="877" w:type="dxa"/>
            <w:shd w:val="clear" w:color="auto" w:fill="auto"/>
            <w:noWrap/>
            <w:vAlign w:val="bottom"/>
            <w:hideMark/>
          </w:tcPr>
          <w:p w14:paraId="73987F74"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7,4</w:t>
            </w:r>
          </w:p>
        </w:tc>
        <w:tc>
          <w:tcPr>
            <w:tcW w:w="877" w:type="dxa"/>
            <w:shd w:val="clear" w:color="auto" w:fill="auto"/>
            <w:noWrap/>
            <w:vAlign w:val="bottom"/>
            <w:hideMark/>
          </w:tcPr>
          <w:p w14:paraId="3C5E7F20"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7,5</w:t>
            </w:r>
          </w:p>
        </w:tc>
        <w:tc>
          <w:tcPr>
            <w:tcW w:w="877" w:type="dxa"/>
            <w:shd w:val="clear" w:color="auto" w:fill="auto"/>
            <w:noWrap/>
            <w:vAlign w:val="bottom"/>
            <w:hideMark/>
          </w:tcPr>
          <w:p w14:paraId="103FBD61"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6,5</w:t>
            </w:r>
          </w:p>
        </w:tc>
        <w:tc>
          <w:tcPr>
            <w:tcW w:w="877" w:type="dxa"/>
            <w:shd w:val="clear" w:color="auto" w:fill="auto"/>
            <w:noWrap/>
            <w:vAlign w:val="bottom"/>
            <w:hideMark/>
          </w:tcPr>
          <w:p w14:paraId="7850E20A"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5,5</w:t>
            </w:r>
          </w:p>
        </w:tc>
      </w:tr>
      <w:tr w:rsidR="007862A3" w:rsidRPr="002E5F5F" w14:paraId="4D0F1464" w14:textId="77777777" w:rsidTr="003F7B5A">
        <w:trPr>
          <w:trHeight w:val="20"/>
        </w:trPr>
        <w:tc>
          <w:tcPr>
            <w:tcW w:w="3550" w:type="dxa"/>
            <w:shd w:val="clear" w:color="auto" w:fill="auto"/>
            <w:hideMark/>
          </w:tcPr>
          <w:p w14:paraId="61FFBFFD"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 xml:space="preserve">Поступление прямых иностранных инвестиций, </w:t>
            </w:r>
            <w:proofErr w:type="spellStart"/>
            <w:r w:rsidRPr="002E5F5F">
              <w:rPr>
                <w:rFonts w:ascii="Times New Roman" w:hAnsi="Times New Roman" w:cs="Times New Roman"/>
                <w:b/>
                <w:bCs/>
                <w:sz w:val="18"/>
                <w:szCs w:val="18"/>
              </w:rPr>
              <w:t>млн.долл.США</w:t>
            </w:r>
            <w:proofErr w:type="spellEnd"/>
          </w:p>
        </w:tc>
        <w:tc>
          <w:tcPr>
            <w:tcW w:w="877" w:type="dxa"/>
            <w:shd w:val="clear" w:color="auto" w:fill="auto"/>
            <w:noWrap/>
            <w:vAlign w:val="bottom"/>
            <w:hideMark/>
          </w:tcPr>
          <w:p w14:paraId="2B75361C" w14:textId="77777777" w:rsidR="007862A3" w:rsidRPr="002E5F5F" w:rsidRDefault="007862A3" w:rsidP="002E5F5F">
            <w:pPr>
              <w:spacing w:after="0" w:line="240" w:lineRule="auto"/>
              <w:jc w:val="both"/>
              <w:rPr>
                <w:rFonts w:ascii="Times New Roman" w:hAnsi="Times New Roman" w:cs="Times New Roman"/>
                <w:b/>
                <w:bCs/>
                <w:sz w:val="18"/>
                <w:szCs w:val="18"/>
              </w:rPr>
            </w:pPr>
          </w:p>
        </w:tc>
        <w:tc>
          <w:tcPr>
            <w:tcW w:w="877" w:type="dxa"/>
            <w:shd w:val="clear" w:color="auto" w:fill="auto"/>
            <w:noWrap/>
            <w:vAlign w:val="bottom"/>
            <w:hideMark/>
          </w:tcPr>
          <w:p w14:paraId="4AA9AAE9"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877" w:type="dxa"/>
            <w:shd w:val="clear" w:color="auto" w:fill="auto"/>
            <w:noWrap/>
            <w:vAlign w:val="bottom"/>
            <w:hideMark/>
          </w:tcPr>
          <w:p w14:paraId="6A0E8535"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877" w:type="dxa"/>
            <w:shd w:val="clear" w:color="auto" w:fill="auto"/>
            <w:noWrap/>
            <w:vAlign w:val="bottom"/>
            <w:hideMark/>
          </w:tcPr>
          <w:p w14:paraId="4A1936EB"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877" w:type="dxa"/>
            <w:shd w:val="clear" w:color="auto" w:fill="auto"/>
            <w:noWrap/>
            <w:vAlign w:val="bottom"/>
            <w:hideMark/>
          </w:tcPr>
          <w:p w14:paraId="445CA818"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877" w:type="dxa"/>
            <w:shd w:val="clear" w:color="auto" w:fill="auto"/>
            <w:noWrap/>
            <w:vAlign w:val="bottom"/>
            <w:hideMark/>
          </w:tcPr>
          <w:p w14:paraId="31A96894" w14:textId="77777777" w:rsidR="007862A3" w:rsidRPr="002E5F5F" w:rsidRDefault="007862A3" w:rsidP="002E5F5F">
            <w:pPr>
              <w:spacing w:after="0" w:line="240" w:lineRule="auto"/>
              <w:jc w:val="both"/>
              <w:rPr>
                <w:rFonts w:ascii="Times New Roman" w:hAnsi="Times New Roman" w:cs="Times New Roman"/>
                <w:sz w:val="18"/>
                <w:szCs w:val="18"/>
              </w:rPr>
            </w:pPr>
          </w:p>
        </w:tc>
        <w:tc>
          <w:tcPr>
            <w:tcW w:w="877" w:type="dxa"/>
            <w:shd w:val="clear" w:color="auto" w:fill="auto"/>
            <w:noWrap/>
            <w:vAlign w:val="bottom"/>
            <w:hideMark/>
          </w:tcPr>
          <w:p w14:paraId="4B1DB0A9" w14:textId="77777777" w:rsidR="007862A3" w:rsidRPr="002E5F5F" w:rsidRDefault="007862A3" w:rsidP="002E5F5F">
            <w:pPr>
              <w:spacing w:after="0" w:line="240" w:lineRule="auto"/>
              <w:jc w:val="both"/>
              <w:rPr>
                <w:rFonts w:ascii="Times New Roman" w:hAnsi="Times New Roman" w:cs="Times New Roman"/>
                <w:sz w:val="18"/>
                <w:szCs w:val="18"/>
              </w:rPr>
            </w:pPr>
          </w:p>
        </w:tc>
      </w:tr>
      <w:tr w:rsidR="007862A3" w:rsidRPr="002E5F5F" w14:paraId="4B1EFAF3" w14:textId="77777777" w:rsidTr="003F7B5A">
        <w:trPr>
          <w:trHeight w:val="20"/>
        </w:trPr>
        <w:tc>
          <w:tcPr>
            <w:tcW w:w="3550" w:type="dxa"/>
            <w:shd w:val="clear" w:color="auto" w:fill="auto"/>
            <w:noWrap/>
            <w:hideMark/>
          </w:tcPr>
          <w:p w14:paraId="568E27BA"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Всего</w:t>
            </w:r>
          </w:p>
        </w:tc>
        <w:tc>
          <w:tcPr>
            <w:tcW w:w="877" w:type="dxa"/>
            <w:shd w:val="clear" w:color="auto" w:fill="auto"/>
            <w:noWrap/>
            <w:vAlign w:val="bottom"/>
            <w:hideMark/>
          </w:tcPr>
          <w:p w14:paraId="2696FDE3"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162,2</w:t>
            </w:r>
          </w:p>
        </w:tc>
        <w:tc>
          <w:tcPr>
            <w:tcW w:w="877" w:type="dxa"/>
            <w:shd w:val="clear" w:color="auto" w:fill="auto"/>
            <w:noWrap/>
            <w:vAlign w:val="bottom"/>
            <w:hideMark/>
          </w:tcPr>
          <w:p w14:paraId="0996B5D9"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222,9</w:t>
            </w:r>
          </w:p>
        </w:tc>
        <w:tc>
          <w:tcPr>
            <w:tcW w:w="877" w:type="dxa"/>
            <w:shd w:val="clear" w:color="auto" w:fill="auto"/>
            <w:noWrap/>
            <w:vAlign w:val="bottom"/>
            <w:hideMark/>
          </w:tcPr>
          <w:p w14:paraId="75CB0B23"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280,2</w:t>
            </w:r>
          </w:p>
        </w:tc>
        <w:tc>
          <w:tcPr>
            <w:tcW w:w="877" w:type="dxa"/>
            <w:shd w:val="clear" w:color="auto" w:fill="auto"/>
            <w:noWrap/>
            <w:vAlign w:val="bottom"/>
            <w:hideMark/>
          </w:tcPr>
          <w:p w14:paraId="09773E98"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152,5</w:t>
            </w:r>
          </w:p>
        </w:tc>
        <w:tc>
          <w:tcPr>
            <w:tcW w:w="877" w:type="dxa"/>
            <w:shd w:val="clear" w:color="auto" w:fill="auto"/>
            <w:noWrap/>
            <w:vAlign w:val="bottom"/>
            <w:hideMark/>
          </w:tcPr>
          <w:p w14:paraId="3EA910E1"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174,8</w:t>
            </w:r>
          </w:p>
        </w:tc>
        <w:tc>
          <w:tcPr>
            <w:tcW w:w="877" w:type="dxa"/>
            <w:shd w:val="clear" w:color="auto" w:fill="auto"/>
            <w:noWrap/>
            <w:vAlign w:val="bottom"/>
            <w:hideMark/>
          </w:tcPr>
          <w:p w14:paraId="76F96266"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230,3</w:t>
            </w:r>
          </w:p>
        </w:tc>
        <w:tc>
          <w:tcPr>
            <w:tcW w:w="877" w:type="dxa"/>
            <w:shd w:val="clear" w:color="auto" w:fill="auto"/>
            <w:noWrap/>
            <w:vAlign w:val="bottom"/>
            <w:hideMark/>
          </w:tcPr>
          <w:p w14:paraId="5840DB04" w14:textId="77777777" w:rsidR="007862A3" w:rsidRPr="002E5F5F" w:rsidRDefault="007862A3" w:rsidP="002E5F5F">
            <w:pPr>
              <w:spacing w:after="0" w:line="240" w:lineRule="auto"/>
              <w:jc w:val="both"/>
              <w:rPr>
                <w:rFonts w:ascii="Times New Roman" w:hAnsi="Times New Roman" w:cs="Times New Roman"/>
                <w:b/>
                <w:bCs/>
                <w:sz w:val="18"/>
                <w:szCs w:val="18"/>
              </w:rPr>
            </w:pPr>
            <w:r w:rsidRPr="002E5F5F">
              <w:rPr>
                <w:rFonts w:ascii="Times New Roman" w:hAnsi="Times New Roman" w:cs="Times New Roman"/>
                <w:b/>
                <w:bCs/>
                <w:sz w:val="18"/>
                <w:szCs w:val="18"/>
              </w:rPr>
              <w:t>263,8</w:t>
            </w:r>
          </w:p>
        </w:tc>
      </w:tr>
      <w:tr w:rsidR="007862A3" w:rsidRPr="002E5F5F" w14:paraId="0B0874DD" w14:textId="77777777" w:rsidTr="003F7B5A">
        <w:trPr>
          <w:trHeight w:val="20"/>
        </w:trPr>
        <w:tc>
          <w:tcPr>
            <w:tcW w:w="3550" w:type="dxa"/>
            <w:shd w:val="clear" w:color="auto" w:fill="auto"/>
            <w:noWrap/>
            <w:hideMark/>
          </w:tcPr>
          <w:p w14:paraId="7E8E1597"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малые предприятия</w:t>
            </w:r>
          </w:p>
        </w:tc>
        <w:tc>
          <w:tcPr>
            <w:tcW w:w="877" w:type="dxa"/>
            <w:shd w:val="clear" w:color="auto" w:fill="auto"/>
            <w:noWrap/>
            <w:vAlign w:val="bottom"/>
            <w:hideMark/>
          </w:tcPr>
          <w:p w14:paraId="2BDF2F7A"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132,9</w:t>
            </w:r>
          </w:p>
        </w:tc>
        <w:tc>
          <w:tcPr>
            <w:tcW w:w="877" w:type="dxa"/>
            <w:shd w:val="clear" w:color="auto" w:fill="auto"/>
            <w:noWrap/>
            <w:vAlign w:val="bottom"/>
            <w:hideMark/>
          </w:tcPr>
          <w:p w14:paraId="2C2D2B45"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97,8</w:t>
            </w:r>
          </w:p>
        </w:tc>
        <w:tc>
          <w:tcPr>
            <w:tcW w:w="877" w:type="dxa"/>
            <w:shd w:val="clear" w:color="auto" w:fill="auto"/>
            <w:noWrap/>
            <w:vAlign w:val="bottom"/>
            <w:hideMark/>
          </w:tcPr>
          <w:p w14:paraId="5BE1C8A3"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101,2</w:t>
            </w:r>
          </w:p>
        </w:tc>
        <w:tc>
          <w:tcPr>
            <w:tcW w:w="877" w:type="dxa"/>
            <w:shd w:val="clear" w:color="auto" w:fill="auto"/>
            <w:noWrap/>
            <w:vAlign w:val="bottom"/>
            <w:hideMark/>
          </w:tcPr>
          <w:p w14:paraId="7FDAF57E"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62,6</w:t>
            </w:r>
          </w:p>
        </w:tc>
        <w:tc>
          <w:tcPr>
            <w:tcW w:w="877" w:type="dxa"/>
            <w:shd w:val="clear" w:color="auto" w:fill="auto"/>
            <w:noWrap/>
            <w:vAlign w:val="bottom"/>
            <w:hideMark/>
          </w:tcPr>
          <w:p w14:paraId="0E08F2A4"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99,7</w:t>
            </w:r>
          </w:p>
        </w:tc>
        <w:tc>
          <w:tcPr>
            <w:tcW w:w="877" w:type="dxa"/>
            <w:shd w:val="clear" w:color="auto" w:fill="auto"/>
            <w:noWrap/>
            <w:vAlign w:val="bottom"/>
            <w:hideMark/>
          </w:tcPr>
          <w:p w14:paraId="08512777"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153,9</w:t>
            </w:r>
          </w:p>
        </w:tc>
        <w:tc>
          <w:tcPr>
            <w:tcW w:w="877" w:type="dxa"/>
            <w:shd w:val="clear" w:color="auto" w:fill="auto"/>
            <w:noWrap/>
            <w:vAlign w:val="bottom"/>
            <w:hideMark/>
          </w:tcPr>
          <w:p w14:paraId="2C63C850"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163,6</w:t>
            </w:r>
          </w:p>
        </w:tc>
      </w:tr>
      <w:tr w:rsidR="007862A3" w:rsidRPr="002E5F5F" w14:paraId="67BD6BC3" w14:textId="77777777" w:rsidTr="003F7B5A">
        <w:trPr>
          <w:trHeight w:val="20"/>
        </w:trPr>
        <w:tc>
          <w:tcPr>
            <w:tcW w:w="3550" w:type="dxa"/>
            <w:shd w:val="clear" w:color="auto" w:fill="auto"/>
            <w:noWrap/>
            <w:hideMark/>
          </w:tcPr>
          <w:p w14:paraId="5E7806EB"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средние предприятия</w:t>
            </w:r>
          </w:p>
        </w:tc>
        <w:tc>
          <w:tcPr>
            <w:tcW w:w="877" w:type="dxa"/>
            <w:shd w:val="clear" w:color="auto" w:fill="auto"/>
            <w:noWrap/>
            <w:vAlign w:val="bottom"/>
            <w:hideMark/>
          </w:tcPr>
          <w:p w14:paraId="3DAE4DE6"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29,3</w:t>
            </w:r>
          </w:p>
        </w:tc>
        <w:tc>
          <w:tcPr>
            <w:tcW w:w="877" w:type="dxa"/>
            <w:shd w:val="clear" w:color="auto" w:fill="auto"/>
            <w:noWrap/>
            <w:vAlign w:val="bottom"/>
            <w:hideMark/>
          </w:tcPr>
          <w:p w14:paraId="62EF32F0"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125,1</w:t>
            </w:r>
          </w:p>
        </w:tc>
        <w:tc>
          <w:tcPr>
            <w:tcW w:w="877" w:type="dxa"/>
            <w:shd w:val="clear" w:color="auto" w:fill="auto"/>
            <w:noWrap/>
            <w:vAlign w:val="bottom"/>
            <w:hideMark/>
          </w:tcPr>
          <w:p w14:paraId="0D821ED8"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179,0</w:t>
            </w:r>
          </w:p>
        </w:tc>
        <w:tc>
          <w:tcPr>
            <w:tcW w:w="877" w:type="dxa"/>
            <w:shd w:val="clear" w:color="auto" w:fill="auto"/>
            <w:noWrap/>
            <w:vAlign w:val="bottom"/>
            <w:hideMark/>
          </w:tcPr>
          <w:p w14:paraId="53E60F65"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89,9</w:t>
            </w:r>
          </w:p>
        </w:tc>
        <w:tc>
          <w:tcPr>
            <w:tcW w:w="877" w:type="dxa"/>
            <w:shd w:val="clear" w:color="auto" w:fill="auto"/>
            <w:noWrap/>
            <w:vAlign w:val="bottom"/>
            <w:hideMark/>
          </w:tcPr>
          <w:p w14:paraId="3BE9881C"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75,1</w:t>
            </w:r>
          </w:p>
        </w:tc>
        <w:tc>
          <w:tcPr>
            <w:tcW w:w="877" w:type="dxa"/>
            <w:shd w:val="clear" w:color="auto" w:fill="auto"/>
            <w:noWrap/>
            <w:vAlign w:val="bottom"/>
            <w:hideMark/>
          </w:tcPr>
          <w:p w14:paraId="09175BAA"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76,4</w:t>
            </w:r>
          </w:p>
        </w:tc>
        <w:tc>
          <w:tcPr>
            <w:tcW w:w="877" w:type="dxa"/>
            <w:shd w:val="clear" w:color="auto" w:fill="auto"/>
            <w:noWrap/>
            <w:vAlign w:val="bottom"/>
            <w:hideMark/>
          </w:tcPr>
          <w:p w14:paraId="602432CA" w14:textId="77777777" w:rsidR="007862A3" w:rsidRPr="002E5F5F" w:rsidRDefault="007862A3" w:rsidP="002E5F5F">
            <w:pPr>
              <w:spacing w:after="0" w:line="240" w:lineRule="auto"/>
              <w:jc w:val="both"/>
              <w:rPr>
                <w:rFonts w:ascii="Times New Roman" w:hAnsi="Times New Roman" w:cs="Times New Roman"/>
                <w:sz w:val="18"/>
                <w:szCs w:val="18"/>
              </w:rPr>
            </w:pPr>
            <w:r w:rsidRPr="002E5F5F">
              <w:rPr>
                <w:rFonts w:ascii="Times New Roman" w:hAnsi="Times New Roman" w:cs="Times New Roman"/>
                <w:sz w:val="18"/>
                <w:szCs w:val="18"/>
              </w:rPr>
              <w:t>100,2</w:t>
            </w:r>
          </w:p>
        </w:tc>
      </w:tr>
    </w:tbl>
    <w:p w14:paraId="7985851F" w14:textId="77777777" w:rsidR="002E5F5F" w:rsidRPr="008B42A5" w:rsidRDefault="002E5F5F" w:rsidP="002E5F5F">
      <w:pPr>
        <w:spacing w:after="0" w:line="240" w:lineRule="auto"/>
        <w:ind w:firstLine="567"/>
        <w:jc w:val="both"/>
        <w:rPr>
          <w:rFonts w:ascii="Times New Roman" w:hAnsi="Times New Roman" w:cs="Times New Roman"/>
          <w:bCs/>
          <w:sz w:val="24"/>
          <w:szCs w:val="24"/>
        </w:rPr>
      </w:pPr>
      <w:r w:rsidRPr="00A90205">
        <w:rPr>
          <w:rFonts w:ascii="Times New Roman" w:hAnsi="Times New Roman" w:cs="Times New Roman"/>
          <w:bCs/>
          <w:sz w:val="24"/>
          <w:szCs w:val="24"/>
        </w:rPr>
        <w:t xml:space="preserve">Источник: Нацстатком КР </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www</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stat</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gov</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kg</w:t>
      </w:r>
      <w:r w:rsidRPr="008B42A5">
        <w:rPr>
          <w:rFonts w:ascii="Times New Roman" w:hAnsi="Times New Roman" w:cs="Times New Roman"/>
          <w:bCs/>
          <w:sz w:val="24"/>
          <w:szCs w:val="24"/>
        </w:rPr>
        <w:t>]</w:t>
      </w:r>
    </w:p>
    <w:p w14:paraId="5BD5CF39" w14:textId="52348E2E" w:rsidR="007862A3" w:rsidRPr="006751B1" w:rsidRDefault="007862A3" w:rsidP="00E77C0D">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Поступление прямых иностранных инвестиций в сектор МСП также играет важную роль в стимулировании инновационной активности. В 2023 году объём ПИИ в малые и средние предприятия составил 263,8 млн долларов США, что на 14,5% больше, чем в 2022 году. Наибольший прирост инвестиций отмечался в средних предприятиях (+31,2%), в то время как малые предприятия привлекли на 6,3% больше инвестиций, чем годом ранее. Основные направления инвестирования включали добычу полезных ископаемых, обрабатывающее производство, строительство, торговлю, гостиничный бизнес и информационные технологии.</w:t>
      </w:r>
    </w:p>
    <w:p w14:paraId="347B9F31" w14:textId="77777777" w:rsidR="007862A3" w:rsidRPr="006751B1" w:rsidRDefault="007862A3" w:rsidP="00E77C0D">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Значительная часть инвестиций (94%) была привлечена предприятиями, расположенными в Бишкеке, а также в Иссык-Кульской, Нарынской, Чуйской и Джалал-Абадской областях. Это свидетельствует о доминировании центральных регионов в привлечении ресурсов и необходимости более равномерного распределения инвестиций для развития периферийных регионов.</w:t>
      </w:r>
    </w:p>
    <w:p w14:paraId="0596DA58" w14:textId="77777777" w:rsidR="007862A3" w:rsidRPr="006751B1" w:rsidRDefault="007862A3" w:rsidP="00E77C0D">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 xml:space="preserve">Таким образом, инновационная активность МСП Кыргызской Республики остаётся ограниченной, однако их роль в экономике подчёркивает необходимость усиления государственной поддержки. Это включает развитие инновационной инфраструктуры, упрощение доступа к финансированию и внедрение образовательных программ, направленных на повышение инновационной культуры среди предпринимателей. Только через реализацию </w:t>
      </w:r>
      <w:r w:rsidRPr="006751B1">
        <w:rPr>
          <w:rFonts w:ascii="Times New Roman" w:hAnsi="Times New Roman" w:cs="Times New Roman"/>
          <w:sz w:val="28"/>
          <w:szCs w:val="28"/>
        </w:rPr>
        <w:lastRenderedPageBreak/>
        <w:t>комплексных мер можно повысить конкурентоспособность МСП и их способность интегрироваться в международные рынки.</w:t>
      </w:r>
    </w:p>
    <w:p w14:paraId="074316A6" w14:textId="77777777" w:rsidR="007862A3" w:rsidRPr="006751B1" w:rsidRDefault="007862A3" w:rsidP="00E77C0D">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Миграция. Трудовая миграция является важным компонентом экономического развития Кыргызской Республики, оказывая значительное влияние на уровень доходов населения, внутренний спрос и развитие малого и среднего бизнеса. Денежные переводы трудовых мигрантов, работающих за рубежом, представляют собой один из основных источников поступлений в экономику страны. В 2023 году объём денежных переводов составил 2,7 млрд долларов США, что свидетельствует о значимости данного фактора для обеспечения финансовой стабильности домохозяйств и экономики в целом. Анализ динамики поступлений денежных средств за период с 2010 по 2023 годы позволяет выявить устойчивый рост их объёмов, несмотря на отдельные периоды спада, обусловленные глобальными экономическими и социальными вызовами.</w:t>
      </w:r>
    </w:p>
    <w:p w14:paraId="04846046" w14:textId="77777777" w:rsidR="007862A3" w:rsidRPr="006751B1" w:rsidRDefault="007862A3" w:rsidP="00E77C0D">
      <w:pPr>
        <w:spacing w:after="0" w:line="240" w:lineRule="auto"/>
        <w:ind w:firstLine="567"/>
        <w:jc w:val="both"/>
        <w:rPr>
          <w:rFonts w:ascii="Times New Roman" w:hAnsi="Times New Roman" w:cs="Times New Roman"/>
          <w:sz w:val="28"/>
          <w:szCs w:val="28"/>
        </w:rPr>
      </w:pPr>
      <w:r w:rsidRPr="006751B1">
        <w:rPr>
          <w:rFonts w:ascii="Times New Roman" w:hAnsi="Times New Roman" w:cs="Times New Roman"/>
          <w:sz w:val="28"/>
          <w:szCs w:val="28"/>
        </w:rPr>
        <w:t>Анализ показывает, что для повышения эффективности использования денежных переводов необходимо внедрение программ повышения финансовой грамотности среди трудовых мигрантов и их семей. Важно развивать механизмы накопления и инвестирования, включая доступные кредитные продукты, образовательные программы и платформы для финансирования бизнеса. Это позволит трансформировать денежные переводы из средства текущего потребления в инструмент устойчивого экономического роста, который будет стимулировать развитие малого и среднего бизнеса, увеличение занятости и повышение уровня жизни населения. Таким образом, трудовая миграция, при условии продуктивного использования поступающих средств, может стать ещё более значимым фактором долгосрочного развития экономики Кыргызской Республики.</w:t>
      </w:r>
    </w:p>
    <w:p w14:paraId="676A088B" w14:textId="77777777" w:rsidR="007862A3" w:rsidRPr="006751B1" w:rsidRDefault="007862A3" w:rsidP="00E77C0D">
      <w:pPr>
        <w:spacing w:after="0" w:line="240" w:lineRule="auto"/>
        <w:ind w:firstLine="567"/>
        <w:jc w:val="both"/>
        <w:rPr>
          <w:rFonts w:ascii="Times New Roman" w:hAnsi="Times New Roman" w:cs="Times New Roman"/>
          <w:sz w:val="28"/>
          <w:szCs w:val="28"/>
        </w:rPr>
      </w:pPr>
      <w:r w:rsidRPr="006751B1">
        <w:rPr>
          <w:rFonts w:ascii="Times New Roman" w:hAnsi="Times New Roman" w:cs="Times New Roman"/>
          <w:sz w:val="28"/>
          <w:szCs w:val="28"/>
        </w:rPr>
        <w:t>По оценке НСК КР доля ненаблюдаемой (скрытой и неформальной) экономики в объеме ВВП, оцененная со стороны добавленной стоимости, в 2021 году составила 21% к ВВП и сложилась в размере 155, млрд. сомов.</w:t>
      </w:r>
    </w:p>
    <w:p w14:paraId="69D6B61A" w14:textId="77777777" w:rsidR="007862A3" w:rsidRPr="006751B1" w:rsidRDefault="007862A3" w:rsidP="00E77C0D">
      <w:pPr>
        <w:spacing w:after="0" w:line="240" w:lineRule="auto"/>
        <w:ind w:firstLine="567"/>
        <w:jc w:val="both"/>
        <w:rPr>
          <w:rFonts w:ascii="Times New Roman" w:hAnsi="Times New Roman" w:cs="Times New Roman"/>
          <w:sz w:val="28"/>
          <w:szCs w:val="28"/>
        </w:rPr>
      </w:pPr>
      <w:r w:rsidRPr="006751B1">
        <w:rPr>
          <w:rFonts w:ascii="Times New Roman" w:hAnsi="Times New Roman" w:cs="Times New Roman"/>
          <w:sz w:val="28"/>
          <w:szCs w:val="28"/>
        </w:rPr>
        <w:t xml:space="preserve">В 2022 году в неформальном секторе было занято 65,3% мужчин и 34,7% женщин. Половина занятых в неформальном секторе – люди в возрасте 30-49 лет, 31,9% - молодые люди от 15 до 29 лет, 17,7% люди в возрасте 50-69 лет и 0,4% люди старше 70 лет. Большая часть неформального сектора концентрируется сельской части страны – 64,6%, на город приходится 35,4%. </w:t>
      </w:r>
    </w:p>
    <w:p w14:paraId="6D14FC14" w14:textId="77777777" w:rsidR="007862A3" w:rsidRPr="006751B1" w:rsidRDefault="007862A3" w:rsidP="00E77C0D">
      <w:pPr>
        <w:spacing w:after="0" w:line="240" w:lineRule="auto"/>
        <w:ind w:firstLine="567"/>
        <w:jc w:val="both"/>
        <w:rPr>
          <w:rFonts w:ascii="Times New Roman" w:hAnsi="Times New Roman" w:cs="Times New Roman"/>
          <w:sz w:val="28"/>
          <w:szCs w:val="28"/>
        </w:rPr>
      </w:pPr>
      <w:r w:rsidRPr="006751B1">
        <w:rPr>
          <w:rFonts w:ascii="Times New Roman" w:hAnsi="Times New Roman" w:cs="Times New Roman"/>
          <w:sz w:val="28"/>
          <w:szCs w:val="28"/>
        </w:rPr>
        <w:t xml:space="preserve">Наибольший масштаб теневой сектор имеет в сфере услуг (47,8%), 20,5% приходится на сельское хозяйство, в сфере строительства осуществляется 17,8% неформальных сделок, а в промышленности 13,9%.  75,3% рабочих мест в неформальном секторе создается на индивидуальной основе, остальные 24,7% в крестьянских (фермерских) хозяйствах. Наиболее крупные доли неформальных вновь созданных рабочих мест на индивидуальной основе приходятся на оптовую и розничную торговлю (18,7%), ремонт автомобилей и мотоциклов, затем идет строительный сектор (14,4%), практически наравне с ним находится прочая обслуживающая деятельность (14,1%), другие виды </w:t>
      </w:r>
      <w:r w:rsidRPr="006751B1">
        <w:rPr>
          <w:rFonts w:ascii="Times New Roman" w:hAnsi="Times New Roman" w:cs="Times New Roman"/>
          <w:sz w:val="28"/>
          <w:szCs w:val="28"/>
        </w:rPr>
        <w:lastRenderedPageBreak/>
        <w:t xml:space="preserve">экономической деятельности составляют 10,6%, сельское хозяйство, лесное хозяйство и рыболовство 10,9% и обрабатывающие производства 9,8%.  </w:t>
      </w:r>
    </w:p>
    <w:p w14:paraId="5917760A" w14:textId="32E06C33" w:rsidR="007862A3" w:rsidRPr="006751B1" w:rsidRDefault="007862A3" w:rsidP="006F378D">
      <w:pPr>
        <w:spacing w:after="0" w:line="240" w:lineRule="auto"/>
        <w:ind w:firstLine="567"/>
        <w:jc w:val="both"/>
        <w:rPr>
          <w:rFonts w:ascii="Times New Roman" w:hAnsi="Times New Roman" w:cs="Times New Roman"/>
          <w:sz w:val="28"/>
          <w:szCs w:val="28"/>
        </w:rPr>
      </w:pPr>
      <w:r w:rsidRPr="006751B1">
        <w:rPr>
          <w:rFonts w:ascii="Times New Roman" w:hAnsi="Times New Roman" w:cs="Times New Roman"/>
          <w:sz w:val="28"/>
          <w:szCs w:val="28"/>
        </w:rPr>
        <w:t>Сектор малого и среднего предпринимательства является важным сектором экономики страны. На протяжении многих лет доля малого и среднего бизнеса превышает 40% ВВП Кыргызской Республики. В то же самое время, динамика этой доли не показывает устойчивой тенденции к росту</w:t>
      </w:r>
      <w:r w:rsidRPr="00331317">
        <w:rPr>
          <w:rFonts w:ascii="Times New Roman" w:hAnsi="Times New Roman" w:cs="Times New Roman"/>
          <w:sz w:val="28"/>
          <w:szCs w:val="28"/>
        </w:rPr>
        <w:t>,</w:t>
      </w:r>
      <w:r w:rsidRPr="006751B1">
        <w:rPr>
          <w:rFonts w:ascii="Times New Roman" w:hAnsi="Times New Roman" w:cs="Times New Roman"/>
          <w:sz w:val="28"/>
          <w:szCs w:val="28"/>
        </w:rPr>
        <w:t xml:space="preserve"> а скорее имеет понижательный тренд.</w:t>
      </w:r>
    </w:p>
    <w:p w14:paraId="5D00BDB2" w14:textId="12B409E9" w:rsidR="007862A3" w:rsidRPr="004B0688" w:rsidRDefault="007862A3" w:rsidP="006F378D">
      <w:pPr>
        <w:spacing w:after="0" w:line="240" w:lineRule="auto"/>
        <w:jc w:val="both"/>
        <w:rPr>
          <w:rFonts w:ascii="Times New Roman" w:hAnsi="Times New Roman" w:cs="Times New Roman"/>
          <w:sz w:val="28"/>
          <w:szCs w:val="28"/>
        </w:rPr>
      </w:pPr>
      <w:r w:rsidRPr="006751B1">
        <w:rPr>
          <w:rFonts w:ascii="Times New Roman" w:hAnsi="Times New Roman" w:cs="Times New Roman"/>
          <w:sz w:val="28"/>
          <w:szCs w:val="28"/>
        </w:rPr>
        <w:t>Неформальная экономика в Кыргызстане сосредоточена в определенных секторах экономики – сфере торговли и услуг, строительстве, обрабатывающей промышленности, торговле и логистике. Преобладание неформальной экономической деятельности в стране привело к высокой степени неформальности рынка труда, прежде всего в упомянутых секторах. Сложная структура налоговой системы и социального страхования привела к неравномерному распределению налогового бремени между формальным сектором и сектором индивидуальных предпринимателей, малых предприятий, отдельных подотраслей и самозанятых людей. Такое искажение государственной политики позволяет получившим льготные условия предпринимателям работать менее официально, скрывая реальный объём своей деятельности и мешая развитию формального сектора, где налоговая нагрузка существенно выше</w:t>
      </w:r>
      <w:r w:rsidRPr="004B0688">
        <w:rPr>
          <w:rFonts w:ascii="Times New Roman" w:hAnsi="Times New Roman" w:cs="Times New Roman"/>
          <w:sz w:val="28"/>
          <w:szCs w:val="28"/>
        </w:rPr>
        <w:t xml:space="preserve"> </w:t>
      </w:r>
      <w:r w:rsidRPr="006F378D">
        <w:rPr>
          <w:rFonts w:ascii="Times New Roman" w:hAnsi="Times New Roman" w:cs="Times New Roman"/>
          <w:i/>
          <w:iCs/>
          <w:color w:val="000000" w:themeColor="text1"/>
          <w:sz w:val="28"/>
          <w:szCs w:val="28"/>
        </w:rPr>
        <w:t>[</w:t>
      </w:r>
      <w:r w:rsidR="00B2633B" w:rsidRPr="006F378D">
        <w:rPr>
          <w:rFonts w:ascii="Times New Roman" w:hAnsi="Times New Roman" w:cs="Times New Roman"/>
          <w:i/>
          <w:iCs/>
          <w:color w:val="000000" w:themeColor="text1"/>
          <w:sz w:val="28"/>
          <w:szCs w:val="28"/>
        </w:rPr>
        <w:t>Акимов,  О. Ю. Малый и средний бизнес: эволюция понятий, рыночная среда, проблемы развития [Текст]/ О. Ю. Акимов. - М.: Финансы и статистика, 2017. - 193 с</w:t>
      </w:r>
      <w:r w:rsidRPr="006F378D">
        <w:rPr>
          <w:rFonts w:ascii="Times New Roman" w:hAnsi="Times New Roman" w:cs="Times New Roman"/>
          <w:i/>
          <w:iCs/>
          <w:color w:val="000000" w:themeColor="text1"/>
          <w:sz w:val="28"/>
          <w:szCs w:val="28"/>
        </w:rPr>
        <w:t>].</w:t>
      </w:r>
      <w:r w:rsidRPr="006F378D">
        <w:rPr>
          <w:rFonts w:ascii="Times New Roman" w:hAnsi="Times New Roman" w:cs="Times New Roman"/>
          <w:color w:val="000000" w:themeColor="text1"/>
          <w:sz w:val="28"/>
          <w:szCs w:val="28"/>
        </w:rPr>
        <w:t xml:space="preserve"> </w:t>
      </w:r>
    </w:p>
    <w:p w14:paraId="6B85ADA3" w14:textId="11AC3CF4" w:rsidR="007862A3" w:rsidRPr="006751B1" w:rsidRDefault="007862A3" w:rsidP="006F378D">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Недобросовестная конкуренция также является частым проявлением теневой экономики. Теневые компании имеют преимущество перед официально зарегистрированными предприятиями, так как не несут расходов на налоги и соблюдение регуляций. Это подрывает честную конкуренцию, увеличивает себестоимость товаров и услуг МСБ.</w:t>
      </w:r>
    </w:p>
    <w:p w14:paraId="0263241B" w14:textId="77777777" w:rsidR="007862A3" w:rsidRPr="006751B1" w:rsidRDefault="007862A3" w:rsidP="007862A3">
      <w:pPr>
        <w:jc w:val="both"/>
        <w:rPr>
          <w:rFonts w:ascii="Times New Roman" w:hAnsi="Times New Roman" w:cs="Times New Roman"/>
          <w:sz w:val="28"/>
          <w:szCs w:val="28"/>
        </w:rPr>
      </w:pPr>
      <w:r w:rsidRPr="006751B1">
        <w:rPr>
          <w:rFonts w:ascii="Times New Roman" w:hAnsi="Times New Roman" w:cs="Times New Roman"/>
          <w:noProof/>
          <w:sz w:val="28"/>
          <w:szCs w:val="28"/>
        </w:rPr>
        <w:drawing>
          <wp:inline distT="0" distB="0" distL="0" distR="0" wp14:anchorId="2EF08260" wp14:editId="3C0CBCDA">
            <wp:extent cx="5457825" cy="2524125"/>
            <wp:effectExtent l="0" t="0" r="9525" b="9525"/>
            <wp:docPr id="1561847999" name="Диаграмма 1">
              <a:extLst xmlns:a="http://schemas.openxmlformats.org/drawingml/2006/main">
                <a:ext uri="{FF2B5EF4-FFF2-40B4-BE49-F238E27FC236}">
                  <a16:creationId xmlns:a16="http://schemas.microsoft.com/office/drawing/2014/main" id="{C38E9541-C1AD-49AF-94C7-FEE50DC74A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5CEFEB" w14:textId="74011A32" w:rsidR="007862A3" w:rsidRPr="002E5F5F" w:rsidRDefault="007862A3" w:rsidP="002E5F5F">
      <w:pPr>
        <w:spacing w:after="0" w:line="240" w:lineRule="auto"/>
        <w:ind w:firstLine="567"/>
        <w:rPr>
          <w:rFonts w:ascii="Times New Roman" w:hAnsi="Times New Roman" w:cs="Times New Roman"/>
          <w:sz w:val="24"/>
          <w:szCs w:val="24"/>
        </w:rPr>
      </w:pPr>
      <w:r w:rsidRPr="002E5F5F">
        <w:rPr>
          <w:rFonts w:ascii="Times New Roman" w:hAnsi="Times New Roman" w:cs="Times New Roman"/>
          <w:sz w:val="24"/>
          <w:szCs w:val="24"/>
        </w:rPr>
        <w:t xml:space="preserve">Рисунок </w:t>
      </w:r>
      <w:r w:rsidR="006F378D">
        <w:rPr>
          <w:rFonts w:ascii="Times New Roman" w:hAnsi="Times New Roman" w:cs="Times New Roman"/>
          <w:sz w:val="24"/>
          <w:szCs w:val="24"/>
        </w:rPr>
        <w:t>7</w:t>
      </w:r>
      <w:r w:rsidRPr="002E5F5F">
        <w:rPr>
          <w:rFonts w:ascii="Times New Roman" w:hAnsi="Times New Roman" w:cs="Times New Roman"/>
          <w:sz w:val="24"/>
          <w:szCs w:val="24"/>
        </w:rPr>
        <w:t>. Динамика ненаблюдаемой экономики</w:t>
      </w:r>
    </w:p>
    <w:p w14:paraId="7D49FDA3" w14:textId="77777777" w:rsidR="002E5F5F" w:rsidRPr="008B42A5" w:rsidRDefault="002E5F5F" w:rsidP="002E5F5F">
      <w:pPr>
        <w:spacing w:after="0" w:line="240" w:lineRule="auto"/>
        <w:ind w:firstLine="567"/>
        <w:jc w:val="both"/>
        <w:rPr>
          <w:rFonts w:ascii="Times New Roman" w:hAnsi="Times New Roman" w:cs="Times New Roman"/>
          <w:bCs/>
          <w:sz w:val="24"/>
          <w:szCs w:val="24"/>
        </w:rPr>
      </w:pPr>
      <w:r w:rsidRPr="00A90205">
        <w:rPr>
          <w:rFonts w:ascii="Times New Roman" w:hAnsi="Times New Roman" w:cs="Times New Roman"/>
          <w:bCs/>
          <w:sz w:val="24"/>
          <w:szCs w:val="24"/>
        </w:rPr>
        <w:t xml:space="preserve">Источник: Нацстатком КР </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www</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stat</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gov</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kg</w:t>
      </w:r>
      <w:r w:rsidRPr="008B42A5">
        <w:rPr>
          <w:rFonts w:ascii="Times New Roman" w:hAnsi="Times New Roman" w:cs="Times New Roman"/>
          <w:bCs/>
          <w:sz w:val="24"/>
          <w:szCs w:val="24"/>
        </w:rPr>
        <w:t>]</w:t>
      </w:r>
    </w:p>
    <w:p w14:paraId="7CDB1F3A" w14:textId="77777777" w:rsidR="002E5F5F" w:rsidRPr="008A3D1A" w:rsidRDefault="002E5F5F" w:rsidP="003F7B5A">
      <w:pPr>
        <w:jc w:val="center"/>
        <w:rPr>
          <w:rFonts w:ascii="Times New Roman" w:hAnsi="Times New Roman" w:cs="Times New Roman"/>
          <w:sz w:val="28"/>
          <w:szCs w:val="28"/>
        </w:rPr>
      </w:pPr>
    </w:p>
    <w:p w14:paraId="18DD8C23" w14:textId="77777777" w:rsidR="0043159D" w:rsidRDefault="0043159D" w:rsidP="0043159D">
      <w:pPr>
        <w:pStyle w:val="a6"/>
        <w:spacing w:before="0" w:beforeAutospacing="0" w:after="0" w:afterAutospacing="0"/>
      </w:pPr>
      <w:r>
        <w:rPr>
          <w:rFonts w:eastAsia="Calibri" w:cstheme="minorBidi"/>
          <w:color w:val="000000" w:themeColor="text1"/>
          <w:kern w:val="24"/>
          <w:sz w:val="28"/>
          <w:szCs w:val="28"/>
        </w:rPr>
        <w:lastRenderedPageBreak/>
        <w:t>По оценке НСК КР доля ненаблюдаемой (скрытой и неформальной) экономики в объеме ВВП, оцененная со стороны добавленной стоимости, в 2023 году составила 19.2% к ВВП и сложилась в размере 256,5 млрд. сомов</w:t>
      </w:r>
    </w:p>
    <w:p w14:paraId="7A5B2D29" w14:textId="77777777" w:rsidR="00C3644E" w:rsidRPr="00C3644E" w:rsidRDefault="00C3644E" w:rsidP="00C3644E">
      <w:pPr>
        <w:spacing w:after="0" w:line="240" w:lineRule="auto"/>
        <w:ind w:firstLine="567"/>
        <w:jc w:val="both"/>
        <w:rPr>
          <w:rFonts w:ascii="Times New Roman" w:hAnsi="Times New Roman" w:cs="Times New Roman"/>
          <w:sz w:val="28"/>
          <w:szCs w:val="28"/>
        </w:rPr>
      </w:pPr>
      <w:r w:rsidRPr="00C3644E">
        <w:rPr>
          <w:rFonts w:ascii="Times New Roman" w:hAnsi="Times New Roman" w:cs="Times New Roman"/>
          <w:sz w:val="28"/>
          <w:szCs w:val="28"/>
        </w:rPr>
        <w:t xml:space="preserve">Экспортные поставки в 2023г. сложились в размере </w:t>
      </w:r>
      <w:r w:rsidRPr="00C3644E">
        <w:rPr>
          <w:rFonts w:ascii="Times New Roman" w:hAnsi="Times New Roman" w:cs="Times New Roman"/>
          <w:sz w:val="28"/>
          <w:szCs w:val="28"/>
          <w:lang w:val="ky-KG"/>
        </w:rPr>
        <w:t>1</w:t>
      </w:r>
      <w:r w:rsidRPr="00C3644E">
        <w:rPr>
          <w:rFonts w:ascii="Times New Roman" w:hAnsi="Times New Roman" w:cs="Times New Roman"/>
          <w:sz w:val="28"/>
          <w:szCs w:val="28"/>
        </w:rPr>
        <w:t> </w:t>
      </w:r>
      <w:r w:rsidRPr="00C3644E">
        <w:rPr>
          <w:rFonts w:ascii="Times New Roman" w:hAnsi="Times New Roman" w:cs="Times New Roman"/>
          <w:sz w:val="28"/>
          <w:szCs w:val="28"/>
          <w:lang w:val="ky-KG"/>
        </w:rPr>
        <w:t>350,6</w:t>
      </w:r>
      <w:r w:rsidRPr="00C3644E">
        <w:rPr>
          <w:rFonts w:ascii="Times New Roman" w:hAnsi="Times New Roman" w:cs="Times New Roman"/>
          <w:sz w:val="28"/>
          <w:szCs w:val="28"/>
        </w:rPr>
        <w:t xml:space="preserve"> млн. долларов США и по сравнению с 20</w:t>
      </w:r>
      <w:r w:rsidRPr="008B42A5">
        <w:rPr>
          <w:rFonts w:ascii="Times New Roman" w:hAnsi="Times New Roman" w:cs="Times New Roman"/>
          <w:sz w:val="28"/>
          <w:szCs w:val="28"/>
        </w:rPr>
        <w:t xml:space="preserve">10 </w:t>
      </w:r>
      <w:r w:rsidRPr="00C3644E">
        <w:rPr>
          <w:rFonts w:ascii="Times New Roman" w:hAnsi="Times New Roman" w:cs="Times New Roman"/>
          <w:sz w:val="28"/>
          <w:szCs w:val="28"/>
        </w:rPr>
        <w:t xml:space="preserve">возросли в </w:t>
      </w:r>
      <w:r w:rsidRPr="008B42A5">
        <w:rPr>
          <w:rFonts w:ascii="Times New Roman" w:hAnsi="Times New Roman" w:cs="Times New Roman"/>
          <w:sz w:val="28"/>
          <w:szCs w:val="28"/>
        </w:rPr>
        <w:t>2</w:t>
      </w:r>
      <w:r w:rsidRPr="00C3644E">
        <w:rPr>
          <w:rFonts w:ascii="Times New Roman" w:hAnsi="Times New Roman" w:cs="Times New Roman"/>
          <w:sz w:val="28"/>
          <w:szCs w:val="28"/>
          <w:lang w:val="ky-KG"/>
        </w:rPr>
        <w:t xml:space="preserve">,9 </w:t>
      </w:r>
      <w:r w:rsidRPr="00C3644E">
        <w:rPr>
          <w:rFonts w:ascii="Times New Roman" w:hAnsi="Times New Roman" w:cs="Times New Roman"/>
          <w:sz w:val="28"/>
          <w:szCs w:val="28"/>
        </w:rPr>
        <w:t>раза.</w:t>
      </w:r>
    </w:p>
    <w:p w14:paraId="16E06FB7" w14:textId="77777777" w:rsidR="00C3644E" w:rsidRPr="00C3644E" w:rsidRDefault="00C3644E" w:rsidP="00C3644E">
      <w:pPr>
        <w:spacing w:after="0" w:line="240" w:lineRule="auto"/>
        <w:ind w:firstLine="567"/>
        <w:jc w:val="both"/>
        <w:rPr>
          <w:rFonts w:ascii="Times New Roman" w:hAnsi="Times New Roman" w:cs="Times New Roman"/>
          <w:sz w:val="28"/>
          <w:szCs w:val="28"/>
        </w:rPr>
      </w:pPr>
      <w:r w:rsidRPr="00C3644E">
        <w:rPr>
          <w:rFonts w:ascii="Times New Roman" w:hAnsi="Times New Roman" w:cs="Times New Roman"/>
          <w:sz w:val="28"/>
          <w:szCs w:val="28"/>
        </w:rPr>
        <w:t xml:space="preserve">Сальдо торгового баланса сложилось отрицательным в размере 5 691,2 млн. долларов </w:t>
      </w:r>
    </w:p>
    <w:p w14:paraId="3B2A6FA9" w14:textId="77777777" w:rsidR="00C3644E" w:rsidRPr="00C3644E" w:rsidRDefault="00C3644E" w:rsidP="00C3644E">
      <w:pPr>
        <w:spacing w:after="0" w:line="240" w:lineRule="auto"/>
        <w:ind w:firstLine="567"/>
        <w:jc w:val="both"/>
        <w:rPr>
          <w:rFonts w:ascii="Times New Roman" w:hAnsi="Times New Roman" w:cs="Times New Roman"/>
          <w:sz w:val="28"/>
          <w:szCs w:val="28"/>
        </w:rPr>
      </w:pPr>
      <w:r w:rsidRPr="00C3644E">
        <w:rPr>
          <w:rFonts w:ascii="Times New Roman" w:hAnsi="Times New Roman" w:cs="Times New Roman"/>
          <w:sz w:val="28"/>
          <w:szCs w:val="28"/>
        </w:rPr>
        <w:t xml:space="preserve">Основными экспортными направлениями для продукции предприятий МСП остаются Россия (626,8 млн долларов США), Узбекистан (126,8 млн долларов США) и Казахстан (32,2 млн долларов США), что отражает их ориентированность на традиционные рынки стран СНГ. Также значительные объемы экспорта направляются в ОАЭ (98,3 млн долларов США) , Турция (53,6 млн. долларов США) и Китай (19,6 млн долларов США).  </w:t>
      </w:r>
    </w:p>
    <w:p w14:paraId="660A785D" w14:textId="77777777" w:rsidR="00C3644E" w:rsidRPr="00C3644E" w:rsidRDefault="00C3644E" w:rsidP="00C3644E">
      <w:pPr>
        <w:spacing w:after="0" w:line="240" w:lineRule="auto"/>
        <w:ind w:firstLine="567"/>
        <w:jc w:val="both"/>
        <w:rPr>
          <w:rFonts w:ascii="Times New Roman" w:hAnsi="Times New Roman" w:cs="Times New Roman"/>
          <w:sz w:val="28"/>
          <w:szCs w:val="28"/>
        </w:rPr>
      </w:pPr>
      <w:r w:rsidRPr="00C3644E">
        <w:rPr>
          <w:rFonts w:ascii="Times New Roman" w:hAnsi="Times New Roman" w:cs="Times New Roman"/>
          <w:sz w:val="28"/>
          <w:szCs w:val="28"/>
        </w:rPr>
        <w:t>Структура экспорта МП 77,3%, СП – 84% , ИП – 65% страны СНГ.  Крестьянские (фермерские ) хозяйства 55,5% страны вне СНГ (Иран 33,7% и Китай  - 8,6%)</w:t>
      </w:r>
    </w:p>
    <w:p w14:paraId="3AB87D0C" w14:textId="77777777" w:rsidR="00C3644E" w:rsidRPr="00C3644E" w:rsidRDefault="00C3644E" w:rsidP="00C3644E">
      <w:pPr>
        <w:spacing w:after="0" w:line="240" w:lineRule="auto"/>
        <w:ind w:firstLine="567"/>
        <w:jc w:val="both"/>
        <w:rPr>
          <w:rFonts w:ascii="Times New Roman" w:hAnsi="Times New Roman" w:cs="Times New Roman"/>
          <w:sz w:val="28"/>
          <w:szCs w:val="28"/>
        </w:rPr>
      </w:pPr>
      <w:r w:rsidRPr="00C3644E">
        <w:rPr>
          <w:rFonts w:ascii="Times New Roman" w:hAnsi="Times New Roman" w:cs="Times New Roman"/>
          <w:sz w:val="28"/>
          <w:szCs w:val="28"/>
        </w:rPr>
        <w:t>Основные импортируемые товары включают мясо и пищевые субпродукты, прокат черных металлов, бензин, дизельное топливо и пшеницу. Сравнение с 2010 годом указывает на снижение доли предприятий МСП в общем объеме импортной и экспортной деятельности, что свидетельствует о необходимости совершенствования государственной политики, направленной на повышение конкурентоспособности субъектов МСП, их интеграцию в международные цепочки поставок и развитие экспортного потенциала.</w:t>
      </w:r>
    </w:p>
    <w:p w14:paraId="2FB7B77C" w14:textId="7C1D0193" w:rsidR="00C3644E" w:rsidRPr="00C3644E" w:rsidRDefault="00C3644E" w:rsidP="00C3644E">
      <w:pPr>
        <w:spacing w:after="0" w:line="240" w:lineRule="auto"/>
        <w:ind w:firstLine="567"/>
        <w:jc w:val="both"/>
        <w:rPr>
          <w:rFonts w:ascii="Times New Roman" w:hAnsi="Times New Roman" w:cs="Times New Roman"/>
          <w:sz w:val="28"/>
          <w:szCs w:val="28"/>
        </w:rPr>
      </w:pPr>
      <w:r w:rsidRPr="00C3644E">
        <w:rPr>
          <w:rFonts w:ascii="Times New Roman" w:hAnsi="Times New Roman" w:cs="Times New Roman"/>
          <w:sz w:val="28"/>
          <w:szCs w:val="28"/>
        </w:rPr>
        <w:t xml:space="preserve"> Устойчивое развитие сектора МСП требует дальнейшей диверсификации экспортной продукции, улучшения логистической инфраструктуры и внедрения современных технологий.</w:t>
      </w:r>
    </w:p>
    <w:p w14:paraId="510425AC" w14:textId="472AB9A7" w:rsidR="007862A3" w:rsidRPr="00EE25B3" w:rsidRDefault="007862A3" w:rsidP="007862A3">
      <w:pPr>
        <w:jc w:val="both"/>
        <w:rPr>
          <w:rFonts w:ascii="Times New Roman" w:hAnsi="Times New Roman" w:cs="Times New Roman"/>
          <w:sz w:val="24"/>
          <w:szCs w:val="24"/>
        </w:rPr>
      </w:pPr>
      <w:r w:rsidRPr="00EE25B3">
        <w:rPr>
          <w:rFonts w:ascii="Times New Roman" w:hAnsi="Times New Roman" w:cs="Times New Roman"/>
          <w:sz w:val="24"/>
          <w:szCs w:val="24"/>
        </w:rPr>
        <w:t xml:space="preserve">Таблица </w:t>
      </w:r>
      <w:r w:rsidR="006F378D">
        <w:rPr>
          <w:rFonts w:ascii="Times New Roman" w:hAnsi="Times New Roman" w:cs="Times New Roman"/>
          <w:sz w:val="24"/>
          <w:szCs w:val="24"/>
        </w:rPr>
        <w:t>7</w:t>
      </w:r>
      <w:r w:rsidRPr="00EE25B3">
        <w:rPr>
          <w:rFonts w:ascii="Times New Roman" w:hAnsi="Times New Roman" w:cs="Times New Roman"/>
          <w:sz w:val="24"/>
          <w:szCs w:val="24"/>
        </w:rPr>
        <w:t>.</w:t>
      </w:r>
      <w:r w:rsidR="00E42320" w:rsidRPr="00EE25B3">
        <w:rPr>
          <w:rFonts w:ascii="Times New Roman" w:hAnsi="Times New Roman" w:cs="Times New Roman"/>
          <w:sz w:val="24"/>
          <w:szCs w:val="24"/>
        </w:rPr>
        <w:t xml:space="preserve">  -</w:t>
      </w:r>
      <w:r w:rsidRPr="00EE25B3">
        <w:rPr>
          <w:rFonts w:ascii="Times New Roman" w:hAnsi="Times New Roman" w:cs="Times New Roman"/>
          <w:sz w:val="24"/>
          <w:szCs w:val="24"/>
        </w:rPr>
        <w:t xml:space="preserve"> </w:t>
      </w:r>
      <w:r w:rsidR="00E42320" w:rsidRPr="00EE25B3">
        <w:rPr>
          <w:rFonts w:ascii="Times New Roman" w:hAnsi="Times New Roman" w:cs="Times New Roman"/>
          <w:sz w:val="24"/>
          <w:szCs w:val="24"/>
        </w:rPr>
        <w:t>О</w:t>
      </w:r>
      <w:r w:rsidRPr="00EE25B3">
        <w:rPr>
          <w:rFonts w:ascii="Times New Roman" w:hAnsi="Times New Roman" w:cs="Times New Roman"/>
          <w:sz w:val="24"/>
          <w:szCs w:val="24"/>
        </w:rPr>
        <w:t xml:space="preserve">сновные показатели участия МСП в экспорте и импорте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698"/>
        <w:gridCol w:w="759"/>
        <w:gridCol w:w="799"/>
        <w:gridCol w:w="799"/>
        <w:gridCol w:w="759"/>
        <w:gridCol w:w="759"/>
        <w:gridCol w:w="799"/>
        <w:gridCol w:w="759"/>
        <w:gridCol w:w="759"/>
        <w:gridCol w:w="799"/>
      </w:tblGrid>
      <w:tr w:rsidR="00752D2D" w:rsidRPr="00EE25B3" w14:paraId="28A3849F" w14:textId="77777777" w:rsidTr="0043159D">
        <w:trPr>
          <w:trHeight w:val="113"/>
        </w:trPr>
        <w:tc>
          <w:tcPr>
            <w:tcW w:w="1656" w:type="dxa"/>
            <w:shd w:val="clear" w:color="auto" w:fill="auto"/>
            <w:noWrap/>
            <w:hideMark/>
          </w:tcPr>
          <w:p w14:paraId="79767A34" w14:textId="77777777" w:rsidR="007862A3" w:rsidRPr="00EE25B3" w:rsidRDefault="007862A3" w:rsidP="00EE25B3">
            <w:pPr>
              <w:spacing w:after="0" w:line="240" w:lineRule="auto"/>
              <w:rPr>
                <w:rFonts w:ascii="Times New Roman" w:hAnsi="Times New Roman" w:cs="Times New Roman"/>
                <w:sz w:val="18"/>
                <w:szCs w:val="18"/>
              </w:rPr>
            </w:pPr>
          </w:p>
        </w:tc>
        <w:tc>
          <w:tcPr>
            <w:tcW w:w="698" w:type="dxa"/>
            <w:shd w:val="clear" w:color="000000" w:fill="F2F2F2"/>
            <w:noWrap/>
            <w:hideMark/>
          </w:tcPr>
          <w:p w14:paraId="513B07AA"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2010</w:t>
            </w:r>
          </w:p>
        </w:tc>
        <w:tc>
          <w:tcPr>
            <w:tcW w:w="759" w:type="dxa"/>
            <w:shd w:val="clear" w:color="000000" w:fill="F2F2F2"/>
            <w:noWrap/>
            <w:hideMark/>
          </w:tcPr>
          <w:p w14:paraId="60A1D873"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2011</w:t>
            </w:r>
          </w:p>
        </w:tc>
        <w:tc>
          <w:tcPr>
            <w:tcW w:w="799" w:type="dxa"/>
            <w:shd w:val="clear" w:color="000000" w:fill="F2F2F2"/>
            <w:noWrap/>
            <w:hideMark/>
          </w:tcPr>
          <w:p w14:paraId="3BF9AFDC"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2012</w:t>
            </w:r>
          </w:p>
        </w:tc>
        <w:tc>
          <w:tcPr>
            <w:tcW w:w="799" w:type="dxa"/>
            <w:shd w:val="clear" w:color="000000" w:fill="F2F2F2"/>
            <w:noWrap/>
            <w:hideMark/>
          </w:tcPr>
          <w:p w14:paraId="74DC5CF7"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2015</w:t>
            </w:r>
          </w:p>
        </w:tc>
        <w:tc>
          <w:tcPr>
            <w:tcW w:w="759" w:type="dxa"/>
            <w:shd w:val="clear" w:color="000000" w:fill="F2F2F2"/>
            <w:noWrap/>
            <w:hideMark/>
          </w:tcPr>
          <w:p w14:paraId="44E76BF6"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2018</w:t>
            </w:r>
          </w:p>
        </w:tc>
        <w:tc>
          <w:tcPr>
            <w:tcW w:w="759" w:type="dxa"/>
            <w:shd w:val="clear" w:color="000000" w:fill="F2F2F2"/>
            <w:noWrap/>
            <w:hideMark/>
          </w:tcPr>
          <w:p w14:paraId="7D259C7F"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2019</w:t>
            </w:r>
          </w:p>
        </w:tc>
        <w:tc>
          <w:tcPr>
            <w:tcW w:w="799" w:type="dxa"/>
            <w:shd w:val="clear" w:color="000000" w:fill="F2F2F2"/>
            <w:noWrap/>
            <w:hideMark/>
          </w:tcPr>
          <w:p w14:paraId="26F1B610"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2020</w:t>
            </w:r>
          </w:p>
        </w:tc>
        <w:tc>
          <w:tcPr>
            <w:tcW w:w="759" w:type="dxa"/>
            <w:shd w:val="clear" w:color="000000" w:fill="F2F2F2"/>
            <w:noWrap/>
            <w:hideMark/>
          </w:tcPr>
          <w:p w14:paraId="21E25C74"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2021</w:t>
            </w:r>
          </w:p>
        </w:tc>
        <w:tc>
          <w:tcPr>
            <w:tcW w:w="759" w:type="dxa"/>
            <w:shd w:val="clear" w:color="000000" w:fill="F2F2F2"/>
            <w:noWrap/>
            <w:hideMark/>
          </w:tcPr>
          <w:p w14:paraId="0401A36A"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2022</w:t>
            </w:r>
          </w:p>
        </w:tc>
        <w:tc>
          <w:tcPr>
            <w:tcW w:w="799" w:type="dxa"/>
            <w:shd w:val="clear" w:color="000000" w:fill="F2F2F2"/>
            <w:noWrap/>
            <w:hideMark/>
          </w:tcPr>
          <w:p w14:paraId="4DE6C1BE"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2023</w:t>
            </w:r>
          </w:p>
        </w:tc>
      </w:tr>
      <w:tr w:rsidR="00752D2D" w:rsidRPr="00EE25B3" w14:paraId="0DFC2E19" w14:textId="77777777" w:rsidTr="0043159D">
        <w:trPr>
          <w:trHeight w:val="113"/>
        </w:trPr>
        <w:tc>
          <w:tcPr>
            <w:tcW w:w="1656" w:type="dxa"/>
            <w:tcBorders>
              <w:bottom w:val="single" w:sz="4" w:space="0" w:color="auto"/>
            </w:tcBorders>
            <w:shd w:val="clear" w:color="auto" w:fill="D5DCE4" w:themeFill="text2" w:themeFillTint="33"/>
            <w:noWrap/>
            <w:hideMark/>
          </w:tcPr>
          <w:p w14:paraId="24237F23"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xml:space="preserve">ЭКСПОРТ </w:t>
            </w:r>
          </w:p>
        </w:tc>
        <w:tc>
          <w:tcPr>
            <w:tcW w:w="698" w:type="dxa"/>
            <w:tcBorders>
              <w:bottom w:val="single" w:sz="4" w:space="0" w:color="auto"/>
            </w:tcBorders>
            <w:shd w:val="clear" w:color="auto" w:fill="D5DCE4" w:themeFill="text2" w:themeFillTint="33"/>
            <w:noWrap/>
            <w:hideMark/>
          </w:tcPr>
          <w:p w14:paraId="00D11E1C"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59" w:type="dxa"/>
            <w:tcBorders>
              <w:bottom w:val="single" w:sz="4" w:space="0" w:color="auto"/>
            </w:tcBorders>
            <w:shd w:val="clear" w:color="auto" w:fill="D5DCE4" w:themeFill="text2" w:themeFillTint="33"/>
            <w:noWrap/>
            <w:hideMark/>
          </w:tcPr>
          <w:p w14:paraId="717CDB15"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99" w:type="dxa"/>
            <w:tcBorders>
              <w:bottom w:val="single" w:sz="4" w:space="0" w:color="auto"/>
            </w:tcBorders>
            <w:shd w:val="clear" w:color="auto" w:fill="D5DCE4" w:themeFill="text2" w:themeFillTint="33"/>
            <w:noWrap/>
            <w:hideMark/>
          </w:tcPr>
          <w:p w14:paraId="5DED9656"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99" w:type="dxa"/>
            <w:tcBorders>
              <w:bottom w:val="single" w:sz="4" w:space="0" w:color="auto"/>
            </w:tcBorders>
            <w:shd w:val="clear" w:color="auto" w:fill="D5DCE4" w:themeFill="text2" w:themeFillTint="33"/>
            <w:noWrap/>
            <w:hideMark/>
          </w:tcPr>
          <w:p w14:paraId="7EAD4139"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59" w:type="dxa"/>
            <w:tcBorders>
              <w:bottom w:val="single" w:sz="4" w:space="0" w:color="auto"/>
            </w:tcBorders>
            <w:shd w:val="clear" w:color="auto" w:fill="D5DCE4" w:themeFill="text2" w:themeFillTint="33"/>
            <w:noWrap/>
            <w:hideMark/>
          </w:tcPr>
          <w:p w14:paraId="57AC1BB2"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59" w:type="dxa"/>
            <w:tcBorders>
              <w:bottom w:val="single" w:sz="4" w:space="0" w:color="auto"/>
            </w:tcBorders>
            <w:shd w:val="clear" w:color="auto" w:fill="D5DCE4" w:themeFill="text2" w:themeFillTint="33"/>
            <w:noWrap/>
            <w:hideMark/>
          </w:tcPr>
          <w:p w14:paraId="00AF5C67"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99" w:type="dxa"/>
            <w:tcBorders>
              <w:bottom w:val="single" w:sz="4" w:space="0" w:color="auto"/>
            </w:tcBorders>
            <w:shd w:val="clear" w:color="auto" w:fill="D5DCE4" w:themeFill="text2" w:themeFillTint="33"/>
            <w:noWrap/>
            <w:hideMark/>
          </w:tcPr>
          <w:p w14:paraId="62787BA3"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59" w:type="dxa"/>
            <w:tcBorders>
              <w:bottom w:val="single" w:sz="4" w:space="0" w:color="auto"/>
            </w:tcBorders>
            <w:shd w:val="clear" w:color="auto" w:fill="D5DCE4" w:themeFill="text2" w:themeFillTint="33"/>
            <w:noWrap/>
            <w:hideMark/>
          </w:tcPr>
          <w:p w14:paraId="432BFA1A"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59" w:type="dxa"/>
            <w:tcBorders>
              <w:bottom w:val="single" w:sz="4" w:space="0" w:color="auto"/>
            </w:tcBorders>
            <w:shd w:val="clear" w:color="auto" w:fill="D5DCE4" w:themeFill="text2" w:themeFillTint="33"/>
            <w:noWrap/>
            <w:hideMark/>
          </w:tcPr>
          <w:p w14:paraId="09268D3E"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99" w:type="dxa"/>
            <w:tcBorders>
              <w:bottom w:val="single" w:sz="4" w:space="0" w:color="auto"/>
            </w:tcBorders>
            <w:shd w:val="clear" w:color="auto" w:fill="D5DCE4" w:themeFill="text2" w:themeFillTint="33"/>
            <w:noWrap/>
            <w:hideMark/>
          </w:tcPr>
          <w:p w14:paraId="2705362D"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r>
      <w:tr w:rsidR="00752D2D" w:rsidRPr="00EE25B3" w14:paraId="19D11717" w14:textId="77777777" w:rsidTr="0043159D">
        <w:trPr>
          <w:trHeight w:val="113"/>
        </w:trPr>
        <w:tc>
          <w:tcPr>
            <w:tcW w:w="1656" w:type="dxa"/>
            <w:tcBorders>
              <w:bottom w:val="single" w:sz="4" w:space="0" w:color="auto"/>
            </w:tcBorders>
            <w:shd w:val="clear" w:color="000000" w:fill="FFFFFF"/>
            <w:noWrap/>
            <w:hideMark/>
          </w:tcPr>
          <w:p w14:paraId="2D0E4BD1" w14:textId="64570D1F"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Стоимость экспорта МСП (млн долл. США)</w:t>
            </w:r>
          </w:p>
        </w:tc>
        <w:tc>
          <w:tcPr>
            <w:tcW w:w="698" w:type="dxa"/>
            <w:tcBorders>
              <w:bottom w:val="single" w:sz="4" w:space="0" w:color="auto"/>
            </w:tcBorders>
            <w:shd w:val="clear" w:color="000000" w:fill="FFFFFF"/>
            <w:noWrap/>
            <w:hideMark/>
          </w:tcPr>
          <w:p w14:paraId="187F62D3"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454,0 </w:t>
            </w:r>
          </w:p>
        </w:tc>
        <w:tc>
          <w:tcPr>
            <w:tcW w:w="759" w:type="dxa"/>
            <w:tcBorders>
              <w:bottom w:val="single" w:sz="4" w:space="0" w:color="auto"/>
            </w:tcBorders>
            <w:shd w:val="clear" w:color="000000" w:fill="FFFFFF"/>
            <w:noWrap/>
            <w:hideMark/>
          </w:tcPr>
          <w:p w14:paraId="69FF0095"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626,0 </w:t>
            </w:r>
          </w:p>
        </w:tc>
        <w:tc>
          <w:tcPr>
            <w:tcW w:w="799" w:type="dxa"/>
            <w:tcBorders>
              <w:bottom w:val="single" w:sz="4" w:space="0" w:color="auto"/>
            </w:tcBorders>
            <w:shd w:val="clear" w:color="000000" w:fill="FFFFFF"/>
            <w:noWrap/>
            <w:hideMark/>
          </w:tcPr>
          <w:p w14:paraId="76C63C5A"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675,6 </w:t>
            </w:r>
          </w:p>
        </w:tc>
        <w:tc>
          <w:tcPr>
            <w:tcW w:w="799" w:type="dxa"/>
            <w:tcBorders>
              <w:bottom w:val="single" w:sz="4" w:space="0" w:color="auto"/>
            </w:tcBorders>
            <w:shd w:val="clear" w:color="000000" w:fill="FFFFFF"/>
            <w:noWrap/>
            <w:hideMark/>
          </w:tcPr>
          <w:p w14:paraId="2E063BF0"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540,6 </w:t>
            </w:r>
          </w:p>
        </w:tc>
        <w:tc>
          <w:tcPr>
            <w:tcW w:w="759" w:type="dxa"/>
            <w:tcBorders>
              <w:bottom w:val="single" w:sz="4" w:space="0" w:color="auto"/>
            </w:tcBorders>
            <w:shd w:val="clear" w:color="000000" w:fill="FFFFFF"/>
            <w:noWrap/>
            <w:hideMark/>
          </w:tcPr>
          <w:p w14:paraId="403627C0"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722,8 </w:t>
            </w:r>
          </w:p>
        </w:tc>
        <w:tc>
          <w:tcPr>
            <w:tcW w:w="759" w:type="dxa"/>
            <w:tcBorders>
              <w:bottom w:val="single" w:sz="4" w:space="0" w:color="auto"/>
            </w:tcBorders>
            <w:shd w:val="clear" w:color="000000" w:fill="FFFFFF"/>
            <w:noWrap/>
            <w:hideMark/>
          </w:tcPr>
          <w:p w14:paraId="789FC81D"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702,7 </w:t>
            </w:r>
          </w:p>
        </w:tc>
        <w:tc>
          <w:tcPr>
            <w:tcW w:w="799" w:type="dxa"/>
            <w:tcBorders>
              <w:bottom w:val="single" w:sz="4" w:space="0" w:color="auto"/>
            </w:tcBorders>
            <w:shd w:val="clear" w:color="000000" w:fill="FFFFFF"/>
            <w:noWrap/>
            <w:hideMark/>
          </w:tcPr>
          <w:p w14:paraId="24CCF8CC"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492,0 </w:t>
            </w:r>
          </w:p>
        </w:tc>
        <w:tc>
          <w:tcPr>
            <w:tcW w:w="759" w:type="dxa"/>
            <w:tcBorders>
              <w:bottom w:val="single" w:sz="4" w:space="0" w:color="auto"/>
            </w:tcBorders>
            <w:shd w:val="clear" w:color="000000" w:fill="FFFFFF"/>
            <w:noWrap/>
            <w:hideMark/>
          </w:tcPr>
          <w:p w14:paraId="6671721D"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751,6 </w:t>
            </w:r>
          </w:p>
        </w:tc>
        <w:tc>
          <w:tcPr>
            <w:tcW w:w="759" w:type="dxa"/>
            <w:tcBorders>
              <w:bottom w:val="single" w:sz="4" w:space="0" w:color="auto"/>
            </w:tcBorders>
            <w:shd w:val="clear" w:color="000000" w:fill="FFFFFF"/>
            <w:noWrap/>
            <w:hideMark/>
          </w:tcPr>
          <w:p w14:paraId="2933B1BB"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1 508,5</w:t>
            </w:r>
          </w:p>
        </w:tc>
        <w:tc>
          <w:tcPr>
            <w:tcW w:w="799" w:type="dxa"/>
            <w:tcBorders>
              <w:bottom w:val="single" w:sz="4" w:space="0" w:color="auto"/>
            </w:tcBorders>
            <w:shd w:val="clear" w:color="000000" w:fill="FFFFFF"/>
            <w:noWrap/>
            <w:hideMark/>
          </w:tcPr>
          <w:p w14:paraId="3F361BB0"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1 351 </w:t>
            </w:r>
          </w:p>
        </w:tc>
      </w:tr>
      <w:tr w:rsidR="00752D2D" w:rsidRPr="00EE25B3" w14:paraId="3F5ABC1E" w14:textId="77777777" w:rsidTr="0043159D">
        <w:trPr>
          <w:trHeight w:val="113"/>
        </w:trPr>
        <w:tc>
          <w:tcPr>
            <w:tcW w:w="1656" w:type="dxa"/>
            <w:tcBorders>
              <w:top w:val="single" w:sz="4" w:space="0" w:color="auto"/>
            </w:tcBorders>
            <w:shd w:val="clear" w:color="000000" w:fill="FFFFFF"/>
            <w:hideMark/>
          </w:tcPr>
          <w:p w14:paraId="056F9344" w14:textId="05DF589C"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Экспорт МСП в общей стоимости экспорта (%)</w:t>
            </w:r>
          </w:p>
        </w:tc>
        <w:tc>
          <w:tcPr>
            <w:tcW w:w="698" w:type="dxa"/>
            <w:tcBorders>
              <w:top w:val="single" w:sz="4" w:space="0" w:color="auto"/>
            </w:tcBorders>
            <w:shd w:val="clear" w:color="000000" w:fill="FFFFFF"/>
            <w:noWrap/>
            <w:hideMark/>
          </w:tcPr>
          <w:p w14:paraId="24715D3D"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25,9 </w:t>
            </w:r>
          </w:p>
        </w:tc>
        <w:tc>
          <w:tcPr>
            <w:tcW w:w="759" w:type="dxa"/>
            <w:tcBorders>
              <w:top w:val="single" w:sz="4" w:space="0" w:color="auto"/>
            </w:tcBorders>
            <w:shd w:val="clear" w:color="000000" w:fill="FFFFFF"/>
            <w:noWrap/>
            <w:hideMark/>
          </w:tcPr>
          <w:p w14:paraId="2C12B637"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27,9 </w:t>
            </w:r>
          </w:p>
        </w:tc>
        <w:tc>
          <w:tcPr>
            <w:tcW w:w="799" w:type="dxa"/>
            <w:tcBorders>
              <w:top w:val="single" w:sz="4" w:space="0" w:color="auto"/>
            </w:tcBorders>
            <w:shd w:val="clear" w:color="000000" w:fill="FFFFFF"/>
            <w:noWrap/>
            <w:hideMark/>
          </w:tcPr>
          <w:p w14:paraId="64E539A4"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35,1 </w:t>
            </w:r>
          </w:p>
        </w:tc>
        <w:tc>
          <w:tcPr>
            <w:tcW w:w="799" w:type="dxa"/>
            <w:tcBorders>
              <w:top w:val="single" w:sz="4" w:space="0" w:color="auto"/>
            </w:tcBorders>
            <w:shd w:val="clear" w:color="000000" w:fill="FFFFFF"/>
            <w:noWrap/>
            <w:hideMark/>
          </w:tcPr>
          <w:p w14:paraId="48E1245D"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36,5 </w:t>
            </w:r>
          </w:p>
        </w:tc>
        <w:tc>
          <w:tcPr>
            <w:tcW w:w="759" w:type="dxa"/>
            <w:tcBorders>
              <w:top w:val="single" w:sz="4" w:space="0" w:color="auto"/>
            </w:tcBorders>
            <w:shd w:val="clear" w:color="000000" w:fill="FFFFFF"/>
            <w:noWrap/>
            <w:hideMark/>
          </w:tcPr>
          <w:p w14:paraId="003CF12F"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39,3 </w:t>
            </w:r>
          </w:p>
        </w:tc>
        <w:tc>
          <w:tcPr>
            <w:tcW w:w="759" w:type="dxa"/>
            <w:tcBorders>
              <w:top w:val="single" w:sz="4" w:space="0" w:color="auto"/>
            </w:tcBorders>
            <w:shd w:val="clear" w:color="000000" w:fill="FFFFFF"/>
            <w:noWrap/>
            <w:hideMark/>
          </w:tcPr>
          <w:p w14:paraId="3CFD530B"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35,4 </w:t>
            </w:r>
          </w:p>
        </w:tc>
        <w:tc>
          <w:tcPr>
            <w:tcW w:w="799" w:type="dxa"/>
            <w:tcBorders>
              <w:top w:val="single" w:sz="4" w:space="0" w:color="auto"/>
            </w:tcBorders>
            <w:shd w:val="clear" w:color="000000" w:fill="FFFFFF"/>
            <w:noWrap/>
            <w:hideMark/>
          </w:tcPr>
          <w:p w14:paraId="5D67A4F6"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24,9 </w:t>
            </w:r>
          </w:p>
        </w:tc>
        <w:tc>
          <w:tcPr>
            <w:tcW w:w="759" w:type="dxa"/>
            <w:tcBorders>
              <w:top w:val="single" w:sz="4" w:space="0" w:color="auto"/>
            </w:tcBorders>
            <w:shd w:val="clear" w:color="000000" w:fill="FFFFFF"/>
            <w:noWrap/>
            <w:hideMark/>
          </w:tcPr>
          <w:p w14:paraId="6C306308"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27,3 </w:t>
            </w:r>
          </w:p>
        </w:tc>
        <w:tc>
          <w:tcPr>
            <w:tcW w:w="759" w:type="dxa"/>
            <w:tcBorders>
              <w:top w:val="single" w:sz="4" w:space="0" w:color="auto"/>
            </w:tcBorders>
            <w:shd w:val="clear" w:color="000000" w:fill="FFFFFF"/>
            <w:noWrap/>
            <w:hideMark/>
          </w:tcPr>
          <w:p w14:paraId="2B49C00E" w14:textId="77777777" w:rsidR="00AB45D3" w:rsidRPr="00EE25B3" w:rsidRDefault="00AB45D3" w:rsidP="00EE25B3">
            <w:pPr>
              <w:spacing w:after="0" w:line="240" w:lineRule="auto"/>
              <w:rPr>
                <w:rFonts w:ascii="Times New Roman" w:hAnsi="Times New Roman" w:cs="Times New Roman"/>
                <w:sz w:val="18"/>
                <w:szCs w:val="18"/>
              </w:rPr>
            </w:pPr>
          </w:p>
          <w:p w14:paraId="175418CE" w14:textId="41386364"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66,9</w:t>
            </w:r>
          </w:p>
        </w:tc>
        <w:tc>
          <w:tcPr>
            <w:tcW w:w="799" w:type="dxa"/>
            <w:tcBorders>
              <w:top w:val="single" w:sz="4" w:space="0" w:color="auto"/>
            </w:tcBorders>
            <w:shd w:val="clear" w:color="000000" w:fill="FFFFFF"/>
            <w:noWrap/>
            <w:hideMark/>
          </w:tcPr>
          <w:p w14:paraId="104843B9"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39,9 </w:t>
            </w:r>
          </w:p>
        </w:tc>
      </w:tr>
      <w:tr w:rsidR="00752D2D" w:rsidRPr="00EE25B3" w14:paraId="4773E709" w14:textId="77777777" w:rsidTr="0043159D">
        <w:trPr>
          <w:trHeight w:val="113"/>
        </w:trPr>
        <w:tc>
          <w:tcPr>
            <w:tcW w:w="1656" w:type="dxa"/>
            <w:shd w:val="clear" w:color="000000" w:fill="FFFFFF"/>
            <w:noWrap/>
            <w:hideMark/>
          </w:tcPr>
          <w:p w14:paraId="16EF8F50" w14:textId="2B235778"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Рост экспорта МСП (%)</w:t>
            </w:r>
          </w:p>
        </w:tc>
        <w:tc>
          <w:tcPr>
            <w:tcW w:w="698" w:type="dxa"/>
            <w:shd w:val="clear" w:color="000000" w:fill="FFFFFF"/>
            <w:noWrap/>
            <w:hideMark/>
          </w:tcPr>
          <w:p w14:paraId="7F599D51"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5,6 </w:t>
            </w:r>
          </w:p>
        </w:tc>
        <w:tc>
          <w:tcPr>
            <w:tcW w:w="759" w:type="dxa"/>
            <w:shd w:val="clear" w:color="000000" w:fill="FFFFFF"/>
            <w:noWrap/>
            <w:hideMark/>
          </w:tcPr>
          <w:p w14:paraId="2BF5218A"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37,9 </w:t>
            </w:r>
          </w:p>
        </w:tc>
        <w:tc>
          <w:tcPr>
            <w:tcW w:w="799" w:type="dxa"/>
            <w:shd w:val="clear" w:color="000000" w:fill="FFFFFF"/>
            <w:noWrap/>
            <w:hideMark/>
          </w:tcPr>
          <w:p w14:paraId="7614815F"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7,9 </w:t>
            </w:r>
          </w:p>
        </w:tc>
        <w:tc>
          <w:tcPr>
            <w:tcW w:w="799" w:type="dxa"/>
            <w:shd w:val="clear" w:color="000000" w:fill="FFFFFF"/>
            <w:noWrap/>
            <w:hideMark/>
          </w:tcPr>
          <w:p w14:paraId="0BB41C57"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16,2 </w:t>
            </w:r>
          </w:p>
        </w:tc>
        <w:tc>
          <w:tcPr>
            <w:tcW w:w="759" w:type="dxa"/>
            <w:shd w:val="clear" w:color="000000" w:fill="FFFFFF"/>
            <w:noWrap/>
            <w:hideMark/>
          </w:tcPr>
          <w:p w14:paraId="17AFEEC7"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17,9 </w:t>
            </w:r>
          </w:p>
        </w:tc>
        <w:tc>
          <w:tcPr>
            <w:tcW w:w="759" w:type="dxa"/>
            <w:shd w:val="clear" w:color="000000" w:fill="FFFFFF"/>
            <w:noWrap/>
            <w:hideMark/>
          </w:tcPr>
          <w:p w14:paraId="53681279"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(2,8)</w:t>
            </w:r>
          </w:p>
        </w:tc>
        <w:tc>
          <w:tcPr>
            <w:tcW w:w="799" w:type="dxa"/>
            <w:shd w:val="clear" w:color="000000" w:fill="FFFFFF"/>
            <w:noWrap/>
            <w:hideMark/>
          </w:tcPr>
          <w:p w14:paraId="5A997F0D"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(30,0)</w:t>
            </w:r>
          </w:p>
        </w:tc>
        <w:tc>
          <w:tcPr>
            <w:tcW w:w="759" w:type="dxa"/>
            <w:shd w:val="clear" w:color="000000" w:fill="FFFFFF"/>
            <w:noWrap/>
            <w:hideMark/>
          </w:tcPr>
          <w:p w14:paraId="4DAC006C"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52,8 </w:t>
            </w:r>
          </w:p>
        </w:tc>
        <w:tc>
          <w:tcPr>
            <w:tcW w:w="759" w:type="dxa"/>
            <w:shd w:val="clear" w:color="000000" w:fill="FFFFFF"/>
            <w:noWrap/>
            <w:hideMark/>
          </w:tcPr>
          <w:p w14:paraId="5A98FBE2"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101,1</w:t>
            </w:r>
          </w:p>
        </w:tc>
        <w:tc>
          <w:tcPr>
            <w:tcW w:w="799" w:type="dxa"/>
            <w:shd w:val="clear" w:color="000000" w:fill="FFFFFF"/>
            <w:noWrap/>
            <w:hideMark/>
          </w:tcPr>
          <w:p w14:paraId="3A040656"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(10,5)</w:t>
            </w:r>
          </w:p>
        </w:tc>
      </w:tr>
      <w:tr w:rsidR="00752D2D" w:rsidRPr="00EE25B3" w14:paraId="1FD185D1" w14:textId="77777777" w:rsidTr="0043159D">
        <w:trPr>
          <w:trHeight w:val="113"/>
        </w:trPr>
        <w:tc>
          <w:tcPr>
            <w:tcW w:w="1656" w:type="dxa"/>
            <w:shd w:val="clear" w:color="auto" w:fill="D5DCE4" w:themeFill="text2" w:themeFillTint="33"/>
            <w:noWrap/>
            <w:hideMark/>
          </w:tcPr>
          <w:p w14:paraId="44731D49"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xml:space="preserve">ИМПОРТ </w:t>
            </w:r>
          </w:p>
        </w:tc>
        <w:tc>
          <w:tcPr>
            <w:tcW w:w="698" w:type="dxa"/>
            <w:shd w:val="clear" w:color="auto" w:fill="D5DCE4" w:themeFill="text2" w:themeFillTint="33"/>
            <w:noWrap/>
            <w:hideMark/>
          </w:tcPr>
          <w:p w14:paraId="0F374B45"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59" w:type="dxa"/>
            <w:shd w:val="clear" w:color="auto" w:fill="D5DCE4" w:themeFill="text2" w:themeFillTint="33"/>
            <w:noWrap/>
            <w:hideMark/>
          </w:tcPr>
          <w:p w14:paraId="574F500F"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99" w:type="dxa"/>
            <w:shd w:val="clear" w:color="auto" w:fill="D5DCE4" w:themeFill="text2" w:themeFillTint="33"/>
            <w:noWrap/>
            <w:hideMark/>
          </w:tcPr>
          <w:p w14:paraId="18BF3FEB"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99" w:type="dxa"/>
            <w:shd w:val="clear" w:color="auto" w:fill="D5DCE4" w:themeFill="text2" w:themeFillTint="33"/>
            <w:noWrap/>
            <w:hideMark/>
          </w:tcPr>
          <w:p w14:paraId="7C03E67F"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59" w:type="dxa"/>
            <w:shd w:val="clear" w:color="auto" w:fill="D5DCE4" w:themeFill="text2" w:themeFillTint="33"/>
            <w:noWrap/>
            <w:hideMark/>
          </w:tcPr>
          <w:p w14:paraId="3CAE84F5"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59" w:type="dxa"/>
            <w:shd w:val="clear" w:color="auto" w:fill="D5DCE4" w:themeFill="text2" w:themeFillTint="33"/>
            <w:noWrap/>
            <w:hideMark/>
          </w:tcPr>
          <w:p w14:paraId="0E2F775C"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99" w:type="dxa"/>
            <w:shd w:val="clear" w:color="auto" w:fill="D5DCE4" w:themeFill="text2" w:themeFillTint="33"/>
            <w:noWrap/>
            <w:hideMark/>
          </w:tcPr>
          <w:p w14:paraId="4E02BB6B"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59" w:type="dxa"/>
            <w:shd w:val="clear" w:color="auto" w:fill="D5DCE4" w:themeFill="text2" w:themeFillTint="33"/>
            <w:noWrap/>
            <w:hideMark/>
          </w:tcPr>
          <w:p w14:paraId="59DCDE26"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59" w:type="dxa"/>
            <w:shd w:val="clear" w:color="auto" w:fill="D5DCE4" w:themeFill="text2" w:themeFillTint="33"/>
            <w:noWrap/>
            <w:hideMark/>
          </w:tcPr>
          <w:p w14:paraId="09432F53"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c>
          <w:tcPr>
            <w:tcW w:w="799" w:type="dxa"/>
            <w:shd w:val="clear" w:color="auto" w:fill="D5DCE4" w:themeFill="text2" w:themeFillTint="33"/>
            <w:noWrap/>
            <w:hideMark/>
          </w:tcPr>
          <w:p w14:paraId="717B3C9F" w14:textId="77777777" w:rsidR="007862A3" w:rsidRPr="00EE25B3" w:rsidRDefault="007862A3" w:rsidP="00EE25B3">
            <w:pPr>
              <w:spacing w:after="0" w:line="240" w:lineRule="auto"/>
              <w:rPr>
                <w:rFonts w:ascii="Times New Roman" w:hAnsi="Times New Roman" w:cs="Times New Roman"/>
                <w:b/>
                <w:bCs/>
                <w:sz w:val="18"/>
                <w:szCs w:val="18"/>
              </w:rPr>
            </w:pPr>
            <w:r w:rsidRPr="00EE25B3">
              <w:rPr>
                <w:rFonts w:ascii="Times New Roman" w:hAnsi="Times New Roman" w:cs="Times New Roman"/>
                <w:b/>
                <w:bCs/>
                <w:sz w:val="18"/>
                <w:szCs w:val="18"/>
              </w:rPr>
              <w:t> </w:t>
            </w:r>
          </w:p>
        </w:tc>
      </w:tr>
      <w:tr w:rsidR="00752D2D" w:rsidRPr="00EE25B3" w14:paraId="4EBF9116" w14:textId="77777777" w:rsidTr="0043159D">
        <w:trPr>
          <w:trHeight w:val="113"/>
        </w:trPr>
        <w:tc>
          <w:tcPr>
            <w:tcW w:w="1656" w:type="dxa"/>
            <w:shd w:val="clear" w:color="000000" w:fill="FFFFFF"/>
            <w:noWrap/>
            <w:hideMark/>
          </w:tcPr>
          <w:p w14:paraId="382EB0E1"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Стоимость импорта ММСП (млн долл. США)</w:t>
            </w:r>
          </w:p>
        </w:tc>
        <w:tc>
          <w:tcPr>
            <w:tcW w:w="698" w:type="dxa"/>
            <w:shd w:val="clear" w:color="000000" w:fill="FFFFFF"/>
            <w:noWrap/>
            <w:hideMark/>
          </w:tcPr>
          <w:p w14:paraId="72447E81"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2 047,6 </w:t>
            </w:r>
          </w:p>
        </w:tc>
        <w:tc>
          <w:tcPr>
            <w:tcW w:w="759" w:type="dxa"/>
            <w:shd w:val="clear" w:color="000000" w:fill="FFFFFF"/>
            <w:noWrap/>
            <w:hideMark/>
          </w:tcPr>
          <w:p w14:paraId="48B601BD"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2 578,5 </w:t>
            </w:r>
          </w:p>
        </w:tc>
        <w:tc>
          <w:tcPr>
            <w:tcW w:w="799" w:type="dxa"/>
            <w:shd w:val="clear" w:color="000000" w:fill="FFFFFF"/>
            <w:noWrap/>
            <w:hideMark/>
          </w:tcPr>
          <w:p w14:paraId="096D98A3"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3 215,7 </w:t>
            </w:r>
          </w:p>
        </w:tc>
        <w:tc>
          <w:tcPr>
            <w:tcW w:w="799" w:type="dxa"/>
            <w:shd w:val="clear" w:color="000000" w:fill="FFFFFF"/>
            <w:noWrap/>
            <w:hideMark/>
          </w:tcPr>
          <w:p w14:paraId="4C856B0C"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2 524,1 </w:t>
            </w:r>
          </w:p>
        </w:tc>
        <w:tc>
          <w:tcPr>
            <w:tcW w:w="759" w:type="dxa"/>
            <w:shd w:val="clear" w:color="000000" w:fill="FFFFFF"/>
            <w:noWrap/>
            <w:hideMark/>
          </w:tcPr>
          <w:p w14:paraId="3568904A"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3 397,8 </w:t>
            </w:r>
          </w:p>
        </w:tc>
        <w:tc>
          <w:tcPr>
            <w:tcW w:w="759" w:type="dxa"/>
            <w:shd w:val="clear" w:color="000000" w:fill="FFFFFF"/>
            <w:noWrap/>
            <w:hideMark/>
          </w:tcPr>
          <w:p w14:paraId="07743410"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3 266,3 </w:t>
            </w:r>
          </w:p>
        </w:tc>
        <w:tc>
          <w:tcPr>
            <w:tcW w:w="799" w:type="dxa"/>
            <w:shd w:val="clear" w:color="000000" w:fill="FFFFFF"/>
            <w:noWrap/>
            <w:hideMark/>
          </w:tcPr>
          <w:p w14:paraId="0FFE00BD"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2 023,6 </w:t>
            </w:r>
          </w:p>
        </w:tc>
        <w:tc>
          <w:tcPr>
            <w:tcW w:w="759" w:type="dxa"/>
            <w:shd w:val="clear" w:color="000000" w:fill="FFFFFF"/>
            <w:noWrap/>
            <w:hideMark/>
          </w:tcPr>
          <w:p w14:paraId="1E6F0B9C"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3 162,4 </w:t>
            </w:r>
          </w:p>
        </w:tc>
        <w:tc>
          <w:tcPr>
            <w:tcW w:w="759" w:type="dxa"/>
            <w:shd w:val="clear" w:color="000000" w:fill="FFFFFF"/>
            <w:noWrap/>
            <w:hideMark/>
          </w:tcPr>
          <w:p w14:paraId="251D14F3"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6 454,3</w:t>
            </w:r>
          </w:p>
        </w:tc>
        <w:tc>
          <w:tcPr>
            <w:tcW w:w="799" w:type="dxa"/>
            <w:shd w:val="clear" w:color="000000" w:fill="FFFFFF"/>
            <w:noWrap/>
            <w:hideMark/>
          </w:tcPr>
          <w:p w14:paraId="67B9675F"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7 042 </w:t>
            </w:r>
          </w:p>
        </w:tc>
      </w:tr>
      <w:tr w:rsidR="00752D2D" w:rsidRPr="00EE25B3" w14:paraId="5161ED08" w14:textId="77777777" w:rsidTr="0043159D">
        <w:trPr>
          <w:trHeight w:val="113"/>
        </w:trPr>
        <w:tc>
          <w:tcPr>
            <w:tcW w:w="1656" w:type="dxa"/>
            <w:shd w:val="clear" w:color="000000" w:fill="FFFFFF"/>
            <w:hideMark/>
          </w:tcPr>
          <w:p w14:paraId="262DD036" w14:textId="290ECF90"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Импорт МСП в общую стоимость импорта (%)</w:t>
            </w:r>
          </w:p>
        </w:tc>
        <w:tc>
          <w:tcPr>
            <w:tcW w:w="698" w:type="dxa"/>
            <w:shd w:val="clear" w:color="000000" w:fill="FFFFFF"/>
            <w:noWrap/>
            <w:hideMark/>
          </w:tcPr>
          <w:p w14:paraId="46996B94"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63,5 </w:t>
            </w:r>
          </w:p>
        </w:tc>
        <w:tc>
          <w:tcPr>
            <w:tcW w:w="759" w:type="dxa"/>
            <w:shd w:val="clear" w:color="000000" w:fill="FFFFFF"/>
            <w:noWrap/>
            <w:hideMark/>
          </w:tcPr>
          <w:p w14:paraId="06C0DCF1"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60,5 </w:t>
            </w:r>
          </w:p>
        </w:tc>
        <w:tc>
          <w:tcPr>
            <w:tcW w:w="799" w:type="dxa"/>
            <w:shd w:val="clear" w:color="000000" w:fill="FFFFFF"/>
            <w:noWrap/>
            <w:hideMark/>
          </w:tcPr>
          <w:p w14:paraId="2FE8CAAA"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57,7 </w:t>
            </w:r>
          </w:p>
        </w:tc>
        <w:tc>
          <w:tcPr>
            <w:tcW w:w="799" w:type="dxa"/>
            <w:shd w:val="clear" w:color="000000" w:fill="FFFFFF"/>
            <w:noWrap/>
            <w:hideMark/>
          </w:tcPr>
          <w:p w14:paraId="10B3AFAE"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60,8 </w:t>
            </w:r>
          </w:p>
        </w:tc>
        <w:tc>
          <w:tcPr>
            <w:tcW w:w="759" w:type="dxa"/>
            <w:shd w:val="clear" w:color="000000" w:fill="FFFFFF"/>
            <w:noWrap/>
            <w:hideMark/>
          </w:tcPr>
          <w:p w14:paraId="58676A78"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64,2 </w:t>
            </w:r>
          </w:p>
        </w:tc>
        <w:tc>
          <w:tcPr>
            <w:tcW w:w="759" w:type="dxa"/>
            <w:shd w:val="clear" w:color="000000" w:fill="FFFFFF"/>
            <w:noWrap/>
            <w:hideMark/>
          </w:tcPr>
          <w:p w14:paraId="126C69A5"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65,5 </w:t>
            </w:r>
          </w:p>
        </w:tc>
        <w:tc>
          <w:tcPr>
            <w:tcW w:w="799" w:type="dxa"/>
            <w:shd w:val="clear" w:color="000000" w:fill="FFFFFF"/>
            <w:noWrap/>
            <w:hideMark/>
          </w:tcPr>
          <w:p w14:paraId="641D8F91"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54,4 </w:t>
            </w:r>
          </w:p>
        </w:tc>
        <w:tc>
          <w:tcPr>
            <w:tcW w:w="759" w:type="dxa"/>
            <w:shd w:val="clear" w:color="000000" w:fill="FFFFFF"/>
            <w:noWrap/>
            <w:hideMark/>
          </w:tcPr>
          <w:p w14:paraId="5D19A975"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56,7 </w:t>
            </w:r>
          </w:p>
        </w:tc>
        <w:tc>
          <w:tcPr>
            <w:tcW w:w="759" w:type="dxa"/>
            <w:shd w:val="clear" w:color="000000" w:fill="FFFFFF"/>
            <w:noWrap/>
            <w:hideMark/>
          </w:tcPr>
          <w:p w14:paraId="3C86CA0A"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65,8</w:t>
            </w:r>
          </w:p>
        </w:tc>
        <w:tc>
          <w:tcPr>
            <w:tcW w:w="799" w:type="dxa"/>
            <w:shd w:val="clear" w:color="000000" w:fill="FFFFFF"/>
            <w:noWrap/>
            <w:hideMark/>
          </w:tcPr>
          <w:p w14:paraId="1A01C7FD"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56,3 </w:t>
            </w:r>
          </w:p>
        </w:tc>
      </w:tr>
      <w:tr w:rsidR="00752D2D" w:rsidRPr="00EE25B3" w14:paraId="7C9A062A" w14:textId="77777777" w:rsidTr="0043159D">
        <w:trPr>
          <w:trHeight w:val="113"/>
        </w:trPr>
        <w:tc>
          <w:tcPr>
            <w:tcW w:w="1656" w:type="dxa"/>
            <w:shd w:val="clear" w:color="000000" w:fill="FFFFFF"/>
            <w:noWrap/>
            <w:hideMark/>
          </w:tcPr>
          <w:p w14:paraId="34CF279F" w14:textId="383D84FB"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Рост импорта МСП (%)</w:t>
            </w:r>
          </w:p>
        </w:tc>
        <w:tc>
          <w:tcPr>
            <w:tcW w:w="698" w:type="dxa"/>
            <w:shd w:val="clear" w:color="000000" w:fill="FFFFFF"/>
            <w:noWrap/>
            <w:hideMark/>
          </w:tcPr>
          <w:p w14:paraId="0A2FBED4"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2,3 </w:t>
            </w:r>
          </w:p>
        </w:tc>
        <w:tc>
          <w:tcPr>
            <w:tcW w:w="759" w:type="dxa"/>
            <w:shd w:val="clear" w:color="000000" w:fill="FFFFFF"/>
            <w:noWrap/>
            <w:hideMark/>
          </w:tcPr>
          <w:p w14:paraId="64B88A1A"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25,9 </w:t>
            </w:r>
          </w:p>
        </w:tc>
        <w:tc>
          <w:tcPr>
            <w:tcW w:w="799" w:type="dxa"/>
            <w:shd w:val="clear" w:color="000000" w:fill="FFFFFF"/>
            <w:noWrap/>
            <w:hideMark/>
          </w:tcPr>
          <w:p w14:paraId="16970567"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24,7 </w:t>
            </w:r>
          </w:p>
        </w:tc>
        <w:tc>
          <w:tcPr>
            <w:tcW w:w="799" w:type="dxa"/>
            <w:shd w:val="clear" w:color="000000" w:fill="FFFFFF"/>
            <w:noWrap/>
            <w:hideMark/>
          </w:tcPr>
          <w:p w14:paraId="3AB700DB"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(17,3)</w:t>
            </w:r>
          </w:p>
        </w:tc>
        <w:tc>
          <w:tcPr>
            <w:tcW w:w="759" w:type="dxa"/>
            <w:shd w:val="clear" w:color="000000" w:fill="FFFFFF"/>
            <w:noWrap/>
            <w:hideMark/>
          </w:tcPr>
          <w:p w14:paraId="19A8B37E"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17,3 </w:t>
            </w:r>
          </w:p>
        </w:tc>
        <w:tc>
          <w:tcPr>
            <w:tcW w:w="759" w:type="dxa"/>
            <w:shd w:val="clear" w:color="000000" w:fill="FFFFFF"/>
            <w:noWrap/>
            <w:hideMark/>
          </w:tcPr>
          <w:p w14:paraId="77FAABC2"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(3,9)</w:t>
            </w:r>
          </w:p>
        </w:tc>
        <w:tc>
          <w:tcPr>
            <w:tcW w:w="799" w:type="dxa"/>
            <w:shd w:val="clear" w:color="000000" w:fill="FFFFFF"/>
            <w:noWrap/>
            <w:hideMark/>
          </w:tcPr>
          <w:p w14:paraId="669C1A26"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(38,0)</w:t>
            </w:r>
          </w:p>
        </w:tc>
        <w:tc>
          <w:tcPr>
            <w:tcW w:w="759" w:type="dxa"/>
            <w:shd w:val="clear" w:color="000000" w:fill="FFFFFF"/>
            <w:noWrap/>
            <w:hideMark/>
          </w:tcPr>
          <w:p w14:paraId="0DA41A92"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56,3 </w:t>
            </w:r>
          </w:p>
        </w:tc>
        <w:tc>
          <w:tcPr>
            <w:tcW w:w="759" w:type="dxa"/>
            <w:shd w:val="clear" w:color="000000" w:fill="FFFFFF"/>
            <w:noWrap/>
            <w:hideMark/>
          </w:tcPr>
          <w:p w14:paraId="6B9C02B1"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104,1</w:t>
            </w:r>
          </w:p>
        </w:tc>
        <w:tc>
          <w:tcPr>
            <w:tcW w:w="799" w:type="dxa"/>
            <w:shd w:val="clear" w:color="000000" w:fill="FFFFFF"/>
            <w:noWrap/>
            <w:hideMark/>
          </w:tcPr>
          <w:p w14:paraId="5B202E38" w14:textId="77777777" w:rsidR="007862A3" w:rsidRPr="00EE25B3" w:rsidRDefault="007862A3" w:rsidP="00EE25B3">
            <w:pPr>
              <w:spacing w:after="0" w:line="240" w:lineRule="auto"/>
              <w:rPr>
                <w:rFonts w:ascii="Times New Roman" w:hAnsi="Times New Roman" w:cs="Times New Roman"/>
                <w:sz w:val="18"/>
                <w:szCs w:val="18"/>
              </w:rPr>
            </w:pPr>
            <w:r w:rsidRPr="00EE25B3">
              <w:rPr>
                <w:rFonts w:ascii="Times New Roman" w:hAnsi="Times New Roman" w:cs="Times New Roman"/>
                <w:sz w:val="18"/>
                <w:szCs w:val="18"/>
              </w:rPr>
              <w:t xml:space="preserve">        9,1 </w:t>
            </w:r>
          </w:p>
        </w:tc>
      </w:tr>
    </w:tbl>
    <w:p w14:paraId="4C1AC7EB" w14:textId="77777777" w:rsidR="00EE25B3" w:rsidRPr="008B42A5" w:rsidRDefault="00EE25B3" w:rsidP="00EE25B3">
      <w:pPr>
        <w:spacing w:after="0" w:line="240" w:lineRule="auto"/>
        <w:ind w:firstLine="567"/>
        <w:jc w:val="both"/>
        <w:rPr>
          <w:rFonts w:ascii="Times New Roman" w:hAnsi="Times New Roman" w:cs="Times New Roman"/>
          <w:bCs/>
          <w:sz w:val="24"/>
          <w:szCs w:val="24"/>
        </w:rPr>
      </w:pPr>
      <w:r w:rsidRPr="00A90205">
        <w:rPr>
          <w:rFonts w:ascii="Times New Roman" w:hAnsi="Times New Roman" w:cs="Times New Roman"/>
          <w:bCs/>
          <w:sz w:val="24"/>
          <w:szCs w:val="24"/>
        </w:rPr>
        <w:t xml:space="preserve">Источник: Нацстатком КР </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www</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stat</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gov</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kg</w:t>
      </w:r>
      <w:r w:rsidRPr="008B42A5">
        <w:rPr>
          <w:rFonts w:ascii="Times New Roman" w:hAnsi="Times New Roman" w:cs="Times New Roman"/>
          <w:bCs/>
          <w:sz w:val="24"/>
          <w:szCs w:val="24"/>
        </w:rPr>
        <w:t>]</w:t>
      </w:r>
    </w:p>
    <w:p w14:paraId="63FA4E68" w14:textId="77777777" w:rsidR="007862A3" w:rsidRPr="006751B1" w:rsidRDefault="007862A3" w:rsidP="00434D76">
      <w:pPr>
        <w:spacing w:after="0" w:line="240" w:lineRule="auto"/>
        <w:ind w:firstLine="567"/>
        <w:jc w:val="both"/>
        <w:rPr>
          <w:rFonts w:ascii="Times New Roman" w:hAnsi="Times New Roman" w:cs="Times New Roman"/>
          <w:sz w:val="28"/>
          <w:szCs w:val="28"/>
        </w:rPr>
      </w:pPr>
      <w:r w:rsidRPr="006751B1">
        <w:rPr>
          <w:rFonts w:ascii="Times New Roman" w:hAnsi="Times New Roman" w:cs="Times New Roman"/>
          <w:sz w:val="28"/>
          <w:szCs w:val="28"/>
        </w:rPr>
        <w:t xml:space="preserve">Импортная активность субъектов МСП также сохраняет доминирующее положение. В 2020 году общий объем импорта составил 2023,6 млн долларов США, из которых основная часть приходится на город Бишкек (1450,4 млн долларов США). Значительные объемы импорта также фиксируются в </w:t>
      </w:r>
      <w:r w:rsidRPr="006751B1">
        <w:rPr>
          <w:rFonts w:ascii="Times New Roman" w:hAnsi="Times New Roman" w:cs="Times New Roman"/>
          <w:sz w:val="28"/>
          <w:szCs w:val="28"/>
        </w:rPr>
        <w:lastRenderedPageBreak/>
        <w:t>Чуйской (166,3 млн долларов США) и Ошской (175 млн долларов США) областях, а также в городе Ош (165,3 млн долларов США). Наименьшие объемы импорта зарегистрированы в Таласской (2,8 млн долларов США) и Нарынской (4,2 млн долларов США) областях. Основные страны-импортеры включают Россию (926,5 млн долларов США), Казахстан (373,5 млн долларов США), Китай (724,9 млн долларов США), Японию (339,9 млн долларов США), Германию (165 млн долларов США) и Турцию (165,6 млн долларов США).</w:t>
      </w:r>
    </w:p>
    <w:p w14:paraId="22EA599F" w14:textId="38568D82" w:rsidR="007862A3" w:rsidRPr="004924F0" w:rsidRDefault="007862A3" w:rsidP="00E42320">
      <w:pPr>
        <w:jc w:val="center"/>
        <w:rPr>
          <w:rFonts w:ascii="Times New Roman" w:hAnsi="Times New Roman" w:cs="Times New Roman"/>
          <w:sz w:val="28"/>
          <w:szCs w:val="28"/>
        </w:rPr>
      </w:pPr>
      <w:r w:rsidRPr="006751B1">
        <w:rPr>
          <w:rFonts w:ascii="Times New Roman" w:hAnsi="Times New Roman" w:cs="Times New Roman"/>
          <w:noProof/>
          <w:sz w:val="28"/>
          <w:szCs w:val="28"/>
        </w:rPr>
        <w:drawing>
          <wp:inline distT="0" distB="0" distL="0" distR="0" wp14:anchorId="64444480" wp14:editId="511EDBFD">
            <wp:extent cx="5667375" cy="2409825"/>
            <wp:effectExtent l="0" t="0" r="9525" b="9525"/>
            <wp:docPr id="2139943883" name="Диаграмма 1">
              <a:extLst xmlns:a="http://schemas.openxmlformats.org/drawingml/2006/main">
                <a:ext uri="{FF2B5EF4-FFF2-40B4-BE49-F238E27FC236}">
                  <a16:creationId xmlns:a16="http://schemas.microsoft.com/office/drawing/2014/main" id="{6F9D4AEF-2E14-B15F-6EFF-A04505B023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7CEDC6" w14:textId="07D01E96" w:rsidR="007862A3" w:rsidRDefault="007862A3" w:rsidP="00EE25B3">
      <w:pPr>
        <w:spacing w:after="0" w:line="240" w:lineRule="auto"/>
        <w:ind w:firstLine="567"/>
        <w:rPr>
          <w:rFonts w:ascii="Times New Roman" w:hAnsi="Times New Roman" w:cs="Times New Roman"/>
          <w:sz w:val="24"/>
          <w:szCs w:val="24"/>
        </w:rPr>
      </w:pPr>
      <w:r w:rsidRPr="00434D76">
        <w:rPr>
          <w:rFonts w:ascii="Times New Roman" w:hAnsi="Times New Roman" w:cs="Times New Roman"/>
          <w:sz w:val="24"/>
          <w:szCs w:val="24"/>
        </w:rPr>
        <w:t xml:space="preserve">Рисунок </w:t>
      </w:r>
      <w:r w:rsidR="006F378D">
        <w:rPr>
          <w:rFonts w:ascii="Times New Roman" w:hAnsi="Times New Roman" w:cs="Times New Roman"/>
          <w:sz w:val="24"/>
          <w:szCs w:val="24"/>
        </w:rPr>
        <w:t>8</w:t>
      </w:r>
      <w:r w:rsidRPr="00434D76">
        <w:rPr>
          <w:rFonts w:ascii="Times New Roman" w:hAnsi="Times New Roman" w:cs="Times New Roman"/>
          <w:sz w:val="24"/>
          <w:szCs w:val="24"/>
        </w:rPr>
        <w:t xml:space="preserve">. Структура экспортных и импортных операций субъектов МСП </w:t>
      </w:r>
      <w:r w:rsidR="00EE25B3">
        <w:rPr>
          <w:rFonts w:ascii="Times New Roman" w:hAnsi="Times New Roman" w:cs="Times New Roman"/>
          <w:sz w:val="24"/>
          <w:szCs w:val="24"/>
        </w:rPr>
        <w:t>2023</w:t>
      </w:r>
      <w:r w:rsidRPr="00434D76">
        <w:rPr>
          <w:rFonts w:ascii="Times New Roman" w:hAnsi="Times New Roman" w:cs="Times New Roman"/>
          <w:sz w:val="24"/>
          <w:szCs w:val="24"/>
        </w:rPr>
        <w:t>г.</w:t>
      </w:r>
    </w:p>
    <w:p w14:paraId="70DDF60A" w14:textId="77777777" w:rsidR="00EE25B3" w:rsidRPr="008B42A5" w:rsidRDefault="00EE25B3" w:rsidP="00EE25B3">
      <w:pPr>
        <w:spacing w:after="0" w:line="240" w:lineRule="auto"/>
        <w:ind w:firstLine="567"/>
        <w:jc w:val="both"/>
        <w:rPr>
          <w:rFonts w:ascii="Times New Roman" w:hAnsi="Times New Roman" w:cs="Times New Roman"/>
          <w:bCs/>
          <w:sz w:val="24"/>
          <w:szCs w:val="24"/>
        </w:rPr>
      </w:pPr>
      <w:r w:rsidRPr="00A90205">
        <w:rPr>
          <w:rFonts w:ascii="Times New Roman" w:hAnsi="Times New Roman" w:cs="Times New Roman"/>
          <w:bCs/>
          <w:sz w:val="24"/>
          <w:szCs w:val="24"/>
        </w:rPr>
        <w:t xml:space="preserve">Источник: Нацстатком КР </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www</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stat</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gov</w:t>
      </w:r>
      <w:r w:rsidRPr="008B42A5">
        <w:rPr>
          <w:rFonts w:ascii="Times New Roman" w:hAnsi="Times New Roman" w:cs="Times New Roman"/>
          <w:bCs/>
          <w:sz w:val="24"/>
          <w:szCs w:val="24"/>
        </w:rPr>
        <w:t>.</w:t>
      </w:r>
      <w:r w:rsidRPr="00A90205">
        <w:rPr>
          <w:rFonts w:ascii="Times New Roman" w:hAnsi="Times New Roman" w:cs="Times New Roman"/>
          <w:bCs/>
          <w:sz w:val="24"/>
          <w:szCs w:val="24"/>
          <w:lang w:val="en-US"/>
        </w:rPr>
        <w:t>kg</w:t>
      </w:r>
      <w:r w:rsidRPr="008B42A5">
        <w:rPr>
          <w:rFonts w:ascii="Times New Roman" w:hAnsi="Times New Roman" w:cs="Times New Roman"/>
          <w:bCs/>
          <w:sz w:val="24"/>
          <w:szCs w:val="24"/>
        </w:rPr>
        <w:t>]</w:t>
      </w:r>
    </w:p>
    <w:p w14:paraId="759FCD95" w14:textId="1DECB9CE" w:rsidR="007862A3" w:rsidRPr="00B53990" w:rsidRDefault="007862A3" w:rsidP="00101500">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Как видно из краткого обзора, сектор малого, среднего и индивидуального предпринимательства осуществляет значительный вклад в экономику страны и оказывает существенное воздействие на ее экономическое и социокультурное развитие. Он является ключевой составляющей рынка труда, оказывает прямое воздействие на изменение уровня жизни населения и доступность социальной лестницы, формирует государственный бюджет, корректирует национальное потребление, способствует выходу страны на внешние рынки и интеграцию в мировую экономику, является катализатором производственного процесса (производство товаров и услуг, обмен и потребление). Важную роль сыграла ориентация на экспорт, особенно в текстильной, сельскохозяйственной и пищевой промышленности.</w:t>
      </w:r>
    </w:p>
    <w:p w14:paraId="1760F23D" w14:textId="75A197CE" w:rsidR="007862A3" w:rsidRPr="006751B1" w:rsidRDefault="007862A3" w:rsidP="00101500">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 xml:space="preserve">Применение </w:t>
      </w:r>
      <w:proofErr w:type="spellStart"/>
      <w:r w:rsidRPr="006751B1">
        <w:rPr>
          <w:rFonts w:ascii="Times New Roman" w:hAnsi="Times New Roman" w:cs="Times New Roman"/>
          <w:sz w:val="28"/>
          <w:szCs w:val="28"/>
        </w:rPr>
        <w:t>мультифакторной</w:t>
      </w:r>
      <w:proofErr w:type="spellEnd"/>
      <w:r w:rsidRPr="006751B1">
        <w:rPr>
          <w:rFonts w:ascii="Times New Roman" w:hAnsi="Times New Roman" w:cs="Times New Roman"/>
          <w:sz w:val="28"/>
          <w:szCs w:val="28"/>
        </w:rPr>
        <w:t xml:space="preserve"> модели для анализа эффективности деятельности сектора малого и среднего предпринимательства обусловлено необходимостью комплексного изучения взаимосвязей между ключевыми экономическими показателями, отражающими его функционирование. </w:t>
      </w:r>
    </w:p>
    <w:p w14:paraId="7D39DE8E" w14:textId="77777777" w:rsidR="007862A3" w:rsidRPr="006751B1" w:rsidRDefault="007862A3" w:rsidP="00101500">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 xml:space="preserve">Для построения системы показателей, участвующих в реализации </w:t>
      </w:r>
      <w:proofErr w:type="spellStart"/>
      <w:r w:rsidRPr="006751B1">
        <w:rPr>
          <w:rFonts w:ascii="Times New Roman" w:hAnsi="Times New Roman" w:cs="Times New Roman"/>
          <w:sz w:val="28"/>
          <w:szCs w:val="28"/>
        </w:rPr>
        <w:t>мультифакторной</w:t>
      </w:r>
      <w:proofErr w:type="spellEnd"/>
      <w:r w:rsidRPr="006751B1">
        <w:rPr>
          <w:rFonts w:ascii="Times New Roman" w:hAnsi="Times New Roman" w:cs="Times New Roman"/>
          <w:sz w:val="28"/>
          <w:szCs w:val="28"/>
        </w:rPr>
        <w:t xml:space="preserve"> модели, введем следующие обозначения (табл. </w:t>
      </w:r>
      <w:r>
        <w:rPr>
          <w:rFonts w:ascii="Times New Roman" w:hAnsi="Times New Roman" w:cs="Times New Roman"/>
          <w:sz w:val="28"/>
          <w:szCs w:val="28"/>
          <w:lang w:val="en-US"/>
        </w:rPr>
        <w:t>3.21</w:t>
      </w:r>
      <w:r w:rsidRPr="006751B1">
        <w:rPr>
          <w:rFonts w:ascii="Times New Roman" w:hAnsi="Times New Roman" w:cs="Times New Roman"/>
          <w:sz w:val="28"/>
          <w:szCs w:val="28"/>
        </w:rPr>
        <w:t>).</w:t>
      </w:r>
    </w:p>
    <w:p w14:paraId="301BE9F8" w14:textId="5951CCFB" w:rsidR="007862A3" w:rsidRPr="004924F0" w:rsidRDefault="007862A3" w:rsidP="00E42320">
      <w:pPr>
        <w:rPr>
          <w:rFonts w:ascii="Times New Roman" w:hAnsi="Times New Roman" w:cs="Times New Roman"/>
          <w:sz w:val="28"/>
          <w:szCs w:val="28"/>
        </w:rPr>
      </w:pPr>
      <w:r w:rsidRPr="004924F0">
        <w:rPr>
          <w:rFonts w:ascii="Times New Roman" w:hAnsi="Times New Roman" w:cs="Times New Roman"/>
          <w:sz w:val="28"/>
          <w:szCs w:val="28"/>
        </w:rPr>
        <w:t xml:space="preserve">Таблица </w:t>
      </w:r>
      <w:r w:rsidR="006F378D">
        <w:rPr>
          <w:rFonts w:ascii="Times New Roman" w:hAnsi="Times New Roman" w:cs="Times New Roman"/>
          <w:sz w:val="28"/>
          <w:szCs w:val="28"/>
        </w:rPr>
        <w:t>8</w:t>
      </w:r>
      <w:r w:rsidRPr="004924F0">
        <w:rPr>
          <w:rFonts w:ascii="Times New Roman" w:hAnsi="Times New Roman" w:cs="Times New Roman"/>
          <w:sz w:val="28"/>
          <w:szCs w:val="28"/>
        </w:rPr>
        <w:t>.</w:t>
      </w:r>
      <w:r w:rsidR="00E42320">
        <w:rPr>
          <w:rFonts w:ascii="Times New Roman" w:hAnsi="Times New Roman" w:cs="Times New Roman"/>
          <w:sz w:val="28"/>
          <w:szCs w:val="28"/>
        </w:rPr>
        <w:t xml:space="preserve"> - </w:t>
      </w:r>
      <w:r w:rsidRPr="004924F0">
        <w:rPr>
          <w:rFonts w:ascii="Times New Roman" w:hAnsi="Times New Roman" w:cs="Times New Roman"/>
          <w:sz w:val="28"/>
          <w:szCs w:val="28"/>
        </w:rPr>
        <w:t xml:space="preserve">Показатели </w:t>
      </w:r>
      <w:proofErr w:type="spellStart"/>
      <w:r w:rsidRPr="004924F0">
        <w:rPr>
          <w:rFonts w:ascii="Times New Roman" w:hAnsi="Times New Roman" w:cs="Times New Roman"/>
          <w:sz w:val="28"/>
          <w:szCs w:val="28"/>
        </w:rPr>
        <w:t>мультифакторной</w:t>
      </w:r>
      <w:proofErr w:type="spellEnd"/>
      <w:r w:rsidRPr="004924F0">
        <w:rPr>
          <w:rFonts w:ascii="Times New Roman" w:hAnsi="Times New Roman" w:cs="Times New Roman"/>
          <w:sz w:val="28"/>
          <w:szCs w:val="28"/>
        </w:rPr>
        <w:t xml:space="preserve"> модели </w:t>
      </w:r>
    </w:p>
    <w:tbl>
      <w:tblPr>
        <w:tblStyle w:val="ab"/>
        <w:tblW w:w="0" w:type="auto"/>
        <w:tblLook w:val="04A0" w:firstRow="1" w:lastRow="0" w:firstColumn="1" w:lastColumn="0" w:noHBand="0" w:noVBand="1"/>
      </w:tblPr>
      <w:tblGrid>
        <w:gridCol w:w="1825"/>
        <w:gridCol w:w="1470"/>
        <w:gridCol w:w="6049"/>
      </w:tblGrid>
      <w:tr w:rsidR="007862A3" w:rsidRPr="00101500" w14:paraId="6002CECB" w14:textId="77777777" w:rsidTr="00C70102">
        <w:tc>
          <w:tcPr>
            <w:tcW w:w="1825" w:type="dxa"/>
            <w:shd w:val="clear" w:color="auto" w:fill="D5DCE4" w:themeFill="text2" w:themeFillTint="33"/>
          </w:tcPr>
          <w:p w14:paraId="39EB96A7" w14:textId="77777777" w:rsidR="007862A3" w:rsidRPr="00101500" w:rsidRDefault="007862A3" w:rsidP="00101500">
            <w:pPr>
              <w:jc w:val="both"/>
              <w:rPr>
                <w:rFonts w:ascii="Times New Roman" w:eastAsiaTheme="minorHAnsi" w:hAnsi="Times New Roman" w:cs="Times New Roman"/>
                <w:kern w:val="2"/>
                <w:sz w:val="20"/>
                <w:szCs w:val="20"/>
                <w:lang w:eastAsia="en-US"/>
                <w14:ligatures w14:val="standardContextual"/>
              </w:rPr>
            </w:pPr>
          </w:p>
        </w:tc>
        <w:tc>
          <w:tcPr>
            <w:tcW w:w="1470" w:type="dxa"/>
            <w:shd w:val="clear" w:color="auto" w:fill="D5DCE4" w:themeFill="text2" w:themeFillTint="33"/>
          </w:tcPr>
          <w:p w14:paraId="1DFF4A0E" w14:textId="77777777" w:rsidR="007862A3" w:rsidRPr="00101500" w:rsidRDefault="007862A3" w:rsidP="00101500">
            <w:pPr>
              <w:jc w:val="both"/>
              <w:rPr>
                <w:rFonts w:ascii="Times New Roman" w:eastAsiaTheme="minorHAnsi" w:hAnsi="Times New Roman" w:cs="Times New Roman"/>
                <w:kern w:val="2"/>
                <w:sz w:val="20"/>
                <w:szCs w:val="20"/>
                <w:lang w:eastAsia="en-US"/>
                <w14:ligatures w14:val="standardContextual"/>
              </w:rPr>
            </w:pPr>
            <w:proofErr w:type="spellStart"/>
            <w:r w:rsidRPr="00101500">
              <w:rPr>
                <w:rFonts w:ascii="Times New Roman" w:eastAsiaTheme="minorHAnsi" w:hAnsi="Times New Roman" w:cs="Times New Roman"/>
                <w:kern w:val="2"/>
                <w:sz w:val="20"/>
                <w:szCs w:val="20"/>
                <w:lang w:eastAsia="en-US"/>
                <w14:ligatures w14:val="standardContextual"/>
              </w:rPr>
              <w:t>Обозначение</w:t>
            </w:r>
            <w:proofErr w:type="spellEnd"/>
          </w:p>
        </w:tc>
        <w:tc>
          <w:tcPr>
            <w:tcW w:w="6055" w:type="dxa"/>
            <w:shd w:val="clear" w:color="auto" w:fill="D5DCE4" w:themeFill="text2" w:themeFillTint="33"/>
          </w:tcPr>
          <w:p w14:paraId="65C8B634" w14:textId="77777777" w:rsidR="007862A3" w:rsidRPr="00101500" w:rsidRDefault="007862A3" w:rsidP="00101500">
            <w:pPr>
              <w:jc w:val="both"/>
              <w:rPr>
                <w:rFonts w:ascii="Times New Roman" w:eastAsiaTheme="minorHAnsi" w:hAnsi="Times New Roman" w:cs="Times New Roman"/>
                <w:kern w:val="2"/>
                <w:sz w:val="20"/>
                <w:szCs w:val="20"/>
                <w:lang w:eastAsia="en-US"/>
                <w14:ligatures w14:val="standardContextual"/>
              </w:rPr>
            </w:pPr>
            <w:proofErr w:type="spellStart"/>
            <w:r w:rsidRPr="00101500">
              <w:rPr>
                <w:rFonts w:ascii="Times New Roman" w:eastAsiaTheme="minorHAnsi" w:hAnsi="Times New Roman" w:cs="Times New Roman"/>
                <w:kern w:val="2"/>
                <w:sz w:val="20"/>
                <w:szCs w:val="20"/>
                <w:lang w:eastAsia="en-US"/>
                <w14:ligatures w14:val="standardContextual"/>
              </w:rPr>
              <w:t>Наименование</w:t>
            </w:r>
            <w:proofErr w:type="spellEnd"/>
            <w:r w:rsidRPr="00101500">
              <w:rPr>
                <w:rFonts w:ascii="Times New Roman" w:eastAsiaTheme="minorHAnsi" w:hAnsi="Times New Roman" w:cs="Times New Roman"/>
                <w:kern w:val="2"/>
                <w:sz w:val="20"/>
                <w:szCs w:val="20"/>
                <w:lang w:eastAsia="en-US"/>
                <w14:ligatures w14:val="standardContextual"/>
              </w:rPr>
              <w:t xml:space="preserve"> </w:t>
            </w:r>
            <w:proofErr w:type="spellStart"/>
            <w:r w:rsidRPr="00101500">
              <w:rPr>
                <w:rFonts w:ascii="Times New Roman" w:eastAsiaTheme="minorHAnsi" w:hAnsi="Times New Roman" w:cs="Times New Roman"/>
                <w:kern w:val="2"/>
                <w:sz w:val="20"/>
                <w:szCs w:val="20"/>
                <w:lang w:eastAsia="en-US"/>
                <w14:ligatures w14:val="standardContextual"/>
              </w:rPr>
              <w:t>показателя</w:t>
            </w:r>
            <w:proofErr w:type="spellEnd"/>
          </w:p>
        </w:tc>
      </w:tr>
      <w:tr w:rsidR="007862A3" w:rsidRPr="00101500" w14:paraId="06F5F8C7" w14:textId="77777777" w:rsidTr="00C70102">
        <w:tc>
          <w:tcPr>
            <w:tcW w:w="1825" w:type="dxa"/>
          </w:tcPr>
          <w:p w14:paraId="66C41CC8" w14:textId="77777777" w:rsidR="007862A3" w:rsidRPr="00101500" w:rsidRDefault="007862A3" w:rsidP="00101500">
            <w:pPr>
              <w:jc w:val="both"/>
              <w:rPr>
                <w:rFonts w:ascii="Times New Roman" w:eastAsiaTheme="minorHAnsi" w:hAnsi="Times New Roman" w:cs="Times New Roman"/>
                <w:kern w:val="2"/>
                <w:sz w:val="20"/>
                <w:szCs w:val="20"/>
                <w:lang w:eastAsia="en-US"/>
                <w14:ligatures w14:val="standardContextual"/>
              </w:rPr>
            </w:pPr>
            <w:proofErr w:type="spellStart"/>
            <w:r w:rsidRPr="00101500">
              <w:rPr>
                <w:rFonts w:ascii="Times New Roman" w:eastAsiaTheme="minorHAnsi" w:hAnsi="Times New Roman" w:cs="Times New Roman"/>
                <w:kern w:val="2"/>
                <w:sz w:val="20"/>
                <w:szCs w:val="20"/>
                <w:lang w:eastAsia="en-US"/>
                <w14:ligatures w14:val="standardContextual"/>
              </w:rPr>
              <w:t>Результативный</w:t>
            </w:r>
            <w:proofErr w:type="spellEnd"/>
            <w:r w:rsidRPr="00101500">
              <w:rPr>
                <w:rFonts w:ascii="Times New Roman" w:eastAsiaTheme="minorHAnsi" w:hAnsi="Times New Roman" w:cs="Times New Roman"/>
                <w:kern w:val="2"/>
                <w:sz w:val="20"/>
                <w:szCs w:val="20"/>
                <w:lang w:eastAsia="en-US"/>
                <w14:ligatures w14:val="standardContextual"/>
              </w:rPr>
              <w:t xml:space="preserve"> </w:t>
            </w:r>
            <w:proofErr w:type="spellStart"/>
            <w:r w:rsidRPr="00101500">
              <w:rPr>
                <w:rFonts w:ascii="Times New Roman" w:eastAsiaTheme="minorHAnsi" w:hAnsi="Times New Roman" w:cs="Times New Roman"/>
                <w:kern w:val="2"/>
                <w:sz w:val="20"/>
                <w:szCs w:val="20"/>
                <w:lang w:eastAsia="en-US"/>
                <w14:ligatures w14:val="standardContextual"/>
              </w:rPr>
              <w:t>признак</w:t>
            </w:r>
            <w:proofErr w:type="spellEnd"/>
          </w:p>
        </w:tc>
        <w:tc>
          <w:tcPr>
            <w:tcW w:w="1470" w:type="dxa"/>
          </w:tcPr>
          <w:p w14:paraId="0C911919" w14:textId="77777777" w:rsidR="007862A3" w:rsidRPr="00101500" w:rsidRDefault="007862A3" w:rsidP="00101500">
            <w:pPr>
              <w:jc w:val="both"/>
              <w:rPr>
                <w:rFonts w:ascii="Times New Roman" w:eastAsiaTheme="minorHAnsi" w:hAnsi="Times New Roman" w:cs="Times New Roman"/>
                <w:kern w:val="2"/>
                <w:sz w:val="20"/>
                <w:szCs w:val="20"/>
                <w:lang w:eastAsia="en-US"/>
                <w14:ligatures w14:val="standardContextual"/>
              </w:rPr>
            </w:pPr>
            <w:r w:rsidRPr="00101500">
              <w:rPr>
                <w:rFonts w:ascii="Times New Roman" w:eastAsiaTheme="minorHAnsi" w:hAnsi="Times New Roman" w:cs="Times New Roman"/>
                <w:kern w:val="2"/>
                <w:sz w:val="20"/>
                <w:szCs w:val="20"/>
                <w:lang w:eastAsia="en-US"/>
                <w14:ligatures w14:val="standardContextual"/>
              </w:rPr>
              <w:t>Y</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357C91E6" w14:textId="77777777" w:rsidR="007862A3" w:rsidRPr="00101500" w:rsidRDefault="007862A3" w:rsidP="00101500">
            <w:pPr>
              <w:jc w:val="both"/>
              <w:rPr>
                <w:rFonts w:ascii="Times New Roman" w:eastAsiaTheme="minorHAnsi" w:hAnsi="Times New Roman" w:cs="Times New Roman"/>
                <w:kern w:val="2"/>
                <w:sz w:val="20"/>
                <w:szCs w:val="20"/>
                <w:lang w:val="ru-RU" w:eastAsia="en-US"/>
                <w14:ligatures w14:val="standardContextual"/>
              </w:rPr>
            </w:pPr>
            <w:r w:rsidRPr="00101500">
              <w:rPr>
                <w:rFonts w:ascii="Times New Roman" w:eastAsiaTheme="minorHAnsi" w:hAnsi="Times New Roman" w:cs="Times New Roman"/>
                <w:kern w:val="2"/>
                <w:sz w:val="20"/>
                <w:szCs w:val="20"/>
                <w:lang w:val="ru-RU" w:eastAsia="en-US"/>
                <w14:ligatures w14:val="standardContextual"/>
              </w:rPr>
              <w:t>Численность занятых в МСП, тыс. человек</w:t>
            </w:r>
          </w:p>
        </w:tc>
      </w:tr>
      <w:tr w:rsidR="007862A3" w:rsidRPr="00101500" w14:paraId="4E84897B" w14:textId="77777777" w:rsidTr="00C70102">
        <w:tc>
          <w:tcPr>
            <w:tcW w:w="1825" w:type="dxa"/>
            <w:vMerge w:val="restart"/>
          </w:tcPr>
          <w:p w14:paraId="2555A411" w14:textId="77777777" w:rsidR="007862A3" w:rsidRPr="00101500" w:rsidRDefault="007862A3" w:rsidP="00101500">
            <w:pPr>
              <w:jc w:val="both"/>
              <w:rPr>
                <w:rFonts w:ascii="Times New Roman" w:eastAsiaTheme="minorHAnsi" w:hAnsi="Times New Roman" w:cs="Times New Roman"/>
                <w:kern w:val="2"/>
                <w:sz w:val="20"/>
                <w:szCs w:val="20"/>
                <w:lang w:eastAsia="en-US"/>
                <w14:ligatures w14:val="standardContextual"/>
              </w:rPr>
            </w:pPr>
            <w:proofErr w:type="spellStart"/>
            <w:r w:rsidRPr="00101500">
              <w:rPr>
                <w:rFonts w:ascii="Times New Roman" w:eastAsiaTheme="minorHAnsi" w:hAnsi="Times New Roman" w:cs="Times New Roman"/>
                <w:kern w:val="2"/>
                <w:sz w:val="20"/>
                <w:szCs w:val="20"/>
                <w:lang w:eastAsia="en-US"/>
                <w14:ligatures w14:val="standardContextual"/>
              </w:rPr>
              <w:t>Факторные</w:t>
            </w:r>
            <w:proofErr w:type="spellEnd"/>
            <w:r w:rsidRPr="00101500">
              <w:rPr>
                <w:rFonts w:ascii="Times New Roman" w:eastAsiaTheme="minorHAnsi" w:hAnsi="Times New Roman" w:cs="Times New Roman"/>
                <w:kern w:val="2"/>
                <w:sz w:val="20"/>
                <w:szCs w:val="20"/>
                <w:lang w:eastAsia="en-US"/>
                <w14:ligatures w14:val="standardContextual"/>
              </w:rPr>
              <w:t xml:space="preserve"> </w:t>
            </w:r>
            <w:proofErr w:type="spellStart"/>
            <w:r w:rsidRPr="00101500">
              <w:rPr>
                <w:rFonts w:ascii="Times New Roman" w:eastAsiaTheme="minorHAnsi" w:hAnsi="Times New Roman" w:cs="Times New Roman"/>
                <w:kern w:val="2"/>
                <w:sz w:val="20"/>
                <w:szCs w:val="20"/>
                <w:lang w:eastAsia="en-US"/>
                <w14:ligatures w14:val="standardContextual"/>
              </w:rPr>
              <w:t>признаки</w:t>
            </w:r>
            <w:proofErr w:type="spellEnd"/>
          </w:p>
        </w:tc>
        <w:tc>
          <w:tcPr>
            <w:tcW w:w="1470" w:type="dxa"/>
          </w:tcPr>
          <w:p w14:paraId="6183D560" w14:textId="77777777" w:rsidR="007862A3" w:rsidRPr="00101500" w:rsidRDefault="007862A3" w:rsidP="00101500">
            <w:pPr>
              <w:jc w:val="both"/>
              <w:rPr>
                <w:rFonts w:ascii="Times New Roman" w:eastAsiaTheme="minorHAnsi" w:hAnsi="Times New Roman" w:cs="Times New Roman"/>
                <w:kern w:val="2"/>
                <w:sz w:val="20"/>
                <w:szCs w:val="20"/>
                <w:lang w:eastAsia="en-US"/>
                <w14:ligatures w14:val="standardContextual"/>
              </w:rPr>
            </w:pPr>
            <w:r w:rsidRPr="00101500">
              <w:rPr>
                <w:rFonts w:ascii="Times New Roman" w:eastAsiaTheme="minorHAnsi" w:hAnsi="Times New Roman" w:cs="Times New Roman"/>
                <w:kern w:val="2"/>
                <w:sz w:val="20"/>
                <w:szCs w:val="20"/>
                <w:lang w:eastAsia="en-US"/>
                <w14:ligatures w14:val="standardContextual"/>
              </w:rPr>
              <w:t>X1</w:t>
            </w:r>
          </w:p>
        </w:tc>
        <w:tc>
          <w:tcPr>
            <w:tcW w:w="6055" w:type="dxa"/>
            <w:tcBorders>
              <w:top w:val="nil"/>
              <w:left w:val="single" w:sz="4" w:space="0" w:color="auto"/>
              <w:bottom w:val="single" w:sz="4" w:space="0" w:color="auto"/>
              <w:right w:val="single" w:sz="4" w:space="0" w:color="auto"/>
            </w:tcBorders>
            <w:shd w:val="clear" w:color="auto" w:fill="auto"/>
          </w:tcPr>
          <w:p w14:paraId="199D9C5E" w14:textId="77777777" w:rsidR="007862A3" w:rsidRPr="00101500" w:rsidRDefault="007862A3" w:rsidP="00101500">
            <w:pPr>
              <w:jc w:val="both"/>
              <w:rPr>
                <w:rFonts w:ascii="Times New Roman" w:eastAsiaTheme="minorHAnsi" w:hAnsi="Times New Roman" w:cs="Times New Roman"/>
                <w:kern w:val="2"/>
                <w:sz w:val="20"/>
                <w:szCs w:val="20"/>
                <w:lang w:val="ru-RU" w:eastAsia="en-US"/>
                <w14:ligatures w14:val="standardContextual"/>
              </w:rPr>
            </w:pPr>
            <w:r w:rsidRPr="00101500">
              <w:rPr>
                <w:rFonts w:ascii="Times New Roman" w:eastAsiaTheme="minorHAnsi" w:hAnsi="Times New Roman" w:cs="Times New Roman"/>
                <w:kern w:val="2"/>
                <w:sz w:val="20"/>
                <w:szCs w:val="20"/>
                <w:lang w:val="ru-RU" w:eastAsia="en-US"/>
                <w14:ligatures w14:val="standardContextual"/>
              </w:rPr>
              <w:t>Выручка (валовой доход) от реализации продукции, товаров, работ, услуг предприятий, млн сомов</w:t>
            </w:r>
          </w:p>
        </w:tc>
      </w:tr>
      <w:tr w:rsidR="007862A3" w:rsidRPr="00101500" w14:paraId="664AA71B" w14:textId="77777777" w:rsidTr="00C70102">
        <w:tc>
          <w:tcPr>
            <w:tcW w:w="1825" w:type="dxa"/>
            <w:vMerge/>
          </w:tcPr>
          <w:p w14:paraId="4D9B0A86" w14:textId="77777777" w:rsidR="007862A3" w:rsidRPr="00101500" w:rsidRDefault="007862A3" w:rsidP="00101500">
            <w:pPr>
              <w:jc w:val="both"/>
              <w:rPr>
                <w:rFonts w:ascii="Times New Roman" w:eastAsiaTheme="minorHAnsi" w:hAnsi="Times New Roman" w:cs="Times New Roman"/>
                <w:kern w:val="2"/>
                <w:sz w:val="20"/>
                <w:szCs w:val="20"/>
                <w:lang w:val="ru-RU" w:eastAsia="en-US"/>
                <w14:ligatures w14:val="standardContextual"/>
              </w:rPr>
            </w:pPr>
          </w:p>
        </w:tc>
        <w:tc>
          <w:tcPr>
            <w:tcW w:w="1470" w:type="dxa"/>
          </w:tcPr>
          <w:p w14:paraId="4FEFA486" w14:textId="77777777" w:rsidR="007862A3" w:rsidRPr="00101500" w:rsidRDefault="007862A3" w:rsidP="00101500">
            <w:pPr>
              <w:jc w:val="both"/>
              <w:rPr>
                <w:rFonts w:ascii="Times New Roman" w:eastAsiaTheme="minorHAnsi" w:hAnsi="Times New Roman" w:cs="Times New Roman"/>
                <w:kern w:val="2"/>
                <w:sz w:val="20"/>
                <w:szCs w:val="20"/>
                <w:lang w:eastAsia="en-US"/>
                <w14:ligatures w14:val="standardContextual"/>
              </w:rPr>
            </w:pPr>
            <w:r w:rsidRPr="00101500">
              <w:rPr>
                <w:rFonts w:ascii="Times New Roman" w:eastAsiaTheme="minorHAnsi" w:hAnsi="Times New Roman" w:cs="Times New Roman"/>
                <w:kern w:val="2"/>
                <w:sz w:val="20"/>
                <w:szCs w:val="20"/>
                <w:lang w:eastAsia="en-US"/>
                <w14:ligatures w14:val="standardContextual"/>
              </w:rPr>
              <w:t>X2</w:t>
            </w:r>
          </w:p>
        </w:tc>
        <w:tc>
          <w:tcPr>
            <w:tcW w:w="6055" w:type="dxa"/>
            <w:tcBorders>
              <w:top w:val="nil"/>
              <w:left w:val="single" w:sz="4" w:space="0" w:color="auto"/>
              <w:bottom w:val="single" w:sz="4" w:space="0" w:color="auto"/>
              <w:right w:val="single" w:sz="4" w:space="0" w:color="auto"/>
            </w:tcBorders>
            <w:shd w:val="clear" w:color="auto" w:fill="auto"/>
          </w:tcPr>
          <w:p w14:paraId="37878D76" w14:textId="77777777" w:rsidR="007862A3" w:rsidRPr="00101500" w:rsidRDefault="007862A3" w:rsidP="00101500">
            <w:pPr>
              <w:jc w:val="both"/>
              <w:rPr>
                <w:rFonts w:ascii="Times New Roman" w:eastAsiaTheme="minorHAnsi" w:hAnsi="Times New Roman" w:cs="Times New Roman"/>
                <w:kern w:val="2"/>
                <w:sz w:val="20"/>
                <w:szCs w:val="20"/>
                <w:lang w:val="ru-RU" w:eastAsia="en-US"/>
                <w14:ligatures w14:val="standardContextual"/>
              </w:rPr>
            </w:pPr>
            <w:r w:rsidRPr="00101500">
              <w:rPr>
                <w:rFonts w:ascii="Times New Roman" w:eastAsiaTheme="minorHAnsi" w:hAnsi="Times New Roman" w:cs="Times New Roman"/>
                <w:kern w:val="2"/>
                <w:sz w:val="20"/>
                <w:szCs w:val="20"/>
                <w:lang w:val="ru-RU" w:eastAsia="en-US"/>
                <w14:ligatures w14:val="standardContextual"/>
              </w:rPr>
              <w:t>Вклад МСП в экспорт, млн сомов</w:t>
            </w:r>
          </w:p>
        </w:tc>
      </w:tr>
      <w:tr w:rsidR="007862A3" w:rsidRPr="00101500" w14:paraId="0F619E8D" w14:textId="77777777" w:rsidTr="00C70102">
        <w:tc>
          <w:tcPr>
            <w:tcW w:w="1825" w:type="dxa"/>
            <w:vMerge/>
          </w:tcPr>
          <w:p w14:paraId="58F99C56" w14:textId="77777777" w:rsidR="007862A3" w:rsidRPr="00101500" w:rsidRDefault="007862A3" w:rsidP="00101500">
            <w:pPr>
              <w:jc w:val="both"/>
              <w:rPr>
                <w:rFonts w:ascii="Times New Roman" w:eastAsiaTheme="minorHAnsi" w:hAnsi="Times New Roman" w:cs="Times New Roman"/>
                <w:kern w:val="2"/>
                <w:sz w:val="20"/>
                <w:szCs w:val="20"/>
                <w:lang w:val="ru-RU" w:eastAsia="en-US"/>
                <w14:ligatures w14:val="standardContextual"/>
              </w:rPr>
            </w:pPr>
          </w:p>
        </w:tc>
        <w:tc>
          <w:tcPr>
            <w:tcW w:w="1470" w:type="dxa"/>
          </w:tcPr>
          <w:p w14:paraId="7AEF6DCC" w14:textId="77777777" w:rsidR="007862A3" w:rsidRPr="00101500" w:rsidRDefault="007862A3" w:rsidP="00101500">
            <w:pPr>
              <w:jc w:val="both"/>
              <w:rPr>
                <w:rFonts w:ascii="Times New Roman" w:eastAsiaTheme="minorHAnsi" w:hAnsi="Times New Roman" w:cs="Times New Roman"/>
                <w:kern w:val="2"/>
                <w:sz w:val="20"/>
                <w:szCs w:val="20"/>
                <w:lang w:eastAsia="en-US"/>
                <w14:ligatures w14:val="standardContextual"/>
              </w:rPr>
            </w:pPr>
            <w:r w:rsidRPr="00101500">
              <w:rPr>
                <w:rFonts w:ascii="Times New Roman" w:eastAsiaTheme="minorHAnsi" w:hAnsi="Times New Roman" w:cs="Times New Roman"/>
                <w:kern w:val="2"/>
                <w:sz w:val="20"/>
                <w:szCs w:val="20"/>
                <w:lang w:eastAsia="en-US"/>
                <w14:ligatures w14:val="standardContextual"/>
              </w:rPr>
              <w:t>X3</w:t>
            </w:r>
          </w:p>
        </w:tc>
        <w:tc>
          <w:tcPr>
            <w:tcW w:w="6055" w:type="dxa"/>
            <w:tcBorders>
              <w:top w:val="nil"/>
              <w:left w:val="single" w:sz="4" w:space="0" w:color="auto"/>
              <w:bottom w:val="single" w:sz="4" w:space="0" w:color="auto"/>
              <w:right w:val="single" w:sz="4" w:space="0" w:color="auto"/>
            </w:tcBorders>
            <w:shd w:val="clear" w:color="auto" w:fill="auto"/>
          </w:tcPr>
          <w:p w14:paraId="4E543427" w14:textId="77777777" w:rsidR="007862A3" w:rsidRPr="00101500" w:rsidRDefault="007862A3" w:rsidP="00101500">
            <w:pPr>
              <w:jc w:val="both"/>
              <w:rPr>
                <w:rFonts w:ascii="Times New Roman" w:eastAsiaTheme="minorHAnsi" w:hAnsi="Times New Roman" w:cs="Times New Roman"/>
                <w:kern w:val="2"/>
                <w:sz w:val="20"/>
                <w:szCs w:val="20"/>
                <w:lang w:eastAsia="en-US"/>
                <w14:ligatures w14:val="standardContextual"/>
              </w:rPr>
            </w:pPr>
            <w:proofErr w:type="spellStart"/>
            <w:r w:rsidRPr="00101500">
              <w:rPr>
                <w:rFonts w:ascii="Times New Roman" w:eastAsiaTheme="minorHAnsi" w:hAnsi="Times New Roman" w:cs="Times New Roman"/>
                <w:kern w:val="2"/>
                <w:sz w:val="20"/>
                <w:szCs w:val="20"/>
                <w:lang w:eastAsia="en-US"/>
                <w14:ligatures w14:val="standardContextual"/>
              </w:rPr>
              <w:t>Количество</w:t>
            </w:r>
            <w:proofErr w:type="spellEnd"/>
            <w:r w:rsidRPr="00101500">
              <w:rPr>
                <w:rFonts w:ascii="Times New Roman" w:eastAsiaTheme="minorHAnsi" w:hAnsi="Times New Roman" w:cs="Times New Roman"/>
                <w:kern w:val="2"/>
                <w:sz w:val="20"/>
                <w:szCs w:val="20"/>
                <w:lang w:eastAsia="en-US"/>
                <w14:ligatures w14:val="standardContextual"/>
              </w:rPr>
              <w:t xml:space="preserve"> </w:t>
            </w:r>
            <w:proofErr w:type="spellStart"/>
            <w:r w:rsidRPr="00101500">
              <w:rPr>
                <w:rFonts w:ascii="Times New Roman" w:eastAsiaTheme="minorHAnsi" w:hAnsi="Times New Roman" w:cs="Times New Roman"/>
                <w:kern w:val="2"/>
                <w:sz w:val="20"/>
                <w:szCs w:val="20"/>
                <w:lang w:eastAsia="en-US"/>
                <w14:ligatures w14:val="standardContextual"/>
              </w:rPr>
              <w:t>субъектов</w:t>
            </w:r>
            <w:proofErr w:type="spellEnd"/>
            <w:r w:rsidRPr="00101500">
              <w:rPr>
                <w:rFonts w:ascii="Times New Roman" w:eastAsiaTheme="minorHAnsi" w:hAnsi="Times New Roman" w:cs="Times New Roman"/>
                <w:kern w:val="2"/>
                <w:sz w:val="20"/>
                <w:szCs w:val="20"/>
                <w:lang w:eastAsia="en-US"/>
                <w14:ligatures w14:val="standardContextual"/>
              </w:rPr>
              <w:t xml:space="preserve"> МСП, </w:t>
            </w:r>
            <w:proofErr w:type="spellStart"/>
            <w:r w:rsidRPr="00101500">
              <w:rPr>
                <w:rFonts w:ascii="Times New Roman" w:eastAsiaTheme="minorHAnsi" w:hAnsi="Times New Roman" w:cs="Times New Roman"/>
                <w:kern w:val="2"/>
                <w:sz w:val="20"/>
                <w:szCs w:val="20"/>
                <w:lang w:eastAsia="en-US"/>
                <w14:ligatures w14:val="standardContextual"/>
              </w:rPr>
              <w:t>единиц</w:t>
            </w:r>
            <w:proofErr w:type="spellEnd"/>
          </w:p>
        </w:tc>
      </w:tr>
      <w:tr w:rsidR="007862A3" w:rsidRPr="00101500" w14:paraId="573A7C65" w14:textId="77777777" w:rsidTr="00C70102">
        <w:tc>
          <w:tcPr>
            <w:tcW w:w="1825" w:type="dxa"/>
            <w:vMerge/>
          </w:tcPr>
          <w:p w14:paraId="2F0C4DA8" w14:textId="77777777" w:rsidR="007862A3" w:rsidRPr="00101500" w:rsidRDefault="007862A3" w:rsidP="00101500">
            <w:pPr>
              <w:jc w:val="both"/>
              <w:rPr>
                <w:rFonts w:ascii="Times New Roman" w:eastAsiaTheme="minorHAnsi" w:hAnsi="Times New Roman" w:cs="Times New Roman"/>
                <w:kern w:val="2"/>
                <w:sz w:val="20"/>
                <w:szCs w:val="20"/>
                <w:lang w:eastAsia="en-US"/>
                <w14:ligatures w14:val="standardContextual"/>
              </w:rPr>
            </w:pPr>
          </w:p>
        </w:tc>
        <w:tc>
          <w:tcPr>
            <w:tcW w:w="1470" w:type="dxa"/>
          </w:tcPr>
          <w:p w14:paraId="060BF5FC" w14:textId="77777777" w:rsidR="007862A3" w:rsidRPr="00101500" w:rsidRDefault="007862A3" w:rsidP="00101500">
            <w:pPr>
              <w:jc w:val="both"/>
              <w:rPr>
                <w:rFonts w:ascii="Times New Roman" w:eastAsiaTheme="minorHAnsi" w:hAnsi="Times New Roman" w:cs="Times New Roman"/>
                <w:kern w:val="2"/>
                <w:sz w:val="20"/>
                <w:szCs w:val="20"/>
                <w:lang w:eastAsia="en-US"/>
                <w14:ligatures w14:val="standardContextual"/>
              </w:rPr>
            </w:pPr>
            <w:r w:rsidRPr="00101500">
              <w:rPr>
                <w:rFonts w:ascii="Times New Roman" w:eastAsiaTheme="minorHAnsi" w:hAnsi="Times New Roman" w:cs="Times New Roman"/>
                <w:kern w:val="2"/>
                <w:sz w:val="20"/>
                <w:szCs w:val="20"/>
                <w:lang w:eastAsia="en-US"/>
                <w14:ligatures w14:val="standardContextual"/>
              </w:rPr>
              <w:t>X4</w:t>
            </w:r>
          </w:p>
        </w:tc>
        <w:tc>
          <w:tcPr>
            <w:tcW w:w="6055" w:type="dxa"/>
            <w:tcBorders>
              <w:top w:val="nil"/>
              <w:left w:val="single" w:sz="4" w:space="0" w:color="auto"/>
              <w:bottom w:val="single" w:sz="4" w:space="0" w:color="auto"/>
              <w:right w:val="single" w:sz="4" w:space="0" w:color="auto"/>
            </w:tcBorders>
            <w:shd w:val="clear" w:color="auto" w:fill="auto"/>
          </w:tcPr>
          <w:p w14:paraId="13E870C2" w14:textId="57713E5E" w:rsidR="007862A3" w:rsidRPr="00101500" w:rsidRDefault="007862A3" w:rsidP="00101500">
            <w:pPr>
              <w:jc w:val="both"/>
              <w:rPr>
                <w:rFonts w:ascii="Times New Roman" w:eastAsiaTheme="minorHAnsi" w:hAnsi="Times New Roman" w:cs="Times New Roman"/>
                <w:kern w:val="2"/>
                <w:sz w:val="20"/>
                <w:szCs w:val="20"/>
                <w:lang w:val="ru-RU" w:eastAsia="en-US"/>
                <w14:ligatures w14:val="standardContextual"/>
              </w:rPr>
            </w:pPr>
            <w:r w:rsidRPr="00101500">
              <w:rPr>
                <w:rFonts w:ascii="Times New Roman" w:eastAsiaTheme="minorHAnsi" w:hAnsi="Times New Roman" w:cs="Times New Roman"/>
                <w:kern w:val="2"/>
                <w:sz w:val="20"/>
                <w:szCs w:val="20"/>
                <w:lang w:val="ru-RU" w:eastAsia="en-US"/>
                <w14:ligatures w14:val="standardContextual"/>
              </w:rPr>
              <w:t>Поступление прямых иностранных инвестиций в МСП (без учета оттока), млн сомов</w:t>
            </w:r>
          </w:p>
        </w:tc>
      </w:tr>
    </w:tbl>
    <w:p w14:paraId="42275AA6" w14:textId="77777777" w:rsidR="007862A3" w:rsidRPr="006751B1" w:rsidRDefault="007862A3" w:rsidP="004B4D50">
      <w:pPr>
        <w:spacing w:after="0" w:line="240" w:lineRule="auto"/>
        <w:ind w:firstLine="567"/>
        <w:jc w:val="both"/>
        <w:rPr>
          <w:rFonts w:ascii="Times New Roman" w:hAnsi="Times New Roman" w:cs="Times New Roman"/>
          <w:sz w:val="28"/>
          <w:szCs w:val="28"/>
        </w:rPr>
      </w:pPr>
      <w:r w:rsidRPr="006751B1">
        <w:rPr>
          <w:rFonts w:ascii="Times New Roman" w:hAnsi="Times New Roman" w:cs="Times New Roman"/>
          <w:sz w:val="28"/>
          <w:szCs w:val="28"/>
        </w:rPr>
        <w:t xml:space="preserve"> Осуществляя численный анализ результатов корреляционного анализа, можно сделать вывод, что кроме факторного признака Х4, между исследуемыми показателями имеет место тесная корреляционная зависимость, о чем свидетельствуют коэффициенты парных корреляций факторных признаков с результативным признаком, значения которых варьируют в пределах от 0,7206 до 0,9977. Несмотря на низкий коэффициент корреляции Х4 с результативным признаком, данный факторный признак нужно оставить по следующим причинам:</w:t>
      </w:r>
    </w:p>
    <w:p w14:paraId="7418A8E5" w14:textId="77777777" w:rsidR="004B4D50" w:rsidRDefault="007862A3" w:rsidP="004B4D50">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По результатам построения однофакторных регрессионных моделей результативного признака от каждого факторного признака в отдельности выявлено</w:t>
      </w:r>
    </w:p>
    <w:p w14:paraId="53EA8943" w14:textId="77777777" w:rsidR="004B4D50" w:rsidRPr="004B4D50" w:rsidRDefault="004B4D50" w:rsidP="004B4D50">
      <w:pPr>
        <w:pStyle w:val="a6"/>
        <w:spacing w:before="0" w:beforeAutospacing="0" w:after="0" w:afterAutospacing="0"/>
        <w:jc w:val="both"/>
        <w:rPr>
          <w:sz w:val="28"/>
          <w:szCs w:val="28"/>
        </w:rPr>
      </w:pPr>
      <w:r w:rsidRPr="004B4D50">
        <w:rPr>
          <w:rFonts w:eastAsia="Calibri"/>
          <w:color w:val="000000" w:themeColor="text1"/>
          <w:kern w:val="2"/>
          <w:sz w:val="28"/>
          <w:szCs w:val="28"/>
          <w:lang w:val="en-US"/>
        </w:rPr>
        <w:t>Y</w:t>
      </w:r>
      <w:r w:rsidRPr="004B4D50">
        <w:rPr>
          <w:rFonts w:eastAsia="Calibri"/>
          <w:color w:val="000000" w:themeColor="text1"/>
          <w:kern w:val="2"/>
          <w:sz w:val="28"/>
          <w:szCs w:val="28"/>
        </w:rPr>
        <w:t xml:space="preserve"> = 372,972 + 0,00067 </w:t>
      </w:r>
      <w:r w:rsidRPr="004B4D50">
        <w:rPr>
          <w:rFonts w:eastAsia="Calibri"/>
          <w:color w:val="000000" w:themeColor="text1"/>
          <w:kern w:val="2"/>
          <w:sz w:val="28"/>
          <w:szCs w:val="28"/>
          <w:lang w:val="en-US"/>
        </w:rPr>
        <w:t>X</w:t>
      </w:r>
      <w:r w:rsidRPr="004B4D50">
        <w:rPr>
          <w:rFonts w:eastAsia="Calibri"/>
          <w:color w:val="000000" w:themeColor="text1"/>
          <w:kern w:val="2"/>
          <w:sz w:val="28"/>
          <w:szCs w:val="28"/>
        </w:rPr>
        <w:t>1</w:t>
      </w:r>
    </w:p>
    <w:p w14:paraId="67A09F96" w14:textId="77777777" w:rsidR="004B4D50" w:rsidRPr="004B4D50" w:rsidRDefault="004B4D50" w:rsidP="004B4D50">
      <w:pPr>
        <w:pStyle w:val="a6"/>
        <w:spacing w:before="0" w:beforeAutospacing="0" w:after="0" w:afterAutospacing="0"/>
        <w:ind w:firstLine="567"/>
        <w:jc w:val="both"/>
        <w:rPr>
          <w:sz w:val="28"/>
          <w:szCs w:val="28"/>
        </w:rPr>
      </w:pPr>
      <w:r w:rsidRPr="004B4D50">
        <w:rPr>
          <w:rFonts w:eastAsia="Calibri"/>
          <w:color w:val="000000" w:themeColor="text1"/>
          <w:kern w:val="2"/>
          <w:sz w:val="28"/>
          <w:szCs w:val="28"/>
        </w:rPr>
        <w:t>Коэффициент регрессии, равный 0,00067, означает, что при увеличении выручки от реализации продукции, товаров, работ, услуг предприятий на 1 млн сомов численность населения, занятого в сфере МСП, в среднем увеличится на 0,00067 тыс. человек.</w:t>
      </w:r>
    </w:p>
    <w:p w14:paraId="18172BF0" w14:textId="77777777" w:rsidR="004B4D50" w:rsidRPr="004B4D50" w:rsidRDefault="004B4D50" w:rsidP="004B4D50">
      <w:pPr>
        <w:pStyle w:val="a6"/>
        <w:spacing w:before="0" w:beforeAutospacing="0" w:after="0" w:afterAutospacing="0"/>
        <w:jc w:val="both"/>
        <w:rPr>
          <w:sz w:val="28"/>
          <w:szCs w:val="28"/>
        </w:rPr>
      </w:pPr>
      <w:r w:rsidRPr="004B4D50">
        <w:rPr>
          <w:rFonts w:eastAsia="Calibri"/>
          <w:color w:val="000000" w:themeColor="text1"/>
          <w:kern w:val="2"/>
          <w:sz w:val="28"/>
          <w:szCs w:val="28"/>
          <w:lang w:val="en-US"/>
        </w:rPr>
        <w:t>Y</w:t>
      </w:r>
      <w:r w:rsidRPr="004B4D50">
        <w:rPr>
          <w:rFonts w:eastAsia="Calibri"/>
          <w:color w:val="000000" w:themeColor="text1"/>
          <w:kern w:val="2"/>
          <w:sz w:val="28"/>
          <w:szCs w:val="28"/>
        </w:rPr>
        <w:t xml:space="preserve"> = 64,1836 + 0,00103 Х3</w:t>
      </w:r>
    </w:p>
    <w:p w14:paraId="4BFD65FC" w14:textId="77777777" w:rsidR="004B4D50" w:rsidRPr="004B4D50" w:rsidRDefault="004B4D50" w:rsidP="004B4D50">
      <w:pPr>
        <w:pStyle w:val="a6"/>
        <w:spacing w:before="0" w:beforeAutospacing="0" w:after="0" w:afterAutospacing="0"/>
        <w:ind w:firstLine="567"/>
        <w:jc w:val="both"/>
        <w:rPr>
          <w:sz w:val="28"/>
          <w:szCs w:val="28"/>
        </w:rPr>
      </w:pPr>
      <w:r w:rsidRPr="004B4D50">
        <w:rPr>
          <w:rFonts w:eastAsia="Calibri" w:cstheme="minorBidi"/>
          <w:color w:val="000000" w:themeColor="text1"/>
          <w:kern w:val="24"/>
          <w:sz w:val="28"/>
          <w:szCs w:val="28"/>
        </w:rPr>
        <w:t>Значение коэффициента регрессии, равный 0,00103, свидетельствует о том, что при увеличении количества субъектов МСП на 1 единицу численность населения, занятого в сфере МСП, увеличится на 0,00103 тыс. человек.</w:t>
      </w:r>
    </w:p>
    <w:p w14:paraId="44EACD66" w14:textId="20196E20" w:rsidR="007862A3" w:rsidRPr="006751B1" w:rsidRDefault="007862A3" w:rsidP="004B4D50">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Численная оценка результатов трендового анализа количества субъектов МСП позволяет сделать вывод, что линейная и полиномиальная модели 3-го порядка имеют коэффициенты детерминации 0,9978 и 0,9975 соответственно. Несмотря на более высокую точность полиномиальной модели, выраженную в ее коэффициенте детерминации, оба подхода демонстрируют высокий уровень достоверности и адекватности описания данных. Как и в случае трендовой модели численности занятых в МСП будем использовать линейную модель, исходя из простоты расчета и интерпретации.</w:t>
      </w:r>
    </w:p>
    <w:p w14:paraId="7ED6A5C8" w14:textId="77777777" w:rsidR="007862A3" w:rsidRDefault="007862A3" w:rsidP="004B4D50">
      <w:pPr>
        <w:spacing w:after="0" w:line="240" w:lineRule="auto"/>
        <w:ind w:firstLine="567"/>
        <w:contextualSpacing/>
        <w:jc w:val="both"/>
        <w:rPr>
          <w:rFonts w:ascii="Times New Roman" w:hAnsi="Times New Roman" w:cs="Times New Roman"/>
          <w:sz w:val="28"/>
          <w:szCs w:val="28"/>
        </w:rPr>
      </w:pPr>
      <w:r w:rsidRPr="006751B1">
        <w:rPr>
          <w:rFonts w:ascii="Times New Roman" w:hAnsi="Times New Roman" w:cs="Times New Roman"/>
          <w:sz w:val="28"/>
          <w:szCs w:val="28"/>
        </w:rPr>
        <w:t>Далее в таблице 5 приведены сводные результаты трендового анализа ряда показателей, используемых для разработки прогнозов.</w:t>
      </w:r>
    </w:p>
    <w:p w14:paraId="67474994" w14:textId="359C9F6D" w:rsidR="007862A3" w:rsidRPr="004B4D50" w:rsidRDefault="007862A3" w:rsidP="004B4D50">
      <w:pPr>
        <w:spacing w:line="240" w:lineRule="auto"/>
        <w:rPr>
          <w:rFonts w:ascii="Times New Roman" w:hAnsi="Times New Roman" w:cs="Times New Roman"/>
          <w:sz w:val="24"/>
          <w:szCs w:val="24"/>
        </w:rPr>
      </w:pPr>
      <w:r w:rsidRPr="004B4D50">
        <w:rPr>
          <w:rFonts w:ascii="Times New Roman" w:hAnsi="Times New Roman" w:cs="Times New Roman"/>
          <w:sz w:val="24"/>
          <w:szCs w:val="24"/>
        </w:rPr>
        <w:t xml:space="preserve">Таблица </w:t>
      </w:r>
      <w:r w:rsidR="006F378D">
        <w:rPr>
          <w:rFonts w:ascii="Times New Roman" w:hAnsi="Times New Roman" w:cs="Times New Roman"/>
          <w:sz w:val="24"/>
          <w:szCs w:val="24"/>
        </w:rPr>
        <w:t>9</w:t>
      </w:r>
      <w:r w:rsidRPr="004B4D50">
        <w:rPr>
          <w:rFonts w:ascii="Times New Roman" w:hAnsi="Times New Roman" w:cs="Times New Roman"/>
          <w:sz w:val="24"/>
          <w:szCs w:val="24"/>
        </w:rPr>
        <w:t>.</w:t>
      </w:r>
      <w:r w:rsidR="006713F8" w:rsidRPr="004B4D50">
        <w:rPr>
          <w:rFonts w:ascii="Times New Roman" w:hAnsi="Times New Roman" w:cs="Times New Roman"/>
          <w:sz w:val="24"/>
          <w:szCs w:val="24"/>
        </w:rPr>
        <w:t xml:space="preserve"> </w:t>
      </w:r>
      <w:r w:rsidR="006713F8" w:rsidRPr="004B4D50">
        <w:rPr>
          <w:rFonts w:ascii="Times New Roman" w:hAnsi="Times New Roman" w:cs="Times New Roman"/>
          <w:sz w:val="24"/>
          <w:szCs w:val="24"/>
          <w:lang w:val="en-US"/>
        </w:rPr>
        <w:t xml:space="preserve">- </w:t>
      </w:r>
      <w:r w:rsidRPr="004B4D50">
        <w:rPr>
          <w:rFonts w:ascii="Times New Roman" w:hAnsi="Times New Roman" w:cs="Times New Roman"/>
          <w:sz w:val="24"/>
          <w:szCs w:val="24"/>
        </w:rPr>
        <w:t>Сводные результаты трендового анализа</w:t>
      </w:r>
    </w:p>
    <w:tbl>
      <w:tblPr>
        <w:tblStyle w:val="51"/>
        <w:tblW w:w="9363" w:type="dxa"/>
        <w:tblLayout w:type="fixed"/>
        <w:tblLook w:val="04A0" w:firstRow="1" w:lastRow="0" w:firstColumn="1" w:lastColumn="0" w:noHBand="0" w:noVBand="1"/>
      </w:tblPr>
      <w:tblGrid>
        <w:gridCol w:w="1684"/>
        <w:gridCol w:w="1442"/>
        <w:gridCol w:w="838"/>
        <w:gridCol w:w="851"/>
        <w:gridCol w:w="850"/>
        <w:gridCol w:w="993"/>
        <w:gridCol w:w="992"/>
        <w:gridCol w:w="850"/>
        <w:gridCol w:w="863"/>
      </w:tblGrid>
      <w:tr w:rsidR="007862A3" w:rsidRPr="00E27788" w14:paraId="1E794E4A" w14:textId="77777777" w:rsidTr="00E27788">
        <w:trPr>
          <w:trHeight w:val="20"/>
        </w:trPr>
        <w:tc>
          <w:tcPr>
            <w:tcW w:w="1684" w:type="dxa"/>
            <w:vMerge w:val="restart"/>
            <w:shd w:val="clear" w:color="auto" w:fill="D5DCE4" w:themeFill="text2" w:themeFillTint="33"/>
          </w:tcPr>
          <w:p w14:paraId="34DE9826" w14:textId="77777777" w:rsidR="007862A3" w:rsidRPr="00E27788" w:rsidRDefault="007862A3" w:rsidP="004B4D50">
            <w:pPr>
              <w:rPr>
                <w:rFonts w:ascii="Times New Roman" w:hAnsi="Times New Roman" w:cs="Times New Roman"/>
                <w:b/>
                <w:bCs/>
                <w:kern w:val="2"/>
                <w:sz w:val="20"/>
                <w:szCs w:val="20"/>
                <w14:ligatures w14:val="standardContextual"/>
              </w:rPr>
            </w:pPr>
            <w:r w:rsidRPr="00E27788">
              <w:rPr>
                <w:rFonts w:ascii="Times New Roman" w:hAnsi="Times New Roman" w:cs="Times New Roman"/>
                <w:b/>
                <w:bCs/>
                <w:kern w:val="2"/>
                <w:sz w:val="20"/>
                <w:szCs w:val="20"/>
                <w14:ligatures w14:val="standardContextual"/>
              </w:rPr>
              <w:t>Название показателя</w:t>
            </w:r>
          </w:p>
        </w:tc>
        <w:tc>
          <w:tcPr>
            <w:tcW w:w="1442" w:type="dxa"/>
            <w:vMerge w:val="restart"/>
            <w:shd w:val="clear" w:color="auto" w:fill="D5DCE4" w:themeFill="text2" w:themeFillTint="33"/>
          </w:tcPr>
          <w:p w14:paraId="5A7FAB11" w14:textId="77777777" w:rsidR="007862A3" w:rsidRPr="00E27788" w:rsidRDefault="007862A3" w:rsidP="004B4D50">
            <w:pPr>
              <w:rPr>
                <w:rFonts w:ascii="Times New Roman" w:hAnsi="Times New Roman" w:cs="Times New Roman"/>
                <w:b/>
                <w:bCs/>
                <w:kern w:val="2"/>
                <w:sz w:val="20"/>
                <w:szCs w:val="20"/>
                <w14:ligatures w14:val="standardContextual"/>
              </w:rPr>
            </w:pPr>
            <w:r w:rsidRPr="00E27788">
              <w:rPr>
                <w:rFonts w:ascii="Times New Roman" w:hAnsi="Times New Roman" w:cs="Times New Roman"/>
                <w:b/>
                <w:bCs/>
                <w:kern w:val="2"/>
                <w:sz w:val="20"/>
                <w:szCs w:val="20"/>
                <w14:ligatures w14:val="standardContextual"/>
              </w:rPr>
              <w:t>Уравнение тренда</w:t>
            </w:r>
          </w:p>
        </w:tc>
        <w:tc>
          <w:tcPr>
            <w:tcW w:w="6237" w:type="dxa"/>
            <w:gridSpan w:val="7"/>
            <w:shd w:val="clear" w:color="auto" w:fill="D5DCE4" w:themeFill="text2" w:themeFillTint="33"/>
          </w:tcPr>
          <w:p w14:paraId="6ED28D08" w14:textId="77777777" w:rsidR="007862A3" w:rsidRPr="00E27788" w:rsidRDefault="007862A3" w:rsidP="004B4D50">
            <w:pPr>
              <w:rPr>
                <w:rFonts w:ascii="Times New Roman" w:hAnsi="Times New Roman" w:cs="Times New Roman"/>
                <w:b/>
                <w:bCs/>
                <w:kern w:val="2"/>
                <w:sz w:val="20"/>
                <w:szCs w:val="20"/>
                <w14:ligatures w14:val="standardContextual"/>
              </w:rPr>
            </w:pPr>
            <w:r w:rsidRPr="00E27788">
              <w:rPr>
                <w:rFonts w:ascii="Times New Roman" w:hAnsi="Times New Roman" w:cs="Times New Roman"/>
                <w:b/>
                <w:bCs/>
                <w:kern w:val="2"/>
                <w:sz w:val="20"/>
                <w:szCs w:val="20"/>
                <w14:ligatures w14:val="standardContextual"/>
              </w:rPr>
              <w:t>Прогнозные значения</w:t>
            </w:r>
          </w:p>
        </w:tc>
      </w:tr>
      <w:tr w:rsidR="007862A3" w:rsidRPr="00E27788" w14:paraId="04B6A26E" w14:textId="77777777" w:rsidTr="00E27788">
        <w:trPr>
          <w:trHeight w:val="20"/>
        </w:trPr>
        <w:tc>
          <w:tcPr>
            <w:tcW w:w="1684" w:type="dxa"/>
            <w:vMerge/>
          </w:tcPr>
          <w:p w14:paraId="2EBD3364" w14:textId="77777777" w:rsidR="007862A3" w:rsidRPr="00E27788" w:rsidRDefault="007862A3" w:rsidP="004B4D50">
            <w:pPr>
              <w:rPr>
                <w:rFonts w:ascii="Times New Roman" w:hAnsi="Times New Roman" w:cs="Times New Roman"/>
                <w:b/>
                <w:bCs/>
                <w:kern w:val="2"/>
                <w:sz w:val="20"/>
                <w:szCs w:val="20"/>
                <w14:ligatures w14:val="standardContextual"/>
              </w:rPr>
            </w:pPr>
          </w:p>
        </w:tc>
        <w:tc>
          <w:tcPr>
            <w:tcW w:w="1442" w:type="dxa"/>
            <w:vMerge/>
          </w:tcPr>
          <w:p w14:paraId="2B695A3F" w14:textId="77777777" w:rsidR="007862A3" w:rsidRPr="00E27788" w:rsidRDefault="007862A3" w:rsidP="004B4D50">
            <w:pPr>
              <w:rPr>
                <w:rFonts w:ascii="Times New Roman" w:hAnsi="Times New Roman" w:cs="Times New Roman"/>
                <w:b/>
                <w:bCs/>
                <w:kern w:val="2"/>
                <w:sz w:val="20"/>
                <w:szCs w:val="20"/>
                <w14:ligatures w14:val="standardContextual"/>
              </w:rPr>
            </w:pPr>
          </w:p>
        </w:tc>
        <w:tc>
          <w:tcPr>
            <w:tcW w:w="838" w:type="dxa"/>
            <w:shd w:val="clear" w:color="auto" w:fill="D5DCE4" w:themeFill="text2" w:themeFillTint="33"/>
          </w:tcPr>
          <w:p w14:paraId="03B7F157" w14:textId="77777777" w:rsidR="007862A3" w:rsidRPr="00E27788" w:rsidRDefault="007862A3" w:rsidP="004B4D50">
            <w:pPr>
              <w:rPr>
                <w:rFonts w:ascii="Times New Roman" w:hAnsi="Times New Roman" w:cs="Times New Roman"/>
                <w:b/>
                <w:bCs/>
                <w:kern w:val="2"/>
                <w:sz w:val="20"/>
                <w:szCs w:val="20"/>
                <w14:ligatures w14:val="standardContextual"/>
              </w:rPr>
            </w:pPr>
            <w:r w:rsidRPr="00E27788">
              <w:rPr>
                <w:rFonts w:ascii="Times New Roman" w:hAnsi="Times New Roman" w:cs="Times New Roman"/>
                <w:b/>
                <w:bCs/>
                <w:kern w:val="2"/>
                <w:sz w:val="20"/>
                <w:szCs w:val="20"/>
                <w14:ligatures w14:val="standardContextual"/>
              </w:rPr>
              <w:t>2024</w:t>
            </w:r>
          </w:p>
        </w:tc>
        <w:tc>
          <w:tcPr>
            <w:tcW w:w="851" w:type="dxa"/>
            <w:shd w:val="clear" w:color="auto" w:fill="D5DCE4" w:themeFill="text2" w:themeFillTint="33"/>
          </w:tcPr>
          <w:p w14:paraId="42B250E6" w14:textId="77777777" w:rsidR="007862A3" w:rsidRPr="00E27788" w:rsidRDefault="007862A3" w:rsidP="004B4D50">
            <w:pPr>
              <w:rPr>
                <w:rFonts w:ascii="Times New Roman" w:hAnsi="Times New Roman" w:cs="Times New Roman"/>
                <w:b/>
                <w:bCs/>
                <w:kern w:val="2"/>
                <w:sz w:val="20"/>
                <w:szCs w:val="20"/>
                <w14:ligatures w14:val="standardContextual"/>
              </w:rPr>
            </w:pPr>
            <w:r w:rsidRPr="00E27788">
              <w:rPr>
                <w:rFonts w:ascii="Times New Roman" w:hAnsi="Times New Roman" w:cs="Times New Roman"/>
                <w:b/>
                <w:bCs/>
                <w:kern w:val="2"/>
                <w:sz w:val="20"/>
                <w:szCs w:val="20"/>
                <w14:ligatures w14:val="standardContextual"/>
              </w:rPr>
              <w:t>2025</w:t>
            </w:r>
          </w:p>
        </w:tc>
        <w:tc>
          <w:tcPr>
            <w:tcW w:w="850" w:type="dxa"/>
            <w:shd w:val="clear" w:color="auto" w:fill="D5DCE4" w:themeFill="text2" w:themeFillTint="33"/>
          </w:tcPr>
          <w:p w14:paraId="4DD66D88" w14:textId="77777777" w:rsidR="007862A3" w:rsidRPr="00E27788" w:rsidRDefault="007862A3" w:rsidP="004B4D50">
            <w:pPr>
              <w:rPr>
                <w:rFonts w:ascii="Times New Roman" w:hAnsi="Times New Roman" w:cs="Times New Roman"/>
                <w:b/>
                <w:bCs/>
                <w:kern w:val="2"/>
                <w:sz w:val="20"/>
                <w:szCs w:val="20"/>
                <w14:ligatures w14:val="standardContextual"/>
              </w:rPr>
            </w:pPr>
            <w:r w:rsidRPr="00E27788">
              <w:rPr>
                <w:rFonts w:ascii="Times New Roman" w:hAnsi="Times New Roman" w:cs="Times New Roman"/>
                <w:b/>
                <w:bCs/>
                <w:kern w:val="2"/>
                <w:sz w:val="20"/>
                <w:szCs w:val="20"/>
                <w14:ligatures w14:val="standardContextual"/>
              </w:rPr>
              <w:t>2026</w:t>
            </w:r>
          </w:p>
        </w:tc>
        <w:tc>
          <w:tcPr>
            <w:tcW w:w="993" w:type="dxa"/>
            <w:shd w:val="clear" w:color="auto" w:fill="D5DCE4" w:themeFill="text2" w:themeFillTint="33"/>
          </w:tcPr>
          <w:p w14:paraId="3634DC6A" w14:textId="77777777" w:rsidR="007862A3" w:rsidRPr="00E27788" w:rsidRDefault="007862A3" w:rsidP="004B4D50">
            <w:pPr>
              <w:rPr>
                <w:rFonts w:ascii="Times New Roman" w:hAnsi="Times New Roman" w:cs="Times New Roman"/>
                <w:b/>
                <w:bCs/>
                <w:kern w:val="2"/>
                <w:sz w:val="20"/>
                <w:szCs w:val="20"/>
                <w14:ligatures w14:val="standardContextual"/>
              </w:rPr>
            </w:pPr>
            <w:r w:rsidRPr="00E27788">
              <w:rPr>
                <w:rFonts w:ascii="Times New Roman" w:hAnsi="Times New Roman" w:cs="Times New Roman"/>
                <w:b/>
                <w:bCs/>
                <w:kern w:val="2"/>
                <w:sz w:val="20"/>
                <w:szCs w:val="20"/>
                <w14:ligatures w14:val="standardContextual"/>
              </w:rPr>
              <w:t>2027</w:t>
            </w:r>
          </w:p>
        </w:tc>
        <w:tc>
          <w:tcPr>
            <w:tcW w:w="992" w:type="dxa"/>
            <w:shd w:val="clear" w:color="auto" w:fill="D5DCE4" w:themeFill="text2" w:themeFillTint="33"/>
          </w:tcPr>
          <w:p w14:paraId="24F89877" w14:textId="77777777" w:rsidR="007862A3" w:rsidRPr="00E27788" w:rsidRDefault="007862A3" w:rsidP="004B4D50">
            <w:pPr>
              <w:rPr>
                <w:rFonts w:ascii="Times New Roman" w:hAnsi="Times New Roman" w:cs="Times New Roman"/>
                <w:b/>
                <w:bCs/>
                <w:kern w:val="2"/>
                <w:sz w:val="20"/>
                <w:szCs w:val="20"/>
                <w14:ligatures w14:val="standardContextual"/>
              </w:rPr>
            </w:pPr>
            <w:r w:rsidRPr="00E27788">
              <w:rPr>
                <w:rFonts w:ascii="Times New Roman" w:hAnsi="Times New Roman" w:cs="Times New Roman"/>
                <w:b/>
                <w:bCs/>
                <w:kern w:val="2"/>
                <w:sz w:val="20"/>
                <w:szCs w:val="20"/>
                <w14:ligatures w14:val="standardContextual"/>
              </w:rPr>
              <w:t>2028</w:t>
            </w:r>
          </w:p>
        </w:tc>
        <w:tc>
          <w:tcPr>
            <w:tcW w:w="850" w:type="dxa"/>
            <w:shd w:val="clear" w:color="auto" w:fill="D5DCE4" w:themeFill="text2" w:themeFillTint="33"/>
          </w:tcPr>
          <w:p w14:paraId="6FFDCB6B" w14:textId="77777777" w:rsidR="007862A3" w:rsidRPr="00E27788" w:rsidRDefault="007862A3" w:rsidP="004B4D50">
            <w:pPr>
              <w:rPr>
                <w:rFonts w:ascii="Times New Roman" w:hAnsi="Times New Roman" w:cs="Times New Roman"/>
                <w:b/>
                <w:bCs/>
                <w:kern w:val="2"/>
                <w:sz w:val="20"/>
                <w:szCs w:val="20"/>
                <w14:ligatures w14:val="standardContextual"/>
              </w:rPr>
            </w:pPr>
            <w:r w:rsidRPr="00E27788">
              <w:rPr>
                <w:rFonts w:ascii="Times New Roman" w:hAnsi="Times New Roman" w:cs="Times New Roman"/>
                <w:b/>
                <w:bCs/>
                <w:kern w:val="2"/>
                <w:sz w:val="20"/>
                <w:szCs w:val="20"/>
                <w14:ligatures w14:val="standardContextual"/>
              </w:rPr>
              <w:t>2029</w:t>
            </w:r>
          </w:p>
        </w:tc>
        <w:tc>
          <w:tcPr>
            <w:tcW w:w="863" w:type="dxa"/>
            <w:shd w:val="clear" w:color="auto" w:fill="D5DCE4" w:themeFill="text2" w:themeFillTint="33"/>
          </w:tcPr>
          <w:p w14:paraId="7671BEEE" w14:textId="77777777" w:rsidR="007862A3" w:rsidRPr="00E27788" w:rsidRDefault="007862A3" w:rsidP="004B4D50">
            <w:pPr>
              <w:rPr>
                <w:rFonts w:ascii="Times New Roman" w:hAnsi="Times New Roman" w:cs="Times New Roman"/>
                <w:b/>
                <w:bCs/>
                <w:kern w:val="2"/>
                <w:sz w:val="20"/>
                <w:szCs w:val="20"/>
                <w14:ligatures w14:val="standardContextual"/>
              </w:rPr>
            </w:pPr>
            <w:r w:rsidRPr="00E27788">
              <w:rPr>
                <w:rFonts w:ascii="Times New Roman" w:hAnsi="Times New Roman" w:cs="Times New Roman"/>
                <w:b/>
                <w:bCs/>
                <w:kern w:val="2"/>
                <w:sz w:val="20"/>
                <w:szCs w:val="20"/>
                <w14:ligatures w14:val="standardContextual"/>
              </w:rPr>
              <w:t>2030</w:t>
            </w:r>
          </w:p>
        </w:tc>
      </w:tr>
      <w:tr w:rsidR="007862A3" w:rsidRPr="00E27788" w14:paraId="6DF0F2EB" w14:textId="77777777" w:rsidTr="00E27788">
        <w:trPr>
          <w:trHeight w:val="20"/>
        </w:trPr>
        <w:tc>
          <w:tcPr>
            <w:tcW w:w="1684" w:type="dxa"/>
          </w:tcPr>
          <w:p w14:paraId="6D821413"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 xml:space="preserve">Численность занятых в сфере МСП, </w:t>
            </w:r>
            <w:proofErr w:type="spellStart"/>
            <w:r w:rsidRPr="00E27788">
              <w:rPr>
                <w:rFonts w:ascii="Times New Roman" w:hAnsi="Times New Roman" w:cs="Times New Roman"/>
                <w:kern w:val="2"/>
                <w:sz w:val="20"/>
                <w:szCs w:val="20"/>
                <w14:ligatures w14:val="standardContextual"/>
              </w:rPr>
              <w:t>тыс.человек</w:t>
            </w:r>
            <w:proofErr w:type="spellEnd"/>
          </w:p>
        </w:tc>
        <w:tc>
          <w:tcPr>
            <w:tcW w:w="1442" w:type="dxa"/>
          </w:tcPr>
          <w:p w14:paraId="32490CFF" w14:textId="77777777" w:rsidR="007862A3" w:rsidRPr="00E27788" w:rsidRDefault="007862A3" w:rsidP="004B4D50">
            <w:pPr>
              <w:rPr>
                <w:rFonts w:ascii="Times New Roman" w:hAnsi="Times New Roman" w:cs="Times New Roman"/>
                <w:kern w:val="2"/>
                <w:sz w:val="20"/>
                <w:szCs w:val="20"/>
                <w14:ligatures w14:val="standardContextual"/>
              </w:rPr>
            </w:pPr>
          </w:p>
          <w:p w14:paraId="37846249"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lang w:val="en-US"/>
                <w14:ligatures w14:val="standardContextual"/>
              </w:rPr>
              <w:t>y = 16,436x - 32680</w:t>
            </w:r>
          </w:p>
        </w:tc>
        <w:tc>
          <w:tcPr>
            <w:tcW w:w="838" w:type="dxa"/>
          </w:tcPr>
          <w:p w14:paraId="6CBB6794"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586,464</w:t>
            </w:r>
          </w:p>
        </w:tc>
        <w:tc>
          <w:tcPr>
            <w:tcW w:w="851" w:type="dxa"/>
          </w:tcPr>
          <w:p w14:paraId="6C818988"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602,9</w:t>
            </w:r>
          </w:p>
        </w:tc>
        <w:tc>
          <w:tcPr>
            <w:tcW w:w="850" w:type="dxa"/>
          </w:tcPr>
          <w:p w14:paraId="40860E7B"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619,336</w:t>
            </w:r>
          </w:p>
        </w:tc>
        <w:tc>
          <w:tcPr>
            <w:tcW w:w="993" w:type="dxa"/>
          </w:tcPr>
          <w:p w14:paraId="71E66A0F"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635,772</w:t>
            </w:r>
          </w:p>
        </w:tc>
        <w:tc>
          <w:tcPr>
            <w:tcW w:w="992" w:type="dxa"/>
          </w:tcPr>
          <w:p w14:paraId="2F7FB870"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652,208</w:t>
            </w:r>
          </w:p>
        </w:tc>
        <w:tc>
          <w:tcPr>
            <w:tcW w:w="850" w:type="dxa"/>
          </w:tcPr>
          <w:p w14:paraId="51D3653F"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668,644</w:t>
            </w:r>
          </w:p>
        </w:tc>
        <w:tc>
          <w:tcPr>
            <w:tcW w:w="863" w:type="dxa"/>
          </w:tcPr>
          <w:p w14:paraId="35E00372"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685,08</w:t>
            </w:r>
          </w:p>
        </w:tc>
      </w:tr>
      <w:tr w:rsidR="007862A3" w:rsidRPr="00E27788" w14:paraId="6C932B30" w14:textId="77777777" w:rsidTr="00E27788">
        <w:trPr>
          <w:trHeight w:val="20"/>
        </w:trPr>
        <w:tc>
          <w:tcPr>
            <w:tcW w:w="1684" w:type="dxa"/>
          </w:tcPr>
          <w:p w14:paraId="4FA41EA7"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 xml:space="preserve">Выручка от реализации продукции, товаров, работ, услуг предприятий, </w:t>
            </w:r>
            <w:proofErr w:type="spellStart"/>
            <w:r w:rsidRPr="00E27788">
              <w:rPr>
                <w:rFonts w:ascii="Times New Roman" w:hAnsi="Times New Roman" w:cs="Times New Roman"/>
                <w:kern w:val="2"/>
                <w:sz w:val="20"/>
                <w:szCs w:val="20"/>
                <w14:ligatures w14:val="standardContextual"/>
              </w:rPr>
              <w:t>млн.сомов</w:t>
            </w:r>
            <w:proofErr w:type="spellEnd"/>
          </w:p>
        </w:tc>
        <w:tc>
          <w:tcPr>
            <w:tcW w:w="1442" w:type="dxa"/>
          </w:tcPr>
          <w:p w14:paraId="6638BB1E"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y = 49,3293x</w:t>
            </w:r>
            <w:r w:rsidRPr="00E27788">
              <w:rPr>
                <w:rFonts w:ascii="Times New Roman" w:hAnsi="Times New Roman" w:cs="Times New Roman"/>
                <w:kern w:val="2"/>
                <w:sz w:val="20"/>
                <w:szCs w:val="20"/>
                <w:vertAlign w:val="superscript"/>
                <w14:ligatures w14:val="standardContextual"/>
              </w:rPr>
              <w:t>3</w:t>
            </w:r>
            <w:r w:rsidRPr="00E27788">
              <w:rPr>
                <w:rFonts w:ascii="Times New Roman" w:hAnsi="Times New Roman" w:cs="Times New Roman"/>
                <w:kern w:val="2"/>
                <w:sz w:val="20"/>
                <w:szCs w:val="20"/>
                <w14:ligatures w14:val="standardContextual"/>
              </w:rPr>
              <w:t xml:space="preserve"> - 295691x</w:t>
            </w:r>
            <w:r w:rsidRPr="00E27788">
              <w:rPr>
                <w:rFonts w:ascii="Times New Roman" w:hAnsi="Times New Roman" w:cs="Times New Roman"/>
                <w:kern w:val="2"/>
                <w:sz w:val="20"/>
                <w:szCs w:val="20"/>
                <w:vertAlign w:val="superscript"/>
                <w14:ligatures w14:val="standardContextual"/>
              </w:rPr>
              <w:t>2</w:t>
            </w:r>
            <w:r w:rsidRPr="00E27788">
              <w:rPr>
                <w:rFonts w:ascii="Times New Roman" w:hAnsi="Times New Roman" w:cs="Times New Roman"/>
                <w:kern w:val="2"/>
                <w:sz w:val="20"/>
                <w:szCs w:val="20"/>
                <w14:ligatures w14:val="standardContextual"/>
              </w:rPr>
              <w:t xml:space="preserve"> + 592900000x-400400000000</w:t>
            </w:r>
          </w:p>
        </w:tc>
        <w:tc>
          <w:tcPr>
            <w:tcW w:w="838" w:type="dxa"/>
          </w:tcPr>
          <w:p w14:paraId="296F4E8F"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435648,20</w:t>
            </w:r>
          </w:p>
        </w:tc>
        <w:tc>
          <w:tcPr>
            <w:tcW w:w="851" w:type="dxa"/>
          </w:tcPr>
          <w:p w14:paraId="2E258391"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552085,40</w:t>
            </w:r>
          </w:p>
        </w:tc>
        <w:tc>
          <w:tcPr>
            <w:tcW w:w="850" w:type="dxa"/>
          </w:tcPr>
          <w:p w14:paraId="70350D51"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692626,50</w:t>
            </w:r>
          </w:p>
        </w:tc>
        <w:tc>
          <w:tcPr>
            <w:tcW w:w="993" w:type="dxa"/>
          </w:tcPr>
          <w:p w14:paraId="3E4CCCBE"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859578,80</w:t>
            </w:r>
          </w:p>
        </w:tc>
        <w:tc>
          <w:tcPr>
            <w:tcW w:w="992" w:type="dxa"/>
          </w:tcPr>
          <w:p w14:paraId="235779A7"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1055250,00</w:t>
            </w:r>
          </w:p>
        </w:tc>
        <w:tc>
          <w:tcPr>
            <w:tcW w:w="850" w:type="dxa"/>
          </w:tcPr>
          <w:p w14:paraId="6DE2D355"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1281946,00</w:t>
            </w:r>
          </w:p>
        </w:tc>
        <w:tc>
          <w:tcPr>
            <w:tcW w:w="863" w:type="dxa"/>
          </w:tcPr>
          <w:p w14:paraId="31D251A6"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1541976,00</w:t>
            </w:r>
          </w:p>
        </w:tc>
      </w:tr>
      <w:tr w:rsidR="007862A3" w:rsidRPr="00E27788" w14:paraId="08F61E38" w14:textId="77777777" w:rsidTr="00E27788">
        <w:trPr>
          <w:trHeight w:val="20"/>
        </w:trPr>
        <w:tc>
          <w:tcPr>
            <w:tcW w:w="1684" w:type="dxa"/>
          </w:tcPr>
          <w:p w14:paraId="64ECC121"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Количество субъектов МСП, единиц</w:t>
            </w:r>
          </w:p>
        </w:tc>
        <w:tc>
          <w:tcPr>
            <w:tcW w:w="1442" w:type="dxa"/>
          </w:tcPr>
          <w:p w14:paraId="69B9F005"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lang w:val="en-US"/>
                <w14:ligatures w14:val="standardContextual"/>
              </w:rPr>
              <w:t>y = 1</w:t>
            </w:r>
            <w:r w:rsidRPr="00E27788">
              <w:rPr>
                <w:rFonts w:ascii="Times New Roman" w:hAnsi="Times New Roman" w:cs="Times New Roman"/>
                <w:kern w:val="2"/>
                <w:sz w:val="20"/>
                <w:szCs w:val="20"/>
                <w14:ligatures w14:val="standardContextual"/>
              </w:rPr>
              <w:t>2095,5</w:t>
            </w:r>
            <w:r w:rsidRPr="00E27788">
              <w:rPr>
                <w:rFonts w:ascii="Times New Roman" w:hAnsi="Times New Roman" w:cs="Times New Roman"/>
                <w:kern w:val="2"/>
                <w:sz w:val="20"/>
                <w:szCs w:val="20"/>
                <w:lang w:val="en-US"/>
                <w14:ligatures w14:val="standardContextual"/>
              </w:rPr>
              <w:t xml:space="preserve">x </w:t>
            </w:r>
            <w:r w:rsidRPr="00E27788">
              <w:rPr>
                <w:rFonts w:ascii="Times New Roman" w:hAnsi="Times New Roman" w:cs="Times New Roman"/>
                <w:kern w:val="2"/>
                <w:sz w:val="20"/>
                <w:szCs w:val="20"/>
                <w14:ligatures w14:val="standardContextual"/>
              </w:rPr>
              <w:t>+ 257111</w:t>
            </w:r>
          </w:p>
        </w:tc>
        <w:tc>
          <w:tcPr>
            <w:tcW w:w="838" w:type="dxa"/>
          </w:tcPr>
          <w:p w14:paraId="1D39D246"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426448</w:t>
            </w:r>
          </w:p>
        </w:tc>
        <w:tc>
          <w:tcPr>
            <w:tcW w:w="851" w:type="dxa"/>
          </w:tcPr>
          <w:p w14:paraId="4E4494D4"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438543,5</w:t>
            </w:r>
          </w:p>
        </w:tc>
        <w:tc>
          <w:tcPr>
            <w:tcW w:w="850" w:type="dxa"/>
          </w:tcPr>
          <w:p w14:paraId="380E7B35"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450639</w:t>
            </w:r>
          </w:p>
        </w:tc>
        <w:tc>
          <w:tcPr>
            <w:tcW w:w="993" w:type="dxa"/>
          </w:tcPr>
          <w:p w14:paraId="1E997334"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462734,5</w:t>
            </w:r>
          </w:p>
        </w:tc>
        <w:tc>
          <w:tcPr>
            <w:tcW w:w="992" w:type="dxa"/>
          </w:tcPr>
          <w:p w14:paraId="7FE54849"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474830</w:t>
            </w:r>
          </w:p>
        </w:tc>
        <w:tc>
          <w:tcPr>
            <w:tcW w:w="850" w:type="dxa"/>
          </w:tcPr>
          <w:p w14:paraId="1A1313C7"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486925,5</w:t>
            </w:r>
          </w:p>
        </w:tc>
        <w:tc>
          <w:tcPr>
            <w:tcW w:w="863" w:type="dxa"/>
          </w:tcPr>
          <w:p w14:paraId="68EA8B7D" w14:textId="77777777" w:rsidR="007862A3" w:rsidRPr="00E27788" w:rsidRDefault="007862A3" w:rsidP="004B4D50">
            <w:pPr>
              <w:rPr>
                <w:rFonts w:ascii="Times New Roman" w:hAnsi="Times New Roman" w:cs="Times New Roman"/>
                <w:kern w:val="2"/>
                <w:sz w:val="20"/>
                <w:szCs w:val="20"/>
                <w14:ligatures w14:val="standardContextual"/>
              </w:rPr>
            </w:pPr>
            <w:r w:rsidRPr="00E27788">
              <w:rPr>
                <w:rFonts w:ascii="Times New Roman" w:hAnsi="Times New Roman" w:cs="Times New Roman"/>
                <w:kern w:val="2"/>
                <w:sz w:val="20"/>
                <w:szCs w:val="20"/>
                <w14:ligatures w14:val="standardContextual"/>
              </w:rPr>
              <w:t>499021</w:t>
            </w:r>
          </w:p>
        </w:tc>
      </w:tr>
    </w:tbl>
    <w:p w14:paraId="64F1FBB8" w14:textId="77777777" w:rsidR="007862A3" w:rsidRPr="006751B1" w:rsidRDefault="007862A3" w:rsidP="004B4D50">
      <w:pPr>
        <w:spacing w:line="240" w:lineRule="auto"/>
        <w:jc w:val="both"/>
        <w:rPr>
          <w:rFonts w:ascii="Times New Roman" w:hAnsi="Times New Roman" w:cs="Times New Roman"/>
          <w:sz w:val="28"/>
          <w:szCs w:val="28"/>
        </w:rPr>
      </w:pPr>
    </w:p>
    <w:p w14:paraId="3252B695" w14:textId="629DAFC9" w:rsidR="007862A3" w:rsidRPr="006751B1" w:rsidRDefault="007862A3" w:rsidP="004B4D50">
      <w:pPr>
        <w:spacing w:after="0" w:line="240" w:lineRule="auto"/>
        <w:ind w:firstLine="567"/>
        <w:jc w:val="both"/>
        <w:rPr>
          <w:rFonts w:ascii="Times New Roman" w:hAnsi="Times New Roman" w:cs="Times New Roman"/>
          <w:sz w:val="28"/>
          <w:szCs w:val="28"/>
        </w:rPr>
      </w:pPr>
      <w:r w:rsidRPr="006751B1">
        <w:rPr>
          <w:rFonts w:ascii="Times New Roman" w:hAnsi="Times New Roman" w:cs="Times New Roman"/>
          <w:sz w:val="28"/>
          <w:szCs w:val="28"/>
        </w:rPr>
        <w:t>Анализ трендовых моделей для ряда ключевых показателей, характеризующих деятельность сектора малого и среднего предпринимательства, позволил получить значимые прогнозные значения, которые могут быть использованы для дальнейшего стратегического планирования и разработки мер поддержки сектора.</w:t>
      </w:r>
    </w:p>
    <w:p w14:paraId="302156D0" w14:textId="094C9496" w:rsidR="007862A3" w:rsidRPr="006751B1" w:rsidRDefault="007862A3" w:rsidP="004B4D50">
      <w:pPr>
        <w:spacing w:after="0" w:line="240" w:lineRule="auto"/>
        <w:ind w:firstLine="567"/>
        <w:jc w:val="both"/>
        <w:rPr>
          <w:rFonts w:ascii="Times New Roman" w:hAnsi="Times New Roman" w:cs="Times New Roman"/>
          <w:sz w:val="28"/>
          <w:szCs w:val="28"/>
        </w:rPr>
      </w:pPr>
      <w:r w:rsidRPr="006751B1">
        <w:rPr>
          <w:rFonts w:ascii="Times New Roman" w:hAnsi="Times New Roman" w:cs="Times New Roman"/>
          <w:sz w:val="28"/>
          <w:szCs w:val="28"/>
        </w:rPr>
        <w:t>Построенная модель на основе трендового анализа ключевых показателей деятельности МСП обладает широким спектром применения в различных областях, что обусловлено ее универсальностью и способностью обеспечивать достоверные прогнозы. Одной из ключевых сфер применения является экономическое прогнозирование, где модель позволяет разрабатывать долгосрочные планы в области занятости, учитывая динамику численности работников в секторе МСП. Это важно для органов государственной власти и работодателей при разработке программ трудоустройства, а также для прогнозирования налоговых поступлений на основе ожидаемого роста выручки от реализации продукции, товаров, работ и услуг.</w:t>
      </w:r>
    </w:p>
    <w:p w14:paraId="0E504EDF" w14:textId="5B2D39C0" w:rsidR="00E27788" w:rsidRDefault="00245DC4" w:rsidP="00F302DE">
      <w:pPr>
        <w:spacing w:after="0" w:line="240" w:lineRule="auto"/>
        <w:ind w:firstLine="567"/>
        <w:jc w:val="both"/>
        <w:outlineLvl w:val="2"/>
        <w:rPr>
          <w:rFonts w:ascii="Times New Roman" w:eastAsia="Times New Roman" w:hAnsi="Times New Roman" w:cs="Times New Roman"/>
          <w:sz w:val="28"/>
          <w:szCs w:val="28"/>
        </w:rPr>
      </w:pPr>
      <w:r w:rsidRPr="00C31FD4">
        <w:rPr>
          <w:rFonts w:ascii="Times New Roman" w:eastAsia="Times New Roman" w:hAnsi="Times New Roman" w:cs="Times New Roman"/>
          <w:b/>
          <w:bCs/>
          <w:kern w:val="0"/>
          <w:sz w:val="28"/>
          <w:szCs w:val="28"/>
          <w:lang w:eastAsia="ru-RU"/>
          <w14:ligatures w14:val="none"/>
        </w:rPr>
        <w:t>В четвертой главе «</w:t>
      </w:r>
      <w:r w:rsidRPr="00C31FD4">
        <w:rPr>
          <w:rFonts w:ascii="Times New Roman" w:eastAsia="Times New Roman" w:hAnsi="Times New Roman" w:cs="Times New Roman"/>
          <w:b/>
          <w:bCs/>
          <w:sz w:val="28"/>
          <w:szCs w:val="28"/>
        </w:rPr>
        <w:t>ТЕНДЕНЦИИ РАЗВИТИЯ ПРЕДПРИНИМАТЕЛЬСТВА В КОНТЕКСТЕ ИННОВАЦИОНОЙ ЭКОНОМИКИ</w:t>
      </w:r>
      <w:r w:rsidRPr="00C31FD4">
        <w:rPr>
          <w:rFonts w:ascii="Times New Roman" w:eastAsia="Times New Roman" w:hAnsi="Times New Roman" w:cs="Times New Roman"/>
        </w:rPr>
        <w:t xml:space="preserve">» </w:t>
      </w:r>
      <w:r w:rsidRPr="00C31FD4">
        <w:rPr>
          <w:rFonts w:ascii="Times New Roman" w:eastAsia="Times New Roman" w:hAnsi="Times New Roman" w:cs="Times New Roman"/>
          <w:sz w:val="28"/>
          <w:szCs w:val="28"/>
        </w:rPr>
        <w:t xml:space="preserve">представлены </w:t>
      </w:r>
      <w:r w:rsidR="00C31FD4" w:rsidRPr="00C31FD4">
        <w:rPr>
          <w:rFonts w:ascii="Times New Roman" w:eastAsia="Times New Roman" w:hAnsi="Times New Roman" w:cs="Times New Roman"/>
          <w:sz w:val="28"/>
          <w:szCs w:val="28"/>
        </w:rPr>
        <w:t xml:space="preserve">результаты </w:t>
      </w:r>
      <w:r w:rsidR="00C31FD4">
        <w:rPr>
          <w:rFonts w:ascii="Times New Roman" w:eastAsia="Times New Roman" w:hAnsi="Times New Roman" w:cs="Times New Roman"/>
          <w:sz w:val="28"/>
          <w:szCs w:val="28"/>
        </w:rPr>
        <w:t>м</w:t>
      </w:r>
      <w:r w:rsidR="00C31FD4" w:rsidRPr="00C31FD4">
        <w:rPr>
          <w:rFonts w:ascii="Times New Roman" w:eastAsia="Times New Roman" w:hAnsi="Times New Roman" w:cs="Times New Roman"/>
          <w:sz w:val="28"/>
          <w:szCs w:val="28"/>
        </w:rPr>
        <w:t>ониторинг</w:t>
      </w:r>
      <w:r w:rsidR="00C31FD4">
        <w:rPr>
          <w:rFonts w:ascii="Times New Roman" w:eastAsia="Times New Roman" w:hAnsi="Times New Roman" w:cs="Times New Roman"/>
          <w:sz w:val="28"/>
          <w:szCs w:val="28"/>
        </w:rPr>
        <w:t>а</w:t>
      </w:r>
      <w:r w:rsidR="00C31FD4" w:rsidRPr="00C31FD4">
        <w:rPr>
          <w:rFonts w:ascii="Times New Roman" w:eastAsia="Times New Roman" w:hAnsi="Times New Roman" w:cs="Times New Roman"/>
          <w:sz w:val="28"/>
          <w:szCs w:val="28"/>
        </w:rPr>
        <w:t xml:space="preserve"> и оценк</w:t>
      </w:r>
      <w:r w:rsidR="00C31FD4">
        <w:rPr>
          <w:rFonts w:ascii="Times New Roman" w:eastAsia="Times New Roman" w:hAnsi="Times New Roman" w:cs="Times New Roman"/>
          <w:sz w:val="28"/>
          <w:szCs w:val="28"/>
        </w:rPr>
        <w:t xml:space="preserve">и </w:t>
      </w:r>
      <w:r w:rsidR="00C31FD4" w:rsidRPr="00C31FD4">
        <w:rPr>
          <w:rFonts w:ascii="Times New Roman" w:eastAsia="Times New Roman" w:hAnsi="Times New Roman" w:cs="Times New Roman"/>
          <w:sz w:val="28"/>
          <w:szCs w:val="28"/>
        </w:rPr>
        <w:t>государственной политики в предпринимательской деятельности</w:t>
      </w:r>
      <w:r w:rsidR="00F302DE">
        <w:rPr>
          <w:rFonts w:ascii="Times New Roman" w:eastAsia="Times New Roman" w:hAnsi="Times New Roman" w:cs="Times New Roman"/>
          <w:sz w:val="28"/>
          <w:szCs w:val="28"/>
        </w:rPr>
        <w:t xml:space="preserve"> и механизмы государственной поддержки инновационного предпринимательства. </w:t>
      </w:r>
    </w:p>
    <w:p w14:paraId="2431A555" w14:textId="3546BC6A" w:rsidR="00FF7C2E" w:rsidRPr="00FF7C2E" w:rsidRDefault="00FF7C2E" w:rsidP="00FF7C2E">
      <w:pPr>
        <w:spacing w:after="0" w:line="276" w:lineRule="auto"/>
        <w:ind w:firstLine="567"/>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Предпринимательство в </w:t>
      </w:r>
      <w:r w:rsidRPr="00FF7C2E">
        <w:rPr>
          <w:rFonts w:ascii="Times New Roman" w:eastAsia="Times New Roman" w:hAnsi="Times New Roman" w:cs="Times New Roman"/>
          <w:kern w:val="0"/>
          <w:sz w:val="28"/>
          <w:szCs w:val="28"/>
          <w:lang w:eastAsia="ru-RU"/>
          <w14:ligatures w14:val="none"/>
        </w:rPr>
        <w:t>Кыргызской Республике</w:t>
      </w:r>
      <w:r>
        <w:rPr>
          <w:rFonts w:ascii="Times New Roman" w:eastAsia="Times New Roman" w:hAnsi="Times New Roman" w:cs="Times New Roman"/>
          <w:kern w:val="0"/>
          <w:sz w:val="28"/>
          <w:szCs w:val="28"/>
          <w:lang w:eastAsia="ru-RU"/>
          <w14:ligatures w14:val="none"/>
        </w:rPr>
        <w:t>, в частности м</w:t>
      </w:r>
      <w:r w:rsidRPr="00FF7C2E">
        <w:rPr>
          <w:rFonts w:ascii="Times New Roman" w:eastAsia="Times New Roman" w:hAnsi="Times New Roman" w:cs="Times New Roman"/>
          <w:kern w:val="0"/>
          <w:sz w:val="28"/>
          <w:szCs w:val="28"/>
          <w:lang w:eastAsia="ru-RU"/>
          <w14:ligatures w14:val="none"/>
        </w:rPr>
        <w:t>алый и средний бизнес</w:t>
      </w:r>
      <w:r>
        <w:rPr>
          <w:rFonts w:ascii="Times New Roman" w:eastAsia="Times New Roman" w:hAnsi="Times New Roman" w:cs="Times New Roman"/>
          <w:kern w:val="0"/>
          <w:sz w:val="28"/>
          <w:szCs w:val="28"/>
          <w:lang w:eastAsia="ru-RU"/>
          <w14:ligatures w14:val="none"/>
        </w:rPr>
        <w:t xml:space="preserve">, </w:t>
      </w:r>
      <w:r w:rsidRPr="00FF7C2E">
        <w:rPr>
          <w:rFonts w:ascii="Times New Roman" w:eastAsia="Times New Roman" w:hAnsi="Times New Roman" w:cs="Times New Roman"/>
          <w:kern w:val="0"/>
          <w:sz w:val="28"/>
          <w:szCs w:val="28"/>
          <w:lang w:eastAsia="ru-RU"/>
          <w14:ligatures w14:val="none"/>
        </w:rPr>
        <w:t xml:space="preserve"> характеризуется низким уровнем инновационной активности, что обусловлено ограниченным доступом к финансовым ресурсам, современным технологиям и квалифицированным кадрам. Укрепление государственной поддержки, включая грантовое финансирование и налоговые льготы, может повысить конкурентоспособность сектора.</w:t>
      </w:r>
    </w:p>
    <w:p w14:paraId="1FA06CBF" w14:textId="77777777" w:rsidR="00FF7C2E" w:rsidRPr="00FF7C2E" w:rsidRDefault="00FF7C2E" w:rsidP="00FF7C2E">
      <w:pPr>
        <w:spacing w:after="0" w:line="276" w:lineRule="auto"/>
        <w:ind w:firstLine="567"/>
        <w:contextualSpacing/>
        <w:jc w:val="both"/>
        <w:rPr>
          <w:rFonts w:ascii="Times New Roman" w:eastAsia="Times New Roman" w:hAnsi="Times New Roman" w:cs="Times New Roman"/>
          <w:kern w:val="0"/>
          <w:sz w:val="28"/>
          <w:szCs w:val="28"/>
          <w:lang w:eastAsia="ru-RU"/>
          <w14:ligatures w14:val="none"/>
        </w:rPr>
      </w:pPr>
      <w:r w:rsidRPr="00FF7C2E">
        <w:rPr>
          <w:rFonts w:ascii="Times New Roman" w:eastAsia="Times New Roman" w:hAnsi="Times New Roman" w:cs="Times New Roman"/>
          <w:kern w:val="0"/>
          <w:sz w:val="28"/>
          <w:szCs w:val="28"/>
          <w:lang w:eastAsia="ru-RU"/>
          <w14:ligatures w14:val="none"/>
        </w:rPr>
        <w:t>Цифровизация предпринимательства является важным фактором повышения его эффективности. Внедрение электронного документооборота, онлайн-платформ и государственных сервисов способствует снижению административных барьеров и транзакционных издержек. Однако различия в уровне цифровизации между центральными регионами и периферийными областями требуют целевых программ, направленных на развитие инфраструктуры и обучение цифровой грамотности.</w:t>
      </w:r>
    </w:p>
    <w:p w14:paraId="68789E12" w14:textId="77777777" w:rsidR="00FF7C2E" w:rsidRPr="00FF7C2E" w:rsidRDefault="00FF7C2E" w:rsidP="00FF7C2E">
      <w:pPr>
        <w:spacing w:after="0" w:line="276" w:lineRule="auto"/>
        <w:ind w:firstLine="567"/>
        <w:contextualSpacing/>
        <w:jc w:val="both"/>
        <w:rPr>
          <w:rFonts w:ascii="Times New Roman" w:eastAsia="Times New Roman" w:hAnsi="Times New Roman" w:cs="Times New Roman"/>
          <w:kern w:val="0"/>
          <w:sz w:val="28"/>
          <w:szCs w:val="28"/>
          <w:lang w:eastAsia="ru-RU"/>
          <w14:ligatures w14:val="none"/>
        </w:rPr>
      </w:pPr>
      <w:r w:rsidRPr="00FF7C2E">
        <w:rPr>
          <w:rFonts w:ascii="Times New Roman" w:hAnsi="Times New Roman" w:cs="Times New Roman"/>
          <w:color w:val="000000"/>
          <w:sz w:val="28"/>
          <w:szCs w:val="28"/>
          <w14:textFill>
            <w14:solidFill>
              <w14:srgbClr w14:val="000000">
                <w14:lumMod w14:val="75000"/>
              </w14:srgbClr>
            </w14:solidFill>
          </w14:textFill>
          <w14:ligatures w14:val="none"/>
        </w:rPr>
        <w:t>Принимая во внимание институциональную теорию, предлагается рассмотреть два основных механизма дальнейшего сопровождения развития бизнес-среды и поддержки МСП.</w:t>
      </w:r>
    </w:p>
    <w:p w14:paraId="76550BB3" w14:textId="77777777" w:rsidR="00FF7C2E" w:rsidRPr="00FF7C2E" w:rsidRDefault="00FF7C2E" w:rsidP="00FF7C2E">
      <w:pPr>
        <w:numPr>
          <w:ilvl w:val="0"/>
          <w:numId w:val="68"/>
        </w:numPr>
        <w:tabs>
          <w:tab w:val="num" w:pos="360"/>
        </w:tabs>
        <w:spacing w:after="0" w:line="276" w:lineRule="auto"/>
        <w:ind w:left="0" w:firstLine="284"/>
        <w:contextualSpacing/>
        <w:jc w:val="both"/>
        <w:rPr>
          <w:rFonts w:ascii="Times New Roman" w:eastAsia="Times New Roman" w:hAnsi="Times New Roman" w:cs="Times New Roman"/>
          <w:kern w:val="0"/>
          <w:sz w:val="28"/>
          <w:szCs w:val="28"/>
          <w:lang w:eastAsia="ru-RU"/>
          <w14:ligatures w14:val="none"/>
        </w:rPr>
      </w:pPr>
      <w:r w:rsidRPr="00FF7C2E">
        <w:rPr>
          <w:rFonts w:ascii="Times New Roman" w:eastAsia="Times New Roman" w:hAnsi="Times New Roman" w:cs="Times New Roman"/>
          <w:color w:val="000000"/>
          <w:kern w:val="0"/>
          <w:sz w:val="28"/>
          <w:szCs w:val="28"/>
          <w:lang w:eastAsia="ru-RU"/>
          <w14:ligatures w14:val="none"/>
        </w:rPr>
        <w:t xml:space="preserve">Продолжить и усилить реформирование системы взаимодействия между государственными органами и предпринимателями путем внедрения концепции «единого окна». Это предполагает унификацию и цифровизацию </w:t>
      </w:r>
      <w:r w:rsidRPr="00FF7C2E">
        <w:rPr>
          <w:rFonts w:ascii="Times New Roman" w:eastAsia="Times New Roman" w:hAnsi="Times New Roman" w:cs="Times New Roman"/>
          <w:color w:val="000000"/>
          <w:kern w:val="0"/>
          <w:sz w:val="28"/>
          <w:szCs w:val="28"/>
          <w:lang w:eastAsia="ru-RU"/>
          <w14:ligatures w14:val="none"/>
        </w:rPr>
        <w:lastRenderedPageBreak/>
        <w:t xml:space="preserve">всех административных процессов, связанных с регистрацией бизнеса, лицензированием и налоговым администрированием через систему </w:t>
      </w:r>
      <w:proofErr w:type="spellStart"/>
      <w:r w:rsidRPr="00FF7C2E">
        <w:rPr>
          <w:rFonts w:ascii="Times New Roman" w:eastAsia="Times New Roman" w:hAnsi="Times New Roman" w:cs="Times New Roman"/>
          <w:color w:val="000000"/>
          <w:kern w:val="0"/>
          <w:sz w:val="28"/>
          <w:szCs w:val="28"/>
          <w:lang w:eastAsia="ru-RU"/>
          <w14:ligatures w14:val="none"/>
        </w:rPr>
        <w:t>Тундук</w:t>
      </w:r>
      <w:proofErr w:type="spellEnd"/>
      <w:r w:rsidRPr="00FF7C2E">
        <w:rPr>
          <w:rFonts w:ascii="Times New Roman" w:eastAsia="Times New Roman" w:hAnsi="Times New Roman" w:cs="Times New Roman"/>
          <w:color w:val="000000"/>
          <w:kern w:val="0"/>
          <w:sz w:val="28"/>
          <w:szCs w:val="28"/>
          <w:lang w:eastAsia="ru-RU"/>
          <w14:ligatures w14:val="none"/>
        </w:rPr>
        <w:t xml:space="preserve">. </w:t>
      </w:r>
    </w:p>
    <w:p w14:paraId="37AED933" w14:textId="4A896C12" w:rsidR="00FF7C2E" w:rsidRPr="00FF7C2E" w:rsidRDefault="00FF7C2E" w:rsidP="00FF7C2E">
      <w:pPr>
        <w:numPr>
          <w:ilvl w:val="0"/>
          <w:numId w:val="68"/>
        </w:numPr>
        <w:tabs>
          <w:tab w:val="num" w:pos="360"/>
        </w:tabs>
        <w:spacing w:after="0" w:line="276" w:lineRule="auto"/>
        <w:ind w:left="0" w:firstLine="284"/>
        <w:contextualSpacing/>
        <w:jc w:val="both"/>
        <w:rPr>
          <w:rFonts w:ascii="Times New Roman" w:eastAsia="Times New Roman" w:hAnsi="Times New Roman" w:cs="Times New Roman"/>
          <w:kern w:val="0"/>
          <w:sz w:val="28"/>
          <w:szCs w:val="28"/>
          <w:lang w:eastAsia="ru-RU"/>
          <w14:ligatures w14:val="none"/>
        </w:rPr>
      </w:pPr>
      <w:r w:rsidRPr="00FF7C2E">
        <w:rPr>
          <w:rFonts w:ascii="Times New Roman" w:eastAsia="Times New Roman" w:hAnsi="Times New Roman" w:cs="Times New Roman"/>
          <w:color w:val="000000"/>
          <w:kern w:val="0"/>
          <w:sz w:val="28"/>
          <w:szCs w:val="28"/>
          <w:lang w:eastAsia="ru-RU"/>
          <w14:ligatures w14:val="none"/>
        </w:rPr>
        <w:t>Создание специализированных институтов поддержки, например Агентство по развитию Предпринимательства целенаправленная поддержка, включая образовательные программы, гранты и консультации, поспособствует росту и экспорту продукции МСП. Внедрение подобных агентств в Кыргызстане позволит обеспечить системный подход к поддержке предпринимателей</w:t>
      </w:r>
      <w:r w:rsidR="00280F7B" w:rsidRPr="00280F7B">
        <w:rPr>
          <w:rFonts w:ascii="Times New Roman" w:eastAsia="Times New Roman" w:hAnsi="Times New Roman" w:cs="Times New Roman"/>
          <w:color w:val="000000"/>
          <w:kern w:val="0"/>
          <w:sz w:val="28"/>
          <w:szCs w:val="28"/>
          <w:lang w:eastAsia="ru-RU"/>
          <w14:ligatures w14:val="none"/>
        </w:rPr>
        <w:t xml:space="preserve"> </w:t>
      </w:r>
      <w:r w:rsidR="00280F7B" w:rsidRPr="006F378D">
        <w:rPr>
          <w:rFonts w:ascii="Times New Roman" w:eastAsia="Times New Roman" w:hAnsi="Times New Roman" w:cs="Times New Roman"/>
          <w:i/>
          <w:iCs/>
          <w:color w:val="000000" w:themeColor="text1"/>
          <w:kern w:val="0"/>
          <w:sz w:val="28"/>
          <w:szCs w:val="28"/>
          <w:lang w:eastAsia="ru-RU"/>
          <w14:ligatures w14:val="none"/>
        </w:rPr>
        <w:t>[</w:t>
      </w:r>
      <w:r w:rsidR="00280F7B" w:rsidRPr="006F378D">
        <w:rPr>
          <w:rFonts w:ascii="Times New Roman" w:hAnsi="Times New Roman" w:cs="Times New Roman"/>
          <w:i/>
          <w:iCs/>
          <w:color w:val="000000" w:themeColor="text1"/>
          <w:sz w:val="28"/>
          <w:szCs w:val="28"/>
        </w:rPr>
        <w:t>Официальный портал «</w:t>
      </w:r>
      <w:proofErr w:type="spellStart"/>
      <w:r w:rsidR="00280F7B" w:rsidRPr="006F378D">
        <w:rPr>
          <w:rFonts w:ascii="Times New Roman" w:hAnsi="Times New Roman" w:cs="Times New Roman"/>
          <w:i/>
          <w:iCs/>
          <w:color w:val="000000" w:themeColor="text1"/>
          <w:sz w:val="28"/>
          <w:szCs w:val="28"/>
        </w:rPr>
        <w:t>Тундук</w:t>
      </w:r>
      <w:proofErr w:type="spellEnd"/>
      <w:r w:rsidR="00280F7B" w:rsidRPr="006F378D">
        <w:rPr>
          <w:rFonts w:ascii="Times New Roman" w:hAnsi="Times New Roman" w:cs="Times New Roman"/>
          <w:i/>
          <w:iCs/>
          <w:color w:val="000000" w:themeColor="text1"/>
          <w:sz w:val="28"/>
          <w:szCs w:val="28"/>
        </w:rPr>
        <w:t xml:space="preserve">». Отчёты о внедрении цифровых решений. Оценка качества АРВ и типичные ошибки [Электронный ресурс]. – Режим доступа: </w:t>
      </w:r>
      <w:r w:rsidR="006F378D">
        <w:rPr>
          <w:rFonts w:ascii="Times New Roman" w:hAnsi="Times New Roman" w:cs="Times New Roman"/>
          <w:i/>
          <w:iCs/>
          <w:color w:val="000000" w:themeColor="text1"/>
          <w:sz w:val="28"/>
          <w:szCs w:val="28"/>
          <w:lang w:val="en-US"/>
        </w:rPr>
        <w:t>www.</w:t>
      </w:r>
      <w:r w:rsidR="00280F7B" w:rsidRPr="006F378D">
        <w:rPr>
          <w:rFonts w:ascii="Times New Roman" w:hAnsi="Times New Roman" w:cs="Times New Roman"/>
          <w:i/>
          <w:iCs/>
          <w:color w:val="000000" w:themeColor="text1"/>
          <w:sz w:val="28"/>
          <w:szCs w:val="28"/>
        </w:rPr>
        <w:t>mineconom.gov.kg]</w:t>
      </w:r>
    </w:p>
    <w:p w14:paraId="49CF4714" w14:textId="77777777" w:rsidR="00FF7C2E" w:rsidRPr="00FF7C2E" w:rsidRDefault="00FF7C2E" w:rsidP="00FF7C2E">
      <w:pPr>
        <w:numPr>
          <w:ilvl w:val="0"/>
          <w:numId w:val="68"/>
        </w:numPr>
        <w:tabs>
          <w:tab w:val="num" w:pos="360"/>
        </w:tabs>
        <w:spacing w:after="0" w:line="276" w:lineRule="auto"/>
        <w:ind w:left="0" w:firstLine="284"/>
        <w:contextualSpacing/>
        <w:jc w:val="both"/>
        <w:rPr>
          <w:rFonts w:ascii="Times New Roman" w:eastAsia="Times New Roman" w:hAnsi="Times New Roman" w:cs="Times New Roman"/>
          <w:kern w:val="0"/>
          <w:sz w:val="28"/>
          <w:szCs w:val="28"/>
          <w:lang w:eastAsia="ru-RU"/>
          <w14:ligatures w14:val="none"/>
        </w:rPr>
      </w:pPr>
      <w:r w:rsidRPr="00FF7C2E">
        <w:rPr>
          <w:rFonts w:ascii="Times New Roman" w:eastAsia="Times New Roman" w:hAnsi="Times New Roman" w:cs="Times New Roman"/>
          <w:color w:val="000000"/>
          <w:kern w:val="0"/>
          <w:sz w:val="28"/>
          <w:szCs w:val="28"/>
          <w:lang w:eastAsia="ru-RU"/>
          <w14:ligatures w14:val="none"/>
        </w:rPr>
        <w:t>Внедрение цифровых экосистем, создание единой онлайн-платформы для МСП, которая обеспечит доступ к информации по  финансированию, образовательным ресурсам, маркетинговым инструментам и взаимодействию с государственными органами. В Кыргызстане внедрение подобной платформы упростит административные процедуры, сократит временные затраты и расширит доступ предпринимателей к необходимым ресурсам.</w:t>
      </w:r>
    </w:p>
    <w:p w14:paraId="2FE6A408" w14:textId="77777777" w:rsidR="00FF7C2E" w:rsidRPr="00FF7C2E" w:rsidRDefault="00FF7C2E" w:rsidP="00FF7C2E">
      <w:pPr>
        <w:numPr>
          <w:ilvl w:val="0"/>
          <w:numId w:val="68"/>
        </w:numPr>
        <w:tabs>
          <w:tab w:val="num" w:pos="360"/>
        </w:tabs>
        <w:spacing w:after="0" w:line="276" w:lineRule="auto"/>
        <w:ind w:left="0" w:firstLine="284"/>
        <w:contextualSpacing/>
        <w:jc w:val="both"/>
        <w:rPr>
          <w:rFonts w:ascii="Times New Roman" w:eastAsia="Times New Roman" w:hAnsi="Times New Roman" w:cs="Times New Roman"/>
          <w:kern w:val="0"/>
          <w:sz w:val="28"/>
          <w:szCs w:val="28"/>
          <w:lang w:eastAsia="ru-RU"/>
          <w14:ligatures w14:val="none"/>
        </w:rPr>
      </w:pPr>
      <w:r w:rsidRPr="00FF7C2E">
        <w:rPr>
          <w:rFonts w:ascii="Times New Roman" w:eastAsia="Times New Roman" w:hAnsi="Times New Roman" w:cs="Times New Roman"/>
          <w:color w:val="000000"/>
          <w:kern w:val="0"/>
          <w:sz w:val="28"/>
          <w:szCs w:val="28"/>
          <w:lang w:eastAsia="ru-RU"/>
          <w14:ligatures w14:val="none"/>
        </w:rPr>
        <w:t>Развитие экспортоориентированных стратегий. Для интеграции МСБ в международные рынки необходимо разработать стратегию поддержки экспорта, включая субсидирование сертификации продукции, организацию участия в международных выставках и помощь в установлении внешнеэкономических связей. Государство может создать специализированные экспортные агентства, как в странах ЕС, которые занимаются продвижением национальных производителей на глобальных рынках.</w:t>
      </w:r>
    </w:p>
    <w:p w14:paraId="3E2F919C" w14:textId="77777777" w:rsidR="00FF7C2E" w:rsidRPr="00FF7C2E" w:rsidRDefault="00FF7C2E" w:rsidP="00FF7C2E">
      <w:pPr>
        <w:numPr>
          <w:ilvl w:val="0"/>
          <w:numId w:val="68"/>
        </w:numPr>
        <w:tabs>
          <w:tab w:val="num" w:pos="360"/>
        </w:tabs>
        <w:spacing w:after="0" w:line="276" w:lineRule="auto"/>
        <w:ind w:left="0" w:firstLine="284"/>
        <w:contextualSpacing/>
        <w:jc w:val="both"/>
        <w:rPr>
          <w:rFonts w:ascii="Times New Roman" w:eastAsia="Times New Roman" w:hAnsi="Times New Roman" w:cs="Times New Roman"/>
          <w:kern w:val="0"/>
          <w:sz w:val="28"/>
          <w:szCs w:val="28"/>
          <w:lang w:eastAsia="ru-RU"/>
          <w14:ligatures w14:val="none"/>
        </w:rPr>
      </w:pPr>
      <w:r w:rsidRPr="00FF7C2E">
        <w:rPr>
          <w:rFonts w:ascii="Times New Roman" w:eastAsia="Times New Roman" w:hAnsi="Times New Roman" w:cs="Times New Roman"/>
          <w:color w:val="000000"/>
          <w:kern w:val="0"/>
          <w:sz w:val="28"/>
          <w:szCs w:val="28"/>
          <w:lang w:eastAsia="ru-RU"/>
          <w14:ligatures w14:val="none"/>
        </w:rPr>
        <w:t xml:space="preserve">Укрепление научной базы для развития МСБ. Важным направлением является создание научных исследовательских центров, которые будут заниматься анализом тенденций в области МСБ, разработкой рекомендаций по повышению их эффективности и внедрением инновационных решений. Это может включать разработку региональных стратегий развития бизнеса, изучение особенностей потребительского спроса и поиск новых рыночных ниш. </w:t>
      </w:r>
    </w:p>
    <w:p w14:paraId="41F1EB2F" w14:textId="77777777" w:rsidR="00FF7C2E" w:rsidRPr="00FF7C2E" w:rsidRDefault="00FF7C2E" w:rsidP="00FF7C2E">
      <w:pPr>
        <w:numPr>
          <w:ilvl w:val="0"/>
          <w:numId w:val="68"/>
        </w:numPr>
        <w:tabs>
          <w:tab w:val="num" w:pos="360"/>
        </w:tabs>
        <w:spacing w:after="0" w:line="276" w:lineRule="auto"/>
        <w:ind w:left="0" w:firstLine="284"/>
        <w:contextualSpacing/>
        <w:jc w:val="both"/>
        <w:rPr>
          <w:rFonts w:ascii="Times New Roman" w:eastAsia="Times New Roman" w:hAnsi="Times New Roman" w:cs="Times New Roman"/>
          <w:kern w:val="0"/>
          <w:sz w:val="28"/>
          <w:szCs w:val="28"/>
          <w:lang w:eastAsia="ru-RU"/>
          <w14:ligatures w14:val="none"/>
        </w:rPr>
      </w:pPr>
      <w:r w:rsidRPr="00FF7C2E">
        <w:rPr>
          <w:rFonts w:ascii="Times New Roman" w:eastAsia="Times New Roman" w:hAnsi="Times New Roman" w:cs="Times New Roman"/>
          <w:color w:val="000000"/>
          <w:kern w:val="0"/>
          <w:sz w:val="28"/>
          <w:szCs w:val="28"/>
          <w:lang w:eastAsia="ru-RU"/>
          <w14:ligatures w14:val="none"/>
        </w:rPr>
        <w:t xml:space="preserve">Отдельно на слайде 53 представлены предложения по внесению дополнений в действующие НПА для стимулирования развития предпринимательства в стране. </w:t>
      </w:r>
    </w:p>
    <w:p w14:paraId="78D837EC" w14:textId="77777777" w:rsidR="00FF7C2E" w:rsidRPr="00FF7C2E" w:rsidRDefault="00FF7C2E" w:rsidP="00FF7C2E">
      <w:pPr>
        <w:spacing w:after="0" w:line="276" w:lineRule="auto"/>
        <w:ind w:firstLine="567"/>
        <w:contextualSpacing/>
        <w:jc w:val="both"/>
        <w:rPr>
          <w:rFonts w:ascii="Times New Roman" w:eastAsia="Times New Roman" w:hAnsi="Times New Roman" w:cs="Times New Roman"/>
          <w:kern w:val="0"/>
          <w:sz w:val="28"/>
          <w:szCs w:val="28"/>
          <w:lang w:eastAsia="ru-RU"/>
          <w14:ligatures w14:val="none"/>
        </w:rPr>
      </w:pPr>
      <w:r w:rsidRPr="00FF7C2E">
        <w:rPr>
          <w:rFonts w:ascii="Times New Roman" w:eastAsia="Times New Roman" w:hAnsi="Times New Roman" w:cs="Times New Roman"/>
          <w:kern w:val="0"/>
          <w:sz w:val="28"/>
          <w:szCs w:val="28"/>
          <w:lang w:eastAsia="ru-RU"/>
          <w14:ligatures w14:val="none"/>
        </w:rPr>
        <w:t xml:space="preserve">Существующие регуляторные механизмы недостаточно стимулируют инновационную активность. Для модернизации экономики необходима разработка долгосрочной государственной программы, ориентированной на поддержку стартапов и технологического предпринимательства. Такой </w:t>
      </w:r>
      <w:r w:rsidRPr="00FF7C2E">
        <w:rPr>
          <w:rFonts w:ascii="Times New Roman" w:eastAsia="Times New Roman" w:hAnsi="Times New Roman" w:cs="Times New Roman"/>
          <w:kern w:val="0"/>
          <w:sz w:val="28"/>
          <w:szCs w:val="28"/>
          <w:lang w:eastAsia="ru-RU"/>
          <w14:ligatures w14:val="none"/>
        </w:rPr>
        <w:lastRenderedPageBreak/>
        <w:t>подход обеспечит интеграцию Кыргызстана в глобальную инновационную экономику и ускорит процесс цифровой трансформации.</w:t>
      </w:r>
    </w:p>
    <w:p w14:paraId="441AE677" w14:textId="4CDA8688" w:rsidR="00FF7C2E" w:rsidRPr="00C62138" w:rsidRDefault="00FF7C2E" w:rsidP="00FF7C2E">
      <w:pPr>
        <w:tabs>
          <w:tab w:val="left" w:pos="104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C62138">
        <w:rPr>
          <w:rFonts w:ascii="Times New Roman" w:eastAsia="Times New Roman" w:hAnsi="Times New Roman" w:cs="Times New Roman"/>
          <w:kern w:val="0"/>
          <w:sz w:val="28"/>
          <w:szCs w:val="28"/>
          <w:lang w:eastAsia="ru-RU"/>
          <w14:ligatures w14:val="none"/>
        </w:rPr>
        <w:t xml:space="preserve">Анализируя рисунок </w:t>
      </w:r>
      <w:r w:rsidR="006F378D">
        <w:rPr>
          <w:rFonts w:ascii="Times New Roman" w:eastAsia="Times New Roman" w:hAnsi="Times New Roman" w:cs="Times New Roman"/>
          <w:kern w:val="0"/>
          <w:sz w:val="28"/>
          <w:szCs w:val="28"/>
          <w:lang w:val="en-US" w:eastAsia="ru-RU"/>
          <w14:ligatures w14:val="none"/>
        </w:rPr>
        <w:t>9</w:t>
      </w:r>
      <w:r w:rsidRPr="00C62138">
        <w:rPr>
          <w:rFonts w:ascii="Times New Roman" w:eastAsia="Times New Roman" w:hAnsi="Times New Roman" w:cs="Times New Roman"/>
          <w:kern w:val="0"/>
          <w:sz w:val="28"/>
          <w:szCs w:val="28"/>
          <w:lang w:eastAsia="ru-RU"/>
          <w14:ligatures w14:val="none"/>
        </w:rPr>
        <w:t>, мы видим, что результаты этого исследования показывают немного более высокий процент теневой экономики. Это значение наиболее приближено к результатам, полученным IRT. Этот результат вполне логичен, поскольку в основе всех этих трех исследований лежит метод прямого опроса, который дает более высокие оценки, чем косвенные методы и методы макроэкономического моделирования, используемые Шнайдером и Национальным статистическим комитетом.</w:t>
      </w:r>
    </w:p>
    <w:p w14:paraId="57083A99" w14:textId="77777777" w:rsidR="00FF7C2E" w:rsidRPr="00C62138" w:rsidRDefault="00FF7C2E" w:rsidP="00FF7C2E">
      <w:pPr>
        <w:spacing w:after="0" w:line="360" w:lineRule="auto"/>
        <w:ind w:firstLine="567"/>
        <w:jc w:val="center"/>
        <w:rPr>
          <w:rFonts w:ascii="Times New Roman" w:eastAsia="Times New Roman" w:hAnsi="Times New Roman" w:cs="Times New Roman"/>
          <w:kern w:val="0"/>
          <w:sz w:val="28"/>
          <w:szCs w:val="28"/>
          <w:lang w:eastAsia="ru-RU"/>
          <w14:ligatures w14:val="none"/>
        </w:rPr>
      </w:pPr>
      <w:r w:rsidRPr="00C62138">
        <w:rPr>
          <w:rFonts w:ascii="Calibri" w:eastAsia="Calibri" w:hAnsi="Calibri" w:cs="Calibri"/>
          <w:noProof/>
          <w:kern w:val="0"/>
          <w:lang w:eastAsia="ru-RU"/>
          <w14:ligatures w14:val="none"/>
        </w:rPr>
        <w:drawing>
          <wp:inline distT="0" distB="0" distL="0" distR="0" wp14:anchorId="3A0C2643" wp14:editId="5B3FA095">
            <wp:extent cx="5622925" cy="2971800"/>
            <wp:effectExtent l="0" t="0" r="15875" b="0"/>
            <wp:docPr id="935269863" name="Диаграмма 1">
              <a:extLst xmlns:a="http://schemas.openxmlformats.org/drawingml/2006/main">
                <a:ext uri="{FF2B5EF4-FFF2-40B4-BE49-F238E27FC236}">
                  <a16:creationId xmlns:a16="http://schemas.microsoft.com/office/drawing/2014/main" id="{38D744CA-9AED-71BD-E943-06009F9832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BCD17A" w14:textId="0B6627D2" w:rsidR="00FF7C2E" w:rsidRPr="005E2A8F" w:rsidRDefault="00FF7C2E" w:rsidP="003A319D">
      <w:pPr>
        <w:tabs>
          <w:tab w:val="left" w:pos="1044"/>
        </w:tabs>
        <w:spacing w:after="0" w:line="240" w:lineRule="auto"/>
        <w:rPr>
          <w:rFonts w:ascii="Times New Roman" w:eastAsia="Times New Roman" w:hAnsi="Times New Roman" w:cs="Times New Roman"/>
          <w:kern w:val="0"/>
          <w:sz w:val="24"/>
          <w:szCs w:val="24"/>
          <w:lang w:eastAsia="ru-RU"/>
          <w14:ligatures w14:val="none"/>
        </w:rPr>
      </w:pPr>
      <w:r w:rsidRPr="005E2A8F">
        <w:rPr>
          <w:rFonts w:ascii="Times New Roman" w:eastAsia="Times New Roman" w:hAnsi="Times New Roman" w:cs="Times New Roman"/>
          <w:kern w:val="0"/>
          <w:sz w:val="24"/>
          <w:szCs w:val="24"/>
          <w:lang w:eastAsia="ru-RU"/>
          <w14:ligatures w14:val="none"/>
        </w:rPr>
        <w:t xml:space="preserve">Рисунок </w:t>
      </w:r>
      <w:r w:rsidR="006F378D">
        <w:rPr>
          <w:rFonts w:ascii="Times New Roman" w:eastAsia="Times New Roman" w:hAnsi="Times New Roman" w:cs="Times New Roman"/>
          <w:kern w:val="0"/>
          <w:sz w:val="24"/>
          <w:szCs w:val="24"/>
          <w:lang w:val="en-US" w:eastAsia="ru-RU"/>
          <w14:ligatures w14:val="none"/>
        </w:rPr>
        <w:t>9</w:t>
      </w:r>
      <w:r w:rsidRPr="005E2A8F">
        <w:rPr>
          <w:rFonts w:ascii="Times New Roman" w:eastAsia="Times New Roman" w:hAnsi="Times New Roman" w:cs="Times New Roman"/>
          <w:kern w:val="0"/>
          <w:sz w:val="24"/>
          <w:szCs w:val="24"/>
          <w:lang w:eastAsia="ru-RU"/>
          <w14:ligatures w14:val="none"/>
        </w:rPr>
        <w:t xml:space="preserve">. </w:t>
      </w:r>
      <w:r w:rsidR="003A319D" w:rsidRPr="008B42A5">
        <w:rPr>
          <w:rFonts w:ascii="Times New Roman" w:eastAsia="Times New Roman" w:hAnsi="Times New Roman" w:cs="Times New Roman"/>
          <w:kern w:val="0"/>
          <w:sz w:val="24"/>
          <w:szCs w:val="24"/>
          <w:lang w:eastAsia="ru-RU"/>
          <w14:ligatures w14:val="none"/>
        </w:rPr>
        <w:t xml:space="preserve"> </w:t>
      </w:r>
      <w:r w:rsidR="002D50EE">
        <w:rPr>
          <w:rFonts w:ascii="Times New Roman" w:eastAsia="Times New Roman" w:hAnsi="Times New Roman" w:cs="Times New Roman"/>
          <w:kern w:val="0"/>
          <w:sz w:val="24"/>
          <w:szCs w:val="24"/>
          <w:lang w:eastAsia="ru-RU"/>
          <w14:ligatures w14:val="none"/>
        </w:rPr>
        <w:t xml:space="preserve">Динамика </w:t>
      </w:r>
      <w:r w:rsidRPr="005E2A8F">
        <w:rPr>
          <w:rFonts w:ascii="Times New Roman" w:eastAsia="Times New Roman" w:hAnsi="Times New Roman" w:cs="Times New Roman"/>
          <w:kern w:val="0"/>
          <w:sz w:val="24"/>
          <w:szCs w:val="24"/>
          <w:lang w:eastAsia="ru-RU"/>
          <w14:ligatures w14:val="none"/>
        </w:rPr>
        <w:t>теневой экономик</w:t>
      </w:r>
      <w:r w:rsidR="002D50EE">
        <w:rPr>
          <w:rFonts w:ascii="Times New Roman" w:eastAsia="Times New Roman" w:hAnsi="Times New Roman" w:cs="Times New Roman"/>
          <w:kern w:val="0"/>
          <w:sz w:val="24"/>
          <w:szCs w:val="24"/>
          <w:lang w:eastAsia="ru-RU"/>
          <w14:ligatures w14:val="none"/>
        </w:rPr>
        <w:t>и</w:t>
      </w:r>
      <w:r w:rsidRPr="005E2A8F">
        <w:rPr>
          <w:rFonts w:ascii="Times New Roman" w:eastAsia="Times New Roman" w:hAnsi="Times New Roman" w:cs="Times New Roman"/>
          <w:kern w:val="0"/>
          <w:sz w:val="24"/>
          <w:szCs w:val="24"/>
          <w:lang w:eastAsia="ru-RU"/>
          <w14:ligatures w14:val="none"/>
        </w:rPr>
        <w:t xml:space="preserve"> в Кыргызстане</w:t>
      </w:r>
    </w:p>
    <w:p w14:paraId="1E7C37F7" w14:textId="21DCFED1" w:rsidR="00FF7C2E" w:rsidRPr="008B42A5" w:rsidRDefault="005E2A8F" w:rsidP="003A319D">
      <w:pPr>
        <w:tabs>
          <w:tab w:val="left" w:pos="1044"/>
        </w:tabs>
        <w:spacing w:after="0" w:line="240" w:lineRule="auto"/>
        <w:rPr>
          <w:rFonts w:ascii="Times New Roman" w:eastAsia="Times New Roman" w:hAnsi="Times New Roman" w:cs="Times New Roman"/>
          <w:kern w:val="0"/>
          <w:sz w:val="24"/>
          <w:szCs w:val="24"/>
          <w:lang w:eastAsia="ru-RU"/>
          <w14:ligatures w14:val="none"/>
        </w:rPr>
      </w:pPr>
      <w:r w:rsidRPr="005E2A8F">
        <w:rPr>
          <w:rFonts w:ascii="Times New Roman" w:eastAsia="Times New Roman" w:hAnsi="Times New Roman" w:cs="Times New Roman"/>
          <w:kern w:val="0"/>
          <w:sz w:val="24"/>
          <w:szCs w:val="24"/>
          <w:lang w:eastAsia="ru-RU"/>
          <w14:ligatures w14:val="none"/>
        </w:rPr>
        <w:t>Источник: на материалах Нацстаткома и международных организаций</w:t>
      </w:r>
      <w:r>
        <w:rPr>
          <w:rFonts w:ascii="Times New Roman" w:eastAsia="Times New Roman" w:hAnsi="Times New Roman" w:cs="Times New Roman"/>
          <w:kern w:val="0"/>
          <w:sz w:val="24"/>
          <w:szCs w:val="24"/>
          <w:lang w:eastAsia="ru-RU"/>
          <w14:ligatures w14:val="none"/>
        </w:rPr>
        <w:t xml:space="preserve"> </w:t>
      </w:r>
      <w:r w:rsidRPr="008B42A5">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val="en-US" w:eastAsia="ru-RU"/>
          <w14:ligatures w14:val="none"/>
        </w:rPr>
        <w:t>www</w:t>
      </w:r>
      <w:r w:rsidRPr="008B42A5">
        <w:rPr>
          <w:rFonts w:ascii="Times New Roman" w:eastAsia="Times New Roman" w:hAnsi="Times New Roman" w:cs="Times New Roman"/>
          <w:kern w:val="0"/>
          <w:sz w:val="24"/>
          <w:szCs w:val="24"/>
          <w:lang w:eastAsia="ru-RU"/>
          <w14:ligatures w14:val="none"/>
        </w:rPr>
        <w:t>.</w:t>
      </w:r>
      <w:proofErr w:type="spellStart"/>
      <w:r>
        <w:rPr>
          <w:rFonts w:ascii="Times New Roman" w:eastAsia="Times New Roman" w:hAnsi="Times New Roman" w:cs="Times New Roman"/>
          <w:kern w:val="0"/>
          <w:sz w:val="24"/>
          <w:szCs w:val="24"/>
          <w:lang w:val="en-US" w:eastAsia="ru-RU"/>
          <w14:ligatures w14:val="none"/>
        </w:rPr>
        <w:t>stst</w:t>
      </w:r>
      <w:proofErr w:type="spellEnd"/>
      <w:r w:rsidRPr="008B42A5">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val="en-US" w:eastAsia="ru-RU"/>
          <w14:ligatures w14:val="none"/>
        </w:rPr>
        <w:t>gov</w:t>
      </w:r>
      <w:r w:rsidRPr="008B42A5">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val="en-US" w:eastAsia="ru-RU"/>
          <w14:ligatures w14:val="none"/>
        </w:rPr>
        <w:t>kg</w:t>
      </w:r>
      <w:r w:rsidR="001B26D4" w:rsidRPr="008B42A5">
        <w:rPr>
          <w:rFonts w:ascii="Times New Roman" w:eastAsia="Times New Roman" w:hAnsi="Times New Roman" w:cs="Times New Roman"/>
          <w:kern w:val="0"/>
          <w:sz w:val="24"/>
          <w:szCs w:val="24"/>
          <w:lang w:eastAsia="ru-RU"/>
          <w14:ligatures w14:val="none"/>
        </w:rPr>
        <w:t xml:space="preserve">; </w:t>
      </w:r>
      <w:r w:rsidR="003A319D" w:rsidRPr="003A319D">
        <w:rPr>
          <w:rFonts w:ascii="Times New Roman" w:eastAsia="Times New Roman" w:hAnsi="Times New Roman" w:cs="Times New Roman"/>
          <w:kern w:val="0"/>
          <w:sz w:val="24"/>
          <w:szCs w:val="24"/>
          <w:lang w:val="en-US" w:eastAsia="ru-RU"/>
          <w14:ligatures w14:val="none"/>
        </w:rPr>
        <w:t>www</w:t>
      </w:r>
      <w:r w:rsidR="003A319D" w:rsidRPr="008B42A5">
        <w:rPr>
          <w:rFonts w:ascii="Times New Roman" w:eastAsia="Times New Roman" w:hAnsi="Times New Roman" w:cs="Times New Roman"/>
          <w:kern w:val="0"/>
          <w:sz w:val="24"/>
          <w:szCs w:val="24"/>
          <w:lang w:eastAsia="ru-RU"/>
          <w14:ligatures w14:val="none"/>
        </w:rPr>
        <w:t>.</w:t>
      </w:r>
      <w:proofErr w:type="spellStart"/>
      <w:r w:rsidR="003A319D" w:rsidRPr="003A319D">
        <w:rPr>
          <w:rFonts w:ascii="Times New Roman" w:eastAsia="Times New Roman" w:hAnsi="Times New Roman" w:cs="Times New Roman"/>
          <w:kern w:val="0"/>
          <w:sz w:val="24"/>
          <w:szCs w:val="24"/>
          <w:lang w:val="en-US" w:eastAsia="ru-RU"/>
          <w14:ligatures w14:val="none"/>
        </w:rPr>
        <w:t>worldbank</w:t>
      </w:r>
      <w:proofErr w:type="spellEnd"/>
      <w:r w:rsidR="003A319D" w:rsidRPr="008B42A5">
        <w:rPr>
          <w:rFonts w:ascii="Times New Roman" w:eastAsia="Times New Roman" w:hAnsi="Times New Roman" w:cs="Times New Roman"/>
          <w:kern w:val="0"/>
          <w:sz w:val="24"/>
          <w:szCs w:val="24"/>
          <w:lang w:eastAsia="ru-RU"/>
          <w14:ligatures w14:val="none"/>
        </w:rPr>
        <w:t>.</w:t>
      </w:r>
      <w:r w:rsidR="003A319D" w:rsidRPr="003A319D">
        <w:rPr>
          <w:rFonts w:ascii="Times New Roman" w:eastAsia="Times New Roman" w:hAnsi="Times New Roman" w:cs="Times New Roman"/>
          <w:kern w:val="0"/>
          <w:sz w:val="24"/>
          <w:szCs w:val="24"/>
          <w:lang w:val="en-US" w:eastAsia="ru-RU"/>
          <w14:ligatures w14:val="none"/>
        </w:rPr>
        <w:t>org</w:t>
      </w:r>
      <w:r w:rsidRPr="008B42A5">
        <w:rPr>
          <w:rFonts w:ascii="Times New Roman" w:eastAsia="Times New Roman" w:hAnsi="Times New Roman" w:cs="Times New Roman"/>
          <w:kern w:val="0"/>
          <w:sz w:val="24"/>
          <w:szCs w:val="24"/>
          <w:lang w:eastAsia="ru-RU"/>
          <w14:ligatures w14:val="none"/>
        </w:rPr>
        <w:t>]</w:t>
      </w:r>
    </w:p>
    <w:p w14:paraId="73BD239D" w14:textId="77777777" w:rsidR="00FF7C2E" w:rsidRPr="00C62138" w:rsidRDefault="00FF7C2E" w:rsidP="00FF7C2E">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C62138">
        <w:rPr>
          <w:rFonts w:ascii="Times New Roman" w:eastAsia="Times New Roman" w:hAnsi="Times New Roman" w:cs="Times New Roman"/>
          <w:kern w:val="0"/>
          <w:sz w:val="28"/>
          <w:szCs w:val="28"/>
          <w:lang w:eastAsia="ru-RU"/>
          <w14:ligatures w14:val="none"/>
        </w:rPr>
        <w:t>В проведенном исследовании был осуществлен всесторонний анализ воздействия государственной регуляторной политики на предпринимательскую деятельность, с акцентом на уровне доверия бизнес-сообщества к регуляторным институтам, эффекте регулирующих мер, а также масштабе теневого сектора экономики. Основой исследования стал опрос, в котором приняли участие представители малого и среднего бизнеса, предоставившие свои оценки и мнения относительно ключевых аспектов воздействия государственных мер.</w:t>
      </w:r>
    </w:p>
    <w:p w14:paraId="19E64E60" w14:textId="0B6DF00E" w:rsidR="00FF7C2E" w:rsidRPr="00FF7C2E" w:rsidRDefault="00FF7C2E" w:rsidP="002D50EE">
      <w:pPr>
        <w:spacing w:after="0" w:line="240" w:lineRule="auto"/>
        <w:ind w:firstLine="567"/>
        <w:contextualSpacing/>
        <w:jc w:val="both"/>
        <w:rPr>
          <w:rFonts w:ascii="Times New Roman" w:eastAsia="Times New Roman" w:hAnsi="Times New Roman" w:cs="Times New Roman"/>
          <w:kern w:val="0"/>
          <w:sz w:val="28"/>
          <w:szCs w:val="28"/>
          <w:lang w:eastAsia="ru-RU"/>
          <w14:ligatures w14:val="none"/>
        </w:rPr>
      </w:pPr>
      <w:r w:rsidRPr="00FF7C2E">
        <w:rPr>
          <w:rFonts w:ascii="Times New Roman" w:eastAsia="Times New Roman" w:hAnsi="Times New Roman" w:cs="Times New Roman"/>
          <w:kern w:val="0"/>
          <w:sz w:val="28"/>
          <w:szCs w:val="28"/>
          <w:lang w:eastAsia="ru-RU"/>
          <w14:ligatures w14:val="none"/>
        </w:rPr>
        <w:t>В пятой главе «Концептуальные подходы к совершенствованию государственной поддержки предпринимательства в Кыргызской Республике» определено, что Государственная политика должна быть направлена на достижение долгосрочных стратегических целей, включая снижение административных барьеров, повышение доступности финансовых ресурсов и создание условий для устойчивого развития малого и среднего бизнеса.</w:t>
      </w:r>
    </w:p>
    <w:p w14:paraId="3359733F" w14:textId="77777777" w:rsidR="00FF7C2E" w:rsidRPr="00FF7C2E" w:rsidRDefault="00FF7C2E" w:rsidP="002D50EE">
      <w:pPr>
        <w:spacing w:after="0" w:line="240" w:lineRule="auto"/>
        <w:ind w:firstLine="567"/>
        <w:contextualSpacing/>
        <w:jc w:val="both"/>
        <w:rPr>
          <w:rFonts w:ascii="Times New Roman" w:eastAsia="Times New Roman" w:hAnsi="Times New Roman" w:cs="Times New Roman"/>
          <w:kern w:val="0"/>
          <w:sz w:val="28"/>
          <w:szCs w:val="28"/>
          <w:lang w:eastAsia="ru-RU"/>
          <w14:ligatures w14:val="none"/>
        </w:rPr>
      </w:pPr>
      <w:r w:rsidRPr="00FF7C2E">
        <w:rPr>
          <w:rFonts w:ascii="Times New Roman" w:eastAsia="Times New Roman" w:hAnsi="Times New Roman" w:cs="Times New Roman"/>
          <w:kern w:val="0"/>
          <w:sz w:val="28"/>
          <w:szCs w:val="28"/>
          <w:lang w:eastAsia="ru-RU"/>
          <w14:ligatures w14:val="none"/>
        </w:rPr>
        <w:t xml:space="preserve">Ключевым фактором эффективности предпринимательской деятельности является совершенствование правовой и институциональной среды. В главе представлены предложения по внесению изменений в НПА (представлены в виде таблицы в презентации), сопровождающих развитие </w:t>
      </w:r>
      <w:r w:rsidRPr="00FF7C2E">
        <w:rPr>
          <w:rFonts w:ascii="Times New Roman" w:eastAsia="Times New Roman" w:hAnsi="Times New Roman" w:cs="Times New Roman"/>
          <w:kern w:val="0"/>
          <w:sz w:val="28"/>
          <w:szCs w:val="28"/>
          <w:lang w:eastAsia="ru-RU"/>
          <w14:ligatures w14:val="none"/>
        </w:rPr>
        <w:lastRenderedPageBreak/>
        <w:t xml:space="preserve">предпринимательской среды. Учет региональных особенностей позволяет разрабатывать специализированные меры поддержки, устраняющие дисбалансы между территориями, для этого были сформулированы институциональные и технические формы и механизмы сопровождения развития </w:t>
      </w:r>
      <w:proofErr w:type="gramStart"/>
      <w:r w:rsidRPr="00FF7C2E">
        <w:rPr>
          <w:rFonts w:ascii="Times New Roman" w:eastAsia="Times New Roman" w:hAnsi="Times New Roman" w:cs="Times New Roman"/>
          <w:kern w:val="0"/>
          <w:sz w:val="28"/>
          <w:szCs w:val="28"/>
          <w:lang w:eastAsia="ru-RU"/>
          <w14:ligatures w14:val="none"/>
        </w:rPr>
        <w:t>бизнес среды</w:t>
      </w:r>
      <w:proofErr w:type="gramEnd"/>
      <w:r w:rsidRPr="00FF7C2E">
        <w:rPr>
          <w:rFonts w:ascii="Times New Roman" w:eastAsia="Times New Roman" w:hAnsi="Times New Roman" w:cs="Times New Roman"/>
          <w:kern w:val="0"/>
          <w:sz w:val="28"/>
          <w:szCs w:val="28"/>
          <w:lang w:eastAsia="ru-RU"/>
          <w14:ligatures w14:val="none"/>
        </w:rPr>
        <w:t xml:space="preserve"> и поддержки МСП (подробно представлены в презентации). Малый и средний бизнес играет ключевую роль в экономике Кыргызстана, внося значительный вклад в ВВП, занятость и инновации. Его дальнейшее развитие требует комплексного подхода, включающего финансовую поддержку, улучшение доступа к рынкам, повышение квалификации кадров и развитие предпринимательской культуры. </w:t>
      </w:r>
    </w:p>
    <w:p w14:paraId="09A6FE79" w14:textId="77777777" w:rsidR="00FF7C2E" w:rsidRPr="00FF7C2E" w:rsidRDefault="00FF7C2E" w:rsidP="002D50EE">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7C2E">
        <w:rPr>
          <w:rFonts w:ascii="Times New Roman" w:eastAsia="Times New Roman" w:hAnsi="Times New Roman" w:cs="Times New Roman"/>
          <w:color w:val="000000"/>
          <w:kern w:val="0"/>
          <w:sz w:val="28"/>
          <w:szCs w:val="28"/>
          <w:lang w:eastAsia="ru-RU"/>
          <w14:ligatures w14:val="none"/>
        </w:rPr>
        <w:t>Во-первых, следует разработать и внедрить единую систему мониторинга и оценки эффективности мер государственной поддержки МСП. Такая система должна охватывать сбор и анализ ключевых показателей, включая объемы финансирования, динамику занятости, вклад в ВВП, уровень экспорта и внедрение инноваций. Для этого, во-первых, необходимо разработать унифицированные методики сбора данных, которые будут применяться как государственными органами, так и аналитическими центрами.</w:t>
      </w:r>
    </w:p>
    <w:p w14:paraId="667D1F7A" w14:textId="77777777" w:rsidR="00FF7C2E" w:rsidRPr="00FF7C2E" w:rsidRDefault="00FF7C2E" w:rsidP="002D50EE">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7C2E">
        <w:rPr>
          <w:rFonts w:ascii="Times New Roman" w:eastAsia="Times New Roman" w:hAnsi="Times New Roman" w:cs="Times New Roman"/>
          <w:color w:val="000000"/>
          <w:kern w:val="0"/>
          <w:sz w:val="28"/>
          <w:szCs w:val="28"/>
          <w:lang w:eastAsia="ru-RU"/>
          <w14:ligatures w14:val="none"/>
        </w:rPr>
        <w:t>Во-вторых, необходимо обеспечить регулярный сбор данных на уровне предприятий с использованием цифровых инструментов. Например, создание интегрированной платформы, связанной с существующей системой «</w:t>
      </w:r>
      <w:proofErr w:type="spellStart"/>
      <w:r w:rsidRPr="00FF7C2E">
        <w:rPr>
          <w:rFonts w:ascii="Times New Roman" w:eastAsia="Times New Roman" w:hAnsi="Times New Roman" w:cs="Times New Roman"/>
          <w:color w:val="000000"/>
          <w:kern w:val="0"/>
          <w:sz w:val="28"/>
          <w:szCs w:val="28"/>
          <w:lang w:eastAsia="ru-RU"/>
          <w14:ligatures w14:val="none"/>
        </w:rPr>
        <w:t>Тундук</w:t>
      </w:r>
      <w:proofErr w:type="spellEnd"/>
      <w:r w:rsidRPr="00FF7C2E">
        <w:rPr>
          <w:rFonts w:ascii="Times New Roman" w:eastAsia="Times New Roman" w:hAnsi="Times New Roman" w:cs="Times New Roman"/>
          <w:color w:val="000000"/>
          <w:kern w:val="0"/>
          <w:sz w:val="28"/>
          <w:szCs w:val="28"/>
          <w:lang w:eastAsia="ru-RU"/>
          <w14:ligatures w14:val="none"/>
        </w:rPr>
        <w:t>», позволит автоматизировать сбор статистической информации, включая данные о налоговых платежах, численности работников и объемах производства. Это позволит сократить временные затраты предпринимателей и повысить точность данных.</w:t>
      </w:r>
    </w:p>
    <w:p w14:paraId="692D7C03" w14:textId="77777777" w:rsidR="00FF7C2E" w:rsidRPr="00FF7C2E" w:rsidRDefault="00FF7C2E" w:rsidP="002D50EE">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7C2E">
        <w:rPr>
          <w:rFonts w:ascii="Times New Roman" w:eastAsia="Times New Roman" w:hAnsi="Times New Roman" w:cs="Times New Roman"/>
          <w:color w:val="000000"/>
          <w:kern w:val="0"/>
          <w:sz w:val="28"/>
          <w:szCs w:val="28"/>
          <w:lang w:eastAsia="ru-RU"/>
          <w14:ligatures w14:val="none"/>
        </w:rPr>
        <w:t>В-третьих, важным направлением является проведение независимых исследований и опросов предпринимателей. Такие исследования могут осуществляться в партнерстве с международными организациями, такими как Всемирный банк или Программа развития ООН (ПРООН), ВУЗами, что обеспечит независимую оценку эффективности текущих мер государственной поддержки. Например, ежегодные опросы о деловой среде и административных барьерах позволят выявить ключевые проблемы, с которыми сталкиваются предприниматели.</w:t>
      </w:r>
    </w:p>
    <w:p w14:paraId="10FB6020" w14:textId="77777777" w:rsidR="00FF7C2E" w:rsidRPr="00FF7C2E" w:rsidRDefault="00FF7C2E" w:rsidP="002D50EE">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7C2E">
        <w:rPr>
          <w:rFonts w:ascii="Times New Roman" w:eastAsia="Times New Roman" w:hAnsi="Times New Roman" w:cs="Times New Roman"/>
          <w:color w:val="000000"/>
          <w:kern w:val="0"/>
          <w:sz w:val="28"/>
          <w:szCs w:val="28"/>
          <w:lang w:eastAsia="ru-RU"/>
          <w14:ligatures w14:val="none"/>
        </w:rPr>
        <w:t>Кроме того, рекомендовано внедрение системы индикаторов раннего предупреждения для выявления рисков в развитии МСП. Такие индикаторы могут включать данные о снижении объемов продаж, росте задолженности или сокращении числа зарегистрированных предприятий. Данная система позволит оперативно реагировать на изменения экономической ситуации и корректировать меры государственной поддержки.</w:t>
      </w:r>
    </w:p>
    <w:p w14:paraId="41275F62" w14:textId="77777777" w:rsidR="00591314" w:rsidRDefault="00FF7C2E" w:rsidP="00591314">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FF7C2E">
        <w:rPr>
          <w:rFonts w:ascii="Times New Roman" w:eastAsia="Times New Roman" w:hAnsi="Times New Roman" w:cs="Times New Roman"/>
          <w:color w:val="000000"/>
          <w:kern w:val="0"/>
          <w:sz w:val="28"/>
          <w:szCs w:val="28"/>
          <w:lang w:eastAsia="ru-RU"/>
          <w14:ligatures w14:val="none"/>
        </w:rPr>
        <w:t xml:space="preserve">Не менее важным является создание публичных отчетных систем, которые позволят предпринимателям, исследовательским центрам и широкой общественности получать доступ к основным данным о развитии МСП. Регулярная публикация отчетов, в том числе на региональном уровне, будет способствовать повышению прозрачности и доверия к действиям </w:t>
      </w:r>
      <w:proofErr w:type="spellStart"/>
      <w:r w:rsidRPr="00FF7C2E">
        <w:rPr>
          <w:rFonts w:ascii="Times New Roman" w:eastAsia="Times New Roman" w:hAnsi="Times New Roman" w:cs="Times New Roman"/>
          <w:color w:val="000000"/>
          <w:kern w:val="0"/>
          <w:sz w:val="28"/>
          <w:szCs w:val="28"/>
          <w:lang w:eastAsia="ru-RU"/>
          <w14:ligatures w14:val="none"/>
        </w:rPr>
        <w:t>государства</w:t>
      </w:r>
      <w:r w:rsidR="007862A3" w:rsidRPr="00C62138">
        <w:rPr>
          <w:rFonts w:ascii="Times New Roman" w:eastAsia="Times New Roman" w:hAnsi="Times New Roman" w:cs="Times New Roman"/>
          <w:kern w:val="0"/>
          <w:sz w:val="28"/>
          <w:szCs w:val="28"/>
          <w:lang w:eastAsia="ru-RU"/>
          <w14:ligatures w14:val="none"/>
        </w:rPr>
        <w:t>экономическом</w:t>
      </w:r>
      <w:proofErr w:type="spellEnd"/>
      <w:r w:rsidR="007862A3" w:rsidRPr="00C62138">
        <w:rPr>
          <w:rFonts w:ascii="Times New Roman" w:eastAsia="Times New Roman" w:hAnsi="Times New Roman" w:cs="Times New Roman"/>
          <w:kern w:val="0"/>
          <w:sz w:val="28"/>
          <w:szCs w:val="28"/>
          <w:lang w:eastAsia="ru-RU"/>
          <w14:ligatures w14:val="none"/>
        </w:rPr>
        <w:t xml:space="preserve"> развитии Кыргызстана, что в долгосрочной </w:t>
      </w:r>
      <w:r w:rsidR="007862A3" w:rsidRPr="00C62138">
        <w:rPr>
          <w:rFonts w:ascii="Times New Roman" w:eastAsia="Times New Roman" w:hAnsi="Times New Roman" w:cs="Times New Roman"/>
          <w:kern w:val="0"/>
          <w:sz w:val="28"/>
          <w:szCs w:val="28"/>
          <w:lang w:eastAsia="ru-RU"/>
          <w14:ligatures w14:val="none"/>
        </w:rPr>
        <w:lastRenderedPageBreak/>
        <w:t>перспективе обеспечит устойчивый рост и снижение социального неравенства.</w:t>
      </w:r>
      <w:bookmarkStart w:id="10" w:name="_Toc187756318"/>
    </w:p>
    <w:p w14:paraId="349A8F86" w14:textId="1E82F9DC" w:rsidR="001374CE" w:rsidRPr="00B56D83" w:rsidRDefault="00591314" w:rsidP="00B56D83">
      <w:pPr>
        <w:spacing w:after="0" w:line="240" w:lineRule="auto"/>
        <w:ind w:firstLine="567"/>
        <w:jc w:val="center"/>
        <w:rPr>
          <w:rFonts w:ascii="Times New Roman" w:eastAsia="Times New Roman" w:hAnsi="Times New Roman" w:cs="Times New Roman"/>
          <w:b/>
          <w:bCs/>
          <w:sz w:val="28"/>
          <w:szCs w:val="28"/>
          <w:lang w:val="ky-KG"/>
        </w:rPr>
      </w:pPr>
      <w:r w:rsidRPr="00B56D83">
        <w:rPr>
          <w:rFonts w:ascii="Times New Roman" w:eastAsia="Times New Roman" w:hAnsi="Times New Roman" w:cs="Times New Roman"/>
          <w:b/>
          <w:bCs/>
          <w:kern w:val="0"/>
          <w:sz w:val="28"/>
          <w:szCs w:val="28"/>
          <w:lang w:eastAsia="ru-RU"/>
          <w14:ligatures w14:val="none"/>
        </w:rPr>
        <w:t>В</w:t>
      </w:r>
      <w:r w:rsidR="001374CE" w:rsidRPr="00B56D83">
        <w:rPr>
          <w:rFonts w:ascii="Times New Roman" w:eastAsia="Times New Roman" w:hAnsi="Times New Roman" w:cs="Times New Roman"/>
          <w:b/>
          <w:bCs/>
          <w:sz w:val="28"/>
          <w:szCs w:val="28"/>
          <w:lang w:val="ky-KG"/>
        </w:rPr>
        <w:t>ЫВОДЫ</w:t>
      </w:r>
      <w:bookmarkEnd w:id="10"/>
    </w:p>
    <w:p w14:paraId="2880C92B" w14:textId="77777777" w:rsidR="001374CE" w:rsidRPr="001374CE" w:rsidRDefault="001374CE" w:rsidP="00591314">
      <w:pPr>
        <w:spacing w:after="0" w:line="240" w:lineRule="auto"/>
        <w:ind w:firstLine="567"/>
        <w:jc w:val="both"/>
        <w:rPr>
          <w:rFonts w:ascii="Times New Roman" w:eastAsia="Times New Roman" w:hAnsi="Times New Roman" w:cs="Times New Roman"/>
          <w:kern w:val="0"/>
          <w:sz w:val="28"/>
          <w:szCs w:val="28"/>
          <w:lang w:val="ky-KG" w:eastAsia="ru-RU"/>
          <w14:ligatures w14:val="none"/>
        </w:rPr>
      </w:pPr>
      <w:r w:rsidRPr="001374CE">
        <w:rPr>
          <w:rFonts w:ascii="Times New Roman" w:eastAsia="Times New Roman" w:hAnsi="Times New Roman" w:cs="Times New Roman"/>
          <w:kern w:val="0"/>
          <w:sz w:val="28"/>
          <w:szCs w:val="28"/>
          <w:lang w:val="ky-KG" w:eastAsia="ru-RU"/>
          <w14:ligatures w14:val="none"/>
        </w:rPr>
        <w:t>В процессе исследования теоретических и  практических основ сущностного развития предпринимательства  и влияния сектора МСП на развитие экономики Кыргызстана были получены следующие выводы:</w:t>
      </w:r>
    </w:p>
    <w:p w14:paraId="6FB24704" w14:textId="77777777" w:rsidR="001374CE" w:rsidRPr="001374CE" w:rsidRDefault="001374CE" w:rsidP="00591314">
      <w:pPr>
        <w:numPr>
          <w:ilvl w:val="0"/>
          <w:numId w:val="67"/>
        </w:numPr>
        <w:spacing w:after="0" w:line="240" w:lineRule="auto"/>
        <w:ind w:left="0" w:firstLine="567"/>
        <w:contextualSpacing/>
        <w:jc w:val="both"/>
        <w:rPr>
          <w:rFonts w:ascii="Times New Roman" w:eastAsia="Times New Roman" w:hAnsi="Times New Roman" w:cs="Times New Roman"/>
          <w:kern w:val="0"/>
          <w:sz w:val="28"/>
          <w:szCs w:val="28"/>
          <w:lang w:eastAsia="ru-RU"/>
          <w14:ligatures w14:val="none"/>
        </w:rPr>
      </w:pPr>
      <w:r w:rsidRPr="001374CE">
        <w:rPr>
          <w:rFonts w:ascii="Times New Roman" w:eastAsia="Times New Roman" w:hAnsi="Times New Roman" w:cs="Times New Roman"/>
          <w:kern w:val="0"/>
          <w:sz w:val="28"/>
          <w:szCs w:val="28"/>
          <w:lang w:eastAsia="ru-RU"/>
          <w14:ligatures w14:val="none"/>
        </w:rPr>
        <w:t>Теории предпринимательства прошли значительный путь развития от классических подходов, основанных на управлении рисками и организации производства, до современных междисциплинарных концепций, интегрирующих аспекты экономики, психологии, социологии и экологии. Это подчеркивает сложность феномена предпринимательства и открывает перспективы для новых аналитических методов и регуляторных инициатив.</w:t>
      </w:r>
    </w:p>
    <w:p w14:paraId="255B60D6" w14:textId="77777777" w:rsidR="001374CE" w:rsidRPr="001374CE" w:rsidRDefault="001374CE" w:rsidP="00591314">
      <w:pPr>
        <w:numPr>
          <w:ilvl w:val="0"/>
          <w:numId w:val="67"/>
        </w:numPr>
        <w:spacing w:after="0" w:line="240" w:lineRule="auto"/>
        <w:ind w:left="0" w:firstLine="567"/>
        <w:contextualSpacing/>
        <w:jc w:val="both"/>
        <w:rPr>
          <w:rFonts w:ascii="Times New Roman" w:eastAsia="Times New Roman" w:hAnsi="Times New Roman" w:cs="Times New Roman"/>
          <w:kern w:val="0"/>
          <w:sz w:val="28"/>
          <w:szCs w:val="28"/>
          <w:lang w:eastAsia="ru-RU"/>
          <w14:ligatures w14:val="none"/>
        </w:rPr>
      </w:pPr>
      <w:r w:rsidRPr="001374CE">
        <w:rPr>
          <w:rFonts w:ascii="Times New Roman" w:eastAsia="Times New Roman" w:hAnsi="Times New Roman" w:cs="Times New Roman"/>
          <w:kern w:val="0"/>
          <w:sz w:val="28"/>
          <w:szCs w:val="28"/>
          <w:lang w:eastAsia="ru-RU"/>
          <w14:ligatures w14:val="none"/>
        </w:rPr>
        <w:t>Государственное регулирование и институциональная поддержка играют ключевую роль в создании благоприятных условий для предпринимательства. Эффективными инструментами признаны налоговые льготы, цифровизация процессов, снижение административных барьеров и поддержка инновационных кластеров, однако их потенциал часто ограничивается коррупцией и слабостью нормативной базы.</w:t>
      </w:r>
    </w:p>
    <w:p w14:paraId="3D9EB94D" w14:textId="77777777" w:rsidR="001374CE" w:rsidRPr="001374CE" w:rsidRDefault="001374CE" w:rsidP="00591314">
      <w:pPr>
        <w:numPr>
          <w:ilvl w:val="0"/>
          <w:numId w:val="67"/>
        </w:numPr>
        <w:spacing w:after="0" w:line="240" w:lineRule="auto"/>
        <w:ind w:left="0" w:firstLine="567"/>
        <w:contextualSpacing/>
        <w:jc w:val="both"/>
        <w:rPr>
          <w:rFonts w:ascii="Times New Roman" w:eastAsia="Times New Roman" w:hAnsi="Times New Roman" w:cs="Times New Roman"/>
          <w:kern w:val="0"/>
          <w:sz w:val="28"/>
          <w:szCs w:val="28"/>
          <w:lang w:eastAsia="ru-RU"/>
          <w14:ligatures w14:val="none"/>
        </w:rPr>
      </w:pPr>
      <w:r w:rsidRPr="001374CE">
        <w:rPr>
          <w:rFonts w:ascii="Times New Roman" w:eastAsia="Times New Roman" w:hAnsi="Times New Roman" w:cs="Times New Roman"/>
          <w:kern w:val="0"/>
          <w:sz w:val="28"/>
          <w:szCs w:val="28"/>
          <w:lang w:eastAsia="ru-RU"/>
          <w14:ligatures w14:val="none"/>
        </w:rPr>
        <w:t>Социальные нормы и традиции, включая коллективизм, способствуют укреплению предпринимательской среды, но могут препятствовать инновациям из-за ориентации на статус-кво. Региональные диспропорции в предпринимательской активности требуют индивидуальных подходов к стимулированию бизнеса в отдалённых районах, включая развитие инфраструктуры и образовательных программ.</w:t>
      </w:r>
    </w:p>
    <w:p w14:paraId="0D37845C" w14:textId="77777777" w:rsidR="001374CE" w:rsidRPr="001374CE" w:rsidRDefault="001374CE" w:rsidP="00591314">
      <w:pPr>
        <w:numPr>
          <w:ilvl w:val="0"/>
          <w:numId w:val="67"/>
        </w:numPr>
        <w:spacing w:after="0" w:line="240" w:lineRule="auto"/>
        <w:ind w:left="0" w:firstLine="567"/>
        <w:contextualSpacing/>
        <w:jc w:val="both"/>
        <w:rPr>
          <w:rFonts w:ascii="Times New Roman" w:eastAsia="Times New Roman" w:hAnsi="Times New Roman" w:cs="Times New Roman"/>
          <w:kern w:val="0"/>
          <w:sz w:val="28"/>
          <w:szCs w:val="28"/>
          <w:lang w:eastAsia="ru-RU"/>
          <w14:ligatures w14:val="none"/>
        </w:rPr>
      </w:pPr>
      <w:r w:rsidRPr="001374CE">
        <w:rPr>
          <w:rFonts w:ascii="Times New Roman" w:eastAsia="Times New Roman" w:hAnsi="Times New Roman" w:cs="Times New Roman"/>
          <w:kern w:val="0"/>
          <w:sz w:val="28"/>
          <w:szCs w:val="28"/>
          <w:lang w:eastAsia="ru-RU"/>
          <w14:ligatures w14:val="none"/>
        </w:rPr>
        <w:t>МС</w:t>
      </w:r>
      <w:r w:rsidRPr="001374CE">
        <w:rPr>
          <w:rFonts w:ascii="Times New Roman" w:eastAsia="Times New Roman" w:hAnsi="Times New Roman" w:cs="Times New Roman"/>
          <w:kern w:val="0"/>
          <w:sz w:val="28"/>
          <w:szCs w:val="28"/>
          <w:lang w:val="ky-KG" w:eastAsia="ru-RU"/>
          <w14:ligatures w14:val="none"/>
        </w:rPr>
        <w:t>П</w:t>
      </w:r>
      <w:r w:rsidRPr="001374CE">
        <w:rPr>
          <w:rFonts w:ascii="Times New Roman" w:eastAsia="Times New Roman" w:hAnsi="Times New Roman" w:cs="Times New Roman"/>
          <w:kern w:val="0"/>
          <w:sz w:val="28"/>
          <w:szCs w:val="28"/>
          <w:lang w:eastAsia="ru-RU"/>
          <w14:ligatures w14:val="none"/>
        </w:rPr>
        <w:t xml:space="preserve"> вносит существенный вклад в экономику через создание рабочих мест и повышение доходов населения, однако сталкивается с ограниченным доступом к финансированию, низким уровнем технологической модернизации и инфраструктурными проблемами, что сдерживает его развитие, особенно в менее развитых регионах.</w:t>
      </w:r>
    </w:p>
    <w:p w14:paraId="25DD788B" w14:textId="77777777" w:rsidR="001374CE" w:rsidRPr="001374CE" w:rsidRDefault="001374CE" w:rsidP="00591314">
      <w:pPr>
        <w:numPr>
          <w:ilvl w:val="0"/>
          <w:numId w:val="67"/>
        </w:numPr>
        <w:spacing w:after="0" w:line="240" w:lineRule="auto"/>
        <w:ind w:left="0" w:firstLine="567"/>
        <w:contextualSpacing/>
        <w:jc w:val="both"/>
        <w:rPr>
          <w:rFonts w:ascii="Times New Roman" w:eastAsia="Times New Roman" w:hAnsi="Times New Roman" w:cs="Times New Roman"/>
          <w:kern w:val="0"/>
          <w:sz w:val="28"/>
          <w:szCs w:val="28"/>
          <w:lang w:eastAsia="ru-RU"/>
          <w14:ligatures w14:val="none"/>
        </w:rPr>
      </w:pPr>
      <w:r w:rsidRPr="001374CE">
        <w:rPr>
          <w:rFonts w:ascii="Times New Roman" w:eastAsia="Times New Roman" w:hAnsi="Times New Roman" w:cs="Times New Roman"/>
          <w:kern w:val="0"/>
          <w:sz w:val="28"/>
          <w:szCs w:val="28"/>
          <w:lang w:eastAsia="ru-RU"/>
          <w14:ligatures w14:val="none"/>
        </w:rPr>
        <w:t>Внедрение цифровых технологий и поддержка инноваций являются важными драйверами повышения конкурентоспособности предпринимательства. Необходимы государственные программы, стимулирующие инновации, такие как гранты, налоговые льготы и создание инновационных кластеров, особенно в периферийных областях.</w:t>
      </w:r>
    </w:p>
    <w:p w14:paraId="3C662C09" w14:textId="77777777" w:rsidR="001374CE" w:rsidRPr="001374CE" w:rsidRDefault="001374CE" w:rsidP="00591314">
      <w:pPr>
        <w:numPr>
          <w:ilvl w:val="0"/>
          <w:numId w:val="67"/>
        </w:numPr>
        <w:spacing w:after="0" w:line="240" w:lineRule="auto"/>
        <w:ind w:left="0" w:firstLine="567"/>
        <w:contextualSpacing/>
        <w:jc w:val="both"/>
        <w:rPr>
          <w:rFonts w:ascii="Times New Roman" w:eastAsia="Times New Roman" w:hAnsi="Times New Roman" w:cs="Times New Roman"/>
          <w:kern w:val="0"/>
          <w:sz w:val="28"/>
          <w:szCs w:val="28"/>
          <w:lang w:eastAsia="ru-RU"/>
          <w14:ligatures w14:val="none"/>
        </w:rPr>
      </w:pPr>
      <w:r w:rsidRPr="001374CE">
        <w:rPr>
          <w:rFonts w:ascii="Times New Roman" w:eastAsia="Times New Roman" w:hAnsi="Times New Roman" w:cs="Times New Roman"/>
          <w:kern w:val="0"/>
          <w:sz w:val="28"/>
          <w:szCs w:val="28"/>
          <w:lang w:eastAsia="ru-RU"/>
          <w14:ligatures w14:val="none"/>
        </w:rPr>
        <w:t>Слабая институциональная координация и недостаточная правовая защита предпринимателей ограничивают их потенциал. Требуется модернизация нормативно-правовой базы, повышение прозрачности регуляторных процедур и создание условий для устойчивого экономического роста, включая защиту прав собственности и улучшение судебной системы.</w:t>
      </w:r>
    </w:p>
    <w:p w14:paraId="36B4304F" w14:textId="77777777" w:rsidR="001374CE" w:rsidRPr="001374CE" w:rsidRDefault="001374CE" w:rsidP="00591314">
      <w:pPr>
        <w:numPr>
          <w:ilvl w:val="0"/>
          <w:numId w:val="67"/>
        </w:numPr>
        <w:spacing w:after="0" w:line="240" w:lineRule="auto"/>
        <w:ind w:left="0" w:firstLine="567"/>
        <w:contextualSpacing/>
        <w:jc w:val="both"/>
        <w:rPr>
          <w:rFonts w:ascii="Times New Roman" w:eastAsia="Times New Roman" w:hAnsi="Times New Roman" w:cs="Times New Roman"/>
          <w:kern w:val="0"/>
          <w:sz w:val="28"/>
          <w:szCs w:val="28"/>
          <w:lang w:eastAsia="ru-RU"/>
          <w14:ligatures w14:val="none"/>
        </w:rPr>
      </w:pPr>
      <w:r w:rsidRPr="001374CE">
        <w:rPr>
          <w:rFonts w:ascii="Times New Roman" w:eastAsia="Times New Roman" w:hAnsi="Times New Roman" w:cs="Times New Roman"/>
          <w:kern w:val="0"/>
          <w:sz w:val="28"/>
          <w:szCs w:val="28"/>
          <w:lang w:eastAsia="ru-RU"/>
          <w14:ligatures w14:val="none"/>
        </w:rPr>
        <w:t>Для повышения конкурентоспособности страны необходимо развитие инфраструктуры, улучшение доступа к международным рынкам и привлечение прямых иностранных инвестиций. Особое внимание следует уделить программам поддержки регионов, направленным на диверсификацию экономики и повышение уровня квалификации рабочей силы.</w:t>
      </w:r>
    </w:p>
    <w:p w14:paraId="665FD41B" w14:textId="1588AFBB" w:rsidR="001374CE" w:rsidRDefault="001374CE" w:rsidP="00591314">
      <w:pPr>
        <w:pStyle w:val="1"/>
        <w:spacing w:line="240" w:lineRule="auto"/>
        <w:jc w:val="center"/>
        <w:rPr>
          <w:rFonts w:ascii="Times New Roman" w:eastAsia="Times New Roman" w:hAnsi="Times New Roman" w:cs="Times New Roman"/>
          <w:color w:val="auto"/>
          <w:lang w:val="ru-RU"/>
        </w:rPr>
      </w:pPr>
      <w:bookmarkStart w:id="11" w:name="_Toc187756319"/>
      <w:r w:rsidRPr="008B42A5">
        <w:rPr>
          <w:rFonts w:ascii="Times New Roman" w:eastAsia="Times New Roman" w:hAnsi="Times New Roman" w:cs="Times New Roman"/>
          <w:color w:val="auto"/>
          <w:lang w:val="ru-RU"/>
        </w:rPr>
        <w:lastRenderedPageBreak/>
        <w:t>ПРАКТИЧЕСК</w:t>
      </w:r>
      <w:r w:rsidR="00B56D83">
        <w:rPr>
          <w:rFonts w:ascii="Times New Roman" w:eastAsia="Times New Roman" w:hAnsi="Times New Roman" w:cs="Times New Roman"/>
          <w:color w:val="auto"/>
          <w:lang w:val="ru-RU"/>
        </w:rPr>
        <w:t>ИЕ РЕКОМЕНДАЦИИ</w:t>
      </w:r>
      <w:bookmarkEnd w:id="11"/>
    </w:p>
    <w:p w14:paraId="57935103" w14:textId="77777777" w:rsidR="009B7D18" w:rsidRPr="009B7D18" w:rsidRDefault="009B7D18" w:rsidP="009B7D18">
      <w:pPr>
        <w:rPr>
          <w:lang w:eastAsia="ru-RU"/>
        </w:rPr>
      </w:pPr>
    </w:p>
    <w:p w14:paraId="00520535" w14:textId="5112BC77" w:rsidR="00B56D83" w:rsidRPr="009B7D18" w:rsidRDefault="009B7D18" w:rsidP="009B7D18">
      <w:pPr>
        <w:spacing w:after="0" w:line="240" w:lineRule="auto"/>
        <w:ind w:firstLine="567"/>
        <w:jc w:val="both"/>
        <w:rPr>
          <w:rFonts w:ascii="Times New Roman" w:hAnsi="Times New Roman" w:cs="Times New Roman"/>
          <w:sz w:val="28"/>
          <w:szCs w:val="28"/>
          <w:lang w:eastAsia="ru-RU"/>
        </w:rPr>
      </w:pPr>
      <w:r w:rsidRPr="009B7D18">
        <w:rPr>
          <w:rFonts w:ascii="Times New Roman" w:hAnsi="Times New Roman" w:cs="Times New Roman"/>
          <w:sz w:val="28"/>
          <w:szCs w:val="28"/>
        </w:rPr>
        <w:t>По результатам проведённого исследования сформулированы следующие практические рекомендации</w:t>
      </w:r>
      <w:r>
        <w:rPr>
          <w:rFonts w:ascii="Times New Roman" w:hAnsi="Times New Roman" w:cs="Times New Roman"/>
          <w:sz w:val="28"/>
          <w:szCs w:val="28"/>
        </w:rPr>
        <w:t>:</w:t>
      </w:r>
    </w:p>
    <w:p w14:paraId="05590A65" w14:textId="77777777" w:rsidR="001374CE" w:rsidRPr="001374CE" w:rsidRDefault="001374CE" w:rsidP="009B7D18">
      <w:pPr>
        <w:numPr>
          <w:ilvl w:val="1"/>
          <w:numId w:val="66"/>
        </w:numPr>
        <w:spacing w:after="0" w:line="240" w:lineRule="auto"/>
        <w:ind w:left="0" w:firstLine="284"/>
        <w:jc w:val="both"/>
        <w:rPr>
          <w:rFonts w:ascii="Times New Roman" w:eastAsia="Times New Roman" w:hAnsi="Times New Roman" w:cs="Times New Roman"/>
          <w:kern w:val="0"/>
          <w:sz w:val="28"/>
          <w:szCs w:val="28"/>
          <w:lang w:eastAsia="ru-RU"/>
          <w14:ligatures w14:val="none"/>
        </w:rPr>
      </w:pPr>
      <w:r w:rsidRPr="001374CE">
        <w:rPr>
          <w:rFonts w:ascii="Times New Roman" w:eastAsia="Times New Roman" w:hAnsi="Times New Roman" w:cs="Times New Roman"/>
          <w:kern w:val="0"/>
          <w:sz w:val="28"/>
          <w:szCs w:val="28"/>
          <w:lang w:eastAsia="ru-RU"/>
          <w14:ligatures w14:val="none"/>
        </w:rPr>
        <w:t>Исследование интегрирует экономические, социальные, институциональные и региональные аспекты, что позволяет охватить всю многообразную природу предпринимательской деятельности и ее взаимодействие с государственной политикой.</w:t>
      </w:r>
    </w:p>
    <w:p w14:paraId="43F07E76" w14:textId="77777777" w:rsidR="001374CE" w:rsidRPr="001374CE" w:rsidRDefault="001374CE" w:rsidP="009B7D18">
      <w:pPr>
        <w:numPr>
          <w:ilvl w:val="1"/>
          <w:numId w:val="66"/>
        </w:numPr>
        <w:spacing w:after="0" w:line="240" w:lineRule="auto"/>
        <w:ind w:left="0" w:firstLine="284"/>
        <w:jc w:val="both"/>
        <w:rPr>
          <w:rFonts w:ascii="Times New Roman" w:eastAsia="Times New Roman" w:hAnsi="Times New Roman" w:cs="Times New Roman"/>
          <w:kern w:val="0"/>
          <w:sz w:val="28"/>
          <w:szCs w:val="28"/>
          <w:lang w:eastAsia="ru-RU"/>
          <w14:ligatures w14:val="none"/>
        </w:rPr>
      </w:pPr>
      <w:r w:rsidRPr="001374CE">
        <w:rPr>
          <w:rFonts w:ascii="Times New Roman" w:eastAsia="Times New Roman" w:hAnsi="Times New Roman" w:cs="Times New Roman"/>
          <w:kern w:val="0"/>
          <w:sz w:val="28"/>
          <w:szCs w:val="28"/>
          <w:lang w:eastAsia="ru-RU"/>
          <w14:ligatures w14:val="none"/>
        </w:rPr>
        <w:t>Проведённый анализ моделей регулирования предпринимательской среды позволяет выработать механизмы, учитывающие специфику экономического и институционального контекста Кыргызской Республики</w:t>
      </w:r>
    </w:p>
    <w:p w14:paraId="7C30506D" w14:textId="77777777" w:rsidR="001374CE" w:rsidRPr="001374CE" w:rsidRDefault="001374CE" w:rsidP="009B7D18">
      <w:pPr>
        <w:numPr>
          <w:ilvl w:val="1"/>
          <w:numId w:val="66"/>
        </w:numPr>
        <w:spacing w:after="0" w:line="240" w:lineRule="auto"/>
        <w:ind w:left="0" w:firstLine="284"/>
        <w:jc w:val="both"/>
        <w:rPr>
          <w:rFonts w:ascii="Times New Roman" w:eastAsia="Times New Roman" w:hAnsi="Times New Roman" w:cs="Times New Roman"/>
          <w:kern w:val="0"/>
          <w:sz w:val="28"/>
          <w:szCs w:val="28"/>
          <w:lang w:eastAsia="ru-RU"/>
          <w14:ligatures w14:val="none"/>
        </w:rPr>
      </w:pPr>
      <w:r w:rsidRPr="001374CE">
        <w:rPr>
          <w:rFonts w:ascii="Times New Roman" w:eastAsia="Calibri" w:hAnsi="Times New Roman" w:cs="Times New Roman"/>
          <w:kern w:val="0"/>
          <w:sz w:val="28"/>
          <w:szCs w:val="28"/>
          <w:lang w:eastAsia="ru-RU"/>
          <w14:ligatures w14:val="none"/>
        </w:rPr>
        <w:t xml:space="preserve">Проведение глубокого анализа эволюции и динамики развития малого и среднего бизнеса в Кыргызской Республике позволило </w:t>
      </w:r>
      <w:r w:rsidRPr="001374CE">
        <w:rPr>
          <w:rFonts w:ascii="Times New Roman" w:eastAsia="Times New Roman" w:hAnsi="Times New Roman" w:cs="Times New Roman"/>
          <w:kern w:val="0"/>
          <w:sz w:val="28"/>
          <w:szCs w:val="28"/>
          <w:lang w:eastAsia="ru-RU"/>
          <w14:ligatures w14:val="none"/>
        </w:rPr>
        <w:t>впервые систематизирует ключевые факторы, влияющие на предпринимательство, включая административные барьеры, цифровизацию, инновации и региональные особенности.</w:t>
      </w:r>
    </w:p>
    <w:p w14:paraId="648A6473" w14:textId="77777777" w:rsidR="001374CE" w:rsidRPr="001374CE" w:rsidRDefault="001374CE" w:rsidP="009B7D18">
      <w:pPr>
        <w:numPr>
          <w:ilvl w:val="1"/>
          <w:numId w:val="66"/>
        </w:numPr>
        <w:spacing w:after="0" w:line="240" w:lineRule="auto"/>
        <w:ind w:left="0" w:firstLine="284"/>
        <w:jc w:val="both"/>
        <w:rPr>
          <w:rFonts w:ascii="Times New Roman" w:eastAsia="Times New Roman" w:hAnsi="Times New Roman" w:cs="Times New Roman"/>
          <w:kern w:val="0"/>
          <w:sz w:val="28"/>
          <w:szCs w:val="28"/>
          <w:lang w:eastAsia="ru-RU"/>
          <w14:ligatures w14:val="none"/>
        </w:rPr>
      </w:pPr>
      <w:r w:rsidRPr="001374CE">
        <w:rPr>
          <w:rFonts w:ascii="Times New Roman" w:eastAsia="Times New Roman" w:hAnsi="Times New Roman" w:cs="Times New Roman"/>
          <w:kern w:val="0"/>
          <w:sz w:val="28"/>
          <w:szCs w:val="28"/>
          <w:lang w:eastAsia="ru-RU"/>
          <w14:ligatures w14:val="none"/>
        </w:rPr>
        <w:t>Работа включает использование регуляторных песочниц и оценки регулирующего воздействия как ключевых инструментов для снижения административных барьеров и повышения прозрачности взаимодействия между государством и бизнесом.</w:t>
      </w:r>
    </w:p>
    <w:p w14:paraId="2C3C7D8C" w14:textId="77777777" w:rsidR="001374CE" w:rsidRPr="001374CE" w:rsidRDefault="001374CE" w:rsidP="009B7D18">
      <w:pPr>
        <w:numPr>
          <w:ilvl w:val="1"/>
          <w:numId w:val="66"/>
        </w:numPr>
        <w:spacing w:after="0" w:line="240" w:lineRule="auto"/>
        <w:ind w:left="0" w:firstLine="284"/>
        <w:jc w:val="both"/>
        <w:rPr>
          <w:rFonts w:ascii="Times New Roman" w:eastAsia="Times New Roman" w:hAnsi="Times New Roman" w:cs="Times New Roman"/>
          <w:kern w:val="0"/>
          <w:sz w:val="28"/>
          <w:szCs w:val="28"/>
          <w:lang w:eastAsia="ru-RU"/>
          <w14:ligatures w14:val="none"/>
        </w:rPr>
      </w:pPr>
      <w:r w:rsidRPr="001374CE">
        <w:rPr>
          <w:rFonts w:ascii="Times New Roman" w:eastAsia="Times New Roman" w:hAnsi="Times New Roman" w:cs="Times New Roman"/>
          <w:kern w:val="0"/>
          <w:sz w:val="28"/>
          <w:szCs w:val="28"/>
          <w:lang w:val="ky-KG" w:eastAsia="ru-RU"/>
          <w14:ligatures w14:val="none"/>
        </w:rPr>
        <w:t xml:space="preserve">Проведен </w:t>
      </w:r>
      <w:r w:rsidRPr="001374CE">
        <w:rPr>
          <w:rFonts w:ascii="Times New Roman" w:eastAsia="Times New Roman" w:hAnsi="Times New Roman" w:cs="Times New Roman"/>
          <w:kern w:val="0"/>
          <w:sz w:val="28"/>
          <w:szCs w:val="28"/>
          <w:lang w:eastAsia="ru-RU"/>
          <w14:ligatures w14:val="none"/>
        </w:rPr>
        <w:t>анализ вклада государственных институтов в поддержку предпринимательства, что может быть использовано для реформирования существующих программ государственной поддержки и устранения их недостатков.</w:t>
      </w:r>
    </w:p>
    <w:p w14:paraId="27A941AC" w14:textId="77777777" w:rsidR="001374CE" w:rsidRPr="001374CE" w:rsidRDefault="001374CE" w:rsidP="009B7D18">
      <w:pPr>
        <w:numPr>
          <w:ilvl w:val="1"/>
          <w:numId w:val="66"/>
        </w:numPr>
        <w:spacing w:after="0" w:line="240" w:lineRule="auto"/>
        <w:ind w:left="0" w:firstLine="284"/>
        <w:jc w:val="both"/>
        <w:rPr>
          <w:rFonts w:ascii="Times New Roman" w:eastAsia="Times New Roman" w:hAnsi="Times New Roman" w:cs="Times New Roman"/>
          <w:kern w:val="0"/>
          <w:sz w:val="28"/>
          <w:szCs w:val="28"/>
          <w:lang w:eastAsia="ru-RU"/>
          <w14:ligatures w14:val="none"/>
        </w:rPr>
      </w:pPr>
      <w:r w:rsidRPr="001374CE">
        <w:rPr>
          <w:rFonts w:ascii="Times New Roman" w:eastAsia="Times New Roman" w:hAnsi="Times New Roman" w:cs="Times New Roman"/>
          <w:kern w:val="0"/>
          <w:sz w:val="28"/>
          <w:szCs w:val="28"/>
          <w:lang w:eastAsia="ru-RU"/>
          <w14:ligatures w14:val="none"/>
        </w:rPr>
        <w:t xml:space="preserve">В рамках исследования предложены </w:t>
      </w:r>
      <w:r w:rsidRPr="001374CE">
        <w:rPr>
          <w:rFonts w:ascii="Times New Roman" w:eastAsia="Calibri" w:hAnsi="Times New Roman" w:cs="Times New Roman"/>
          <w:kern w:val="0"/>
          <w:sz w:val="28"/>
          <w:szCs w:val="28"/>
          <w:lang w:eastAsia="ru-RU"/>
          <w14:ligatures w14:val="none"/>
        </w:rPr>
        <w:t>научно обоснованные рекомендаций по совершенствованию государственной поддержки МСБ</w:t>
      </w:r>
      <w:r w:rsidRPr="001374CE">
        <w:rPr>
          <w:rFonts w:ascii="Times New Roman" w:eastAsia="Times New Roman" w:hAnsi="Times New Roman" w:cs="Times New Roman"/>
          <w:kern w:val="0"/>
          <w:sz w:val="28"/>
          <w:szCs w:val="28"/>
          <w:lang w:eastAsia="ru-RU"/>
          <w14:ligatures w14:val="none"/>
        </w:rPr>
        <w:t xml:space="preserve"> меры по стимулированию инновационной активности, повышению инвестиционной привлекательности регионов и цифровизации административных процессов.</w:t>
      </w:r>
    </w:p>
    <w:p w14:paraId="234926D9" w14:textId="77777777" w:rsidR="001374CE" w:rsidRPr="001374CE" w:rsidRDefault="001374CE" w:rsidP="009B7D18">
      <w:pPr>
        <w:numPr>
          <w:ilvl w:val="1"/>
          <w:numId w:val="66"/>
        </w:numPr>
        <w:spacing w:after="0" w:line="240" w:lineRule="auto"/>
        <w:ind w:left="0" w:firstLine="284"/>
        <w:jc w:val="both"/>
        <w:rPr>
          <w:rFonts w:ascii="Times New Roman" w:eastAsia="Times New Roman" w:hAnsi="Times New Roman" w:cs="Times New Roman"/>
          <w:kern w:val="0"/>
          <w:sz w:val="28"/>
          <w:szCs w:val="28"/>
          <w:lang w:eastAsia="ru-RU"/>
          <w14:ligatures w14:val="none"/>
        </w:rPr>
      </w:pPr>
      <w:r w:rsidRPr="001374CE">
        <w:rPr>
          <w:rFonts w:ascii="Times New Roman" w:eastAsia="Times New Roman" w:hAnsi="Times New Roman" w:cs="Times New Roman"/>
          <w:kern w:val="0"/>
          <w:sz w:val="28"/>
          <w:szCs w:val="28"/>
          <w:lang w:eastAsia="ru-RU"/>
          <w14:ligatures w14:val="none"/>
        </w:rPr>
        <w:t xml:space="preserve">Анализ региональной дифференциации позволил выявить </w:t>
      </w:r>
      <w:r w:rsidRPr="001374CE">
        <w:rPr>
          <w:rFonts w:ascii="Times New Roman" w:eastAsia="Calibri" w:hAnsi="Times New Roman" w:cs="Times New Roman"/>
          <w:kern w:val="0"/>
          <w:sz w:val="28"/>
          <w:szCs w:val="28"/>
          <w:lang w:eastAsia="ru-RU"/>
          <w14:ligatures w14:val="none"/>
        </w:rPr>
        <w:t>территориальную специфику предпринимательства.</w:t>
      </w:r>
      <w:r w:rsidRPr="001374CE">
        <w:rPr>
          <w:rFonts w:ascii="Times New Roman" w:eastAsia="Times New Roman" w:hAnsi="Times New Roman" w:cs="Times New Roman"/>
          <w:kern w:val="0"/>
          <w:sz w:val="28"/>
          <w:szCs w:val="28"/>
          <w:lang w:eastAsia="ru-RU"/>
          <w14:ligatures w14:val="none"/>
        </w:rPr>
        <w:t xml:space="preserve"> ключевые области роста и ограничения, что позволяет разработать целевые меры государственной политики, ориентированные на развитие предпринимательства в отдаленных и периферийных регионах.</w:t>
      </w:r>
    </w:p>
    <w:p w14:paraId="4864119F" w14:textId="77777777" w:rsidR="001374CE" w:rsidRPr="001374CE" w:rsidRDefault="001374CE" w:rsidP="009B7D18">
      <w:pPr>
        <w:numPr>
          <w:ilvl w:val="1"/>
          <w:numId w:val="66"/>
        </w:numPr>
        <w:spacing w:after="0" w:line="240" w:lineRule="auto"/>
        <w:ind w:left="0" w:firstLine="284"/>
        <w:jc w:val="both"/>
        <w:rPr>
          <w:rFonts w:ascii="Times New Roman" w:eastAsia="Times New Roman" w:hAnsi="Times New Roman" w:cs="Times New Roman"/>
          <w:kern w:val="0"/>
          <w:sz w:val="28"/>
          <w:szCs w:val="28"/>
          <w:lang w:eastAsia="ru-RU"/>
          <w14:ligatures w14:val="none"/>
        </w:rPr>
      </w:pPr>
      <w:r w:rsidRPr="001374CE">
        <w:rPr>
          <w:rFonts w:ascii="Times New Roman" w:eastAsia="Times New Roman" w:hAnsi="Times New Roman" w:cs="Times New Roman"/>
          <w:kern w:val="0"/>
          <w:sz w:val="28"/>
          <w:szCs w:val="28"/>
          <w:lang w:eastAsia="ru-RU"/>
          <w14:ligatures w14:val="none"/>
        </w:rPr>
        <w:t xml:space="preserve">На основе </w:t>
      </w:r>
      <w:proofErr w:type="spellStart"/>
      <w:r w:rsidRPr="001374CE">
        <w:rPr>
          <w:rFonts w:ascii="Times New Roman" w:eastAsia="Times New Roman" w:hAnsi="Times New Roman" w:cs="Times New Roman"/>
          <w:kern w:val="0"/>
          <w:sz w:val="28"/>
          <w:szCs w:val="28"/>
          <w:lang w:eastAsia="ru-RU"/>
          <w14:ligatures w14:val="none"/>
        </w:rPr>
        <w:t>мультифакторного</w:t>
      </w:r>
      <w:proofErr w:type="spellEnd"/>
      <w:r w:rsidRPr="001374CE">
        <w:rPr>
          <w:rFonts w:ascii="Times New Roman" w:eastAsia="Times New Roman" w:hAnsi="Times New Roman" w:cs="Times New Roman"/>
          <w:kern w:val="0"/>
          <w:sz w:val="28"/>
          <w:szCs w:val="28"/>
          <w:lang w:eastAsia="ru-RU"/>
          <w14:ligatures w14:val="none"/>
        </w:rPr>
        <w:t xml:space="preserve"> анализа разработаны практические рекомендации по повышению вклада малого и среднего бизнеса в социально-экономическое развитие, включая улучшение доступа к финансированию, расширение рынков сбыта и интеграцию в международные цепочки добавленной стоимости</w:t>
      </w:r>
    </w:p>
    <w:p w14:paraId="4204E2D8" w14:textId="77777777" w:rsidR="001374CE" w:rsidRPr="001374CE" w:rsidRDefault="001374CE" w:rsidP="009B7D18">
      <w:pPr>
        <w:numPr>
          <w:ilvl w:val="1"/>
          <w:numId w:val="66"/>
        </w:numPr>
        <w:spacing w:after="0" w:line="240" w:lineRule="auto"/>
        <w:ind w:left="0" w:firstLine="284"/>
        <w:jc w:val="both"/>
        <w:rPr>
          <w:rFonts w:ascii="Times New Roman" w:eastAsia="Times New Roman" w:hAnsi="Times New Roman" w:cs="Times New Roman"/>
          <w:b/>
          <w:bCs/>
          <w:kern w:val="0"/>
          <w:sz w:val="28"/>
          <w:szCs w:val="28"/>
          <w:lang w:eastAsia="ru-RU"/>
          <w14:ligatures w14:val="none"/>
        </w:rPr>
      </w:pPr>
      <w:r w:rsidRPr="001374CE">
        <w:rPr>
          <w:rFonts w:ascii="Times New Roman" w:eastAsia="Times New Roman" w:hAnsi="Times New Roman" w:cs="Times New Roman"/>
          <w:kern w:val="0"/>
          <w:sz w:val="28"/>
          <w:szCs w:val="28"/>
          <w:lang w:eastAsia="ru-RU"/>
          <w14:ligatures w14:val="none"/>
        </w:rPr>
        <w:t>На основе сравнительного анализа лучших международных практик предложены адаптированные меры, которые учитывают особенности Кыргызской Республики и способны усилить конкурентоспособность национальной экономики для и</w:t>
      </w:r>
      <w:r w:rsidRPr="001374CE">
        <w:rPr>
          <w:rFonts w:ascii="Times New Roman" w:eastAsia="Calibri" w:hAnsi="Times New Roman" w:cs="Times New Roman"/>
          <w:kern w:val="0"/>
          <w:sz w:val="28"/>
          <w:szCs w:val="28"/>
          <w:lang w:eastAsia="ru-RU"/>
          <w14:ligatures w14:val="none"/>
        </w:rPr>
        <w:t>нтеграции международного опыта в местный контекст</w:t>
      </w:r>
      <w:r w:rsidRPr="001374CE">
        <w:rPr>
          <w:rFonts w:ascii="Times New Roman" w:eastAsia="Times New Roman" w:hAnsi="Times New Roman" w:cs="Times New Roman"/>
          <w:b/>
          <w:bCs/>
          <w:kern w:val="0"/>
          <w:sz w:val="28"/>
          <w:szCs w:val="28"/>
          <w:lang w:eastAsia="ru-RU"/>
          <w14:ligatures w14:val="none"/>
        </w:rPr>
        <w:t>.</w:t>
      </w:r>
    </w:p>
    <w:p w14:paraId="507F4964" w14:textId="77777777" w:rsidR="001374CE" w:rsidRPr="001374CE" w:rsidRDefault="001374CE" w:rsidP="006F378D">
      <w:pPr>
        <w:numPr>
          <w:ilvl w:val="1"/>
          <w:numId w:val="66"/>
        </w:numPr>
        <w:spacing w:after="0" w:line="240" w:lineRule="auto"/>
        <w:ind w:left="0" w:firstLine="284"/>
        <w:jc w:val="both"/>
        <w:rPr>
          <w:rFonts w:ascii="Times New Roman" w:eastAsia="Times New Roman" w:hAnsi="Times New Roman" w:cs="Times New Roman"/>
          <w:kern w:val="0"/>
          <w:sz w:val="28"/>
          <w:szCs w:val="28"/>
          <w:lang w:eastAsia="ru-RU"/>
          <w14:ligatures w14:val="none"/>
        </w:rPr>
      </w:pPr>
      <w:r w:rsidRPr="001374CE">
        <w:rPr>
          <w:rFonts w:ascii="Times New Roman" w:eastAsia="Times New Roman" w:hAnsi="Times New Roman" w:cs="Times New Roman"/>
          <w:kern w:val="0"/>
          <w:sz w:val="28"/>
          <w:szCs w:val="28"/>
          <w:lang w:eastAsia="ru-RU"/>
          <w14:ligatures w14:val="none"/>
        </w:rPr>
        <w:lastRenderedPageBreak/>
        <w:t>Исследование подчеркивает важность внедрения цифровых технологий в государственное управление и бизнес-процессы, что способствует сокращению транзакционных издержек и повышению прозрачности регуляторной среды</w:t>
      </w:r>
    </w:p>
    <w:p w14:paraId="3E2F61C3" w14:textId="77777777" w:rsidR="001374CE" w:rsidRPr="001374CE" w:rsidRDefault="001374CE" w:rsidP="006F378D">
      <w:pPr>
        <w:numPr>
          <w:ilvl w:val="1"/>
          <w:numId w:val="66"/>
        </w:numPr>
        <w:spacing w:after="0" w:line="240" w:lineRule="auto"/>
        <w:ind w:left="0" w:firstLine="284"/>
        <w:jc w:val="both"/>
        <w:rPr>
          <w:rFonts w:ascii="Times New Roman" w:eastAsia="Times New Roman" w:hAnsi="Times New Roman" w:cs="Times New Roman"/>
          <w:kern w:val="0"/>
          <w:sz w:val="28"/>
          <w:szCs w:val="28"/>
          <w:lang w:eastAsia="ru-RU"/>
          <w14:ligatures w14:val="none"/>
        </w:rPr>
      </w:pPr>
      <w:r w:rsidRPr="001374CE">
        <w:rPr>
          <w:rFonts w:ascii="Times New Roman" w:eastAsia="Calibri" w:hAnsi="Times New Roman" w:cs="Times New Roman"/>
          <w:kern w:val="0"/>
          <w:sz w:val="28"/>
          <w:szCs w:val="28"/>
          <w:lang w:eastAsia="ru-RU"/>
          <w14:ligatures w14:val="none"/>
        </w:rPr>
        <w:t xml:space="preserve">Оценка влияния цифровизации и инновационной активности на предпринимательство </w:t>
      </w:r>
      <w:r w:rsidRPr="001374CE">
        <w:rPr>
          <w:rFonts w:ascii="Times New Roman" w:eastAsia="Times New Roman" w:hAnsi="Times New Roman" w:cs="Times New Roman"/>
          <w:kern w:val="0"/>
          <w:sz w:val="28"/>
          <w:szCs w:val="28"/>
          <w:lang w:eastAsia="ru-RU"/>
          <w14:ligatures w14:val="none"/>
        </w:rPr>
        <w:t>выявило значимость институционального и технологического прогресса как фактора, трансформирующего предпринимательскую среду и обеспечивающего устойчивое развитие экономики.</w:t>
      </w:r>
    </w:p>
    <w:p w14:paraId="3AC646EA" w14:textId="77777777" w:rsidR="001374CE" w:rsidRPr="001374CE" w:rsidRDefault="001374CE" w:rsidP="006F378D">
      <w:pPr>
        <w:spacing w:after="0" w:line="240" w:lineRule="auto"/>
        <w:ind w:firstLine="284"/>
        <w:jc w:val="both"/>
        <w:rPr>
          <w:rFonts w:ascii="Times New Roman" w:eastAsia="Times New Roman" w:hAnsi="Times New Roman" w:cs="Times New Roman"/>
          <w:kern w:val="0"/>
          <w:sz w:val="28"/>
          <w:szCs w:val="28"/>
          <w:lang w:eastAsia="ru-RU"/>
          <w14:ligatures w14:val="none"/>
        </w:rPr>
      </w:pPr>
    </w:p>
    <w:p w14:paraId="17FC75F0" w14:textId="55726654" w:rsidR="00D40237" w:rsidRPr="00D16FA8" w:rsidRDefault="00D16FA8" w:rsidP="006F378D">
      <w:pPr>
        <w:spacing w:after="0" w:line="240" w:lineRule="auto"/>
        <w:jc w:val="center"/>
        <w:rPr>
          <w:rFonts w:ascii="Times New Roman" w:hAnsi="Times New Roman" w:cs="Times New Roman"/>
          <w:b/>
          <w:bCs/>
          <w:sz w:val="28"/>
          <w:szCs w:val="28"/>
        </w:rPr>
      </w:pPr>
      <w:r w:rsidRPr="00D16FA8">
        <w:rPr>
          <w:rFonts w:ascii="Times New Roman" w:hAnsi="Times New Roman" w:cs="Times New Roman"/>
          <w:b/>
          <w:bCs/>
          <w:sz w:val="28"/>
          <w:szCs w:val="28"/>
        </w:rPr>
        <w:t>СПИСОК ОПУБЛИКОВАННЫХ РАБОТ ПО ТЕМЕ ДИССЕРТАЦИИ</w:t>
      </w:r>
    </w:p>
    <w:p w14:paraId="251FBE89" w14:textId="1B216716" w:rsidR="001D1319" w:rsidRDefault="005564AB" w:rsidP="006F378D">
      <w:pPr>
        <w:pStyle w:val="a7"/>
        <w:numPr>
          <w:ilvl w:val="3"/>
          <w:numId w:val="16"/>
        </w:numPr>
        <w:spacing w:after="0" w:line="240" w:lineRule="auto"/>
        <w:jc w:val="both"/>
        <w:rPr>
          <w:rFonts w:ascii="Times New Roman" w:hAnsi="Times New Roman" w:cs="Times New Roman"/>
          <w:color w:val="000000"/>
          <w:sz w:val="28"/>
          <w:szCs w:val="28"/>
        </w:rPr>
      </w:pPr>
      <w:r w:rsidRPr="00B2652E">
        <w:rPr>
          <w:rFonts w:ascii="Times New Roman" w:hAnsi="Times New Roman" w:cs="Times New Roman"/>
          <w:b/>
          <w:bCs/>
          <w:sz w:val="28"/>
          <w:szCs w:val="28"/>
          <w:lang w:val="ky-KG"/>
        </w:rPr>
        <w:t>Сейдахматова, С.З.</w:t>
      </w:r>
      <w:r w:rsidR="00621546" w:rsidRPr="00B2652E">
        <w:rPr>
          <w:rFonts w:ascii="Times New Roman" w:hAnsi="Times New Roman" w:cs="Times New Roman"/>
          <w:b/>
          <w:bCs/>
          <w:sz w:val="28"/>
          <w:szCs w:val="28"/>
          <w:lang w:val="ky-KG"/>
        </w:rPr>
        <w:t xml:space="preserve"> </w:t>
      </w:r>
      <w:r w:rsidR="00621546" w:rsidRPr="00B2652E">
        <w:rPr>
          <w:rFonts w:ascii="Times New Roman" w:hAnsi="Times New Roman" w:cs="Times New Roman"/>
          <w:sz w:val="28"/>
          <w:szCs w:val="28"/>
          <w:lang w:val="ky-KG"/>
        </w:rPr>
        <w:t>Основные аспекты государственной политики стимулирования развития предпринимательств</w:t>
      </w:r>
      <w:r w:rsidR="00F01521" w:rsidRPr="00B2652E">
        <w:rPr>
          <w:rFonts w:ascii="Times New Roman" w:hAnsi="Times New Roman" w:cs="Times New Roman"/>
          <w:sz w:val="28"/>
          <w:szCs w:val="28"/>
          <w:lang w:val="ky-KG"/>
        </w:rPr>
        <w:t xml:space="preserve"> </w:t>
      </w:r>
      <w:r w:rsidR="00F01521" w:rsidRPr="00B2652E">
        <w:rPr>
          <w:rFonts w:ascii="Times New Roman" w:hAnsi="Times New Roman" w:cs="Times New Roman"/>
          <w:sz w:val="28"/>
          <w:szCs w:val="28"/>
        </w:rPr>
        <w:t>[Текст]</w:t>
      </w:r>
      <w:r w:rsidR="0085379A">
        <w:rPr>
          <w:rFonts w:ascii="Times New Roman" w:hAnsi="Times New Roman" w:cs="Times New Roman"/>
          <w:sz w:val="28"/>
          <w:szCs w:val="28"/>
        </w:rPr>
        <w:t xml:space="preserve"> </w:t>
      </w:r>
      <w:r w:rsidR="001D1319">
        <w:rPr>
          <w:rFonts w:ascii="Times New Roman" w:hAnsi="Times New Roman" w:cs="Times New Roman"/>
          <w:sz w:val="28"/>
          <w:szCs w:val="28"/>
        </w:rPr>
        <w:t>/</w:t>
      </w:r>
      <w:r w:rsidR="00A57743" w:rsidRPr="00B2652E">
        <w:rPr>
          <w:rFonts w:ascii="Times New Roman" w:hAnsi="Times New Roman" w:cs="Times New Roman"/>
          <w:sz w:val="28"/>
          <w:szCs w:val="28"/>
        </w:rPr>
        <w:t xml:space="preserve"> </w:t>
      </w:r>
      <w:proofErr w:type="spellStart"/>
      <w:r w:rsidR="00A57743" w:rsidRPr="00B2652E">
        <w:rPr>
          <w:rFonts w:ascii="Times New Roman" w:hAnsi="Times New Roman" w:cs="Times New Roman"/>
          <w:sz w:val="28"/>
          <w:szCs w:val="28"/>
        </w:rPr>
        <w:t>Сейдахматова</w:t>
      </w:r>
      <w:proofErr w:type="spellEnd"/>
      <w:r w:rsidR="00A57743" w:rsidRPr="00B2652E">
        <w:rPr>
          <w:rFonts w:ascii="Times New Roman" w:hAnsi="Times New Roman" w:cs="Times New Roman"/>
          <w:sz w:val="28"/>
          <w:szCs w:val="28"/>
        </w:rPr>
        <w:t xml:space="preserve"> С.З., </w:t>
      </w:r>
      <w:proofErr w:type="spellStart"/>
      <w:r w:rsidR="00446BD2" w:rsidRPr="00B2652E">
        <w:rPr>
          <w:rFonts w:ascii="Times New Roman" w:hAnsi="Times New Roman" w:cs="Times New Roman"/>
          <w:color w:val="000000"/>
          <w:sz w:val="28"/>
          <w:szCs w:val="28"/>
        </w:rPr>
        <w:t>Кожошев</w:t>
      </w:r>
      <w:proofErr w:type="spellEnd"/>
      <w:r w:rsidR="00446BD2" w:rsidRPr="00B2652E">
        <w:rPr>
          <w:rFonts w:ascii="Times New Roman" w:hAnsi="Times New Roman" w:cs="Times New Roman"/>
          <w:color w:val="000000"/>
          <w:sz w:val="28"/>
          <w:szCs w:val="28"/>
        </w:rPr>
        <w:t xml:space="preserve"> А.О.//</w:t>
      </w:r>
      <w:r w:rsidR="00B2652E" w:rsidRPr="00B2652E">
        <w:rPr>
          <w:rFonts w:ascii="Times New Roman" w:hAnsi="Times New Roman" w:cs="Times New Roman"/>
          <w:color w:val="000000"/>
          <w:sz w:val="28"/>
          <w:szCs w:val="28"/>
        </w:rPr>
        <w:t xml:space="preserve"> </w:t>
      </w:r>
      <w:hyperlink r:id="rId19" w:history="1">
        <w:r w:rsidR="00B2652E" w:rsidRPr="00B2652E">
          <w:rPr>
            <w:rFonts w:ascii="Times New Roman" w:hAnsi="Times New Roman" w:cs="Times New Roman"/>
            <w:color w:val="000000"/>
            <w:sz w:val="28"/>
            <w:szCs w:val="28"/>
          </w:rPr>
          <w:t>Известия Иссык-Кульского форума бухгалтеров и аудиторов стран Центральной Азии</w:t>
        </w:r>
      </w:hyperlink>
      <w:r w:rsidR="00B2652E" w:rsidRPr="00B2652E">
        <w:rPr>
          <w:rFonts w:ascii="Times New Roman" w:hAnsi="Times New Roman" w:cs="Times New Roman"/>
          <w:color w:val="000000"/>
          <w:sz w:val="28"/>
          <w:szCs w:val="28"/>
        </w:rPr>
        <w:t xml:space="preserve">. </w:t>
      </w:r>
      <w:r w:rsidR="000705B0">
        <w:rPr>
          <w:rFonts w:ascii="Times New Roman" w:hAnsi="Times New Roman" w:cs="Times New Roman"/>
          <w:color w:val="000000"/>
          <w:sz w:val="28"/>
          <w:szCs w:val="28"/>
        </w:rPr>
        <w:t xml:space="preserve">- </w:t>
      </w:r>
      <w:r w:rsidR="00B2652E" w:rsidRPr="00B2652E">
        <w:rPr>
          <w:rFonts w:ascii="Times New Roman" w:hAnsi="Times New Roman" w:cs="Times New Roman"/>
          <w:color w:val="000000"/>
          <w:sz w:val="28"/>
          <w:szCs w:val="28"/>
        </w:rPr>
        <w:t>2018.</w:t>
      </w:r>
      <w:r w:rsidR="000705B0">
        <w:rPr>
          <w:rFonts w:ascii="Times New Roman" w:hAnsi="Times New Roman" w:cs="Times New Roman"/>
          <w:color w:val="000000"/>
          <w:sz w:val="28"/>
          <w:szCs w:val="28"/>
        </w:rPr>
        <w:t>-</w:t>
      </w:r>
      <w:r w:rsidR="00295A1B">
        <w:rPr>
          <w:rFonts w:ascii="Times New Roman" w:hAnsi="Times New Roman" w:cs="Times New Roman"/>
          <w:color w:val="000000"/>
          <w:sz w:val="28"/>
          <w:szCs w:val="28"/>
        </w:rPr>
        <w:t>2(21)</w:t>
      </w:r>
      <w:r w:rsidR="000C7405">
        <w:rPr>
          <w:rFonts w:ascii="Times New Roman" w:hAnsi="Times New Roman" w:cs="Times New Roman"/>
          <w:color w:val="000000"/>
          <w:sz w:val="28"/>
          <w:szCs w:val="28"/>
        </w:rPr>
        <w:t>. – С.106-110.</w:t>
      </w:r>
    </w:p>
    <w:p w14:paraId="1AEF5CAB" w14:textId="2C698B3D" w:rsidR="00B2652E" w:rsidRDefault="000C7405" w:rsidP="006F378D">
      <w:pPr>
        <w:spacing w:after="0" w:line="240" w:lineRule="auto"/>
        <w:jc w:val="both"/>
      </w:pPr>
      <w:r w:rsidRPr="001D1319">
        <w:rPr>
          <w:rFonts w:ascii="Times New Roman" w:hAnsi="Times New Roman" w:cs="Times New Roman"/>
          <w:color w:val="000000"/>
          <w:sz w:val="28"/>
          <w:szCs w:val="28"/>
        </w:rPr>
        <w:t xml:space="preserve"> </w:t>
      </w:r>
      <w:hyperlink r:id="rId20" w:history="1">
        <w:r w:rsidR="001D1319" w:rsidRPr="00497107">
          <w:rPr>
            <w:rStyle w:val="ac"/>
            <w:rFonts w:ascii="Times New Roman" w:hAnsi="Times New Roman"/>
            <w:sz w:val="28"/>
            <w:szCs w:val="28"/>
          </w:rPr>
          <w:t>https://elibrary.ru/item.asp?id=36273612</w:t>
        </w:r>
      </w:hyperlink>
    </w:p>
    <w:p w14:paraId="167EF53A" w14:textId="621AEA7A" w:rsidR="008B42A5" w:rsidRPr="008B42A5" w:rsidRDefault="008B42A5" w:rsidP="006F378D">
      <w:pPr>
        <w:pStyle w:val="a7"/>
        <w:numPr>
          <w:ilvl w:val="3"/>
          <w:numId w:val="16"/>
        </w:numPr>
        <w:spacing w:after="0" w:line="240" w:lineRule="auto"/>
        <w:jc w:val="both"/>
        <w:rPr>
          <w:rFonts w:ascii="Times New Roman" w:hAnsi="Times New Roman" w:cs="Times New Roman"/>
          <w:sz w:val="28"/>
          <w:szCs w:val="28"/>
        </w:rPr>
      </w:pPr>
      <w:r w:rsidRPr="00B2652E">
        <w:rPr>
          <w:rFonts w:ascii="Times New Roman" w:hAnsi="Times New Roman" w:cs="Times New Roman"/>
          <w:b/>
          <w:bCs/>
          <w:sz w:val="28"/>
          <w:szCs w:val="28"/>
          <w:lang w:val="ky-KG"/>
        </w:rPr>
        <w:t>Сейдахматова, С.З.</w:t>
      </w:r>
      <w:r>
        <w:rPr>
          <w:rFonts w:ascii="Times New Roman" w:hAnsi="Times New Roman" w:cs="Times New Roman"/>
          <w:b/>
          <w:bCs/>
          <w:sz w:val="28"/>
          <w:szCs w:val="28"/>
          <w:lang w:val="ky-KG"/>
        </w:rPr>
        <w:t xml:space="preserve"> </w:t>
      </w:r>
      <w:r w:rsidRPr="008B42A5">
        <w:rPr>
          <w:rFonts w:ascii="Times New Roman" w:hAnsi="Times New Roman" w:cs="Times New Roman"/>
          <w:sz w:val="28"/>
          <w:szCs w:val="28"/>
        </w:rPr>
        <w:t>Основные приоритеты экономической политики Кыргызской Республики</w:t>
      </w:r>
      <w:r>
        <w:rPr>
          <w:rFonts w:ascii="Times New Roman" w:hAnsi="Times New Roman" w:cs="Times New Roman"/>
          <w:sz w:val="28"/>
          <w:szCs w:val="28"/>
        </w:rPr>
        <w:t xml:space="preserve"> </w:t>
      </w:r>
      <w:r w:rsidRPr="00B2652E">
        <w:rPr>
          <w:rFonts w:ascii="Times New Roman" w:hAnsi="Times New Roman" w:cs="Times New Roman"/>
          <w:sz w:val="28"/>
          <w:szCs w:val="28"/>
        </w:rPr>
        <w:t>[Текст]</w:t>
      </w:r>
      <w:r>
        <w:rPr>
          <w:rFonts w:ascii="Times New Roman" w:hAnsi="Times New Roman" w:cs="Times New Roman"/>
          <w:sz w:val="28"/>
          <w:szCs w:val="28"/>
        </w:rPr>
        <w:t xml:space="preserve"> /</w:t>
      </w:r>
      <w:r w:rsidRPr="00B2652E">
        <w:rPr>
          <w:rFonts w:ascii="Times New Roman" w:hAnsi="Times New Roman" w:cs="Times New Roman"/>
          <w:sz w:val="28"/>
          <w:szCs w:val="28"/>
        </w:rPr>
        <w:t xml:space="preserve"> </w:t>
      </w:r>
      <w:proofErr w:type="spellStart"/>
      <w:r w:rsidRPr="00B2652E">
        <w:rPr>
          <w:rFonts w:ascii="Times New Roman" w:hAnsi="Times New Roman" w:cs="Times New Roman"/>
          <w:sz w:val="28"/>
          <w:szCs w:val="28"/>
        </w:rPr>
        <w:t>Сейдахматова</w:t>
      </w:r>
      <w:proofErr w:type="spellEnd"/>
      <w:r w:rsidRPr="00B2652E">
        <w:rPr>
          <w:rFonts w:ascii="Times New Roman" w:hAnsi="Times New Roman" w:cs="Times New Roman"/>
          <w:sz w:val="28"/>
          <w:szCs w:val="28"/>
        </w:rPr>
        <w:t xml:space="preserve"> С.З.,</w:t>
      </w:r>
      <w:r>
        <w:rPr>
          <w:rFonts w:ascii="Times New Roman" w:hAnsi="Times New Roman" w:cs="Times New Roman"/>
          <w:sz w:val="28"/>
          <w:szCs w:val="28"/>
        </w:rPr>
        <w:t xml:space="preserve"> </w:t>
      </w:r>
      <w:r w:rsidRPr="008B42A5">
        <w:rPr>
          <w:rFonts w:ascii="Times New Roman" w:hAnsi="Times New Roman" w:cs="Times New Roman"/>
          <w:sz w:val="28"/>
          <w:szCs w:val="28"/>
        </w:rPr>
        <w:t>Насыров А.Т.</w:t>
      </w:r>
      <w:r>
        <w:rPr>
          <w:rFonts w:ascii="Times New Roman" w:hAnsi="Times New Roman" w:cs="Times New Roman"/>
          <w:sz w:val="28"/>
          <w:szCs w:val="28"/>
        </w:rPr>
        <w:t xml:space="preserve">// </w:t>
      </w:r>
      <w:r w:rsidRPr="008B42A5">
        <w:rPr>
          <w:rFonts w:ascii="Times New Roman" w:hAnsi="Times New Roman" w:cs="Times New Roman"/>
          <w:sz w:val="28"/>
          <w:szCs w:val="28"/>
        </w:rPr>
        <w:t xml:space="preserve">Проблемы управления (Минск). </w:t>
      </w:r>
      <w:r w:rsidR="00C563CD">
        <w:rPr>
          <w:rFonts w:ascii="Times New Roman" w:hAnsi="Times New Roman" w:cs="Times New Roman"/>
          <w:sz w:val="28"/>
          <w:szCs w:val="28"/>
        </w:rPr>
        <w:t>-</w:t>
      </w:r>
      <w:r w:rsidRPr="008B42A5">
        <w:rPr>
          <w:rFonts w:ascii="Times New Roman" w:hAnsi="Times New Roman" w:cs="Times New Roman"/>
          <w:sz w:val="28"/>
          <w:szCs w:val="28"/>
        </w:rPr>
        <w:t>2018.</w:t>
      </w:r>
      <w:r w:rsidR="00C563CD">
        <w:rPr>
          <w:rFonts w:ascii="Times New Roman" w:hAnsi="Times New Roman" w:cs="Times New Roman"/>
          <w:sz w:val="28"/>
          <w:szCs w:val="28"/>
        </w:rPr>
        <w:t>-</w:t>
      </w:r>
      <w:r w:rsidRPr="008B42A5">
        <w:rPr>
          <w:rFonts w:ascii="Times New Roman" w:hAnsi="Times New Roman" w:cs="Times New Roman"/>
          <w:sz w:val="28"/>
          <w:szCs w:val="28"/>
        </w:rPr>
        <w:t>№ 1 (67).</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r w:rsidRPr="008B42A5">
        <w:rPr>
          <w:rFonts w:ascii="Times New Roman" w:hAnsi="Times New Roman" w:cs="Times New Roman"/>
          <w:color w:val="000000"/>
          <w:sz w:val="28"/>
          <w:szCs w:val="28"/>
        </w:rPr>
        <w:t>С.81-85.</w:t>
      </w:r>
    </w:p>
    <w:p w14:paraId="660C8FB4" w14:textId="348D92F6" w:rsidR="008B42A5" w:rsidRDefault="008B42A5" w:rsidP="006F378D">
      <w:pPr>
        <w:pStyle w:val="a7"/>
        <w:spacing w:after="0" w:line="240" w:lineRule="auto"/>
        <w:ind w:left="360"/>
        <w:jc w:val="both"/>
        <w:rPr>
          <w:rFonts w:ascii="Times New Roman" w:hAnsi="Times New Roman" w:cs="Times New Roman"/>
          <w:sz w:val="28"/>
          <w:szCs w:val="28"/>
          <w:u w:val="single"/>
        </w:rPr>
      </w:pPr>
      <w:hyperlink r:id="rId21" w:history="1">
        <w:r w:rsidRPr="006A548F">
          <w:rPr>
            <w:rStyle w:val="ac"/>
            <w:rFonts w:ascii="Times New Roman" w:hAnsi="Times New Roman" w:cs="Times New Roman"/>
            <w:sz w:val="28"/>
            <w:szCs w:val="28"/>
            <w:lang w:val="en-US"/>
          </w:rPr>
          <w:t>https</w:t>
        </w:r>
        <w:r w:rsidRPr="006A548F">
          <w:rPr>
            <w:rStyle w:val="ac"/>
            <w:rFonts w:ascii="Times New Roman" w:hAnsi="Times New Roman" w:cs="Times New Roman"/>
            <w:sz w:val="28"/>
            <w:szCs w:val="28"/>
          </w:rPr>
          <w:t>://</w:t>
        </w:r>
        <w:proofErr w:type="spellStart"/>
        <w:r w:rsidRPr="006A548F">
          <w:rPr>
            <w:rStyle w:val="ac"/>
            <w:rFonts w:ascii="Times New Roman" w:hAnsi="Times New Roman" w:cs="Times New Roman"/>
            <w:sz w:val="28"/>
            <w:szCs w:val="28"/>
            <w:lang w:val="en-US"/>
          </w:rPr>
          <w:t>elibrary</w:t>
        </w:r>
        <w:proofErr w:type="spellEnd"/>
        <w:r w:rsidRPr="006A548F">
          <w:rPr>
            <w:rStyle w:val="ac"/>
            <w:rFonts w:ascii="Times New Roman" w:hAnsi="Times New Roman" w:cs="Times New Roman"/>
            <w:sz w:val="28"/>
            <w:szCs w:val="28"/>
          </w:rPr>
          <w:t>.</w:t>
        </w:r>
        <w:proofErr w:type="spellStart"/>
        <w:r w:rsidRPr="006A548F">
          <w:rPr>
            <w:rStyle w:val="ac"/>
            <w:rFonts w:ascii="Times New Roman" w:hAnsi="Times New Roman" w:cs="Times New Roman"/>
            <w:sz w:val="28"/>
            <w:szCs w:val="28"/>
            <w:lang w:val="en-US"/>
          </w:rPr>
          <w:t>ru</w:t>
        </w:r>
        <w:proofErr w:type="spellEnd"/>
        <w:r w:rsidRPr="006A548F">
          <w:rPr>
            <w:rStyle w:val="ac"/>
            <w:rFonts w:ascii="Times New Roman" w:hAnsi="Times New Roman" w:cs="Times New Roman"/>
            <w:sz w:val="28"/>
            <w:szCs w:val="28"/>
          </w:rPr>
          <w:t>/</w:t>
        </w:r>
        <w:r w:rsidRPr="006A548F">
          <w:rPr>
            <w:rStyle w:val="ac"/>
            <w:rFonts w:ascii="Times New Roman" w:hAnsi="Times New Roman" w:cs="Times New Roman"/>
            <w:sz w:val="28"/>
            <w:szCs w:val="28"/>
            <w:lang w:val="en-US"/>
          </w:rPr>
          <w:t>item</w:t>
        </w:r>
        <w:r w:rsidRPr="006A548F">
          <w:rPr>
            <w:rStyle w:val="ac"/>
            <w:rFonts w:ascii="Times New Roman" w:hAnsi="Times New Roman" w:cs="Times New Roman"/>
            <w:sz w:val="28"/>
            <w:szCs w:val="28"/>
          </w:rPr>
          <w:t>.</w:t>
        </w:r>
        <w:r w:rsidRPr="006A548F">
          <w:rPr>
            <w:rStyle w:val="ac"/>
            <w:rFonts w:ascii="Times New Roman" w:hAnsi="Times New Roman" w:cs="Times New Roman"/>
            <w:sz w:val="28"/>
            <w:szCs w:val="28"/>
            <w:lang w:val="en-US"/>
          </w:rPr>
          <w:t>asp</w:t>
        </w:r>
        <w:r w:rsidRPr="006A548F">
          <w:rPr>
            <w:rStyle w:val="ac"/>
            <w:rFonts w:ascii="Times New Roman" w:hAnsi="Times New Roman" w:cs="Times New Roman"/>
            <w:sz w:val="28"/>
            <w:szCs w:val="28"/>
          </w:rPr>
          <w:t>?</w:t>
        </w:r>
        <w:r w:rsidRPr="006A548F">
          <w:rPr>
            <w:rStyle w:val="ac"/>
            <w:rFonts w:ascii="Times New Roman" w:hAnsi="Times New Roman" w:cs="Times New Roman"/>
            <w:sz w:val="28"/>
            <w:szCs w:val="28"/>
            <w:lang w:val="en-US"/>
          </w:rPr>
          <w:t>Id</w:t>
        </w:r>
        <w:r w:rsidRPr="006A548F">
          <w:rPr>
            <w:rStyle w:val="ac"/>
            <w:rFonts w:ascii="Times New Roman" w:hAnsi="Times New Roman" w:cs="Times New Roman"/>
            <w:sz w:val="28"/>
            <w:szCs w:val="28"/>
          </w:rPr>
          <w:t>=32734861</w:t>
        </w:r>
      </w:hyperlink>
    </w:p>
    <w:p w14:paraId="334334D7" w14:textId="6D15383A" w:rsidR="008B42A5" w:rsidRPr="008B42A5" w:rsidRDefault="008B42A5" w:rsidP="006F378D">
      <w:pPr>
        <w:pStyle w:val="a7"/>
        <w:numPr>
          <w:ilvl w:val="3"/>
          <w:numId w:val="16"/>
        </w:numPr>
        <w:spacing w:after="0" w:line="240" w:lineRule="auto"/>
        <w:jc w:val="both"/>
        <w:rPr>
          <w:rFonts w:ascii="Times New Roman" w:hAnsi="Times New Roman" w:cs="Times New Roman"/>
          <w:sz w:val="28"/>
          <w:szCs w:val="28"/>
        </w:rPr>
      </w:pPr>
      <w:r w:rsidRPr="00B2652E">
        <w:rPr>
          <w:rFonts w:ascii="Times New Roman" w:hAnsi="Times New Roman" w:cs="Times New Roman"/>
          <w:b/>
          <w:bCs/>
          <w:sz w:val="28"/>
          <w:szCs w:val="28"/>
          <w:lang w:val="ky-KG"/>
        </w:rPr>
        <w:t>Сейдахматова, С.З.</w:t>
      </w:r>
      <w:r>
        <w:rPr>
          <w:rFonts w:ascii="Times New Roman" w:hAnsi="Times New Roman" w:cs="Times New Roman"/>
          <w:b/>
          <w:bCs/>
          <w:sz w:val="28"/>
          <w:szCs w:val="28"/>
          <w:lang w:val="ky-KG"/>
        </w:rPr>
        <w:t xml:space="preserve"> </w:t>
      </w:r>
      <w:hyperlink r:id="rId22" w:history="1">
        <w:r w:rsidRPr="008B42A5">
          <w:rPr>
            <w:rStyle w:val="ac"/>
            <w:rFonts w:ascii="Times New Roman" w:hAnsi="Times New Roman" w:cs="Times New Roman"/>
            <w:color w:val="auto"/>
            <w:sz w:val="28"/>
            <w:szCs w:val="28"/>
            <w:u w:val="none"/>
          </w:rPr>
          <w:t xml:space="preserve">К вопросу финансирования развития малого и среднего предпринимательства в </w:t>
        </w:r>
      </w:hyperlink>
      <w:r w:rsidRPr="008B42A5">
        <w:rPr>
          <w:rFonts w:ascii="Times New Roman" w:hAnsi="Times New Roman" w:cs="Times New Roman"/>
          <w:sz w:val="28"/>
          <w:szCs w:val="28"/>
        </w:rPr>
        <w:t xml:space="preserve"> КР</w:t>
      </w:r>
      <w:r>
        <w:rPr>
          <w:rFonts w:ascii="Times New Roman" w:hAnsi="Times New Roman" w:cs="Times New Roman"/>
          <w:sz w:val="28"/>
          <w:szCs w:val="28"/>
        </w:rPr>
        <w:t xml:space="preserve"> </w:t>
      </w:r>
      <w:r w:rsidRPr="00B2652E">
        <w:rPr>
          <w:rFonts w:ascii="Times New Roman" w:hAnsi="Times New Roman" w:cs="Times New Roman"/>
          <w:sz w:val="28"/>
          <w:szCs w:val="28"/>
        </w:rPr>
        <w:t>[Текст]</w:t>
      </w:r>
      <w:r>
        <w:rPr>
          <w:rFonts w:ascii="Times New Roman" w:hAnsi="Times New Roman" w:cs="Times New Roman"/>
          <w:sz w:val="28"/>
          <w:szCs w:val="28"/>
        </w:rPr>
        <w:t xml:space="preserve"> /</w:t>
      </w:r>
      <w:r w:rsidRPr="00B2652E">
        <w:rPr>
          <w:rFonts w:ascii="Times New Roman" w:hAnsi="Times New Roman" w:cs="Times New Roman"/>
          <w:sz w:val="28"/>
          <w:szCs w:val="28"/>
        </w:rPr>
        <w:t xml:space="preserve"> </w:t>
      </w:r>
      <w:proofErr w:type="spellStart"/>
      <w:r w:rsidRPr="00B2652E">
        <w:rPr>
          <w:rFonts w:ascii="Times New Roman" w:hAnsi="Times New Roman" w:cs="Times New Roman"/>
          <w:sz w:val="28"/>
          <w:szCs w:val="28"/>
        </w:rPr>
        <w:t>Сейдахматова</w:t>
      </w:r>
      <w:proofErr w:type="spellEnd"/>
      <w:r w:rsidRPr="00B2652E">
        <w:rPr>
          <w:rFonts w:ascii="Times New Roman" w:hAnsi="Times New Roman" w:cs="Times New Roman"/>
          <w:sz w:val="28"/>
          <w:szCs w:val="28"/>
        </w:rPr>
        <w:t xml:space="preserve"> С.З.,</w:t>
      </w:r>
      <w:r>
        <w:rPr>
          <w:rFonts w:ascii="Times New Roman" w:hAnsi="Times New Roman" w:cs="Times New Roman"/>
          <w:sz w:val="28"/>
          <w:szCs w:val="28"/>
        </w:rPr>
        <w:t xml:space="preserve"> </w:t>
      </w:r>
      <w:proofErr w:type="spellStart"/>
      <w:r w:rsidRPr="008B42A5">
        <w:rPr>
          <w:rFonts w:ascii="Times New Roman" w:hAnsi="Times New Roman" w:cs="Times New Roman"/>
          <w:sz w:val="28"/>
          <w:szCs w:val="28"/>
        </w:rPr>
        <w:t>Омуралиева</w:t>
      </w:r>
      <w:proofErr w:type="spellEnd"/>
      <w:r w:rsidRPr="008B42A5">
        <w:rPr>
          <w:rFonts w:ascii="Times New Roman" w:hAnsi="Times New Roman" w:cs="Times New Roman"/>
          <w:sz w:val="28"/>
          <w:szCs w:val="28"/>
        </w:rPr>
        <w:t xml:space="preserve"> А.К.</w:t>
      </w:r>
      <w:r>
        <w:rPr>
          <w:rFonts w:ascii="Times New Roman" w:hAnsi="Times New Roman" w:cs="Times New Roman"/>
          <w:sz w:val="28"/>
          <w:szCs w:val="28"/>
        </w:rPr>
        <w:t xml:space="preserve">// </w:t>
      </w:r>
      <w:hyperlink r:id="rId23" w:history="1">
        <w:r w:rsidRPr="008B42A5">
          <w:rPr>
            <w:rStyle w:val="ac"/>
            <w:rFonts w:ascii="Times New Roman" w:hAnsi="Times New Roman" w:cs="Times New Roman"/>
            <w:color w:val="auto"/>
            <w:sz w:val="28"/>
            <w:szCs w:val="28"/>
            <w:u w:val="none"/>
          </w:rPr>
          <w:t>Вопросы устойчивого развития общества</w:t>
        </w:r>
      </w:hyperlink>
      <w:r w:rsidRPr="008B42A5">
        <w:rPr>
          <w:rFonts w:ascii="Times New Roman" w:hAnsi="Times New Roman" w:cs="Times New Roman"/>
          <w:sz w:val="28"/>
          <w:szCs w:val="28"/>
        </w:rPr>
        <w:t>. 2019. </w:t>
      </w:r>
      <w:hyperlink r:id="rId24" w:history="1">
        <w:r w:rsidRPr="008B42A5">
          <w:rPr>
            <w:rStyle w:val="ac"/>
            <w:rFonts w:ascii="Times New Roman" w:hAnsi="Times New Roman" w:cs="Times New Roman"/>
            <w:color w:val="auto"/>
            <w:sz w:val="28"/>
            <w:szCs w:val="28"/>
            <w:u w:val="none"/>
          </w:rPr>
          <w:t>№ 4</w:t>
        </w:r>
      </w:hyperlink>
      <w:r w:rsidRPr="008B42A5">
        <w:rPr>
          <w:rFonts w:ascii="Times New Roman" w:hAnsi="Times New Roman" w:cs="Times New Roman"/>
          <w:sz w:val="28"/>
          <w:szCs w:val="28"/>
        </w:rPr>
        <w:t xml:space="preserve">. </w:t>
      </w:r>
      <w:r>
        <w:rPr>
          <w:rFonts w:ascii="Times New Roman" w:hAnsi="Times New Roman" w:cs="Times New Roman"/>
          <w:color w:val="000000"/>
          <w:sz w:val="28"/>
          <w:szCs w:val="28"/>
        </w:rPr>
        <w:t>–</w:t>
      </w:r>
      <w:r w:rsidRPr="008B42A5">
        <w:rPr>
          <w:rFonts w:ascii="Times New Roman" w:hAnsi="Times New Roman" w:cs="Times New Roman"/>
          <w:sz w:val="28"/>
          <w:szCs w:val="28"/>
        </w:rPr>
        <w:t>С.78-83.</w:t>
      </w:r>
    </w:p>
    <w:p w14:paraId="50344335" w14:textId="7E4681E4" w:rsidR="008B42A5" w:rsidRDefault="008B42A5" w:rsidP="006F378D">
      <w:pPr>
        <w:pStyle w:val="a7"/>
        <w:spacing w:after="0" w:line="240" w:lineRule="auto"/>
        <w:ind w:left="360"/>
        <w:jc w:val="both"/>
        <w:rPr>
          <w:rFonts w:ascii="Times New Roman" w:hAnsi="Times New Roman" w:cs="Times New Roman"/>
          <w:sz w:val="28"/>
          <w:szCs w:val="28"/>
          <w:u w:val="single"/>
        </w:rPr>
      </w:pPr>
      <w:hyperlink r:id="rId25" w:history="1">
        <w:r w:rsidRPr="006A548F">
          <w:rPr>
            <w:rStyle w:val="ac"/>
            <w:rFonts w:ascii="Times New Roman" w:hAnsi="Times New Roman" w:cs="Times New Roman"/>
            <w:sz w:val="28"/>
            <w:szCs w:val="28"/>
          </w:rPr>
          <w:t>https://elibrary.ru/item.asp?id=47212401</w:t>
        </w:r>
      </w:hyperlink>
    </w:p>
    <w:p w14:paraId="682468E0" w14:textId="21E86FC9" w:rsidR="00C563CD" w:rsidRPr="00C563CD" w:rsidRDefault="00C563CD" w:rsidP="006F378D">
      <w:pPr>
        <w:pStyle w:val="a7"/>
        <w:numPr>
          <w:ilvl w:val="3"/>
          <w:numId w:val="16"/>
        </w:numPr>
        <w:spacing w:after="0" w:line="240" w:lineRule="auto"/>
        <w:jc w:val="both"/>
        <w:rPr>
          <w:rFonts w:ascii="Times New Roman" w:hAnsi="Times New Roman" w:cs="Times New Roman"/>
          <w:sz w:val="28"/>
          <w:szCs w:val="28"/>
        </w:rPr>
      </w:pPr>
      <w:r w:rsidRPr="00B2652E">
        <w:rPr>
          <w:rFonts w:ascii="Times New Roman" w:hAnsi="Times New Roman" w:cs="Times New Roman"/>
          <w:b/>
          <w:bCs/>
          <w:sz w:val="28"/>
          <w:szCs w:val="28"/>
          <w:lang w:val="ky-KG"/>
        </w:rPr>
        <w:t>Сейдахматова, С.З.</w:t>
      </w:r>
      <w:r>
        <w:rPr>
          <w:rFonts w:ascii="Times New Roman" w:hAnsi="Times New Roman" w:cs="Times New Roman"/>
          <w:b/>
          <w:bCs/>
          <w:sz w:val="28"/>
          <w:szCs w:val="28"/>
          <w:lang w:val="ky-KG"/>
        </w:rPr>
        <w:t xml:space="preserve"> </w:t>
      </w:r>
      <w:r w:rsidRPr="00C563CD">
        <w:rPr>
          <w:rFonts w:ascii="Times New Roman" w:hAnsi="Times New Roman" w:cs="Times New Roman"/>
          <w:sz w:val="28"/>
          <w:szCs w:val="28"/>
          <w:lang w:val="ky-KG"/>
        </w:rPr>
        <w:t>Инвестиции в развитие малого и среднего предпринимательства  в КР</w:t>
      </w:r>
      <w:r>
        <w:rPr>
          <w:rFonts w:ascii="Times New Roman" w:hAnsi="Times New Roman" w:cs="Times New Roman"/>
          <w:sz w:val="28"/>
          <w:szCs w:val="28"/>
          <w:lang w:val="ky-KG"/>
        </w:rPr>
        <w:t xml:space="preserve"> </w:t>
      </w:r>
      <w:r w:rsidRPr="00B2652E">
        <w:rPr>
          <w:rFonts w:ascii="Times New Roman" w:hAnsi="Times New Roman" w:cs="Times New Roman"/>
          <w:sz w:val="28"/>
          <w:szCs w:val="28"/>
        </w:rPr>
        <w:t>[Текст]</w:t>
      </w:r>
      <w:r>
        <w:rPr>
          <w:rFonts w:ascii="Times New Roman" w:hAnsi="Times New Roman" w:cs="Times New Roman"/>
          <w:sz w:val="28"/>
          <w:szCs w:val="28"/>
        </w:rPr>
        <w:t xml:space="preserve">  /</w:t>
      </w:r>
      <w:r w:rsidRPr="00B2652E">
        <w:rPr>
          <w:rFonts w:ascii="Times New Roman" w:hAnsi="Times New Roman" w:cs="Times New Roman"/>
          <w:sz w:val="28"/>
          <w:szCs w:val="28"/>
        </w:rPr>
        <w:t xml:space="preserve"> </w:t>
      </w:r>
      <w:proofErr w:type="spellStart"/>
      <w:r w:rsidRPr="00B2652E">
        <w:rPr>
          <w:rFonts w:ascii="Times New Roman" w:hAnsi="Times New Roman" w:cs="Times New Roman"/>
          <w:sz w:val="28"/>
          <w:szCs w:val="28"/>
        </w:rPr>
        <w:t>Сейдахматова</w:t>
      </w:r>
      <w:proofErr w:type="spellEnd"/>
      <w:r w:rsidRPr="00B2652E">
        <w:rPr>
          <w:rFonts w:ascii="Times New Roman" w:hAnsi="Times New Roman" w:cs="Times New Roman"/>
          <w:sz w:val="28"/>
          <w:szCs w:val="28"/>
        </w:rPr>
        <w:t xml:space="preserve"> С.З.,</w:t>
      </w:r>
      <w:r>
        <w:rPr>
          <w:rFonts w:ascii="Times New Roman" w:hAnsi="Times New Roman" w:cs="Times New Roman"/>
          <w:sz w:val="28"/>
          <w:szCs w:val="28"/>
        </w:rPr>
        <w:t xml:space="preserve"> </w:t>
      </w:r>
      <w:proofErr w:type="spellStart"/>
      <w:r w:rsidRPr="00C563CD">
        <w:rPr>
          <w:rFonts w:ascii="Times New Roman" w:hAnsi="Times New Roman" w:cs="Times New Roman"/>
          <w:sz w:val="28"/>
          <w:szCs w:val="28"/>
        </w:rPr>
        <w:t>Омуралиева</w:t>
      </w:r>
      <w:proofErr w:type="spellEnd"/>
      <w:r w:rsidRPr="00C563CD">
        <w:rPr>
          <w:rFonts w:ascii="Times New Roman" w:hAnsi="Times New Roman" w:cs="Times New Roman"/>
          <w:sz w:val="28"/>
          <w:szCs w:val="28"/>
        </w:rPr>
        <w:t xml:space="preserve"> А.К.</w:t>
      </w:r>
      <w:r>
        <w:rPr>
          <w:rFonts w:ascii="Times New Roman" w:hAnsi="Times New Roman" w:cs="Times New Roman"/>
          <w:sz w:val="28"/>
          <w:szCs w:val="28"/>
        </w:rPr>
        <w:t xml:space="preserve">// </w:t>
      </w:r>
      <w:hyperlink r:id="rId26" w:history="1">
        <w:r w:rsidRPr="00C563CD">
          <w:rPr>
            <w:rStyle w:val="ac"/>
            <w:rFonts w:ascii="Times New Roman" w:hAnsi="Times New Roman" w:cs="Times New Roman"/>
            <w:color w:val="auto"/>
            <w:sz w:val="28"/>
            <w:szCs w:val="28"/>
            <w:u w:val="none"/>
          </w:rPr>
          <w:t>Вопросы устойчивого развития общества</w:t>
        </w:r>
      </w:hyperlink>
      <w:r w:rsidRPr="00C563CD">
        <w:rPr>
          <w:rFonts w:ascii="Times New Roman" w:hAnsi="Times New Roman" w:cs="Times New Roman"/>
          <w:sz w:val="28"/>
          <w:szCs w:val="28"/>
        </w:rPr>
        <w:t xml:space="preserve">. </w:t>
      </w:r>
      <w:r>
        <w:rPr>
          <w:rFonts w:ascii="Times New Roman" w:hAnsi="Times New Roman" w:cs="Times New Roman"/>
          <w:sz w:val="28"/>
          <w:szCs w:val="28"/>
        </w:rPr>
        <w:t>-</w:t>
      </w:r>
      <w:r w:rsidRPr="00C563CD">
        <w:rPr>
          <w:rFonts w:ascii="Times New Roman" w:hAnsi="Times New Roman" w:cs="Times New Roman"/>
          <w:sz w:val="28"/>
          <w:szCs w:val="28"/>
        </w:rPr>
        <w:t>2019.</w:t>
      </w:r>
      <w:r>
        <w:rPr>
          <w:rFonts w:ascii="Times New Roman" w:hAnsi="Times New Roman" w:cs="Times New Roman"/>
          <w:sz w:val="28"/>
          <w:szCs w:val="28"/>
        </w:rPr>
        <w:t>-</w:t>
      </w:r>
      <w:hyperlink r:id="rId27" w:history="1">
        <w:r w:rsidRPr="00C563CD">
          <w:rPr>
            <w:rStyle w:val="ac"/>
            <w:rFonts w:ascii="Times New Roman" w:hAnsi="Times New Roman" w:cs="Times New Roman"/>
            <w:color w:val="auto"/>
            <w:sz w:val="28"/>
            <w:szCs w:val="28"/>
            <w:u w:val="none"/>
          </w:rPr>
          <w:t>№ 3</w:t>
        </w:r>
      </w:hyperlink>
      <w:r w:rsidRPr="00C563C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r w:rsidRPr="00C563CD">
        <w:rPr>
          <w:rFonts w:ascii="Times New Roman" w:hAnsi="Times New Roman" w:cs="Times New Roman"/>
          <w:color w:val="000000"/>
          <w:sz w:val="28"/>
          <w:szCs w:val="28"/>
        </w:rPr>
        <w:t>С.64-69.</w:t>
      </w:r>
    </w:p>
    <w:p w14:paraId="2C2B90EA" w14:textId="7D4D6ADC" w:rsidR="00C563CD" w:rsidRDefault="00C563CD" w:rsidP="006F378D">
      <w:pPr>
        <w:pStyle w:val="a7"/>
        <w:spacing w:after="0" w:line="240" w:lineRule="auto"/>
        <w:ind w:left="360"/>
        <w:jc w:val="both"/>
        <w:rPr>
          <w:rFonts w:ascii="Times New Roman" w:hAnsi="Times New Roman" w:cs="Times New Roman"/>
          <w:sz w:val="28"/>
          <w:szCs w:val="28"/>
          <w:u w:val="single"/>
        </w:rPr>
      </w:pPr>
      <w:hyperlink r:id="rId28" w:history="1">
        <w:r w:rsidRPr="006A548F">
          <w:rPr>
            <w:rStyle w:val="ac"/>
            <w:rFonts w:ascii="Times New Roman" w:hAnsi="Times New Roman" w:cs="Times New Roman"/>
            <w:sz w:val="28"/>
            <w:szCs w:val="28"/>
          </w:rPr>
          <w:t>https://elibrary.ru/item.asp?id=47182357</w:t>
        </w:r>
      </w:hyperlink>
    </w:p>
    <w:p w14:paraId="0DDC1F50" w14:textId="5C396BC6" w:rsidR="00C563CD" w:rsidRPr="00C563CD" w:rsidRDefault="00C563CD" w:rsidP="006F378D">
      <w:pPr>
        <w:pStyle w:val="a7"/>
        <w:numPr>
          <w:ilvl w:val="3"/>
          <w:numId w:val="16"/>
        </w:numPr>
        <w:spacing w:after="0" w:line="240" w:lineRule="auto"/>
        <w:jc w:val="both"/>
        <w:rPr>
          <w:rFonts w:ascii="Times New Roman" w:hAnsi="Times New Roman" w:cs="Times New Roman"/>
          <w:sz w:val="28"/>
          <w:szCs w:val="28"/>
        </w:rPr>
      </w:pPr>
      <w:r w:rsidRPr="00B2652E">
        <w:rPr>
          <w:rFonts w:ascii="Times New Roman" w:hAnsi="Times New Roman" w:cs="Times New Roman"/>
          <w:b/>
          <w:bCs/>
          <w:sz w:val="28"/>
          <w:szCs w:val="28"/>
          <w:lang w:val="ky-KG"/>
        </w:rPr>
        <w:t>Сейдахматова, С.З.</w:t>
      </w:r>
      <w:r>
        <w:rPr>
          <w:rFonts w:ascii="Times New Roman" w:hAnsi="Times New Roman" w:cs="Times New Roman"/>
          <w:b/>
          <w:bCs/>
          <w:sz w:val="28"/>
          <w:szCs w:val="28"/>
          <w:lang w:val="ky-KG"/>
        </w:rPr>
        <w:t xml:space="preserve"> </w:t>
      </w:r>
      <w:r w:rsidRPr="00C563CD">
        <w:rPr>
          <w:rFonts w:ascii="Times New Roman" w:hAnsi="Times New Roman" w:cs="Times New Roman"/>
          <w:sz w:val="28"/>
          <w:szCs w:val="28"/>
        </w:rPr>
        <w:t>Экономическая безопасность Кыргызской Республики как основа обеспечения устойчивого роста</w:t>
      </w:r>
      <w:r>
        <w:rPr>
          <w:rFonts w:ascii="Times New Roman" w:hAnsi="Times New Roman" w:cs="Times New Roman"/>
          <w:sz w:val="28"/>
          <w:szCs w:val="28"/>
        </w:rPr>
        <w:t xml:space="preserve"> </w:t>
      </w:r>
      <w:r w:rsidRPr="00B2652E">
        <w:rPr>
          <w:rFonts w:ascii="Times New Roman" w:hAnsi="Times New Roman" w:cs="Times New Roman"/>
          <w:sz w:val="28"/>
          <w:szCs w:val="28"/>
        </w:rPr>
        <w:t>[Текст]</w:t>
      </w:r>
      <w:r>
        <w:rPr>
          <w:rFonts w:ascii="Times New Roman" w:hAnsi="Times New Roman" w:cs="Times New Roman"/>
          <w:sz w:val="28"/>
          <w:szCs w:val="28"/>
        </w:rPr>
        <w:t xml:space="preserve">  /</w:t>
      </w:r>
      <w:r w:rsidRPr="00B2652E">
        <w:rPr>
          <w:rFonts w:ascii="Times New Roman" w:hAnsi="Times New Roman" w:cs="Times New Roman"/>
          <w:sz w:val="28"/>
          <w:szCs w:val="28"/>
        </w:rPr>
        <w:t xml:space="preserve"> </w:t>
      </w:r>
      <w:proofErr w:type="spellStart"/>
      <w:r w:rsidRPr="00B2652E">
        <w:rPr>
          <w:rFonts w:ascii="Times New Roman" w:hAnsi="Times New Roman" w:cs="Times New Roman"/>
          <w:sz w:val="28"/>
          <w:szCs w:val="28"/>
        </w:rPr>
        <w:t>Сейдахматова</w:t>
      </w:r>
      <w:proofErr w:type="spellEnd"/>
      <w:r w:rsidRPr="00B2652E">
        <w:rPr>
          <w:rFonts w:ascii="Times New Roman" w:hAnsi="Times New Roman" w:cs="Times New Roman"/>
          <w:sz w:val="28"/>
          <w:szCs w:val="28"/>
        </w:rPr>
        <w:t xml:space="preserve"> С.З.,</w:t>
      </w:r>
      <w:r w:rsidRPr="00C563CD">
        <w:rPr>
          <w:rFonts w:ascii="Times New Roman" w:hAnsi="Times New Roman" w:cs="Times New Roman"/>
          <w:sz w:val="28"/>
          <w:szCs w:val="28"/>
        </w:rPr>
        <w:br/>
      </w:r>
      <w:proofErr w:type="spellStart"/>
      <w:r w:rsidRPr="00C563CD">
        <w:rPr>
          <w:rFonts w:ascii="Times New Roman" w:hAnsi="Times New Roman" w:cs="Times New Roman"/>
          <w:sz w:val="28"/>
          <w:szCs w:val="28"/>
        </w:rPr>
        <w:t>Кожошев</w:t>
      </w:r>
      <w:proofErr w:type="spellEnd"/>
      <w:r w:rsidRPr="00C563CD">
        <w:rPr>
          <w:rFonts w:ascii="Times New Roman" w:hAnsi="Times New Roman" w:cs="Times New Roman"/>
          <w:sz w:val="28"/>
          <w:szCs w:val="28"/>
        </w:rPr>
        <w:t xml:space="preserve"> А.О. Максутов Н.Б.</w:t>
      </w:r>
      <w:r>
        <w:rPr>
          <w:rFonts w:ascii="Times New Roman" w:hAnsi="Times New Roman" w:cs="Times New Roman"/>
          <w:sz w:val="28"/>
          <w:szCs w:val="28"/>
        </w:rPr>
        <w:t xml:space="preserve">// </w:t>
      </w:r>
      <w:r w:rsidRPr="00C563CD">
        <w:rPr>
          <w:rFonts w:ascii="Times New Roman" w:hAnsi="Times New Roman" w:cs="Times New Roman"/>
          <w:sz w:val="28"/>
          <w:szCs w:val="28"/>
        </w:rPr>
        <w:t xml:space="preserve">М. Рыскулбеков </w:t>
      </w:r>
      <w:proofErr w:type="spellStart"/>
      <w:r w:rsidRPr="00C563CD">
        <w:rPr>
          <w:rFonts w:ascii="Times New Roman" w:hAnsi="Times New Roman" w:cs="Times New Roman"/>
          <w:sz w:val="28"/>
          <w:szCs w:val="28"/>
        </w:rPr>
        <w:t>атындагы</w:t>
      </w:r>
      <w:proofErr w:type="spellEnd"/>
      <w:r w:rsidRPr="00C563CD">
        <w:rPr>
          <w:rFonts w:ascii="Times New Roman" w:hAnsi="Times New Roman" w:cs="Times New Roman"/>
          <w:sz w:val="28"/>
          <w:szCs w:val="28"/>
        </w:rPr>
        <w:t xml:space="preserve"> Кыргыз </w:t>
      </w:r>
      <w:proofErr w:type="spellStart"/>
      <w:r w:rsidRPr="00C563CD">
        <w:rPr>
          <w:rFonts w:ascii="Times New Roman" w:hAnsi="Times New Roman" w:cs="Times New Roman"/>
          <w:sz w:val="28"/>
          <w:szCs w:val="28"/>
        </w:rPr>
        <w:t>экономикалык</w:t>
      </w:r>
      <w:proofErr w:type="spellEnd"/>
      <w:r w:rsidRPr="00C563CD">
        <w:rPr>
          <w:rFonts w:ascii="Times New Roman" w:hAnsi="Times New Roman" w:cs="Times New Roman"/>
          <w:sz w:val="28"/>
          <w:szCs w:val="28"/>
        </w:rPr>
        <w:t xml:space="preserve"> </w:t>
      </w:r>
      <w:proofErr w:type="spellStart"/>
      <w:r w:rsidRPr="00C563CD">
        <w:rPr>
          <w:rFonts w:ascii="Times New Roman" w:hAnsi="Times New Roman" w:cs="Times New Roman"/>
          <w:sz w:val="28"/>
          <w:szCs w:val="28"/>
        </w:rPr>
        <w:t>университетинин</w:t>
      </w:r>
      <w:proofErr w:type="spellEnd"/>
      <w:r w:rsidRPr="00C563CD">
        <w:rPr>
          <w:rFonts w:ascii="Times New Roman" w:hAnsi="Times New Roman" w:cs="Times New Roman"/>
          <w:sz w:val="28"/>
          <w:szCs w:val="28"/>
        </w:rPr>
        <w:t xml:space="preserve"> </w:t>
      </w:r>
      <w:proofErr w:type="spellStart"/>
      <w:r w:rsidRPr="00C563CD">
        <w:rPr>
          <w:rFonts w:ascii="Times New Roman" w:hAnsi="Times New Roman" w:cs="Times New Roman"/>
          <w:sz w:val="28"/>
          <w:szCs w:val="28"/>
        </w:rPr>
        <w:t>кабарлары</w:t>
      </w:r>
      <w:proofErr w:type="spellEnd"/>
      <w:r w:rsidRPr="00C563CD">
        <w:rPr>
          <w:rFonts w:ascii="Times New Roman" w:hAnsi="Times New Roman" w:cs="Times New Roman"/>
          <w:sz w:val="28"/>
          <w:szCs w:val="28"/>
        </w:rPr>
        <w:t xml:space="preserve">. </w:t>
      </w:r>
      <w:r>
        <w:rPr>
          <w:rFonts w:ascii="Times New Roman" w:hAnsi="Times New Roman" w:cs="Times New Roman"/>
          <w:sz w:val="28"/>
          <w:szCs w:val="28"/>
        </w:rPr>
        <w:t>-</w:t>
      </w:r>
      <w:r w:rsidRPr="00C563CD">
        <w:rPr>
          <w:rFonts w:ascii="Times New Roman" w:hAnsi="Times New Roman" w:cs="Times New Roman"/>
          <w:sz w:val="28"/>
          <w:szCs w:val="28"/>
        </w:rPr>
        <w:t>2019.</w:t>
      </w:r>
      <w:r>
        <w:rPr>
          <w:rFonts w:ascii="Times New Roman" w:hAnsi="Times New Roman" w:cs="Times New Roman"/>
          <w:sz w:val="28"/>
          <w:szCs w:val="28"/>
        </w:rPr>
        <w:t>-</w:t>
      </w:r>
      <w:r w:rsidRPr="00C563CD">
        <w:rPr>
          <w:rFonts w:ascii="Times New Roman" w:hAnsi="Times New Roman" w:cs="Times New Roman"/>
          <w:sz w:val="28"/>
          <w:szCs w:val="28"/>
        </w:rPr>
        <w:t>№ 1(46).</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r w:rsidRPr="00C563CD">
        <w:rPr>
          <w:rFonts w:ascii="Times New Roman" w:hAnsi="Times New Roman" w:cs="Times New Roman"/>
          <w:color w:val="000000"/>
          <w:sz w:val="28"/>
          <w:szCs w:val="28"/>
        </w:rPr>
        <w:t>С.81-84.</w:t>
      </w:r>
    </w:p>
    <w:p w14:paraId="1C0732D0" w14:textId="031CD95B" w:rsidR="00C563CD" w:rsidRDefault="00C563CD" w:rsidP="006F378D">
      <w:pPr>
        <w:pStyle w:val="a7"/>
        <w:spacing w:after="0" w:line="240" w:lineRule="auto"/>
        <w:ind w:left="360"/>
        <w:jc w:val="both"/>
        <w:rPr>
          <w:rFonts w:ascii="Times New Roman" w:hAnsi="Times New Roman" w:cs="Times New Roman"/>
          <w:sz w:val="28"/>
          <w:szCs w:val="28"/>
          <w:u w:val="single"/>
        </w:rPr>
      </w:pPr>
      <w:hyperlink r:id="rId29" w:history="1">
        <w:r w:rsidRPr="006A548F">
          <w:rPr>
            <w:rStyle w:val="ac"/>
            <w:rFonts w:ascii="Times New Roman" w:hAnsi="Times New Roman" w:cs="Times New Roman"/>
            <w:sz w:val="28"/>
            <w:szCs w:val="28"/>
          </w:rPr>
          <w:t>https://www.elibrary.ru/item.asp?id=45681512</w:t>
        </w:r>
      </w:hyperlink>
    </w:p>
    <w:p w14:paraId="1E158EAD" w14:textId="4F352579" w:rsidR="00C563CD" w:rsidRPr="00C563CD" w:rsidRDefault="00C563CD" w:rsidP="006F378D">
      <w:pPr>
        <w:pStyle w:val="a7"/>
        <w:numPr>
          <w:ilvl w:val="3"/>
          <w:numId w:val="16"/>
        </w:numPr>
        <w:spacing w:after="0" w:line="240" w:lineRule="auto"/>
        <w:jc w:val="both"/>
        <w:rPr>
          <w:rFonts w:ascii="Times New Roman" w:hAnsi="Times New Roman" w:cs="Times New Roman"/>
          <w:sz w:val="28"/>
          <w:szCs w:val="28"/>
        </w:rPr>
      </w:pPr>
      <w:bookmarkStart w:id="12" w:name="_Hlk188733747"/>
      <w:r w:rsidRPr="00B2652E">
        <w:rPr>
          <w:rFonts w:ascii="Times New Roman" w:hAnsi="Times New Roman" w:cs="Times New Roman"/>
          <w:b/>
          <w:bCs/>
          <w:sz w:val="28"/>
          <w:szCs w:val="28"/>
          <w:lang w:val="ky-KG"/>
        </w:rPr>
        <w:t>Сейдахматова, С.З.</w:t>
      </w:r>
      <w:r>
        <w:rPr>
          <w:rFonts w:ascii="Times New Roman" w:hAnsi="Times New Roman" w:cs="Times New Roman"/>
          <w:b/>
          <w:bCs/>
          <w:sz w:val="28"/>
          <w:szCs w:val="28"/>
          <w:lang w:val="ky-KG"/>
        </w:rPr>
        <w:t xml:space="preserve"> </w:t>
      </w:r>
      <w:bookmarkEnd w:id="12"/>
      <w:r w:rsidRPr="00C563CD">
        <w:rPr>
          <w:rFonts w:ascii="Times New Roman" w:hAnsi="Times New Roman" w:cs="Times New Roman"/>
          <w:sz w:val="28"/>
          <w:szCs w:val="28"/>
        </w:rPr>
        <w:t>Развитие предпринимательства в  КР в условиях совершенствования регуляторной политики</w:t>
      </w:r>
      <w:r>
        <w:rPr>
          <w:rFonts w:ascii="Times New Roman" w:hAnsi="Times New Roman" w:cs="Times New Roman"/>
          <w:sz w:val="28"/>
          <w:szCs w:val="28"/>
        </w:rPr>
        <w:t xml:space="preserve"> </w:t>
      </w:r>
      <w:r w:rsidRPr="00B2652E">
        <w:rPr>
          <w:rFonts w:ascii="Times New Roman" w:hAnsi="Times New Roman" w:cs="Times New Roman"/>
          <w:sz w:val="28"/>
          <w:szCs w:val="28"/>
        </w:rPr>
        <w:t>[Текст]</w:t>
      </w:r>
      <w:r>
        <w:rPr>
          <w:rFonts w:ascii="Times New Roman" w:hAnsi="Times New Roman" w:cs="Times New Roman"/>
          <w:sz w:val="28"/>
          <w:szCs w:val="28"/>
        </w:rPr>
        <w:t xml:space="preserve">  /</w:t>
      </w:r>
      <w:r w:rsidRPr="00B2652E">
        <w:rPr>
          <w:rFonts w:ascii="Times New Roman" w:hAnsi="Times New Roman" w:cs="Times New Roman"/>
          <w:sz w:val="28"/>
          <w:szCs w:val="28"/>
        </w:rPr>
        <w:t xml:space="preserve"> </w:t>
      </w:r>
      <w:proofErr w:type="spellStart"/>
      <w:r w:rsidRPr="00B2652E">
        <w:rPr>
          <w:rFonts w:ascii="Times New Roman" w:hAnsi="Times New Roman" w:cs="Times New Roman"/>
          <w:sz w:val="28"/>
          <w:szCs w:val="28"/>
        </w:rPr>
        <w:t>Сейдахматова</w:t>
      </w:r>
      <w:proofErr w:type="spellEnd"/>
      <w:r w:rsidRPr="00B2652E">
        <w:rPr>
          <w:rFonts w:ascii="Times New Roman" w:hAnsi="Times New Roman" w:cs="Times New Roman"/>
          <w:sz w:val="28"/>
          <w:szCs w:val="28"/>
        </w:rPr>
        <w:t xml:space="preserve"> С.З.,</w:t>
      </w:r>
      <w:r>
        <w:rPr>
          <w:rFonts w:ascii="Times New Roman" w:hAnsi="Times New Roman" w:cs="Times New Roman"/>
          <w:sz w:val="28"/>
          <w:szCs w:val="28"/>
        </w:rPr>
        <w:t xml:space="preserve"> </w:t>
      </w:r>
      <w:proofErr w:type="spellStart"/>
      <w:r w:rsidRPr="00C563CD">
        <w:rPr>
          <w:rFonts w:ascii="Times New Roman" w:hAnsi="Times New Roman" w:cs="Times New Roman"/>
          <w:sz w:val="28"/>
          <w:szCs w:val="28"/>
        </w:rPr>
        <w:t>Есеналиева</w:t>
      </w:r>
      <w:proofErr w:type="spellEnd"/>
      <w:r w:rsidRPr="00C563CD">
        <w:rPr>
          <w:rFonts w:ascii="Times New Roman" w:hAnsi="Times New Roman" w:cs="Times New Roman"/>
          <w:sz w:val="28"/>
          <w:szCs w:val="28"/>
        </w:rPr>
        <w:t xml:space="preserve"> Б.Б.</w:t>
      </w:r>
      <w:r>
        <w:rPr>
          <w:rFonts w:ascii="Times New Roman" w:hAnsi="Times New Roman" w:cs="Times New Roman"/>
          <w:sz w:val="28"/>
          <w:szCs w:val="28"/>
        </w:rPr>
        <w:t xml:space="preserve">// </w:t>
      </w:r>
      <w:hyperlink r:id="rId30" w:history="1">
        <w:r w:rsidRPr="00B56A5E">
          <w:rPr>
            <w:rStyle w:val="ac"/>
            <w:rFonts w:ascii="Times New Roman" w:hAnsi="Times New Roman" w:cs="Times New Roman"/>
            <w:color w:val="auto"/>
            <w:sz w:val="28"/>
            <w:szCs w:val="28"/>
            <w:u w:val="none"/>
          </w:rPr>
          <w:t>Актуальные вопросы современной экономики</w:t>
        </w:r>
      </w:hyperlink>
      <w:r w:rsidRPr="00C563CD">
        <w:rPr>
          <w:rFonts w:ascii="Times New Roman" w:hAnsi="Times New Roman" w:cs="Times New Roman"/>
          <w:sz w:val="28"/>
          <w:szCs w:val="28"/>
        </w:rPr>
        <w:t xml:space="preserve">. </w:t>
      </w:r>
      <w:r w:rsidR="00B56A5E">
        <w:rPr>
          <w:rFonts w:ascii="Times New Roman" w:hAnsi="Times New Roman" w:cs="Times New Roman"/>
          <w:sz w:val="28"/>
          <w:szCs w:val="28"/>
        </w:rPr>
        <w:t>-</w:t>
      </w:r>
      <w:r w:rsidRPr="00C563CD">
        <w:rPr>
          <w:rFonts w:ascii="Times New Roman" w:hAnsi="Times New Roman" w:cs="Times New Roman"/>
          <w:sz w:val="28"/>
          <w:szCs w:val="28"/>
        </w:rPr>
        <w:t>2021.</w:t>
      </w:r>
      <w:r w:rsidR="00B56A5E">
        <w:rPr>
          <w:rFonts w:ascii="Times New Roman" w:hAnsi="Times New Roman" w:cs="Times New Roman"/>
          <w:sz w:val="28"/>
          <w:szCs w:val="28"/>
        </w:rPr>
        <w:t>-</w:t>
      </w:r>
      <w:hyperlink r:id="rId31" w:history="1">
        <w:r w:rsidRPr="00B56A5E">
          <w:rPr>
            <w:rStyle w:val="ac"/>
            <w:rFonts w:ascii="Times New Roman" w:hAnsi="Times New Roman" w:cs="Times New Roman"/>
            <w:color w:val="auto"/>
            <w:sz w:val="28"/>
            <w:szCs w:val="28"/>
            <w:u w:val="none"/>
          </w:rPr>
          <w:t>№ 4</w:t>
        </w:r>
      </w:hyperlink>
      <w:r w:rsidRPr="00C563CD">
        <w:rPr>
          <w:rFonts w:ascii="Times New Roman" w:hAnsi="Times New Roman" w:cs="Times New Roman"/>
          <w:sz w:val="28"/>
          <w:szCs w:val="28"/>
        </w:rPr>
        <w:t>.</w:t>
      </w:r>
      <w:r>
        <w:rPr>
          <w:rFonts w:ascii="Times New Roman" w:hAnsi="Times New Roman" w:cs="Times New Roman"/>
          <w:sz w:val="28"/>
          <w:szCs w:val="28"/>
        </w:rPr>
        <w:t xml:space="preserve"> </w:t>
      </w:r>
      <w:r w:rsidR="00B56A5E">
        <w:rPr>
          <w:rFonts w:ascii="Times New Roman" w:hAnsi="Times New Roman" w:cs="Times New Roman"/>
          <w:color w:val="000000"/>
          <w:sz w:val="28"/>
          <w:szCs w:val="28"/>
        </w:rPr>
        <w:t xml:space="preserve">– </w:t>
      </w:r>
      <w:r w:rsidR="00B56A5E" w:rsidRPr="00B56A5E">
        <w:rPr>
          <w:rFonts w:ascii="Times New Roman" w:hAnsi="Times New Roman" w:cs="Times New Roman"/>
          <w:sz w:val="28"/>
          <w:szCs w:val="28"/>
        </w:rPr>
        <w:t>С. 259-267.</w:t>
      </w:r>
    </w:p>
    <w:p w14:paraId="167D9696" w14:textId="5EFCE48C" w:rsidR="00C563CD" w:rsidRDefault="00B56A5E" w:rsidP="006F378D">
      <w:pPr>
        <w:pStyle w:val="a7"/>
        <w:spacing w:after="0" w:line="240" w:lineRule="auto"/>
        <w:ind w:left="360"/>
        <w:jc w:val="both"/>
        <w:rPr>
          <w:rFonts w:ascii="Times New Roman" w:hAnsi="Times New Roman" w:cs="Times New Roman"/>
          <w:sz w:val="28"/>
          <w:szCs w:val="28"/>
          <w:u w:val="single"/>
        </w:rPr>
      </w:pPr>
      <w:hyperlink r:id="rId32" w:history="1">
        <w:r w:rsidRPr="006A548F">
          <w:rPr>
            <w:rStyle w:val="ac"/>
            <w:rFonts w:ascii="Times New Roman" w:hAnsi="Times New Roman" w:cs="Times New Roman"/>
            <w:sz w:val="28"/>
            <w:szCs w:val="28"/>
          </w:rPr>
          <w:t>https://elibrary.ru/item.asp?id=45658905</w:t>
        </w:r>
      </w:hyperlink>
    </w:p>
    <w:p w14:paraId="755CC844" w14:textId="6FF667B3" w:rsidR="00B56A5E" w:rsidRPr="00B56A5E" w:rsidRDefault="00B56A5E" w:rsidP="006F378D">
      <w:pPr>
        <w:pStyle w:val="a7"/>
        <w:numPr>
          <w:ilvl w:val="3"/>
          <w:numId w:val="16"/>
        </w:numPr>
        <w:spacing w:after="0" w:line="240" w:lineRule="auto"/>
        <w:jc w:val="both"/>
        <w:rPr>
          <w:rFonts w:ascii="Times New Roman" w:hAnsi="Times New Roman" w:cs="Times New Roman"/>
          <w:sz w:val="28"/>
          <w:szCs w:val="28"/>
          <w:u w:val="single"/>
        </w:rPr>
      </w:pPr>
      <w:r w:rsidRPr="00B2652E">
        <w:rPr>
          <w:rFonts w:ascii="Times New Roman" w:hAnsi="Times New Roman" w:cs="Times New Roman"/>
          <w:b/>
          <w:bCs/>
          <w:sz w:val="28"/>
          <w:szCs w:val="28"/>
          <w:lang w:val="ky-KG"/>
        </w:rPr>
        <w:t>Сейдахматова, С.З.</w:t>
      </w:r>
      <w:r>
        <w:rPr>
          <w:rFonts w:ascii="Times New Roman" w:hAnsi="Times New Roman" w:cs="Times New Roman"/>
          <w:b/>
          <w:bCs/>
          <w:sz w:val="28"/>
          <w:szCs w:val="28"/>
          <w:lang w:val="ky-KG"/>
        </w:rPr>
        <w:t xml:space="preserve"> </w:t>
      </w:r>
      <w:r w:rsidRPr="00B56A5E">
        <w:rPr>
          <w:rFonts w:ascii="Times New Roman" w:hAnsi="Times New Roman" w:cs="Times New Roman"/>
          <w:sz w:val="28"/>
          <w:szCs w:val="28"/>
          <w:lang w:val="ky-KG"/>
        </w:rPr>
        <w:t>Источники и барьеры финансирования малого и среднего предпринимательства в  КР</w:t>
      </w:r>
      <w:r>
        <w:rPr>
          <w:rFonts w:ascii="Times New Roman" w:hAnsi="Times New Roman" w:cs="Times New Roman"/>
          <w:sz w:val="28"/>
          <w:szCs w:val="28"/>
          <w:lang w:val="ky-KG"/>
        </w:rPr>
        <w:t xml:space="preserve"> </w:t>
      </w:r>
      <w:r w:rsidRPr="00B2652E">
        <w:rPr>
          <w:rFonts w:ascii="Times New Roman" w:hAnsi="Times New Roman" w:cs="Times New Roman"/>
          <w:sz w:val="28"/>
          <w:szCs w:val="28"/>
        </w:rPr>
        <w:t>[Текст]</w:t>
      </w:r>
      <w:r>
        <w:rPr>
          <w:rFonts w:ascii="Times New Roman" w:hAnsi="Times New Roman" w:cs="Times New Roman"/>
          <w:sz w:val="28"/>
          <w:szCs w:val="28"/>
        </w:rPr>
        <w:t xml:space="preserve">  /</w:t>
      </w:r>
      <w:r w:rsidRPr="00B2652E">
        <w:rPr>
          <w:rFonts w:ascii="Times New Roman" w:hAnsi="Times New Roman" w:cs="Times New Roman"/>
          <w:sz w:val="28"/>
          <w:szCs w:val="28"/>
        </w:rPr>
        <w:t xml:space="preserve"> </w:t>
      </w:r>
      <w:proofErr w:type="spellStart"/>
      <w:r w:rsidRPr="00B2652E">
        <w:rPr>
          <w:rFonts w:ascii="Times New Roman" w:hAnsi="Times New Roman" w:cs="Times New Roman"/>
          <w:sz w:val="28"/>
          <w:szCs w:val="28"/>
        </w:rPr>
        <w:t>Сейдахматова</w:t>
      </w:r>
      <w:proofErr w:type="spellEnd"/>
      <w:r w:rsidRPr="00B2652E">
        <w:rPr>
          <w:rFonts w:ascii="Times New Roman" w:hAnsi="Times New Roman" w:cs="Times New Roman"/>
          <w:sz w:val="28"/>
          <w:szCs w:val="28"/>
        </w:rPr>
        <w:t xml:space="preserve"> С.З.,</w:t>
      </w:r>
      <w:r>
        <w:rPr>
          <w:rFonts w:ascii="Times New Roman" w:hAnsi="Times New Roman" w:cs="Times New Roman"/>
          <w:sz w:val="28"/>
          <w:szCs w:val="28"/>
        </w:rPr>
        <w:t xml:space="preserve"> </w:t>
      </w:r>
      <w:proofErr w:type="spellStart"/>
      <w:r w:rsidRPr="00B56A5E">
        <w:rPr>
          <w:rFonts w:ascii="Times New Roman" w:hAnsi="Times New Roman" w:cs="Times New Roman"/>
          <w:sz w:val="28"/>
          <w:szCs w:val="28"/>
        </w:rPr>
        <w:t>Омуралиева</w:t>
      </w:r>
      <w:proofErr w:type="spellEnd"/>
      <w:r w:rsidRPr="00B56A5E">
        <w:rPr>
          <w:rFonts w:ascii="Times New Roman" w:hAnsi="Times New Roman" w:cs="Times New Roman"/>
          <w:sz w:val="28"/>
          <w:szCs w:val="28"/>
        </w:rPr>
        <w:t xml:space="preserve"> А.К.</w:t>
      </w:r>
      <w:r>
        <w:rPr>
          <w:rFonts w:ascii="Times New Roman" w:hAnsi="Times New Roman" w:cs="Times New Roman"/>
          <w:sz w:val="28"/>
          <w:szCs w:val="28"/>
        </w:rPr>
        <w:t xml:space="preserve">// </w:t>
      </w:r>
      <w:r w:rsidRPr="00B56A5E">
        <w:rPr>
          <w:rFonts w:ascii="Times New Roman" w:hAnsi="Times New Roman" w:cs="Times New Roman"/>
          <w:sz w:val="28"/>
          <w:szCs w:val="28"/>
        </w:rPr>
        <w:t xml:space="preserve">Актуальные вопросы современной экономики. </w:t>
      </w:r>
      <w:r>
        <w:rPr>
          <w:rFonts w:ascii="Times New Roman" w:hAnsi="Times New Roman" w:cs="Times New Roman"/>
          <w:sz w:val="28"/>
          <w:szCs w:val="28"/>
        </w:rPr>
        <w:t>-</w:t>
      </w:r>
      <w:r w:rsidRPr="00B56A5E">
        <w:rPr>
          <w:rFonts w:ascii="Times New Roman" w:hAnsi="Times New Roman" w:cs="Times New Roman"/>
          <w:sz w:val="28"/>
          <w:szCs w:val="28"/>
        </w:rPr>
        <w:t>2021.</w:t>
      </w:r>
      <w:r>
        <w:rPr>
          <w:rFonts w:ascii="Times New Roman" w:hAnsi="Times New Roman" w:cs="Times New Roman"/>
          <w:sz w:val="28"/>
          <w:szCs w:val="28"/>
        </w:rPr>
        <w:t>-</w:t>
      </w:r>
      <w:r w:rsidRPr="00B56A5E">
        <w:rPr>
          <w:rFonts w:ascii="Times New Roman" w:hAnsi="Times New Roman" w:cs="Times New Roman"/>
          <w:sz w:val="28"/>
          <w:szCs w:val="28"/>
        </w:rPr>
        <w:t xml:space="preserve"> №4.</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r w:rsidRPr="00B56A5E">
        <w:rPr>
          <w:rFonts w:ascii="Times New Roman" w:hAnsi="Times New Roman" w:cs="Times New Roman"/>
          <w:color w:val="000000"/>
          <w:sz w:val="28"/>
          <w:szCs w:val="28"/>
        </w:rPr>
        <w:t>С. 96-102.</w:t>
      </w:r>
    </w:p>
    <w:p w14:paraId="3E437181" w14:textId="0E4DFFA0" w:rsidR="00B56A5E" w:rsidRDefault="00B56A5E" w:rsidP="006F378D">
      <w:pPr>
        <w:pStyle w:val="a7"/>
        <w:spacing w:after="0" w:line="240" w:lineRule="auto"/>
        <w:ind w:left="360"/>
        <w:jc w:val="both"/>
        <w:rPr>
          <w:rFonts w:ascii="Times New Roman" w:hAnsi="Times New Roman" w:cs="Times New Roman"/>
          <w:sz w:val="28"/>
          <w:szCs w:val="28"/>
          <w:u w:val="single"/>
        </w:rPr>
      </w:pPr>
      <w:hyperlink r:id="rId33" w:history="1">
        <w:r w:rsidRPr="006A548F">
          <w:rPr>
            <w:rStyle w:val="ac"/>
            <w:rFonts w:ascii="Times New Roman" w:hAnsi="Times New Roman" w:cs="Times New Roman"/>
            <w:sz w:val="28"/>
            <w:szCs w:val="28"/>
          </w:rPr>
          <w:t>https://elibrary.ru/item.asp?id=45658878</w:t>
        </w:r>
      </w:hyperlink>
    </w:p>
    <w:p w14:paraId="6477BDDB" w14:textId="51DD5B83" w:rsidR="008B42A5" w:rsidRPr="00B56A5E" w:rsidRDefault="00B56A5E" w:rsidP="006F378D">
      <w:pPr>
        <w:pStyle w:val="a7"/>
        <w:numPr>
          <w:ilvl w:val="3"/>
          <w:numId w:val="16"/>
        </w:numPr>
        <w:spacing w:after="0" w:line="240" w:lineRule="auto"/>
        <w:jc w:val="both"/>
        <w:rPr>
          <w:rFonts w:ascii="Times New Roman" w:hAnsi="Times New Roman" w:cs="Times New Roman"/>
          <w:sz w:val="28"/>
          <w:szCs w:val="28"/>
          <w:u w:val="single"/>
        </w:rPr>
      </w:pPr>
      <w:r w:rsidRPr="00B2652E">
        <w:rPr>
          <w:rFonts w:ascii="Times New Roman" w:hAnsi="Times New Roman" w:cs="Times New Roman"/>
          <w:b/>
          <w:bCs/>
          <w:sz w:val="28"/>
          <w:szCs w:val="28"/>
          <w:lang w:val="ky-KG"/>
        </w:rPr>
        <w:lastRenderedPageBreak/>
        <w:t>Сейдахматова, С.З.</w:t>
      </w:r>
      <w:r>
        <w:rPr>
          <w:rFonts w:ascii="Times New Roman" w:hAnsi="Times New Roman" w:cs="Times New Roman"/>
          <w:b/>
          <w:bCs/>
          <w:sz w:val="28"/>
          <w:szCs w:val="28"/>
          <w:lang w:val="ky-KG"/>
        </w:rPr>
        <w:t xml:space="preserve"> </w:t>
      </w:r>
      <w:r w:rsidRPr="00B56A5E">
        <w:rPr>
          <w:rFonts w:ascii="Times New Roman" w:hAnsi="Times New Roman" w:cs="Times New Roman"/>
          <w:sz w:val="28"/>
          <w:szCs w:val="28"/>
          <w:lang w:val="ky-KG"/>
        </w:rPr>
        <w:t>Анализ состояния и развития малого и среднего предпринимательства в  КР</w:t>
      </w:r>
      <w:r>
        <w:rPr>
          <w:rFonts w:ascii="Times New Roman" w:hAnsi="Times New Roman" w:cs="Times New Roman"/>
          <w:sz w:val="28"/>
          <w:szCs w:val="28"/>
          <w:lang w:val="ky-KG"/>
        </w:rPr>
        <w:t xml:space="preserve"> </w:t>
      </w:r>
      <w:r w:rsidRPr="00B56A5E">
        <w:rPr>
          <w:rFonts w:ascii="Times New Roman" w:hAnsi="Times New Roman" w:cs="Times New Roman"/>
          <w:sz w:val="28"/>
          <w:szCs w:val="28"/>
          <w:lang w:val="ky-KG"/>
        </w:rPr>
        <w:t>[Текст]  / Сейдахматова С.З.,</w:t>
      </w:r>
      <w:r>
        <w:rPr>
          <w:rFonts w:ascii="Times New Roman" w:hAnsi="Times New Roman" w:cs="Times New Roman"/>
          <w:sz w:val="28"/>
          <w:szCs w:val="28"/>
          <w:lang w:val="ky-KG"/>
        </w:rPr>
        <w:t xml:space="preserve"> </w:t>
      </w:r>
      <w:proofErr w:type="spellStart"/>
      <w:r w:rsidRPr="00B56A5E">
        <w:rPr>
          <w:rFonts w:ascii="Times New Roman" w:hAnsi="Times New Roman" w:cs="Times New Roman"/>
          <w:sz w:val="28"/>
          <w:szCs w:val="28"/>
        </w:rPr>
        <w:t>Есеналиева</w:t>
      </w:r>
      <w:proofErr w:type="spellEnd"/>
      <w:r w:rsidRPr="00B56A5E">
        <w:rPr>
          <w:rFonts w:ascii="Times New Roman" w:hAnsi="Times New Roman" w:cs="Times New Roman"/>
          <w:sz w:val="28"/>
          <w:szCs w:val="28"/>
        </w:rPr>
        <w:t xml:space="preserve"> Б.Б.</w:t>
      </w:r>
      <w:r>
        <w:rPr>
          <w:rFonts w:ascii="Times New Roman" w:hAnsi="Times New Roman" w:cs="Times New Roman"/>
          <w:sz w:val="28"/>
          <w:szCs w:val="28"/>
        </w:rPr>
        <w:t xml:space="preserve">// </w:t>
      </w:r>
      <w:r w:rsidRPr="00B56A5E">
        <w:rPr>
          <w:rFonts w:ascii="Times New Roman" w:hAnsi="Times New Roman" w:cs="Times New Roman"/>
          <w:sz w:val="28"/>
          <w:szCs w:val="28"/>
        </w:rPr>
        <w:t xml:space="preserve">Известия Иссык-Кульского форума бухгалтеров и аудиторов стран Центральной Азии. </w:t>
      </w:r>
      <w:r>
        <w:rPr>
          <w:rFonts w:ascii="Times New Roman" w:hAnsi="Times New Roman" w:cs="Times New Roman"/>
          <w:sz w:val="28"/>
          <w:szCs w:val="28"/>
        </w:rPr>
        <w:t>-</w:t>
      </w:r>
      <w:r w:rsidRPr="00B56A5E">
        <w:rPr>
          <w:rFonts w:ascii="Times New Roman" w:hAnsi="Times New Roman" w:cs="Times New Roman"/>
          <w:sz w:val="28"/>
          <w:szCs w:val="28"/>
        </w:rPr>
        <w:t>2022.</w:t>
      </w:r>
      <w:r>
        <w:rPr>
          <w:rFonts w:ascii="Times New Roman" w:hAnsi="Times New Roman" w:cs="Times New Roman"/>
          <w:sz w:val="28"/>
          <w:szCs w:val="28"/>
        </w:rPr>
        <w:t>-</w:t>
      </w:r>
      <w:r w:rsidRPr="00B56A5E">
        <w:rPr>
          <w:rFonts w:ascii="Times New Roman" w:hAnsi="Times New Roman" w:cs="Times New Roman"/>
          <w:sz w:val="28"/>
          <w:szCs w:val="28"/>
        </w:rPr>
        <w:t>№ 2(37).</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r w:rsidRPr="00B56A5E">
        <w:rPr>
          <w:rFonts w:ascii="Times New Roman" w:hAnsi="Times New Roman" w:cs="Times New Roman"/>
          <w:sz w:val="28"/>
          <w:szCs w:val="28"/>
        </w:rPr>
        <w:t>С. 256-260.</w:t>
      </w:r>
      <w:r>
        <w:rPr>
          <w:rFonts w:ascii="Times New Roman" w:hAnsi="Times New Roman" w:cs="Times New Roman"/>
          <w:sz w:val="28"/>
          <w:szCs w:val="28"/>
        </w:rPr>
        <w:t xml:space="preserve"> </w:t>
      </w:r>
    </w:p>
    <w:p w14:paraId="5F4A1997" w14:textId="65DDF29A" w:rsidR="00B56A5E" w:rsidRDefault="00B56A5E" w:rsidP="006F378D">
      <w:pPr>
        <w:pStyle w:val="a7"/>
        <w:spacing w:after="0" w:line="240" w:lineRule="auto"/>
        <w:ind w:left="360"/>
        <w:jc w:val="both"/>
        <w:rPr>
          <w:rFonts w:ascii="Times New Roman" w:hAnsi="Times New Roman" w:cs="Times New Roman"/>
          <w:sz w:val="28"/>
          <w:szCs w:val="28"/>
          <w:u w:val="single"/>
        </w:rPr>
      </w:pPr>
      <w:hyperlink r:id="rId34" w:history="1">
        <w:r w:rsidRPr="006A548F">
          <w:rPr>
            <w:rStyle w:val="ac"/>
            <w:rFonts w:ascii="Times New Roman" w:hAnsi="Times New Roman" w:cs="Times New Roman"/>
            <w:sz w:val="28"/>
            <w:szCs w:val="28"/>
          </w:rPr>
          <w:t>https://elibrary.ru/item.asp?id=49541527</w:t>
        </w:r>
      </w:hyperlink>
    </w:p>
    <w:p w14:paraId="2C4DEFF6" w14:textId="58519D3E" w:rsidR="00B56A5E" w:rsidRPr="00B56A5E" w:rsidRDefault="00B56A5E" w:rsidP="006F378D">
      <w:pPr>
        <w:pStyle w:val="a7"/>
        <w:numPr>
          <w:ilvl w:val="3"/>
          <w:numId w:val="16"/>
        </w:numPr>
        <w:spacing w:after="0" w:line="240" w:lineRule="auto"/>
        <w:jc w:val="both"/>
        <w:rPr>
          <w:rFonts w:ascii="Times New Roman" w:hAnsi="Times New Roman" w:cs="Times New Roman"/>
          <w:sz w:val="28"/>
          <w:szCs w:val="28"/>
          <w:u w:val="single"/>
        </w:rPr>
      </w:pPr>
      <w:r w:rsidRPr="00B2652E">
        <w:rPr>
          <w:rFonts w:ascii="Times New Roman" w:hAnsi="Times New Roman" w:cs="Times New Roman"/>
          <w:b/>
          <w:bCs/>
          <w:sz w:val="28"/>
          <w:szCs w:val="28"/>
          <w:lang w:val="ky-KG"/>
        </w:rPr>
        <w:t>Сейдахматова, С.З.</w:t>
      </w:r>
      <w:r>
        <w:rPr>
          <w:rFonts w:ascii="Times New Roman" w:hAnsi="Times New Roman" w:cs="Times New Roman"/>
          <w:b/>
          <w:bCs/>
          <w:sz w:val="28"/>
          <w:szCs w:val="28"/>
          <w:lang w:val="ky-KG"/>
        </w:rPr>
        <w:t xml:space="preserve"> </w:t>
      </w:r>
      <w:r w:rsidR="00E44062" w:rsidRPr="00E44062">
        <w:rPr>
          <w:rFonts w:ascii="Times New Roman" w:hAnsi="Times New Roman" w:cs="Times New Roman"/>
          <w:sz w:val="28"/>
          <w:szCs w:val="28"/>
          <w:lang w:val="ky-KG"/>
        </w:rPr>
        <w:t>Обзор методики реализации анализа регулятивного воздействия нормативно-правовых актов на деятельность субъектов предпринимательской деятельности в  КР</w:t>
      </w:r>
      <w:r w:rsidR="00E44062" w:rsidRPr="00E44062">
        <w:rPr>
          <w:rFonts w:ascii="Times New Roman" w:hAnsi="Times New Roman" w:cs="Times New Roman"/>
          <w:b/>
          <w:bCs/>
          <w:sz w:val="28"/>
          <w:szCs w:val="28"/>
          <w:lang w:val="ky-KG"/>
        </w:rPr>
        <w:t xml:space="preserve"> </w:t>
      </w:r>
      <w:r w:rsidRPr="00B56A5E">
        <w:rPr>
          <w:rFonts w:ascii="Times New Roman" w:hAnsi="Times New Roman" w:cs="Times New Roman"/>
          <w:sz w:val="28"/>
          <w:szCs w:val="28"/>
          <w:lang w:val="ky-KG"/>
        </w:rPr>
        <w:t>[Текст]  / Сейдахматова С.З.</w:t>
      </w:r>
      <w:r>
        <w:rPr>
          <w:rFonts w:ascii="Times New Roman" w:hAnsi="Times New Roman" w:cs="Times New Roman"/>
          <w:sz w:val="28"/>
          <w:szCs w:val="28"/>
          <w:lang w:val="ky-KG"/>
        </w:rPr>
        <w:t xml:space="preserve">// </w:t>
      </w:r>
      <w:r w:rsidRPr="00B56A5E">
        <w:rPr>
          <w:rFonts w:ascii="Times New Roman" w:hAnsi="Times New Roman" w:cs="Times New Roman"/>
          <w:sz w:val="28"/>
          <w:szCs w:val="28"/>
          <w:lang w:val="ky-KG"/>
        </w:rPr>
        <w:t>ИЗВЕСТИЯ ВУЗОВ КЫРГЫЗСТАНА</w:t>
      </w:r>
      <w:r>
        <w:rPr>
          <w:rFonts w:ascii="Times New Roman" w:hAnsi="Times New Roman" w:cs="Times New Roman"/>
          <w:sz w:val="28"/>
          <w:szCs w:val="28"/>
          <w:lang w:val="ky-KG"/>
        </w:rPr>
        <w:t>. -</w:t>
      </w:r>
      <w:r w:rsidRPr="00B56A5E">
        <w:rPr>
          <w:rFonts w:ascii="Times New Roman" w:hAnsi="Times New Roman" w:cs="Times New Roman"/>
          <w:sz w:val="28"/>
          <w:szCs w:val="28"/>
          <w:lang w:val="ky-KG"/>
        </w:rPr>
        <w:t>2022.</w:t>
      </w:r>
      <w:r>
        <w:rPr>
          <w:rFonts w:ascii="Times New Roman" w:hAnsi="Times New Roman" w:cs="Times New Roman"/>
          <w:sz w:val="28"/>
          <w:szCs w:val="28"/>
          <w:lang w:val="ky-KG"/>
        </w:rPr>
        <w:t>-</w:t>
      </w:r>
      <w:r w:rsidRPr="00B56A5E">
        <w:rPr>
          <w:rFonts w:ascii="Times New Roman" w:hAnsi="Times New Roman" w:cs="Times New Roman"/>
          <w:sz w:val="28"/>
          <w:szCs w:val="28"/>
          <w:lang w:val="ky-KG"/>
        </w:rPr>
        <w:t>№ 3</w:t>
      </w:r>
      <w:r>
        <w:rPr>
          <w:rFonts w:ascii="Times New Roman" w:hAnsi="Times New Roman" w:cs="Times New Roman"/>
          <w:sz w:val="28"/>
          <w:szCs w:val="28"/>
          <w:lang w:val="ky-KG"/>
        </w:rPr>
        <w:t xml:space="preserve">. </w:t>
      </w:r>
      <w:r>
        <w:rPr>
          <w:rFonts w:ascii="Times New Roman" w:hAnsi="Times New Roman" w:cs="Times New Roman"/>
          <w:color w:val="000000"/>
          <w:sz w:val="28"/>
          <w:szCs w:val="28"/>
        </w:rPr>
        <w:t xml:space="preserve">– </w:t>
      </w:r>
      <w:r w:rsidRPr="00B56A5E">
        <w:rPr>
          <w:rFonts w:ascii="Times New Roman" w:hAnsi="Times New Roman" w:cs="Times New Roman"/>
          <w:color w:val="000000"/>
          <w:sz w:val="28"/>
          <w:szCs w:val="28"/>
        </w:rPr>
        <w:t>С.132-135</w:t>
      </w:r>
      <w:r>
        <w:rPr>
          <w:rFonts w:ascii="Times New Roman" w:hAnsi="Times New Roman" w:cs="Times New Roman"/>
          <w:color w:val="000000"/>
          <w:sz w:val="28"/>
          <w:szCs w:val="28"/>
        </w:rPr>
        <w:t>.</w:t>
      </w:r>
    </w:p>
    <w:p w14:paraId="0442B448" w14:textId="30CFD4C3" w:rsidR="00B56A5E" w:rsidRDefault="00B56A5E" w:rsidP="006F378D">
      <w:pPr>
        <w:pStyle w:val="a7"/>
        <w:spacing w:after="0" w:line="240" w:lineRule="auto"/>
        <w:ind w:left="360"/>
        <w:jc w:val="both"/>
        <w:rPr>
          <w:rFonts w:ascii="Times New Roman" w:hAnsi="Times New Roman" w:cs="Times New Roman"/>
          <w:sz w:val="28"/>
          <w:szCs w:val="28"/>
          <w:u w:val="single"/>
        </w:rPr>
      </w:pPr>
      <w:hyperlink r:id="rId35" w:history="1">
        <w:r w:rsidRPr="006A548F">
          <w:rPr>
            <w:rStyle w:val="ac"/>
            <w:rFonts w:ascii="Times New Roman" w:hAnsi="Times New Roman" w:cs="Times New Roman"/>
            <w:sz w:val="28"/>
            <w:szCs w:val="28"/>
          </w:rPr>
          <w:t>https://www.elibrary.ru/item.asp?id=49731604</w:t>
        </w:r>
      </w:hyperlink>
    </w:p>
    <w:p w14:paraId="165EACC2" w14:textId="183A6DE4" w:rsidR="00E44062" w:rsidRPr="00E44062" w:rsidRDefault="00B56A5E" w:rsidP="006F378D">
      <w:pPr>
        <w:pStyle w:val="a7"/>
        <w:numPr>
          <w:ilvl w:val="3"/>
          <w:numId w:val="16"/>
        </w:numPr>
        <w:spacing w:after="0" w:line="240" w:lineRule="auto"/>
        <w:jc w:val="both"/>
        <w:rPr>
          <w:rFonts w:ascii="Times New Roman" w:hAnsi="Times New Roman" w:cs="Times New Roman"/>
          <w:sz w:val="28"/>
          <w:szCs w:val="28"/>
        </w:rPr>
      </w:pPr>
      <w:r w:rsidRPr="00B2652E">
        <w:rPr>
          <w:rFonts w:ascii="Times New Roman" w:hAnsi="Times New Roman" w:cs="Times New Roman"/>
          <w:b/>
          <w:bCs/>
          <w:sz w:val="28"/>
          <w:szCs w:val="28"/>
          <w:lang w:val="ky-KG"/>
        </w:rPr>
        <w:t>Сейдахматова, С.З.</w:t>
      </w:r>
      <w:r>
        <w:rPr>
          <w:rFonts w:ascii="Times New Roman" w:hAnsi="Times New Roman" w:cs="Times New Roman"/>
          <w:b/>
          <w:bCs/>
          <w:sz w:val="28"/>
          <w:szCs w:val="28"/>
          <w:lang w:val="ky-KG"/>
        </w:rPr>
        <w:t xml:space="preserve"> </w:t>
      </w:r>
      <w:r w:rsidR="00E44062" w:rsidRPr="00E44062">
        <w:rPr>
          <w:rFonts w:ascii="Times New Roman" w:hAnsi="Times New Roman" w:cs="Times New Roman"/>
          <w:sz w:val="28"/>
          <w:szCs w:val="28"/>
        </w:rPr>
        <w:t>Развитие предпринимательской деятельности  КР в условиях глобальных экономических вызовов</w:t>
      </w:r>
      <w:r w:rsidR="00E44062">
        <w:rPr>
          <w:rFonts w:ascii="Times New Roman" w:hAnsi="Times New Roman" w:cs="Times New Roman"/>
          <w:sz w:val="28"/>
          <w:szCs w:val="28"/>
        </w:rPr>
        <w:t xml:space="preserve"> </w:t>
      </w:r>
      <w:r w:rsidR="00E44062" w:rsidRPr="00B2652E">
        <w:rPr>
          <w:rFonts w:ascii="Times New Roman" w:hAnsi="Times New Roman" w:cs="Times New Roman"/>
          <w:sz w:val="28"/>
          <w:szCs w:val="28"/>
        </w:rPr>
        <w:t>[Текст]</w:t>
      </w:r>
      <w:r w:rsidR="00E44062">
        <w:rPr>
          <w:rFonts w:ascii="Times New Roman" w:hAnsi="Times New Roman" w:cs="Times New Roman"/>
          <w:sz w:val="28"/>
          <w:szCs w:val="28"/>
        </w:rPr>
        <w:t xml:space="preserve">  /</w:t>
      </w:r>
      <w:r w:rsidR="00E44062" w:rsidRPr="00B2652E">
        <w:rPr>
          <w:rFonts w:ascii="Times New Roman" w:hAnsi="Times New Roman" w:cs="Times New Roman"/>
          <w:sz w:val="28"/>
          <w:szCs w:val="28"/>
        </w:rPr>
        <w:t xml:space="preserve"> </w:t>
      </w:r>
      <w:proofErr w:type="spellStart"/>
      <w:r w:rsidR="00E44062" w:rsidRPr="00B2652E">
        <w:rPr>
          <w:rFonts w:ascii="Times New Roman" w:hAnsi="Times New Roman" w:cs="Times New Roman"/>
          <w:sz w:val="28"/>
          <w:szCs w:val="28"/>
        </w:rPr>
        <w:t>Сейдахматова</w:t>
      </w:r>
      <w:proofErr w:type="spellEnd"/>
      <w:r w:rsidR="00E44062" w:rsidRPr="00B2652E">
        <w:rPr>
          <w:rFonts w:ascii="Times New Roman" w:hAnsi="Times New Roman" w:cs="Times New Roman"/>
          <w:sz w:val="28"/>
          <w:szCs w:val="28"/>
        </w:rPr>
        <w:t xml:space="preserve"> С.З.</w:t>
      </w:r>
      <w:r w:rsidR="00E44062">
        <w:rPr>
          <w:rFonts w:ascii="Times New Roman" w:hAnsi="Times New Roman" w:cs="Times New Roman"/>
          <w:sz w:val="28"/>
          <w:szCs w:val="28"/>
        </w:rPr>
        <w:t xml:space="preserve">// </w:t>
      </w:r>
      <w:r w:rsidR="00E44062" w:rsidRPr="00E44062">
        <w:rPr>
          <w:rFonts w:ascii="Times New Roman" w:hAnsi="Times New Roman" w:cs="Times New Roman"/>
          <w:sz w:val="28"/>
          <w:szCs w:val="28"/>
        </w:rPr>
        <w:t xml:space="preserve">Известия Иссык-Кульского форума бухгалтеров и аудиторов стран Центральной Азии. </w:t>
      </w:r>
      <w:r w:rsidR="00E44062">
        <w:rPr>
          <w:rFonts w:ascii="Times New Roman" w:hAnsi="Times New Roman" w:cs="Times New Roman"/>
          <w:sz w:val="28"/>
          <w:szCs w:val="28"/>
        </w:rPr>
        <w:t>-</w:t>
      </w:r>
      <w:r w:rsidR="00E44062" w:rsidRPr="00E44062">
        <w:rPr>
          <w:rFonts w:ascii="Times New Roman" w:hAnsi="Times New Roman" w:cs="Times New Roman"/>
          <w:sz w:val="28"/>
          <w:szCs w:val="28"/>
        </w:rPr>
        <w:t>2022.</w:t>
      </w:r>
      <w:r w:rsidR="00E44062">
        <w:rPr>
          <w:rFonts w:ascii="Times New Roman" w:hAnsi="Times New Roman" w:cs="Times New Roman"/>
          <w:sz w:val="28"/>
          <w:szCs w:val="28"/>
        </w:rPr>
        <w:t>-</w:t>
      </w:r>
      <w:r w:rsidR="00E44062" w:rsidRPr="00E44062">
        <w:rPr>
          <w:rFonts w:ascii="Times New Roman" w:hAnsi="Times New Roman" w:cs="Times New Roman"/>
          <w:sz w:val="28"/>
          <w:szCs w:val="28"/>
        </w:rPr>
        <w:t xml:space="preserve">№ 3-1(38). </w:t>
      </w:r>
      <w:r w:rsidR="00E44062">
        <w:rPr>
          <w:rFonts w:ascii="Times New Roman" w:hAnsi="Times New Roman" w:cs="Times New Roman"/>
          <w:color w:val="000000"/>
          <w:sz w:val="28"/>
          <w:szCs w:val="28"/>
        </w:rPr>
        <w:t xml:space="preserve">– </w:t>
      </w:r>
      <w:r w:rsidR="00E44062" w:rsidRPr="00E44062">
        <w:rPr>
          <w:rFonts w:ascii="Times New Roman" w:hAnsi="Times New Roman" w:cs="Times New Roman"/>
          <w:color w:val="000000"/>
          <w:sz w:val="28"/>
          <w:szCs w:val="28"/>
        </w:rPr>
        <w:t>С. 308-313. 7</w:t>
      </w:r>
      <w:r w:rsidR="00E44062">
        <w:rPr>
          <w:rFonts w:ascii="Times New Roman" w:hAnsi="Times New Roman" w:cs="Times New Roman"/>
          <w:color w:val="000000"/>
          <w:sz w:val="28"/>
          <w:szCs w:val="28"/>
        </w:rPr>
        <w:t>.</w:t>
      </w:r>
    </w:p>
    <w:p w14:paraId="6AD083FD" w14:textId="50D21D1A" w:rsidR="00E44062" w:rsidRDefault="00E44062" w:rsidP="006F378D">
      <w:pPr>
        <w:pStyle w:val="a7"/>
        <w:spacing w:after="0" w:line="240" w:lineRule="auto"/>
        <w:ind w:left="360"/>
        <w:jc w:val="both"/>
        <w:rPr>
          <w:rFonts w:ascii="Times New Roman" w:hAnsi="Times New Roman" w:cs="Times New Roman"/>
          <w:sz w:val="28"/>
          <w:szCs w:val="28"/>
          <w:u w:val="single"/>
        </w:rPr>
      </w:pPr>
      <w:hyperlink r:id="rId36" w:history="1">
        <w:r w:rsidRPr="006A548F">
          <w:rPr>
            <w:rStyle w:val="ac"/>
            <w:rFonts w:ascii="Times New Roman" w:hAnsi="Times New Roman" w:cs="Times New Roman"/>
            <w:sz w:val="28"/>
            <w:szCs w:val="28"/>
          </w:rPr>
          <w:t>https://www.elibrary.ru/item.asp?id=50385405</w:t>
        </w:r>
      </w:hyperlink>
    </w:p>
    <w:p w14:paraId="55FE631A" w14:textId="00D2C0B4" w:rsidR="00E44062" w:rsidRPr="00E44062" w:rsidRDefault="00E44062" w:rsidP="006F378D">
      <w:pPr>
        <w:pStyle w:val="a7"/>
        <w:numPr>
          <w:ilvl w:val="3"/>
          <w:numId w:val="16"/>
        </w:numPr>
        <w:spacing w:after="0" w:line="240" w:lineRule="auto"/>
        <w:jc w:val="both"/>
        <w:rPr>
          <w:rFonts w:ascii="Times New Roman" w:hAnsi="Times New Roman" w:cs="Times New Roman"/>
          <w:sz w:val="28"/>
          <w:szCs w:val="28"/>
          <w:u w:val="single"/>
        </w:rPr>
      </w:pPr>
      <w:r w:rsidRPr="00B2652E">
        <w:rPr>
          <w:rFonts w:ascii="Times New Roman" w:hAnsi="Times New Roman" w:cs="Times New Roman"/>
          <w:b/>
          <w:bCs/>
          <w:sz w:val="28"/>
          <w:szCs w:val="28"/>
          <w:lang w:val="ky-KG"/>
        </w:rPr>
        <w:t>Сейдахматова, С.З.</w:t>
      </w:r>
      <w:r>
        <w:rPr>
          <w:rFonts w:ascii="Times New Roman" w:hAnsi="Times New Roman" w:cs="Times New Roman"/>
          <w:b/>
          <w:bCs/>
          <w:sz w:val="28"/>
          <w:szCs w:val="28"/>
          <w:lang w:val="ky-KG"/>
        </w:rPr>
        <w:t xml:space="preserve"> </w:t>
      </w:r>
      <w:r w:rsidRPr="00E44062">
        <w:rPr>
          <w:rFonts w:ascii="Times New Roman" w:hAnsi="Times New Roman" w:cs="Times New Roman"/>
          <w:sz w:val="28"/>
          <w:szCs w:val="28"/>
        </w:rPr>
        <w:t>Цифровая трансформация как фактор устойчивого развития бизнес экосистемы</w:t>
      </w:r>
      <w:r>
        <w:rPr>
          <w:rFonts w:ascii="Times New Roman" w:hAnsi="Times New Roman" w:cs="Times New Roman"/>
          <w:sz w:val="28"/>
          <w:szCs w:val="28"/>
        </w:rPr>
        <w:t xml:space="preserve"> </w:t>
      </w:r>
      <w:r w:rsidRPr="00B2652E">
        <w:rPr>
          <w:rFonts w:ascii="Times New Roman" w:hAnsi="Times New Roman" w:cs="Times New Roman"/>
          <w:sz w:val="28"/>
          <w:szCs w:val="28"/>
        </w:rPr>
        <w:t>[Текст]</w:t>
      </w:r>
      <w:r>
        <w:rPr>
          <w:rFonts w:ascii="Times New Roman" w:hAnsi="Times New Roman" w:cs="Times New Roman"/>
          <w:sz w:val="28"/>
          <w:szCs w:val="28"/>
        </w:rPr>
        <w:t xml:space="preserve">  /</w:t>
      </w:r>
      <w:r w:rsidRPr="00B2652E">
        <w:rPr>
          <w:rFonts w:ascii="Times New Roman" w:hAnsi="Times New Roman" w:cs="Times New Roman"/>
          <w:sz w:val="28"/>
          <w:szCs w:val="28"/>
        </w:rPr>
        <w:t xml:space="preserve"> </w:t>
      </w:r>
      <w:proofErr w:type="spellStart"/>
      <w:r w:rsidRPr="00B2652E">
        <w:rPr>
          <w:rFonts w:ascii="Times New Roman" w:hAnsi="Times New Roman" w:cs="Times New Roman"/>
          <w:sz w:val="28"/>
          <w:szCs w:val="28"/>
        </w:rPr>
        <w:t>Сейдахматова</w:t>
      </w:r>
      <w:proofErr w:type="spellEnd"/>
      <w:r w:rsidRPr="00B2652E">
        <w:rPr>
          <w:rFonts w:ascii="Times New Roman" w:hAnsi="Times New Roman" w:cs="Times New Roman"/>
          <w:sz w:val="28"/>
          <w:szCs w:val="28"/>
        </w:rPr>
        <w:t xml:space="preserve"> С.З.,</w:t>
      </w:r>
      <w:r>
        <w:rPr>
          <w:rFonts w:ascii="Times New Roman" w:hAnsi="Times New Roman" w:cs="Times New Roman"/>
          <w:sz w:val="28"/>
          <w:szCs w:val="28"/>
        </w:rPr>
        <w:t xml:space="preserve"> </w:t>
      </w:r>
      <w:r w:rsidRPr="00E44062">
        <w:rPr>
          <w:rFonts w:ascii="Times New Roman" w:hAnsi="Times New Roman" w:cs="Times New Roman"/>
          <w:sz w:val="28"/>
          <w:szCs w:val="28"/>
        </w:rPr>
        <w:t>Мамбетова М.М.</w:t>
      </w:r>
      <w:r>
        <w:rPr>
          <w:rFonts w:ascii="Times New Roman" w:hAnsi="Times New Roman" w:cs="Times New Roman"/>
          <w:sz w:val="28"/>
          <w:szCs w:val="28"/>
        </w:rPr>
        <w:t xml:space="preserve">// </w:t>
      </w:r>
      <w:r w:rsidRPr="00E44062">
        <w:rPr>
          <w:rFonts w:ascii="Times New Roman" w:hAnsi="Times New Roman" w:cs="Times New Roman"/>
          <w:sz w:val="28"/>
          <w:szCs w:val="28"/>
        </w:rPr>
        <w:t xml:space="preserve">Вестник Академии государственного управления при Президенте Кыргызской Республики. </w:t>
      </w:r>
      <w:r>
        <w:rPr>
          <w:rFonts w:ascii="Times New Roman" w:hAnsi="Times New Roman" w:cs="Times New Roman"/>
          <w:sz w:val="28"/>
          <w:szCs w:val="28"/>
        </w:rPr>
        <w:t>-</w:t>
      </w:r>
      <w:r w:rsidRPr="00E44062">
        <w:rPr>
          <w:rFonts w:ascii="Times New Roman" w:hAnsi="Times New Roman" w:cs="Times New Roman"/>
          <w:sz w:val="28"/>
          <w:szCs w:val="28"/>
        </w:rPr>
        <w:t>2023.</w:t>
      </w:r>
      <w:r>
        <w:rPr>
          <w:rFonts w:ascii="Times New Roman" w:hAnsi="Times New Roman" w:cs="Times New Roman"/>
          <w:sz w:val="28"/>
          <w:szCs w:val="28"/>
        </w:rPr>
        <w:t>-</w:t>
      </w:r>
      <w:r w:rsidRPr="00E44062">
        <w:rPr>
          <w:rFonts w:ascii="Times New Roman" w:hAnsi="Times New Roman" w:cs="Times New Roman"/>
          <w:sz w:val="28"/>
          <w:szCs w:val="28"/>
        </w:rPr>
        <w:t>№ 31</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r w:rsidRPr="00E44062">
        <w:rPr>
          <w:rFonts w:ascii="Times New Roman" w:hAnsi="Times New Roman" w:cs="Times New Roman"/>
          <w:color w:val="000000"/>
          <w:sz w:val="28"/>
          <w:szCs w:val="28"/>
        </w:rPr>
        <w:t>С. 191-197</w:t>
      </w:r>
      <w:r>
        <w:rPr>
          <w:rFonts w:ascii="Times New Roman" w:hAnsi="Times New Roman" w:cs="Times New Roman"/>
          <w:color w:val="000000"/>
          <w:sz w:val="28"/>
          <w:szCs w:val="28"/>
        </w:rPr>
        <w:t>.</w:t>
      </w:r>
    </w:p>
    <w:p w14:paraId="5A104A0B" w14:textId="44320CAC" w:rsidR="00E44062" w:rsidRDefault="00E44062" w:rsidP="006F378D">
      <w:pPr>
        <w:pStyle w:val="a7"/>
        <w:spacing w:after="0" w:line="240" w:lineRule="auto"/>
        <w:ind w:left="360"/>
        <w:jc w:val="both"/>
        <w:rPr>
          <w:rFonts w:ascii="Times New Roman" w:hAnsi="Times New Roman" w:cs="Times New Roman"/>
          <w:sz w:val="28"/>
          <w:szCs w:val="28"/>
          <w:u w:val="single"/>
        </w:rPr>
      </w:pPr>
      <w:hyperlink r:id="rId37" w:history="1">
        <w:r w:rsidRPr="006A548F">
          <w:rPr>
            <w:rStyle w:val="ac"/>
            <w:rFonts w:ascii="Times New Roman" w:hAnsi="Times New Roman" w:cs="Times New Roman"/>
            <w:sz w:val="28"/>
            <w:szCs w:val="28"/>
          </w:rPr>
          <w:t>https://www.elibrary.ru/item.asp?id=54083395</w:t>
        </w:r>
      </w:hyperlink>
    </w:p>
    <w:p w14:paraId="383CA5E3" w14:textId="1A71C716" w:rsidR="00E44062" w:rsidRPr="00E44062" w:rsidRDefault="00E44062" w:rsidP="006F378D">
      <w:pPr>
        <w:pStyle w:val="a7"/>
        <w:numPr>
          <w:ilvl w:val="3"/>
          <w:numId w:val="16"/>
        </w:numPr>
        <w:spacing w:after="0" w:line="240" w:lineRule="auto"/>
        <w:jc w:val="both"/>
        <w:rPr>
          <w:rFonts w:ascii="Times New Roman" w:hAnsi="Times New Roman" w:cs="Times New Roman"/>
          <w:sz w:val="28"/>
          <w:szCs w:val="28"/>
          <w:lang w:val="en-US"/>
        </w:rPr>
      </w:pPr>
      <w:r w:rsidRPr="00E44062">
        <w:rPr>
          <w:rFonts w:ascii="Times New Roman" w:hAnsi="Times New Roman" w:cs="Times New Roman"/>
          <w:b/>
          <w:bCs/>
          <w:sz w:val="28"/>
          <w:szCs w:val="28"/>
          <w:lang w:val="en-US"/>
        </w:rPr>
        <w:t xml:space="preserve">Salia Z. </w:t>
      </w:r>
      <w:proofErr w:type="spellStart"/>
      <w:r w:rsidRPr="00E44062">
        <w:rPr>
          <w:rFonts w:ascii="Times New Roman" w:hAnsi="Times New Roman" w:cs="Times New Roman"/>
          <w:b/>
          <w:bCs/>
          <w:sz w:val="28"/>
          <w:szCs w:val="28"/>
          <w:lang w:val="en-US"/>
        </w:rPr>
        <w:t>Seidahmatova</w:t>
      </w:r>
      <w:proofErr w:type="spellEnd"/>
      <w:r w:rsidRPr="00E44062">
        <w:rPr>
          <w:rFonts w:ascii="Times New Roman" w:hAnsi="Times New Roman" w:cs="Times New Roman"/>
          <w:b/>
          <w:bCs/>
          <w:sz w:val="28"/>
          <w:szCs w:val="28"/>
          <w:lang w:val="en-US"/>
        </w:rPr>
        <w:t>.</w:t>
      </w:r>
      <w:r w:rsidRPr="00E44062">
        <w:rPr>
          <w:rFonts w:ascii="Times New Roman" w:hAnsi="Times New Roman" w:cs="Times New Roman"/>
          <w:sz w:val="28"/>
          <w:szCs w:val="28"/>
          <w:lang w:val="en-US"/>
        </w:rPr>
        <w:t xml:space="preserve"> </w:t>
      </w:r>
      <w:hyperlink r:id="rId38" w:history="1">
        <w:r w:rsidRPr="00E44062">
          <w:rPr>
            <w:rStyle w:val="ac"/>
            <w:rFonts w:ascii="Times New Roman" w:hAnsi="Times New Roman" w:cs="Times New Roman"/>
            <w:color w:val="auto"/>
            <w:sz w:val="28"/>
            <w:szCs w:val="28"/>
            <w:u w:val="none"/>
            <w:lang w:val="en-US"/>
          </w:rPr>
          <w:t>Sustainable Development of the World Economy of the Future on the Basis of Digitalization: The 2030 Perspective</w:t>
        </w:r>
      </w:hyperlink>
      <w:r>
        <w:rPr>
          <w:rFonts w:ascii="Times New Roman" w:hAnsi="Times New Roman" w:cs="Times New Roman"/>
          <w:sz w:val="28"/>
          <w:szCs w:val="28"/>
          <w:lang w:val="ky-KG"/>
        </w:rPr>
        <w:t xml:space="preserve"> </w:t>
      </w:r>
      <w:r w:rsidRPr="00E44062">
        <w:rPr>
          <w:rFonts w:ascii="Times New Roman" w:hAnsi="Times New Roman" w:cs="Times New Roman"/>
          <w:sz w:val="28"/>
          <w:szCs w:val="28"/>
          <w:lang w:val="en-US"/>
        </w:rPr>
        <w:t>[</w:t>
      </w:r>
      <w:r w:rsidRPr="00B2652E">
        <w:rPr>
          <w:rFonts w:ascii="Times New Roman" w:hAnsi="Times New Roman" w:cs="Times New Roman"/>
          <w:sz w:val="28"/>
          <w:szCs w:val="28"/>
        </w:rPr>
        <w:t>Текст</w:t>
      </w:r>
      <w:r w:rsidRPr="00E44062">
        <w:rPr>
          <w:rFonts w:ascii="Times New Roman" w:hAnsi="Times New Roman" w:cs="Times New Roman"/>
          <w:sz w:val="28"/>
          <w:szCs w:val="28"/>
          <w:lang w:val="en-US"/>
        </w:rPr>
        <w:t xml:space="preserve">] / Salia Z. </w:t>
      </w:r>
      <w:proofErr w:type="spellStart"/>
      <w:r w:rsidRPr="00E44062">
        <w:rPr>
          <w:rFonts w:ascii="Times New Roman" w:hAnsi="Times New Roman" w:cs="Times New Roman"/>
          <w:sz w:val="28"/>
          <w:szCs w:val="28"/>
          <w:lang w:val="en-US"/>
        </w:rPr>
        <w:t>Seidahmatova</w:t>
      </w:r>
      <w:proofErr w:type="spellEnd"/>
      <w:r w:rsidRPr="00E44062">
        <w:rPr>
          <w:rFonts w:ascii="Times New Roman" w:hAnsi="Times New Roman" w:cs="Times New Roman"/>
          <w:sz w:val="28"/>
          <w:szCs w:val="28"/>
          <w:lang w:val="en-US"/>
        </w:rPr>
        <w:t xml:space="preserve">, Turdubek T. Japarov, Kometa T. </w:t>
      </w:r>
      <w:proofErr w:type="spellStart"/>
      <w:r w:rsidRPr="00E44062">
        <w:rPr>
          <w:rFonts w:ascii="Times New Roman" w:hAnsi="Times New Roman" w:cs="Times New Roman"/>
          <w:sz w:val="28"/>
          <w:szCs w:val="28"/>
          <w:lang w:val="en-US"/>
        </w:rPr>
        <w:t>Paytaeva</w:t>
      </w:r>
      <w:proofErr w:type="spellEnd"/>
      <w:r w:rsidRPr="00E44062">
        <w:rPr>
          <w:rFonts w:ascii="Times New Roman" w:hAnsi="Times New Roman" w:cs="Times New Roman"/>
          <w:sz w:val="28"/>
          <w:szCs w:val="28"/>
          <w:lang w:val="en-US"/>
        </w:rPr>
        <w:t xml:space="preserve">// Challenges of the Modern Economy. Digital Technologies, Problems, and Focus Areas of the Sustainable Development of Country and Regions. </w:t>
      </w:r>
      <w:r w:rsidRPr="00E44062">
        <w:rPr>
          <w:rFonts w:ascii="Times New Roman" w:hAnsi="Times New Roman" w:cs="Times New Roman"/>
          <w:color w:val="000000"/>
          <w:sz w:val="28"/>
          <w:szCs w:val="28"/>
          <w:lang w:val="en-US"/>
        </w:rPr>
        <w:t xml:space="preserve">– </w:t>
      </w:r>
      <w:r w:rsidRPr="00E44062">
        <w:rPr>
          <w:rFonts w:ascii="Times New Roman" w:hAnsi="Times New Roman" w:cs="Times New Roman"/>
          <w:bCs/>
          <w:sz w:val="28"/>
          <w:szCs w:val="28"/>
          <w:lang w:val="en-US"/>
        </w:rPr>
        <w:t xml:space="preserve">Pages 37-41. </w:t>
      </w:r>
    </w:p>
    <w:p w14:paraId="0DFFB8A3" w14:textId="220831C7" w:rsidR="00E44062" w:rsidRPr="001A13E3" w:rsidRDefault="00E44062" w:rsidP="006F378D">
      <w:pPr>
        <w:pStyle w:val="a7"/>
        <w:spacing w:after="0" w:line="240" w:lineRule="auto"/>
        <w:ind w:left="360"/>
        <w:jc w:val="both"/>
        <w:rPr>
          <w:rFonts w:ascii="Times New Roman" w:hAnsi="Times New Roman" w:cs="Times New Roman"/>
          <w:sz w:val="28"/>
          <w:szCs w:val="28"/>
          <w:u w:val="single"/>
          <w:lang w:val="en-US"/>
        </w:rPr>
      </w:pPr>
      <w:hyperlink r:id="rId39" w:history="1">
        <w:r w:rsidRPr="006A548F">
          <w:rPr>
            <w:rStyle w:val="ac"/>
            <w:rFonts w:ascii="Times New Roman" w:hAnsi="Times New Roman" w:cs="Times New Roman"/>
            <w:sz w:val="28"/>
            <w:szCs w:val="28"/>
            <w:lang w:val="en-US"/>
          </w:rPr>
          <w:t>https://www.scopus.com/authid/detail.uri?authorId=58485377600&amp;origin=recordpage</w:t>
        </w:r>
      </w:hyperlink>
    </w:p>
    <w:p w14:paraId="7A705243" w14:textId="75707AD3" w:rsidR="001C18B1" w:rsidRPr="001C18B1" w:rsidRDefault="001C18B1" w:rsidP="006F378D">
      <w:pPr>
        <w:pStyle w:val="a7"/>
        <w:numPr>
          <w:ilvl w:val="3"/>
          <w:numId w:val="16"/>
        </w:numPr>
        <w:spacing w:after="0" w:line="240" w:lineRule="auto"/>
        <w:jc w:val="both"/>
        <w:rPr>
          <w:rFonts w:ascii="Times New Roman" w:hAnsi="Times New Roman" w:cs="Times New Roman"/>
          <w:sz w:val="28"/>
          <w:szCs w:val="28"/>
          <w:u w:val="single"/>
          <w:lang w:val="en-US"/>
        </w:rPr>
      </w:pPr>
      <w:r w:rsidRPr="00E44062">
        <w:rPr>
          <w:rFonts w:ascii="Times New Roman" w:hAnsi="Times New Roman" w:cs="Times New Roman"/>
          <w:b/>
          <w:bCs/>
          <w:sz w:val="28"/>
          <w:szCs w:val="28"/>
          <w:lang w:val="en-US"/>
        </w:rPr>
        <w:t xml:space="preserve">Salia Z. </w:t>
      </w:r>
      <w:proofErr w:type="spellStart"/>
      <w:r w:rsidRPr="00E44062">
        <w:rPr>
          <w:rFonts w:ascii="Times New Roman" w:hAnsi="Times New Roman" w:cs="Times New Roman"/>
          <w:b/>
          <w:bCs/>
          <w:sz w:val="28"/>
          <w:szCs w:val="28"/>
          <w:lang w:val="en-US"/>
        </w:rPr>
        <w:t>Seidahmatova</w:t>
      </w:r>
      <w:proofErr w:type="spellEnd"/>
      <w:r w:rsidRPr="00E44062">
        <w:rPr>
          <w:rFonts w:ascii="Times New Roman" w:hAnsi="Times New Roman" w:cs="Times New Roman"/>
          <w:b/>
          <w:bCs/>
          <w:sz w:val="28"/>
          <w:szCs w:val="28"/>
          <w:lang w:val="en-US"/>
        </w:rPr>
        <w:t>.</w:t>
      </w:r>
      <w:r w:rsidRPr="00E44062">
        <w:rPr>
          <w:rFonts w:ascii="Times New Roman" w:hAnsi="Times New Roman" w:cs="Times New Roman"/>
          <w:sz w:val="28"/>
          <w:szCs w:val="28"/>
          <w:lang w:val="en-US"/>
        </w:rPr>
        <w:t xml:space="preserve"> </w:t>
      </w:r>
      <w:r w:rsidRPr="001C18B1">
        <w:rPr>
          <w:rFonts w:ascii="Times New Roman" w:hAnsi="Times New Roman" w:cs="Times New Roman"/>
          <w:sz w:val="28"/>
          <w:szCs w:val="28"/>
          <w:lang w:val="en-US"/>
        </w:rPr>
        <w:t xml:space="preserve">Sectoral structure of small and medium enterprises in the Kyrgyz Republic: statistical review </w:t>
      </w:r>
      <w:r w:rsidRPr="00E44062">
        <w:rPr>
          <w:rFonts w:ascii="Times New Roman" w:hAnsi="Times New Roman" w:cs="Times New Roman"/>
          <w:sz w:val="28"/>
          <w:szCs w:val="28"/>
          <w:lang w:val="en-US"/>
        </w:rPr>
        <w:t>[</w:t>
      </w:r>
      <w:r w:rsidRPr="00B2652E">
        <w:rPr>
          <w:rFonts w:ascii="Times New Roman" w:hAnsi="Times New Roman" w:cs="Times New Roman"/>
          <w:sz w:val="28"/>
          <w:szCs w:val="28"/>
        </w:rPr>
        <w:t>Текст</w:t>
      </w:r>
      <w:r w:rsidRPr="00E44062">
        <w:rPr>
          <w:rFonts w:ascii="Times New Roman" w:hAnsi="Times New Roman" w:cs="Times New Roman"/>
          <w:sz w:val="28"/>
          <w:szCs w:val="28"/>
          <w:lang w:val="en-US"/>
        </w:rPr>
        <w:t xml:space="preserve">] / Salia Z. </w:t>
      </w:r>
      <w:proofErr w:type="spellStart"/>
      <w:r w:rsidRPr="00E44062">
        <w:rPr>
          <w:rFonts w:ascii="Times New Roman" w:hAnsi="Times New Roman" w:cs="Times New Roman"/>
          <w:sz w:val="28"/>
          <w:szCs w:val="28"/>
          <w:lang w:val="en-US"/>
        </w:rPr>
        <w:t>Seidahmatova</w:t>
      </w:r>
      <w:proofErr w:type="spellEnd"/>
      <w:r w:rsidRPr="00E44062">
        <w:rPr>
          <w:rFonts w:ascii="Times New Roman" w:hAnsi="Times New Roman" w:cs="Times New Roman"/>
          <w:sz w:val="28"/>
          <w:szCs w:val="28"/>
          <w:lang w:val="en-US"/>
        </w:rPr>
        <w:t>,</w:t>
      </w:r>
      <w:r w:rsidRPr="001C18B1">
        <w:rPr>
          <w:rFonts w:ascii="Times New Roman" w:hAnsi="Times New Roman" w:cs="Times New Roman"/>
          <w:sz w:val="28"/>
          <w:szCs w:val="28"/>
          <w:lang w:val="en-US"/>
        </w:rPr>
        <w:t xml:space="preserve"> </w:t>
      </w:r>
      <w:proofErr w:type="spellStart"/>
      <w:r w:rsidRPr="001C18B1">
        <w:rPr>
          <w:rFonts w:ascii="Times New Roman" w:hAnsi="Times New Roman" w:cs="Times New Roman"/>
          <w:sz w:val="28"/>
          <w:szCs w:val="28"/>
          <w:lang w:val="en-US"/>
        </w:rPr>
        <w:t>Esenalieva</w:t>
      </w:r>
      <w:proofErr w:type="spellEnd"/>
      <w:r w:rsidRPr="001C18B1">
        <w:rPr>
          <w:rFonts w:ascii="Times New Roman" w:hAnsi="Times New Roman" w:cs="Times New Roman"/>
          <w:sz w:val="28"/>
          <w:szCs w:val="28"/>
          <w:lang w:val="en-US"/>
        </w:rPr>
        <w:t xml:space="preserve"> B.B.// </w:t>
      </w:r>
      <w:proofErr w:type="spellStart"/>
      <w:r w:rsidRPr="001C18B1">
        <w:rPr>
          <w:rFonts w:ascii="Times New Roman" w:hAnsi="Times New Roman" w:cs="Times New Roman"/>
          <w:sz w:val="28"/>
          <w:szCs w:val="28"/>
          <w:lang w:val="en-US"/>
        </w:rPr>
        <w:t>Сегодня</w:t>
      </w:r>
      <w:proofErr w:type="spellEnd"/>
      <w:r w:rsidRPr="001C18B1">
        <w:rPr>
          <w:rFonts w:ascii="Times New Roman" w:hAnsi="Times New Roman" w:cs="Times New Roman"/>
          <w:sz w:val="28"/>
          <w:szCs w:val="28"/>
          <w:lang w:val="en-US"/>
        </w:rPr>
        <w:t xml:space="preserve"> и </w:t>
      </w:r>
      <w:proofErr w:type="spellStart"/>
      <w:r w:rsidRPr="001C18B1">
        <w:rPr>
          <w:rFonts w:ascii="Times New Roman" w:hAnsi="Times New Roman" w:cs="Times New Roman"/>
          <w:sz w:val="28"/>
          <w:szCs w:val="28"/>
          <w:lang w:val="en-US"/>
        </w:rPr>
        <w:t>завтра</w:t>
      </w:r>
      <w:proofErr w:type="spellEnd"/>
      <w:r w:rsidRPr="001C18B1">
        <w:rPr>
          <w:rFonts w:ascii="Times New Roman" w:hAnsi="Times New Roman" w:cs="Times New Roman"/>
          <w:sz w:val="28"/>
          <w:szCs w:val="28"/>
          <w:lang w:val="en-US"/>
        </w:rPr>
        <w:t xml:space="preserve"> </w:t>
      </w:r>
      <w:proofErr w:type="spellStart"/>
      <w:r w:rsidRPr="001C18B1">
        <w:rPr>
          <w:rFonts w:ascii="Times New Roman" w:hAnsi="Times New Roman" w:cs="Times New Roman"/>
          <w:sz w:val="28"/>
          <w:szCs w:val="28"/>
          <w:lang w:val="en-US"/>
        </w:rPr>
        <w:t>Российской</w:t>
      </w:r>
      <w:proofErr w:type="spellEnd"/>
      <w:r w:rsidRPr="001C18B1">
        <w:rPr>
          <w:rFonts w:ascii="Times New Roman" w:hAnsi="Times New Roman" w:cs="Times New Roman"/>
          <w:sz w:val="28"/>
          <w:szCs w:val="28"/>
          <w:lang w:val="en-US"/>
        </w:rPr>
        <w:t xml:space="preserve"> </w:t>
      </w:r>
      <w:proofErr w:type="spellStart"/>
      <w:r w:rsidRPr="001C18B1">
        <w:rPr>
          <w:rFonts w:ascii="Times New Roman" w:hAnsi="Times New Roman" w:cs="Times New Roman"/>
          <w:sz w:val="28"/>
          <w:szCs w:val="28"/>
          <w:lang w:val="en-US"/>
        </w:rPr>
        <w:t>экономики</w:t>
      </w:r>
      <w:proofErr w:type="spellEnd"/>
      <w:r w:rsidRPr="001C18B1">
        <w:rPr>
          <w:rFonts w:ascii="Times New Roman" w:hAnsi="Times New Roman" w:cs="Times New Roman"/>
          <w:sz w:val="28"/>
          <w:szCs w:val="28"/>
          <w:lang w:val="en-US"/>
        </w:rPr>
        <w:t xml:space="preserve">. -2023. -№ 118. </w:t>
      </w:r>
      <w:r w:rsidRPr="001C18B1">
        <w:rPr>
          <w:rFonts w:ascii="Times New Roman" w:hAnsi="Times New Roman" w:cs="Times New Roman"/>
          <w:color w:val="000000"/>
          <w:sz w:val="28"/>
          <w:szCs w:val="28"/>
          <w:lang w:val="en-US"/>
        </w:rPr>
        <w:t xml:space="preserve">– </w:t>
      </w:r>
      <w:r w:rsidRPr="001C18B1">
        <w:rPr>
          <w:rFonts w:ascii="Times New Roman" w:hAnsi="Times New Roman" w:cs="Times New Roman"/>
          <w:bCs/>
          <w:color w:val="000000"/>
          <w:sz w:val="28"/>
          <w:szCs w:val="28"/>
        </w:rPr>
        <w:t>С</w:t>
      </w:r>
      <w:r w:rsidRPr="001C18B1">
        <w:rPr>
          <w:rFonts w:ascii="Times New Roman" w:hAnsi="Times New Roman" w:cs="Times New Roman"/>
          <w:bCs/>
          <w:color w:val="000000"/>
          <w:sz w:val="28"/>
          <w:szCs w:val="28"/>
          <w:lang w:val="en-US"/>
        </w:rPr>
        <w:t>. 180-189.</w:t>
      </w:r>
    </w:p>
    <w:p w14:paraId="17FDD015" w14:textId="2F1B1FCA" w:rsidR="001C18B1" w:rsidRPr="001C18B1" w:rsidRDefault="001C18B1" w:rsidP="006F378D">
      <w:pPr>
        <w:pStyle w:val="a7"/>
        <w:spacing w:after="0" w:line="240" w:lineRule="auto"/>
        <w:ind w:left="360"/>
        <w:jc w:val="both"/>
        <w:rPr>
          <w:rFonts w:ascii="Times New Roman" w:hAnsi="Times New Roman" w:cs="Times New Roman"/>
          <w:sz w:val="28"/>
          <w:szCs w:val="28"/>
          <w:u w:val="single"/>
          <w:lang w:val="en-US"/>
        </w:rPr>
      </w:pPr>
      <w:hyperlink r:id="rId40" w:history="1">
        <w:r w:rsidRPr="006A548F">
          <w:rPr>
            <w:rStyle w:val="ac"/>
            <w:rFonts w:ascii="Times New Roman" w:hAnsi="Times New Roman" w:cs="Times New Roman"/>
            <w:sz w:val="28"/>
            <w:szCs w:val="28"/>
            <w:lang w:val="en-US"/>
          </w:rPr>
          <w:t>https://elibrary.ru/item.asp?id=67202509</w:t>
        </w:r>
      </w:hyperlink>
    </w:p>
    <w:p w14:paraId="0FEBE46D" w14:textId="3DF4C757" w:rsidR="001C18B1" w:rsidRPr="001C18B1" w:rsidRDefault="001C18B1" w:rsidP="006F378D">
      <w:pPr>
        <w:pStyle w:val="a7"/>
        <w:numPr>
          <w:ilvl w:val="3"/>
          <w:numId w:val="16"/>
        </w:numPr>
        <w:spacing w:after="0" w:line="240" w:lineRule="auto"/>
        <w:jc w:val="both"/>
        <w:rPr>
          <w:rFonts w:ascii="Times New Roman" w:hAnsi="Times New Roman" w:cs="Times New Roman"/>
          <w:sz w:val="28"/>
          <w:szCs w:val="28"/>
          <w:u w:val="single"/>
        </w:rPr>
      </w:pPr>
      <w:r w:rsidRPr="00B2652E">
        <w:rPr>
          <w:rFonts w:ascii="Times New Roman" w:hAnsi="Times New Roman" w:cs="Times New Roman"/>
          <w:b/>
          <w:bCs/>
          <w:sz w:val="28"/>
          <w:szCs w:val="28"/>
          <w:lang w:val="ky-KG"/>
        </w:rPr>
        <w:t>Сейдахматова, С.З.</w:t>
      </w:r>
      <w:r>
        <w:rPr>
          <w:rFonts w:ascii="Times New Roman" w:hAnsi="Times New Roman" w:cs="Times New Roman"/>
          <w:b/>
          <w:bCs/>
          <w:sz w:val="28"/>
          <w:szCs w:val="28"/>
          <w:lang w:val="ky-KG"/>
        </w:rPr>
        <w:t xml:space="preserve"> </w:t>
      </w:r>
      <w:r w:rsidRPr="001C18B1">
        <w:rPr>
          <w:rFonts w:ascii="Times New Roman" w:hAnsi="Times New Roman" w:cs="Times New Roman"/>
          <w:sz w:val="28"/>
          <w:szCs w:val="28"/>
        </w:rPr>
        <w:t>Тенденции экономического развития регионов Кыргызской Республики за период 2018 - 2022гг</w:t>
      </w:r>
      <w:r>
        <w:rPr>
          <w:rFonts w:ascii="Times New Roman" w:hAnsi="Times New Roman" w:cs="Times New Roman"/>
          <w:sz w:val="28"/>
          <w:szCs w:val="28"/>
        </w:rPr>
        <w:t xml:space="preserve"> </w:t>
      </w:r>
      <w:r w:rsidRPr="00B2652E">
        <w:rPr>
          <w:rFonts w:ascii="Times New Roman" w:hAnsi="Times New Roman" w:cs="Times New Roman"/>
          <w:sz w:val="28"/>
          <w:szCs w:val="28"/>
        </w:rPr>
        <w:t>[Текст]</w:t>
      </w:r>
      <w:r>
        <w:rPr>
          <w:rFonts w:ascii="Times New Roman" w:hAnsi="Times New Roman" w:cs="Times New Roman"/>
          <w:sz w:val="28"/>
          <w:szCs w:val="28"/>
        </w:rPr>
        <w:t xml:space="preserve">  /</w:t>
      </w:r>
      <w:r w:rsidRPr="00B2652E">
        <w:rPr>
          <w:rFonts w:ascii="Times New Roman" w:hAnsi="Times New Roman" w:cs="Times New Roman"/>
          <w:sz w:val="28"/>
          <w:szCs w:val="28"/>
        </w:rPr>
        <w:t xml:space="preserve"> </w:t>
      </w:r>
      <w:proofErr w:type="spellStart"/>
      <w:r w:rsidRPr="00B2652E">
        <w:rPr>
          <w:rFonts w:ascii="Times New Roman" w:hAnsi="Times New Roman" w:cs="Times New Roman"/>
          <w:sz w:val="28"/>
          <w:szCs w:val="28"/>
        </w:rPr>
        <w:t>Сейдахматова</w:t>
      </w:r>
      <w:proofErr w:type="spellEnd"/>
      <w:r w:rsidRPr="00B2652E">
        <w:rPr>
          <w:rFonts w:ascii="Times New Roman" w:hAnsi="Times New Roman" w:cs="Times New Roman"/>
          <w:sz w:val="28"/>
          <w:szCs w:val="28"/>
        </w:rPr>
        <w:t xml:space="preserve"> С.З.,</w:t>
      </w:r>
      <w:r>
        <w:rPr>
          <w:rFonts w:ascii="Times New Roman" w:hAnsi="Times New Roman" w:cs="Times New Roman"/>
          <w:sz w:val="28"/>
          <w:szCs w:val="28"/>
        </w:rPr>
        <w:t xml:space="preserve"> </w:t>
      </w:r>
      <w:proofErr w:type="spellStart"/>
      <w:r w:rsidRPr="001C18B1">
        <w:rPr>
          <w:rFonts w:ascii="Times New Roman" w:hAnsi="Times New Roman" w:cs="Times New Roman"/>
          <w:iCs/>
          <w:sz w:val="28"/>
          <w:szCs w:val="28"/>
        </w:rPr>
        <w:t>Кожошев</w:t>
      </w:r>
      <w:proofErr w:type="spellEnd"/>
      <w:r w:rsidRPr="001C18B1">
        <w:rPr>
          <w:rFonts w:ascii="Times New Roman" w:hAnsi="Times New Roman" w:cs="Times New Roman"/>
          <w:iCs/>
          <w:sz w:val="28"/>
          <w:szCs w:val="28"/>
        </w:rPr>
        <w:t xml:space="preserve"> А.О.</w:t>
      </w:r>
      <w:r>
        <w:rPr>
          <w:rFonts w:ascii="Times New Roman" w:hAnsi="Times New Roman" w:cs="Times New Roman"/>
          <w:iCs/>
          <w:sz w:val="28"/>
          <w:szCs w:val="28"/>
        </w:rPr>
        <w:t xml:space="preserve">// </w:t>
      </w:r>
      <w:r w:rsidRPr="001C18B1">
        <w:rPr>
          <w:rFonts w:ascii="Times New Roman" w:hAnsi="Times New Roman" w:cs="Times New Roman"/>
          <w:iCs/>
          <w:sz w:val="28"/>
          <w:szCs w:val="28"/>
        </w:rPr>
        <w:t xml:space="preserve">М. Рыскулбеков </w:t>
      </w:r>
      <w:proofErr w:type="spellStart"/>
      <w:r w:rsidRPr="001C18B1">
        <w:rPr>
          <w:rFonts w:ascii="Times New Roman" w:hAnsi="Times New Roman" w:cs="Times New Roman"/>
          <w:iCs/>
          <w:sz w:val="28"/>
          <w:szCs w:val="28"/>
        </w:rPr>
        <w:t>атындагы</w:t>
      </w:r>
      <w:proofErr w:type="spellEnd"/>
      <w:r w:rsidRPr="001C18B1">
        <w:rPr>
          <w:rFonts w:ascii="Times New Roman" w:hAnsi="Times New Roman" w:cs="Times New Roman"/>
          <w:iCs/>
          <w:sz w:val="28"/>
          <w:szCs w:val="28"/>
        </w:rPr>
        <w:t xml:space="preserve"> Кыргыз </w:t>
      </w:r>
      <w:proofErr w:type="spellStart"/>
      <w:r w:rsidRPr="001C18B1">
        <w:rPr>
          <w:rFonts w:ascii="Times New Roman" w:hAnsi="Times New Roman" w:cs="Times New Roman"/>
          <w:iCs/>
          <w:sz w:val="28"/>
          <w:szCs w:val="28"/>
        </w:rPr>
        <w:t>экономикалык</w:t>
      </w:r>
      <w:proofErr w:type="spellEnd"/>
      <w:r w:rsidRPr="001C18B1">
        <w:rPr>
          <w:rFonts w:ascii="Times New Roman" w:hAnsi="Times New Roman" w:cs="Times New Roman"/>
          <w:iCs/>
          <w:sz w:val="28"/>
          <w:szCs w:val="28"/>
        </w:rPr>
        <w:t xml:space="preserve"> </w:t>
      </w:r>
      <w:proofErr w:type="spellStart"/>
      <w:r w:rsidRPr="001C18B1">
        <w:rPr>
          <w:rFonts w:ascii="Times New Roman" w:hAnsi="Times New Roman" w:cs="Times New Roman"/>
          <w:iCs/>
          <w:sz w:val="28"/>
          <w:szCs w:val="28"/>
        </w:rPr>
        <w:t>университетинин</w:t>
      </w:r>
      <w:proofErr w:type="spellEnd"/>
      <w:r w:rsidRPr="001C18B1">
        <w:rPr>
          <w:rFonts w:ascii="Times New Roman" w:hAnsi="Times New Roman" w:cs="Times New Roman"/>
          <w:iCs/>
          <w:sz w:val="28"/>
          <w:szCs w:val="28"/>
        </w:rPr>
        <w:t xml:space="preserve"> </w:t>
      </w:r>
      <w:proofErr w:type="spellStart"/>
      <w:r w:rsidRPr="001C18B1">
        <w:rPr>
          <w:rFonts w:ascii="Times New Roman" w:hAnsi="Times New Roman" w:cs="Times New Roman"/>
          <w:iCs/>
          <w:sz w:val="28"/>
          <w:szCs w:val="28"/>
        </w:rPr>
        <w:t>кабарлары</w:t>
      </w:r>
      <w:proofErr w:type="spellEnd"/>
      <w:r w:rsidRPr="001C18B1">
        <w:rPr>
          <w:rFonts w:ascii="Times New Roman" w:hAnsi="Times New Roman" w:cs="Times New Roman"/>
          <w:iCs/>
          <w:sz w:val="28"/>
          <w:szCs w:val="28"/>
        </w:rPr>
        <w:t xml:space="preserve">. </w:t>
      </w:r>
      <w:r>
        <w:rPr>
          <w:rFonts w:ascii="Times New Roman" w:hAnsi="Times New Roman" w:cs="Times New Roman"/>
          <w:iCs/>
          <w:sz w:val="28"/>
          <w:szCs w:val="28"/>
        </w:rPr>
        <w:t>-</w:t>
      </w:r>
      <w:r w:rsidRPr="001C18B1">
        <w:rPr>
          <w:rFonts w:ascii="Times New Roman" w:hAnsi="Times New Roman" w:cs="Times New Roman"/>
          <w:iCs/>
          <w:sz w:val="28"/>
          <w:szCs w:val="28"/>
        </w:rPr>
        <w:t xml:space="preserve">2024. </w:t>
      </w:r>
      <w:r>
        <w:rPr>
          <w:rFonts w:ascii="Times New Roman" w:hAnsi="Times New Roman" w:cs="Times New Roman"/>
          <w:iCs/>
          <w:sz w:val="28"/>
          <w:szCs w:val="28"/>
        </w:rPr>
        <w:t>-</w:t>
      </w:r>
      <w:r w:rsidRPr="001C18B1">
        <w:rPr>
          <w:rFonts w:ascii="Times New Roman" w:hAnsi="Times New Roman" w:cs="Times New Roman"/>
          <w:iCs/>
          <w:sz w:val="28"/>
          <w:szCs w:val="28"/>
        </w:rPr>
        <w:t>№ 3(64).</w:t>
      </w:r>
      <w:r>
        <w:rPr>
          <w:rFonts w:ascii="Times New Roman" w:hAnsi="Times New Roman" w:cs="Times New Roman"/>
          <w:iCs/>
          <w:sz w:val="28"/>
          <w:szCs w:val="28"/>
        </w:rPr>
        <w:t xml:space="preserve"> </w:t>
      </w:r>
      <w:r w:rsidRPr="001C18B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1C18B1">
        <w:rPr>
          <w:rFonts w:ascii="Times New Roman" w:hAnsi="Times New Roman" w:cs="Times New Roman"/>
          <w:bCs/>
          <w:color w:val="000000"/>
          <w:sz w:val="28"/>
          <w:szCs w:val="28"/>
        </w:rPr>
        <w:t>С. 109-111.</w:t>
      </w:r>
    </w:p>
    <w:p w14:paraId="67F6131B" w14:textId="67F6C176" w:rsidR="001C18B1" w:rsidRDefault="001C18B1" w:rsidP="006F378D">
      <w:pPr>
        <w:pStyle w:val="a7"/>
        <w:spacing w:after="0" w:line="240" w:lineRule="auto"/>
        <w:ind w:left="360"/>
        <w:jc w:val="both"/>
        <w:rPr>
          <w:rFonts w:ascii="Times New Roman" w:hAnsi="Times New Roman" w:cs="Times New Roman"/>
          <w:sz w:val="28"/>
          <w:szCs w:val="28"/>
          <w:u w:val="single"/>
        </w:rPr>
      </w:pPr>
      <w:hyperlink r:id="rId41" w:history="1">
        <w:r w:rsidRPr="006A548F">
          <w:rPr>
            <w:rStyle w:val="ac"/>
            <w:rFonts w:ascii="Times New Roman" w:hAnsi="Times New Roman" w:cs="Times New Roman"/>
            <w:sz w:val="28"/>
            <w:szCs w:val="28"/>
          </w:rPr>
          <w:t>https://elibrary.ru/item.asp?id=74480805</w:t>
        </w:r>
      </w:hyperlink>
    </w:p>
    <w:p w14:paraId="16D9F43C" w14:textId="63BE36BA" w:rsidR="001C18B1" w:rsidRPr="001C18B1" w:rsidRDefault="001C18B1" w:rsidP="006F378D">
      <w:pPr>
        <w:pStyle w:val="a7"/>
        <w:numPr>
          <w:ilvl w:val="3"/>
          <w:numId w:val="16"/>
        </w:numPr>
        <w:spacing w:after="0" w:line="240" w:lineRule="auto"/>
        <w:jc w:val="both"/>
        <w:rPr>
          <w:rFonts w:ascii="Times New Roman" w:hAnsi="Times New Roman" w:cs="Times New Roman"/>
          <w:bCs/>
          <w:sz w:val="28"/>
          <w:szCs w:val="28"/>
        </w:rPr>
      </w:pPr>
      <w:r w:rsidRPr="00B2652E">
        <w:rPr>
          <w:rFonts w:ascii="Times New Roman" w:hAnsi="Times New Roman" w:cs="Times New Roman"/>
          <w:b/>
          <w:bCs/>
          <w:sz w:val="28"/>
          <w:szCs w:val="28"/>
          <w:lang w:val="ky-KG"/>
        </w:rPr>
        <w:t>Сейдахматова, С.З.</w:t>
      </w:r>
      <w:r>
        <w:rPr>
          <w:rFonts w:ascii="Times New Roman" w:hAnsi="Times New Roman" w:cs="Times New Roman"/>
          <w:b/>
          <w:bCs/>
          <w:sz w:val="28"/>
          <w:szCs w:val="28"/>
          <w:lang w:val="ky-KG"/>
        </w:rPr>
        <w:t xml:space="preserve"> </w:t>
      </w:r>
      <w:r w:rsidRPr="001C18B1">
        <w:rPr>
          <w:rFonts w:ascii="Times New Roman" w:hAnsi="Times New Roman" w:cs="Times New Roman"/>
          <w:sz w:val="28"/>
          <w:szCs w:val="28"/>
        </w:rPr>
        <w:t>Динамический анализ деятельности малых и средних предприятий Кыргызской Республики</w:t>
      </w:r>
      <w:r>
        <w:rPr>
          <w:rFonts w:ascii="Times New Roman" w:hAnsi="Times New Roman" w:cs="Times New Roman"/>
          <w:sz w:val="28"/>
          <w:szCs w:val="28"/>
        </w:rPr>
        <w:t xml:space="preserve"> </w:t>
      </w:r>
      <w:r w:rsidRPr="00B56A5E">
        <w:rPr>
          <w:rFonts w:ascii="Times New Roman" w:hAnsi="Times New Roman" w:cs="Times New Roman"/>
          <w:sz w:val="28"/>
          <w:szCs w:val="28"/>
          <w:lang w:val="ky-KG"/>
        </w:rPr>
        <w:t>[Текст]  / Сейдахматова С.З</w:t>
      </w:r>
      <w:r>
        <w:rPr>
          <w:rFonts w:ascii="Times New Roman" w:hAnsi="Times New Roman" w:cs="Times New Roman"/>
          <w:sz w:val="28"/>
          <w:szCs w:val="28"/>
          <w:lang w:val="ky-KG"/>
        </w:rPr>
        <w:t xml:space="preserve">., </w:t>
      </w:r>
      <w:r w:rsidRPr="001C18B1">
        <w:rPr>
          <w:rFonts w:ascii="Times New Roman" w:hAnsi="Times New Roman" w:cs="Times New Roman"/>
          <w:bCs/>
          <w:sz w:val="28"/>
          <w:szCs w:val="28"/>
        </w:rPr>
        <w:t xml:space="preserve">Бектурганова А.А., </w:t>
      </w:r>
      <w:proofErr w:type="spellStart"/>
      <w:r w:rsidRPr="001C18B1">
        <w:rPr>
          <w:rFonts w:ascii="Times New Roman" w:hAnsi="Times New Roman" w:cs="Times New Roman"/>
          <w:bCs/>
          <w:sz w:val="28"/>
          <w:szCs w:val="28"/>
        </w:rPr>
        <w:t>Есенелиева</w:t>
      </w:r>
      <w:proofErr w:type="spellEnd"/>
      <w:r w:rsidRPr="001C18B1">
        <w:rPr>
          <w:rFonts w:ascii="Times New Roman" w:hAnsi="Times New Roman" w:cs="Times New Roman"/>
          <w:bCs/>
          <w:sz w:val="28"/>
          <w:szCs w:val="28"/>
        </w:rPr>
        <w:t xml:space="preserve"> Б.Б</w:t>
      </w:r>
      <w:r>
        <w:rPr>
          <w:rFonts w:ascii="Times New Roman" w:hAnsi="Times New Roman" w:cs="Times New Roman"/>
          <w:bCs/>
          <w:sz w:val="28"/>
          <w:szCs w:val="28"/>
        </w:rPr>
        <w:t xml:space="preserve">.// </w:t>
      </w:r>
      <w:r w:rsidRPr="001C18B1">
        <w:rPr>
          <w:rFonts w:ascii="Times New Roman" w:hAnsi="Times New Roman" w:cs="Times New Roman"/>
          <w:bCs/>
          <w:sz w:val="28"/>
          <w:szCs w:val="28"/>
        </w:rPr>
        <w:t xml:space="preserve">Актуальные вопросы современной экономики. </w:t>
      </w:r>
      <w:r>
        <w:rPr>
          <w:rFonts w:ascii="Times New Roman" w:hAnsi="Times New Roman" w:cs="Times New Roman"/>
          <w:bCs/>
          <w:sz w:val="28"/>
          <w:szCs w:val="28"/>
        </w:rPr>
        <w:t>-</w:t>
      </w:r>
      <w:r w:rsidRPr="001C18B1">
        <w:rPr>
          <w:rFonts w:ascii="Times New Roman" w:hAnsi="Times New Roman" w:cs="Times New Roman"/>
          <w:bCs/>
          <w:sz w:val="28"/>
          <w:szCs w:val="28"/>
        </w:rPr>
        <w:t>2024.</w:t>
      </w:r>
      <w:r>
        <w:rPr>
          <w:rFonts w:ascii="Times New Roman" w:hAnsi="Times New Roman" w:cs="Times New Roman"/>
          <w:bCs/>
          <w:sz w:val="28"/>
          <w:szCs w:val="28"/>
        </w:rPr>
        <w:t>-</w:t>
      </w:r>
      <w:r w:rsidRPr="001C18B1">
        <w:rPr>
          <w:rFonts w:ascii="Times New Roman" w:hAnsi="Times New Roman" w:cs="Times New Roman"/>
          <w:bCs/>
          <w:sz w:val="28"/>
          <w:szCs w:val="28"/>
        </w:rPr>
        <w:t>№2</w:t>
      </w:r>
      <w:r>
        <w:rPr>
          <w:rFonts w:ascii="Times New Roman" w:hAnsi="Times New Roman" w:cs="Times New Roman"/>
          <w:bCs/>
          <w:sz w:val="28"/>
          <w:szCs w:val="28"/>
        </w:rPr>
        <w:t xml:space="preserve">. </w:t>
      </w:r>
      <w:r>
        <w:rPr>
          <w:rFonts w:ascii="Times New Roman" w:hAnsi="Times New Roman" w:cs="Times New Roman"/>
          <w:color w:val="000000"/>
          <w:sz w:val="28"/>
          <w:szCs w:val="28"/>
        </w:rPr>
        <w:t xml:space="preserve">– </w:t>
      </w:r>
      <w:r w:rsidRPr="001C18B1">
        <w:rPr>
          <w:rFonts w:ascii="Times New Roman" w:hAnsi="Times New Roman" w:cs="Times New Roman"/>
          <w:bCs/>
          <w:color w:val="000000"/>
          <w:sz w:val="28"/>
          <w:szCs w:val="28"/>
        </w:rPr>
        <w:t>С.418-429.</w:t>
      </w:r>
    </w:p>
    <w:p w14:paraId="6119B313" w14:textId="6E59FC55" w:rsidR="001C18B1" w:rsidRDefault="001C18B1" w:rsidP="006F378D">
      <w:pPr>
        <w:pStyle w:val="a7"/>
        <w:spacing w:after="0" w:line="240" w:lineRule="auto"/>
        <w:ind w:left="360"/>
        <w:jc w:val="both"/>
        <w:rPr>
          <w:rFonts w:ascii="Times New Roman" w:hAnsi="Times New Roman" w:cs="Times New Roman"/>
          <w:bCs/>
          <w:sz w:val="28"/>
          <w:szCs w:val="28"/>
        </w:rPr>
      </w:pPr>
      <w:hyperlink r:id="rId42" w:history="1">
        <w:r w:rsidRPr="006A548F">
          <w:rPr>
            <w:rStyle w:val="ac"/>
            <w:rFonts w:ascii="Times New Roman" w:hAnsi="Times New Roman" w:cs="Times New Roman"/>
            <w:bCs/>
            <w:sz w:val="28"/>
            <w:szCs w:val="28"/>
          </w:rPr>
          <w:t>https://elibrary.ru/item.asp?id=64900897</w:t>
        </w:r>
      </w:hyperlink>
    </w:p>
    <w:p w14:paraId="24AD2474" w14:textId="77777777" w:rsidR="002C1462" w:rsidRPr="001C18B1" w:rsidRDefault="002C1462" w:rsidP="002C1462">
      <w:pPr>
        <w:spacing w:after="0" w:line="240" w:lineRule="auto"/>
        <w:jc w:val="both"/>
        <w:rPr>
          <w:rFonts w:ascii="Times New Roman" w:hAnsi="Times New Roman" w:cs="Times New Roman"/>
          <w:color w:val="000000"/>
          <w:sz w:val="28"/>
          <w:szCs w:val="28"/>
        </w:rPr>
      </w:pPr>
    </w:p>
    <w:p w14:paraId="460A12B1" w14:textId="77777777" w:rsidR="006F378D" w:rsidRDefault="006F378D" w:rsidP="006A3328">
      <w:pPr>
        <w:spacing w:after="0" w:line="240" w:lineRule="auto"/>
        <w:jc w:val="center"/>
        <w:rPr>
          <w:rFonts w:ascii="Times New Roman" w:hAnsi="Times New Roman" w:cs="Times New Roman"/>
          <w:b/>
          <w:bCs/>
          <w:color w:val="000000"/>
          <w:sz w:val="28"/>
          <w:szCs w:val="28"/>
          <w:lang w:val="en-US"/>
        </w:rPr>
      </w:pPr>
      <w:bookmarkStart w:id="13" w:name="_Hlk188726340"/>
    </w:p>
    <w:p w14:paraId="2CA5785E" w14:textId="31091F7F" w:rsidR="00C37131" w:rsidRPr="00EA58EA" w:rsidRDefault="00C37131" w:rsidP="006A3328">
      <w:pPr>
        <w:spacing w:after="0" w:line="240" w:lineRule="auto"/>
        <w:jc w:val="center"/>
        <w:rPr>
          <w:rFonts w:ascii="Times New Roman" w:hAnsi="Times New Roman" w:cs="Times New Roman"/>
          <w:b/>
          <w:bCs/>
          <w:color w:val="000000"/>
          <w:sz w:val="28"/>
          <w:szCs w:val="28"/>
        </w:rPr>
      </w:pPr>
      <w:r w:rsidRPr="00EA58EA">
        <w:rPr>
          <w:rFonts w:ascii="Times New Roman" w:hAnsi="Times New Roman" w:cs="Times New Roman"/>
          <w:b/>
          <w:bCs/>
          <w:color w:val="000000"/>
          <w:sz w:val="28"/>
          <w:szCs w:val="28"/>
        </w:rPr>
        <w:lastRenderedPageBreak/>
        <w:t>РЕЗЮМЕ</w:t>
      </w:r>
    </w:p>
    <w:p w14:paraId="630773E8" w14:textId="77777777" w:rsidR="00C37131" w:rsidRPr="00EA58EA" w:rsidRDefault="00C37131" w:rsidP="006A3328">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08.00.05 - "Экономика </w:t>
      </w:r>
      <w:proofErr w:type="spellStart"/>
      <w:r>
        <w:rPr>
          <w:rFonts w:ascii="Times New Roman" w:hAnsi="Times New Roman" w:cs="Times New Roman"/>
          <w:b/>
          <w:bCs/>
          <w:color w:val="000000"/>
          <w:sz w:val="28"/>
          <w:szCs w:val="28"/>
        </w:rPr>
        <w:t>жана</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улуттук</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экономиканы</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башкаруу</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адистиги</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боюнча</w:t>
      </w:r>
      <w:proofErr w:type="spellEnd"/>
      <w:r>
        <w:rPr>
          <w:rFonts w:ascii="Times New Roman" w:hAnsi="Times New Roman" w:cs="Times New Roman"/>
          <w:b/>
          <w:bCs/>
          <w:color w:val="000000"/>
          <w:sz w:val="28"/>
          <w:szCs w:val="28"/>
        </w:rPr>
        <w:t xml:space="preserve"> экономика </w:t>
      </w:r>
      <w:proofErr w:type="spellStart"/>
      <w:r>
        <w:rPr>
          <w:rFonts w:ascii="Times New Roman" w:hAnsi="Times New Roman" w:cs="Times New Roman"/>
          <w:b/>
          <w:bCs/>
          <w:color w:val="000000"/>
          <w:sz w:val="28"/>
          <w:szCs w:val="28"/>
        </w:rPr>
        <w:t>илимдеринин</w:t>
      </w:r>
      <w:proofErr w:type="spellEnd"/>
      <w:r>
        <w:rPr>
          <w:rFonts w:ascii="Times New Roman" w:hAnsi="Times New Roman" w:cs="Times New Roman"/>
          <w:b/>
          <w:bCs/>
          <w:color w:val="000000"/>
          <w:sz w:val="28"/>
          <w:szCs w:val="28"/>
        </w:rPr>
        <w:t xml:space="preserve"> доктору </w:t>
      </w:r>
      <w:proofErr w:type="spellStart"/>
      <w:r>
        <w:rPr>
          <w:rFonts w:ascii="Times New Roman" w:hAnsi="Times New Roman" w:cs="Times New Roman"/>
          <w:b/>
          <w:bCs/>
          <w:color w:val="000000"/>
          <w:sz w:val="28"/>
          <w:szCs w:val="28"/>
        </w:rPr>
        <w:t>даражасына</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Сейдахматова</w:t>
      </w:r>
      <w:proofErr w:type="spellEnd"/>
      <w:r>
        <w:rPr>
          <w:rFonts w:ascii="Times New Roman" w:hAnsi="Times New Roman" w:cs="Times New Roman"/>
          <w:b/>
          <w:bCs/>
          <w:color w:val="000000"/>
          <w:sz w:val="28"/>
          <w:szCs w:val="28"/>
        </w:rPr>
        <w:t xml:space="preserve"> Салия </w:t>
      </w:r>
      <w:proofErr w:type="spellStart"/>
      <w:r>
        <w:rPr>
          <w:rFonts w:ascii="Times New Roman" w:hAnsi="Times New Roman" w:cs="Times New Roman"/>
          <w:b/>
          <w:bCs/>
          <w:color w:val="000000"/>
          <w:sz w:val="28"/>
          <w:szCs w:val="28"/>
        </w:rPr>
        <w:t>Зоданбековна</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тарабынан</w:t>
      </w:r>
      <w:proofErr w:type="spellEnd"/>
      <w:r>
        <w:rPr>
          <w:rFonts w:ascii="Times New Roman" w:hAnsi="Times New Roman" w:cs="Times New Roman"/>
          <w:b/>
          <w:bCs/>
          <w:color w:val="000000"/>
          <w:sz w:val="28"/>
          <w:szCs w:val="28"/>
        </w:rPr>
        <w:t xml:space="preserve"> "Кыргыз </w:t>
      </w:r>
      <w:proofErr w:type="spellStart"/>
      <w:r>
        <w:rPr>
          <w:rFonts w:ascii="Times New Roman" w:hAnsi="Times New Roman" w:cs="Times New Roman"/>
          <w:b/>
          <w:bCs/>
          <w:color w:val="000000"/>
          <w:sz w:val="28"/>
          <w:szCs w:val="28"/>
        </w:rPr>
        <w:t>Республикасынын</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жөнгө</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салуу</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саясатынын</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алкагында</w:t>
      </w:r>
      <w:proofErr w:type="spellEnd"/>
      <w:r>
        <w:rPr>
          <w:rFonts w:ascii="Times New Roman" w:hAnsi="Times New Roman" w:cs="Times New Roman"/>
          <w:b/>
          <w:bCs/>
          <w:color w:val="000000"/>
          <w:sz w:val="28"/>
          <w:szCs w:val="28"/>
        </w:rPr>
        <w:t xml:space="preserve"> Кыргыз </w:t>
      </w:r>
      <w:proofErr w:type="spellStart"/>
      <w:r>
        <w:rPr>
          <w:rFonts w:ascii="Times New Roman" w:hAnsi="Times New Roman" w:cs="Times New Roman"/>
          <w:b/>
          <w:bCs/>
          <w:color w:val="000000"/>
          <w:sz w:val="28"/>
          <w:szCs w:val="28"/>
        </w:rPr>
        <w:t>Республикасында</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ишкердикти</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өнүктүрүү</w:t>
      </w:r>
      <w:proofErr w:type="spellEnd"/>
      <w:r>
        <w:rPr>
          <w:rFonts w:ascii="Times New Roman" w:hAnsi="Times New Roman" w:cs="Times New Roman"/>
          <w:b/>
          <w:bCs/>
          <w:color w:val="000000"/>
          <w:sz w:val="28"/>
          <w:szCs w:val="28"/>
        </w:rPr>
        <w:t xml:space="preserve"> (Кыргыз </w:t>
      </w:r>
      <w:proofErr w:type="spellStart"/>
      <w:r>
        <w:rPr>
          <w:rFonts w:ascii="Times New Roman" w:hAnsi="Times New Roman" w:cs="Times New Roman"/>
          <w:b/>
          <w:bCs/>
          <w:color w:val="000000"/>
          <w:sz w:val="28"/>
          <w:szCs w:val="28"/>
        </w:rPr>
        <w:t>Республикасынын</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материалдары</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боюнча</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темасына</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диссертациясы</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берилген</w:t>
      </w:r>
      <w:proofErr w:type="spellEnd"/>
      <w:r>
        <w:rPr>
          <w:rFonts w:ascii="Times New Roman" w:hAnsi="Times New Roman" w:cs="Times New Roman"/>
          <w:b/>
          <w:bCs/>
          <w:color w:val="000000"/>
          <w:sz w:val="28"/>
          <w:szCs w:val="28"/>
        </w:rPr>
        <w:t>.</w:t>
      </w:r>
    </w:p>
    <w:p w14:paraId="2FF6693E" w14:textId="77777777" w:rsidR="00C37131" w:rsidRDefault="00C37131" w:rsidP="006A3328">
      <w:pPr>
        <w:spacing w:after="0" w:line="240" w:lineRule="auto"/>
        <w:jc w:val="both"/>
        <w:rPr>
          <w:rFonts w:ascii="Times New Roman" w:hAnsi="Times New Roman" w:cs="Times New Roman"/>
          <w:color w:val="000000"/>
          <w:sz w:val="28"/>
          <w:szCs w:val="28"/>
        </w:rPr>
      </w:pPr>
    </w:p>
    <w:p w14:paraId="1B3040D3" w14:textId="052633ED" w:rsidR="00C37131" w:rsidRPr="002C1462" w:rsidRDefault="00757C2C" w:rsidP="006A3328">
      <w:pPr>
        <w:spacing w:after="0" w:line="240" w:lineRule="auto"/>
        <w:ind w:firstLine="567"/>
        <w:jc w:val="both"/>
        <w:rPr>
          <w:rFonts w:ascii="Times New Roman" w:hAnsi="Times New Roman" w:cs="Times New Roman"/>
          <w:color w:val="000000"/>
          <w:sz w:val="28"/>
          <w:szCs w:val="28"/>
        </w:rPr>
      </w:pPr>
      <w:proofErr w:type="spellStart"/>
      <w:r>
        <w:rPr>
          <w:rFonts w:ascii="Times New Roman" w:hAnsi="Times New Roman" w:cs="Times New Roman"/>
          <w:b/>
          <w:bCs/>
          <w:color w:val="000000"/>
          <w:sz w:val="28"/>
          <w:szCs w:val="28"/>
        </w:rPr>
        <w:t>Негизги</w:t>
      </w:r>
      <w:proofErr w:type="spellEnd"/>
      <w:r w:rsidR="00C37131" w:rsidRPr="00EA58EA">
        <w:rPr>
          <w:rFonts w:ascii="Times New Roman" w:hAnsi="Times New Roman" w:cs="Times New Roman"/>
          <w:b/>
          <w:bCs/>
          <w:color w:val="000000"/>
          <w:sz w:val="28"/>
          <w:szCs w:val="28"/>
        </w:rPr>
        <w:t xml:space="preserve"> </w:t>
      </w:r>
      <w:proofErr w:type="spellStart"/>
      <w:r w:rsidR="00C37131" w:rsidRPr="00EA58EA">
        <w:rPr>
          <w:rFonts w:ascii="Times New Roman" w:hAnsi="Times New Roman" w:cs="Times New Roman"/>
          <w:b/>
          <w:bCs/>
          <w:color w:val="000000"/>
          <w:sz w:val="28"/>
          <w:szCs w:val="28"/>
        </w:rPr>
        <w:t>сөздөр</w:t>
      </w:r>
      <w:proofErr w:type="spellEnd"/>
      <w:r w:rsidR="00C37131">
        <w:rPr>
          <w:rFonts w:ascii="Times New Roman" w:hAnsi="Times New Roman" w:cs="Times New Roman"/>
          <w:color w:val="000000"/>
          <w:sz w:val="28"/>
          <w:szCs w:val="28"/>
        </w:rPr>
        <w:t xml:space="preserve">: </w:t>
      </w:r>
      <w:proofErr w:type="spellStart"/>
      <w:r w:rsidR="00C37131">
        <w:rPr>
          <w:rFonts w:ascii="Times New Roman" w:hAnsi="Times New Roman" w:cs="Times New Roman"/>
          <w:color w:val="000000"/>
          <w:sz w:val="28"/>
          <w:szCs w:val="28"/>
        </w:rPr>
        <w:t>Ишкердик</w:t>
      </w:r>
      <w:proofErr w:type="spellEnd"/>
      <w:r w:rsidR="00C37131">
        <w:rPr>
          <w:rFonts w:ascii="Times New Roman" w:hAnsi="Times New Roman" w:cs="Times New Roman"/>
          <w:color w:val="000000"/>
          <w:sz w:val="28"/>
          <w:szCs w:val="28"/>
        </w:rPr>
        <w:t xml:space="preserve">, чакан </w:t>
      </w:r>
      <w:proofErr w:type="spellStart"/>
      <w:r w:rsidR="00C37131">
        <w:rPr>
          <w:rFonts w:ascii="Times New Roman" w:hAnsi="Times New Roman" w:cs="Times New Roman"/>
          <w:color w:val="000000"/>
          <w:sz w:val="28"/>
          <w:szCs w:val="28"/>
        </w:rPr>
        <w:t>жана</w:t>
      </w:r>
      <w:proofErr w:type="spellEnd"/>
      <w:r w:rsidR="00C37131">
        <w:rPr>
          <w:rFonts w:ascii="Times New Roman" w:hAnsi="Times New Roman" w:cs="Times New Roman"/>
          <w:color w:val="000000"/>
          <w:sz w:val="28"/>
          <w:szCs w:val="28"/>
        </w:rPr>
        <w:t xml:space="preserve"> орто бизнес, </w:t>
      </w:r>
      <w:proofErr w:type="spellStart"/>
      <w:r w:rsidR="00C37131">
        <w:rPr>
          <w:rFonts w:ascii="Times New Roman" w:hAnsi="Times New Roman" w:cs="Times New Roman"/>
          <w:color w:val="000000"/>
          <w:sz w:val="28"/>
          <w:szCs w:val="28"/>
        </w:rPr>
        <w:t>жөнгө</w:t>
      </w:r>
      <w:proofErr w:type="spellEnd"/>
      <w:r w:rsidR="00C37131">
        <w:rPr>
          <w:rFonts w:ascii="Times New Roman" w:hAnsi="Times New Roman" w:cs="Times New Roman"/>
          <w:color w:val="000000"/>
          <w:sz w:val="28"/>
          <w:szCs w:val="28"/>
        </w:rPr>
        <w:t xml:space="preserve"> </w:t>
      </w:r>
      <w:proofErr w:type="spellStart"/>
      <w:r w:rsidR="00C37131">
        <w:rPr>
          <w:rFonts w:ascii="Times New Roman" w:hAnsi="Times New Roman" w:cs="Times New Roman"/>
          <w:color w:val="000000"/>
          <w:sz w:val="28"/>
          <w:szCs w:val="28"/>
        </w:rPr>
        <w:t>салуу</w:t>
      </w:r>
      <w:proofErr w:type="spellEnd"/>
      <w:r w:rsidR="00C37131">
        <w:rPr>
          <w:rFonts w:ascii="Times New Roman" w:hAnsi="Times New Roman" w:cs="Times New Roman"/>
          <w:color w:val="000000"/>
          <w:sz w:val="28"/>
          <w:szCs w:val="28"/>
        </w:rPr>
        <w:t xml:space="preserve"> </w:t>
      </w:r>
      <w:proofErr w:type="spellStart"/>
      <w:r w:rsidR="00C37131">
        <w:rPr>
          <w:rFonts w:ascii="Times New Roman" w:hAnsi="Times New Roman" w:cs="Times New Roman"/>
          <w:color w:val="000000"/>
          <w:sz w:val="28"/>
          <w:szCs w:val="28"/>
        </w:rPr>
        <w:t>саясаты</w:t>
      </w:r>
      <w:proofErr w:type="spellEnd"/>
      <w:r w:rsidR="00C37131">
        <w:rPr>
          <w:rFonts w:ascii="Times New Roman" w:hAnsi="Times New Roman" w:cs="Times New Roman"/>
          <w:color w:val="000000"/>
          <w:sz w:val="28"/>
          <w:szCs w:val="28"/>
        </w:rPr>
        <w:t xml:space="preserve">, </w:t>
      </w:r>
      <w:proofErr w:type="spellStart"/>
      <w:r w:rsidR="00C37131">
        <w:rPr>
          <w:rFonts w:ascii="Times New Roman" w:hAnsi="Times New Roman" w:cs="Times New Roman"/>
          <w:color w:val="000000"/>
          <w:sz w:val="28"/>
          <w:szCs w:val="28"/>
        </w:rPr>
        <w:t>институционалдык</w:t>
      </w:r>
      <w:proofErr w:type="spellEnd"/>
      <w:r w:rsidR="00C37131">
        <w:rPr>
          <w:rFonts w:ascii="Times New Roman" w:hAnsi="Times New Roman" w:cs="Times New Roman"/>
          <w:color w:val="000000"/>
          <w:sz w:val="28"/>
          <w:szCs w:val="28"/>
        </w:rPr>
        <w:t xml:space="preserve"> </w:t>
      </w:r>
      <w:proofErr w:type="spellStart"/>
      <w:r w:rsidR="00C37131">
        <w:rPr>
          <w:rFonts w:ascii="Times New Roman" w:hAnsi="Times New Roman" w:cs="Times New Roman"/>
          <w:color w:val="000000"/>
          <w:sz w:val="28"/>
          <w:szCs w:val="28"/>
        </w:rPr>
        <w:t>мамилелер</w:t>
      </w:r>
      <w:proofErr w:type="spellEnd"/>
      <w:r w:rsidR="00C37131">
        <w:rPr>
          <w:rFonts w:ascii="Times New Roman" w:hAnsi="Times New Roman" w:cs="Times New Roman"/>
          <w:color w:val="000000"/>
          <w:sz w:val="28"/>
          <w:szCs w:val="28"/>
        </w:rPr>
        <w:t xml:space="preserve">, </w:t>
      </w:r>
      <w:proofErr w:type="spellStart"/>
      <w:r w:rsidR="00C37131" w:rsidRPr="004A574F">
        <w:rPr>
          <w:rFonts w:ascii="Times New Roman" w:hAnsi="Times New Roman" w:cs="Times New Roman"/>
          <w:sz w:val="28"/>
          <w:szCs w:val="28"/>
        </w:rPr>
        <w:t>инвестициялар</w:t>
      </w:r>
      <w:proofErr w:type="spellEnd"/>
      <w:r w:rsidR="00C37131" w:rsidRPr="004A574F">
        <w:rPr>
          <w:rFonts w:ascii="Times New Roman" w:hAnsi="Times New Roman" w:cs="Times New Roman"/>
          <w:sz w:val="28"/>
          <w:szCs w:val="28"/>
        </w:rPr>
        <w:t xml:space="preserve">, </w:t>
      </w:r>
      <w:proofErr w:type="spellStart"/>
      <w:r w:rsidR="00C37131" w:rsidRPr="004A574F">
        <w:rPr>
          <w:rFonts w:ascii="Times New Roman" w:hAnsi="Times New Roman" w:cs="Times New Roman"/>
          <w:sz w:val="28"/>
          <w:szCs w:val="28"/>
        </w:rPr>
        <w:t>салык</w:t>
      </w:r>
      <w:proofErr w:type="spellEnd"/>
      <w:r w:rsidR="00C37131" w:rsidRPr="004A574F">
        <w:rPr>
          <w:rFonts w:ascii="Times New Roman" w:hAnsi="Times New Roman" w:cs="Times New Roman"/>
          <w:sz w:val="28"/>
          <w:szCs w:val="28"/>
        </w:rPr>
        <w:t xml:space="preserve"> </w:t>
      </w:r>
      <w:proofErr w:type="spellStart"/>
      <w:r w:rsidR="00C37131" w:rsidRPr="004A574F">
        <w:rPr>
          <w:rFonts w:ascii="Times New Roman" w:hAnsi="Times New Roman" w:cs="Times New Roman"/>
          <w:sz w:val="28"/>
          <w:szCs w:val="28"/>
        </w:rPr>
        <w:t>саясаты</w:t>
      </w:r>
      <w:proofErr w:type="spellEnd"/>
      <w:r w:rsidR="00C37131" w:rsidRPr="004A574F">
        <w:rPr>
          <w:rFonts w:ascii="Times New Roman" w:hAnsi="Times New Roman" w:cs="Times New Roman"/>
          <w:sz w:val="28"/>
          <w:szCs w:val="28"/>
        </w:rPr>
        <w:t xml:space="preserve">, </w:t>
      </w:r>
      <w:proofErr w:type="spellStart"/>
      <w:r w:rsidR="00C37131" w:rsidRPr="004A574F">
        <w:rPr>
          <w:rFonts w:ascii="Times New Roman" w:hAnsi="Times New Roman" w:cs="Times New Roman"/>
          <w:sz w:val="28"/>
          <w:szCs w:val="28"/>
        </w:rPr>
        <w:t>башкаруу</w:t>
      </w:r>
      <w:proofErr w:type="spellEnd"/>
      <w:r w:rsidR="00C37131" w:rsidRPr="004A574F">
        <w:rPr>
          <w:rFonts w:ascii="Times New Roman" w:hAnsi="Times New Roman" w:cs="Times New Roman"/>
          <w:sz w:val="28"/>
          <w:szCs w:val="28"/>
        </w:rPr>
        <w:t xml:space="preserve"> </w:t>
      </w:r>
      <w:proofErr w:type="spellStart"/>
      <w:r w:rsidR="00C37131" w:rsidRPr="004A574F">
        <w:rPr>
          <w:rFonts w:ascii="Times New Roman" w:hAnsi="Times New Roman" w:cs="Times New Roman"/>
          <w:sz w:val="28"/>
          <w:szCs w:val="28"/>
        </w:rPr>
        <w:t>моделдери</w:t>
      </w:r>
      <w:proofErr w:type="spellEnd"/>
      <w:r w:rsidR="00C37131" w:rsidRPr="004A574F">
        <w:rPr>
          <w:rFonts w:ascii="Times New Roman" w:hAnsi="Times New Roman" w:cs="Times New Roman"/>
          <w:sz w:val="28"/>
          <w:szCs w:val="28"/>
        </w:rPr>
        <w:t xml:space="preserve">, </w:t>
      </w:r>
      <w:proofErr w:type="spellStart"/>
      <w:r w:rsidR="00C37131" w:rsidRPr="004A574F">
        <w:rPr>
          <w:rFonts w:ascii="Times New Roman" w:hAnsi="Times New Roman" w:cs="Times New Roman"/>
          <w:sz w:val="28"/>
          <w:szCs w:val="28"/>
        </w:rPr>
        <w:t>мамлекеттик</w:t>
      </w:r>
      <w:proofErr w:type="spellEnd"/>
      <w:r w:rsidR="00C37131" w:rsidRPr="004A574F">
        <w:rPr>
          <w:rFonts w:ascii="Times New Roman" w:hAnsi="Times New Roman" w:cs="Times New Roman"/>
          <w:sz w:val="28"/>
          <w:szCs w:val="28"/>
        </w:rPr>
        <w:t xml:space="preserve"> </w:t>
      </w:r>
      <w:proofErr w:type="spellStart"/>
      <w:r w:rsidR="00C37131" w:rsidRPr="004A574F">
        <w:rPr>
          <w:rFonts w:ascii="Times New Roman" w:hAnsi="Times New Roman" w:cs="Times New Roman"/>
          <w:sz w:val="28"/>
          <w:szCs w:val="28"/>
        </w:rPr>
        <w:t>колдоо</w:t>
      </w:r>
      <w:proofErr w:type="spellEnd"/>
      <w:r w:rsidR="00C37131" w:rsidRPr="004A574F">
        <w:rPr>
          <w:rFonts w:ascii="Times New Roman" w:hAnsi="Times New Roman" w:cs="Times New Roman"/>
          <w:sz w:val="28"/>
          <w:szCs w:val="28"/>
        </w:rPr>
        <w:t xml:space="preserve">, </w:t>
      </w:r>
      <w:proofErr w:type="spellStart"/>
      <w:r w:rsidR="00C37131" w:rsidRPr="004A574F">
        <w:rPr>
          <w:rFonts w:ascii="Times New Roman" w:hAnsi="Times New Roman" w:cs="Times New Roman"/>
          <w:sz w:val="28"/>
          <w:szCs w:val="28"/>
        </w:rPr>
        <w:t>божомолдоо</w:t>
      </w:r>
      <w:proofErr w:type="spellEnd"/>
      <w:r w:rsidR="00C37131" w:rsidRPr="004A574F">
        <w:rPr>
          <w:rFonts w:ascii="Times New Roman" w:hAnsi="Times New Roman" w:cs="Times New Roman"/>
          <w:sz w:val="28"/>
          <w:szCs w:val="28"/>
        </w:rPr>
        <w:t xml:space="preserve">, </w:t>
      </w:r>
      <w:proofErr w:type="spellStart"/>
      <w:r w:rsidR="00C37131" w:rsidRPr="004A574F">
        <w:rPr>
          <w:rFonts w:ascii="Times New Roman" w:hAnsi="Times New Roman" w:cs="Times New Roman"/>
          <w:sz w:val="28"/>
          <w:szCs w:val="28"/>
        </w:rPr>
        <w:t>инновациялар</w:t>
      </w:r>
      <w:proofErr w:type="spellEnd"/>
      <w:r w:rsidR="00C37131" w:rsidRPr="004A574F">
        <w:rPr>
          <w:rFonts w:ascii="Times New Roman" w:hAnsi="Times New Roman" w:cs="Times New Roman"/>
          <w:sz w:val="28"/>
          <w:szCs w:val="28"/>
        </w:rPr>
        <w:t xml:space="preserve">, </w:t>
      </w:r>
      <w:proofErr w:type="spellStart"/>
      <w:r w:rsidR="00C37131" w:rsidRPr="004A574F">
        <w:rPr>
          <w:rFonts w:ascii="Times New Roman" w:hAnsi="Times New Roman" w:cs="Times New Roman"/>
          <w:sz w:val="28"/>
          <w:szCs w:val="28"/>
        </w:rPr>
        <w:t>санариптештирүү</w:t>
      </w:r>
      <w:proofErr w:type="spellEnd"/>
      <w:r w:rsidR="00C37131" w:rsidRPr="004A574F">
        <w:rPr>
          <w:rFonts w:ascii="Times New Roman" w:hAnsi="Times New Roman" w:cs="Times New Roman"/>
          <w:sz w:val="28"/>
          <w:szCs w:val="28"/>
        </w:rPr>
        <w:t xml:space="preserve">, </w:t>
      </w:r>
      <w:proofErr w:type="spellStart"/>
      <w:r w:rsidR="00C37131" w:rsidRPr="004A574F">
        <w:rPr>
          <w:rFonts w:ascii="Times New Roman" w:hAnsi="Times New Roman" w:cs="Times New Roman"/>
          <w:sz w:val="28"/>
          <w:szCs w:val="28"/>
        </w:rPr>
        <w:t>туруктуу</w:t>
      </w:r>
      <w:proofErr w:type="spellEnd"/>
      <w:r w:rsidR="00C37131" w:rsidRPr="004A574F">
        <w:rPr>
          <w:rFonts w:ascii="Times New Roman" w:hAnsi="Times New Roman" w:cs="Times New Roman"/>
          <w:sz w:val="28"/>
          <w:szCs w:val="28"/>
        </w:rPr>
        <w:t xml:space="preserve"> </w:t>
      </w:r>
      <w:proofErr w:type="spellStart"/>
      <w:r w:rsidR="00C37131" w:rsidRPr="004A574F">
        <w:rPr>
          <w:rFonts w:ascii="Times New Roman" w:hAnsi="Times New Roman" w:cs="Times New Roman"/>
          <w:sz w:val="28"/>
          <w:szCs w:val="28"/>
        </w:rPr>
        <w:t>өнүгүү</w:t>
      </w:r>
      <w:proofErr w:type="spellEnd"/>
      <w:r w:rsidR="00C37131" w:rsidRPr="004A574F">
        <w:rPr>
          <w:rFonts w:ascii="Times New Roman" w:hAnsi="Times New Roman" w:cs="Times New Roman"/>
          <w:sz w:val="28"/>
          <w:szCs w:val="28"/>
        </w:rPr>
        <w:t xml:space="preserve">. </w:t>
      </w:r>
    </w:p>
    <w:p w14:paraId="25339534" w14:textId="77777777" w:rsidR="00C37131" w:rsidRDefault="00C37131" w:rsidP="006A3328">
      <w:pPr>
        <w:spacing w:after="0" w:line="240" w:lineRule="auto"/>
        <w:ind w:firstLine="567"/>
        <w:jc w:val="both"/>
        <w:outlineLvl w:val="2"/>
        <w:rPr>
          <w:rFonts w:ascii="Times New Roman" w:eastAsia="Times New Roman" w:hAnsi="Times New Roman" w:cs="Times New Roman"/>
          <w:sz w:val="28"/>
          <w:szCs w:val="28"/>
        </w:rPr>
      </w:pPr>
      <w:proofErr w:type="spellStart"/>
      <w:r w:rsidRPr="00F071F1">
        <w:rPr>
          <w:rFonts w:ascii="Times New Roman" w:eastAsia="Times New Roman" w:hAnsi="Times New Roman" w:cs="Times New Roman"/>
          <w:b/>
          <w:bCs/>
          <w:sz w:val="28"/>
          <w:szCs w:val="28"/>
        </w:rPr>
        <w:t>Изилдөөнүн</w:t>
      </w:r>
      <w:proofErr w:type="spellEnd"/>
      <w:r w:rsidRPr="00F071F1">
        <w:rPr>
          <w:rFonts w:ascii="Times New Roman" w:eastAsia="Times New Roman" w:hAnsi="Times New Roman" w:cs="Times New Roman"/>
          <w:b/>
          <w:bCs/>
          <w:sz w:val="28"/>
          <w:szCs w:val="28"/>
        </w:rPr>
        <w:t xml:space="preserve"> </w:t>
      </w:r>
      <w:proofErr w:type="spellStart"/>
      <w:r w:rsidRPr="00F071F1">
        <w:rPr>
          <w:rFonts w:ascii="Times New Roman" w:eastAsia="Times New Roman" w:hAnsi="Times New Roman" w:cs="Times New Roman"/>
          <w:b/>
          <w:bCs/>
          <w:sz w:val="28"/>
          <w:szCs w:val="28"/>
        </w:rPr>
        <w:t>объекти</w:t>
      </w:r>
      <w:proofErr w:type="spellEnd"/>
      <w:r w:rsidRPr="00F071F1">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Кыргыз </w:t>
      </w:r>
      <w:proofErr w:type="spellStart"/>
      <w:r>
        <w:rPr>
          <w:rFonts w:ascii="Times New Roman" w:eastAsia="Times New Roman" w:hAnsi="Times New Roman" w:cs="Times New Roman"/>
          <w:sz w:val="28"/>
          <w:szCs w:val="28"/>
        </w:rPr>
        <w:t>Республикасындагы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ишкердик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ишмердик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жөнгө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салуу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саясатын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өнүктүрүүнүн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негизги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процесстери</w:t>
      </w:r>
      <w:proofErr w:type="spellEnd"/>
      <w:r>
        <w:rPr>
          <w:rFonts w:ascii="Times New Roman" w:eastAsia="Times New Roman" w:hAnsi="Times New Roman" w:cs="Times New Roman"/>
          <w:sz w:val="28"/>
          <w:szCs w:val="28"/>
        </w:rPr>
        <w:t>.</w:t>
      </w:r>
    </w:p>
    <w:p w14:paraId="46EFA85C" w14:textId="468AEC08" w:rsidR="00C37131" w:rsidRDefault="00460AB9" w:rsidP="006A3328">
      <w:pPr>
        <w:spacing w:after="0" w:line="240" w:lineRule="auto"/>
        <w:ind w:firstLine="567"/>
        <w:jc w:val="both"/>
        <w:outlineLvl w:val="2"/>
        <w:rPr>
          <w:rFonts w:ascii="Times New Roman" w:eastAsia="Times New Roman" w:hAnsi="Times New Roman" w:cs="Times New Roman"/>
          <w:sz w:val="28"/>
          <w:szCs w:val="28"/>
        </w:rPr>
      </w:pPr>
      <w:proofErr w:type="spellStart"/>
      <w:r w:rsidRPr="00F071F1">
        <w:rPr>
          <w:rFonts w:ascii="Times New Roman" w:eastAsia="Times New Roman" w:hAnsi="Times New Roman" w:cs="Times New Roman"/>
          <w:b/>
          <w:bCs/>
          <w:sz w:val="28"/>
          <w:szCs w:val="28"/>
        </w:rPr>
        <w:t>Изилдөөнүн</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предмети</w:t>
      </w:r>
      <w:proofErr w:type="spellEnd"/>
      <w:r>
        <w:rPr>
          <w:rFonts w:ascii="Times New Roman" w:eastAsia="Times New Roman" w:hAnsi="Times New Roman" w:cs="Times New Roman"/>
          <w:b/>
          <w:bCs/>
          <w:sz w:val="28"/>
          <w:szCs w:val="28"/>
        </w:rPr>
        <w:t xml:space="preserve">. </w:t>
      </w:r>
      <w:r w:rsidR="00C37131" w:rsidRPr="00460AB9">
        <w:rPr>
          <w:rFonts w:ascii="Times New Roman" w:eastAsia="Times New Roman" w:hAnsi="Times New Roman" w:cs="Times New Roman"/>
          <w:sz w:val="28"/>
          <w:szCs w:val="28"/>
        </w:rPr>
        <w:t xml:space="preserve">Кыргыз </w:t>
      </w:r>
      <w:proofErr w:type="spellStart"/>
      <w:r w:rsidR="00C37131" w:rsidRPr="00460AB9">
        <w:rPr>
          <w:rFonts w:ascii="Times New Roman" w:eastAsia="Times New Roman" w:hAnsi="Times New Roman" w:cs="Times New Roman"/>
          <w:sz w:val="28"/>
          <w:szCs w:val="28"/>
        </w:rPr>
        <w:t>Республикасында</w:t>
      </w:r>
      <w:proofErr w:type="spellEnd"/>
      <w:r w:rsidR="00C37131" w:rsidRPr="00460AB9">
        <w:rPr>
          <w:rFonts w:ascii="Times New Roman" w:eastAsia="Times New Roman" w:hAnsi="Times New Roman" w:cs="Times New Roman"/>
          <w:sz w:val="28"/>
          <w:szCs w:val="28"/>
        </w:rPr>
        <w:t xml:space="preserve"> </w:t>
      </w:r>
      <w:proofErr w:type="spellStart"/>
      <w:r w:rsidR="00C37131" w:rsidRPr="00460AB9">
        <w:rPr>
          <w:rFonts w:ascii="Times New Roman" w:eastAsia="Times New Roman" w:hAnsi="Times New Roman" w:cs="Times New Roman"/>
          <w:sz w:val="28"/>
          <w:szCs w:val="28"/>
        </w:rPr>
        <w:t>ишкердик</w:t>
      </w:r>
      <w:proofErr w:type="spellEnd"/>
      <w:r w:rsidR="00C37131" w:rsidRPr="00460AB9">
        <w:rPr>
          <w:rFonts w:ascii="Times New Roman" w:eastAsia="Times New Roman" w:hAnsi="Times New Roman" w:cs="Times New Roman"/>
          <w:sz w:val="28"/>
          <w:szCs w:val="28"/>
        </w:rPr>
        <w:t xml:space="preserve"> </w:t>
      </w:r>
      <w:proofErr w:type="spellStart"/>
      <w:r w:rsidR="00C37131" w:rsidRPr="00460AB9">
        <w:rPr>
          <w:rFonts w:ascii="Times New Roman" w:eastAsia="Times New Roman" w:hAnsi="Times New Roman" w:cs="Times New Roman"/>
          <w:sz w:val="28"/>
          <w:szCs w:val="28"/>
        </w:rPr>
        <w:t>ишмердикти</w:t>
      </w:r>
      <w:proofErr w:type="spellEnd"/>
      <w:r w:rsidR="00C37131" w:rsidRPr="00460AB9">
        <w:rPr>
          <w:rFonts w:ascii="Times New Roman" w:eastAsia="Times New Roman" w:hAnsi="Times New Roman" w:cs="Times New Roman"/>
          <w:sz w:val="28"/>
          <w:szCs w:val="28"/>
        </w:rPr>
        <w:t xml:space="preserve"> </w:t>
      </w:r>
      <w:proofErr w:type="spellStart"/>
      <w:r w:rsidR="00C37131" w:rsidRPr="00460AB9">
        <w:rPr>
          <w:rFonts w:ascii="Times New Roman" w:eastAsia="Times New Roman" w:hAnsi="Times New Roman" w:cs="Times New Roman"/>
          <w:sz w:val="28"/>
          <w:szCs w:val="28"/>
        </w:rPr>
        <w:t>мамлекеттик</w:t>
      </w:r>
      <w:proofErr w:type="spellEnd"/>
      <w:r w:rsidR="00C37131" w:rsidRPr="00460AB9">
        <w:rPr>
          <w:rFonts w:ascii="Times New Roman" w:eastAsia="Times New Roman" w:hAnsi="Times New Roman" w:cs="Times New Roman"/>
          <w:sz w:val="28"/>
          <w:szCs w:val="28"/>
        </w:rPr>
        <w:t xml:space="preserve"> </w:t>
      </w:r>
      <w:proofErr w:type="spellStart"/>
      <w:r w:rsidR="00C37131" w:rsidRPr="00460AB9">
        <w:rPr>
          <w:rFonts w:ascii="Times New Roman" w:eastAsia="Times New Roman" w:hAnsi="Times New Roman" w:cs="Times New Roman"/>
          <w:sz w:val="28"/>
          <w:szCs w:val="28"/>
        </w:rPr>
        <w:t>жөнгө</w:t>
      </w:r>
      <w:proofErr w:type="spellEnd"/>
      <w:r w:rsidR="00C37131" w:rsidRPr="00460AB9">
        <w:rPr>
          <w:rFonts w:ascii="Times New Roman" w:eastAsia="Times New Roman" w:hAnsi="Times New Roman" w:cs="Times New Roman"/>
          <w:sz w:val="28"/>
          <w:szCs w:val="28"/>
        </w:rPr>
        <w:t xml:space="preserve"> </w:t>
      </w:r>
      <w:proofErr w:type="spellStart"/>
      <w:r w:rsidR="00C37131" w:rsidRPr="00460AB9">
        <w:rPr>
          <w:rFonts w:ascii="Times New Roman" w:eastAsia="Times New Roman" w:hAnsi="Times New Roman" w:cs="Times New Roman"/>
          <w:sz w:val="28"/>
          <w:szCs w:val="28"/>
        </w:rPr>
        <w:t>салуунун</w:t>
      </w:r>
      <w:proofErr w:type="spellEnd"/>
      <w:r w:rsidR="00C37131" w:rsidRPr="00460AB9">
        <w:rPr>
          <w:rFonts w:ascii="Times New Roman" w:eastAsia="Times New Roman" w:hAnsi="Times New Roman" w:cs="Times New Roman"/>
          <w:sz w:val="28"/>
          <w:szCs w:val="28"/>
        </w:rPr>
        <w:t xml:space="preserve">, </w:t>
      </w:r>
      <w:proofErr w:type="spellStart"/>
      <w:r w:rsidR="00C37131" w:rsidRPr="00460AB9">
        <w:rPr>
          <w:rFonts w:ascii="Times New Roman" w:eastAsia="Times New Roman" w:hAnsi="Times New Roman" w:cs="Times New Roman"/>
          <w:sz w:val="28"/>
          <w:szCs w:val="28"/>
        </w:rPr>
        <w:t>анын</w:t>
      </w:r>
      <w:proofErr w:type="spellEnd"/>
      <w:r w:rsidR="00C37131" w:rsidRPr="00460AB9">
        <w:rPr>
          <w:rFonts w:ascii="Times New Roman" w:eastAsia="Times New Roman" w:hAnsi="Times New Roman" w:cs="Times New Roman"/>
          <w:sz w:val="28"/>
          <w:szCs w:val="28"/>
        </w:rPr>
        <w:t xml:space="preserve"> </w:t>
      </w:r>
      <w:proofErr w:type="spellStart"/>
      <w:r w:rsidR="00C37131" w:rsidRPr="00460AB9">
        <w:rPr>
          <w:rFonts w:ascii="Times New Roman" w:eastAsia="Times New Roman" w:hAnsi="Times New Roman" w:cs="Times New Roman"/>
          <w:sz w:val="28"/>
          <w:szCs w:val="28"/>
        </w:rPr>
        <w:t>ичинде</w:t>
      </w:r>
      <w:proofErr w:type="spellEnd"/>
      <w:r w:rsidR="00C37131" w:rsidRPr="00460AB9">
        <w:rPr>
          <w:rFonts w:ascii="Times New Roman" w:eastAsia="Times New Roman" w:hAnsi="Times New Roman" w:cs="Times New Roman"/>
          <w:sz w:val="28"/>
          <w:szCs w:val="28"/>
        </w:rPr>
        <w:t xml:space="preserve"> чакан </w:t>
      </w:r>
      <w:proofErr w:type="spellStart"/>
      <w:r w:rsidR="00C37131" w:rsidRPr="00460AB9">
        <w:rPr>
          <w:rFonts w:ascii="Times New Roman" w:eastAsia="Times New Roman" w:hAnsi="Times New Roman" w:cs="Times New Roman"/>
          <w:sz w:val="28"/>
          <w:szCs w:val="28"/>
        </w:rPr>
        <w:t>жана</w:t>
      </w:r>
      <w:proofErr w:type="spellEnd"/>
      <w:r w:rsidR="00C37131" w:rsidRPr="00460AB9">
        <w:rPr>
          <w:rFonts w:ascii="Times New Roman" w:eastAsia="Times New Roman" w:hAnsi="Times New Roman" w:cs="Times New Roman"/>
          <w:sz w:val="28"/>
          <w:szCs w:val="28"/>
        </w:rPr>
        <w:t xml:space="preserve"> орто </w:t>
      </w:r>
      <w:proofErr w:type="spellStart"/>
      <w:r w:rsidR="00C37131" w:rsidRPr="00460AB9">
        <w:rPr>
          <w:rFonts w:ascii="Times New Roman" w:eastAsia="Times New Roman" w:hAnsi="Times New Roman" w:cs="Times New Roman"/>
          <w:sz w:val="28"/>
          <w:szCs w:val="28"/>
        </w:rPr>
        <w:t>бизнести</w:t>
      </w:r>
      <w:proofErr w:type="spellEnd"/>
      <w:r w:rsidR="00C37131" w:rsidRPr="00460AB9">
        <w:rPr>
          <w:rFonts w:ascii="Times New Roman" w:eastAsia="Times New Roman" w:hAnsi="Times New Roman" w:cs="Times New Roman"/>
          <w:sz w:val="28"/>
          <w:szCs w:val="28"/>
        </w:rPr>
        <w:t xml:space="preserve"> </w:t>
      </w:r>
      <w:proofErr w:type="spellStart"/>
      <w:r w:rsidR="00C37131" w:rsidRPr="00460AB9">
        <w:rPr>
          <w:rFonts w:ascii="Times New Roman" w:eastAsia="Times New Roman" w:hAnsi="Times New Roman" w:cs="Times New Roman"/>
          <w:sz w:val="28"/>
          <w:szCs w:val="28"/>
        </w:rPr>
        <w:t>өнүктүрүүнүн</w:t>
      </w:r>
      <w:proofErr w:type="spellEnd"/>
      <w:r w:rsidR="00C37131" w:rsidRPr="00460AB9">
        <w:rPr>
          <w:rFonts w:ascii="Times New Roman" w:eastAsia="Times New Roman" w:hAnsi="Times New Roman" w:cs="Times New Roman"/>
          <w:sz w:val="28"/>
          <w:szCs w:val="28"/>
        </w:rPr>
        <w:t xml:space="preserve"> </w:t>
      </w:r>
      <w:proofErr w:type="spellStart"/>
      <w:r w:rsidR="00C37131" w:rsidRPr="00460AB9">
        <w:rPr>
          <w:rFonts w:ascii="Times New Roman" w:eastAsia="Times New Roman" w:hAnsi="Times New Roman" w:cs="Times New Roman"/>
          <w:sz w:val="28"/>
          <w:szCs w:val="28"/>
        </w:rPr>
        <w:t>өзгөчөлүктөрү</w:t>
      </w:r>
      <w:proofErr w:type="spellEnd"/>
      <w:r w:rsidR="00C37131" w:rsidRPr="00460AB9">
        <w:rPr>
          <w:rFonts w:ascii="Times New Roman" w:eastAsia="Times New Roman" w:hAnsi="Times New Roman" w:cs="Times New Roman"/>
          <w:sz w:val="28"/>
          <w:szCs w:val="28"/>
        </w:rPr>
        <w:t xml:space="preserve"> </w:t>
      </w:r>
      <w:proofErr w:type="spellStart"/>
      <w:r w:rsidR="00C37131" w:rsidRPr="00460AB9">
        <w:rPr>
          <w:rFonts w:ascii="Times New Roman" w:eastAsia="Times New Roman" w:hAnsi="Times New Roman" w:cs="Times New Roman"/>
          <w:sz w:val="28"/>
          <w:szCs w:val="28"/>
        </w:rPr>
        <w:t>жана</w:t>
      </w:r>
      <w:proofErr w:type="spellEnd"/>
      <w:r w:rsidR="00C37131" w:rsidRPr="00460AB9">
        <w:rPr>
          <w:rFonts w:ascii="Times New Roman" w:eastAsia="Times New Roman" w:hAnsi="Times New Roman" w:cs="Times New Roman"/>
          <w:sz w:val="28"/>
          <w:szCs w:val="28"/>
        </w:rPr>
        <w:t xml:space="preserve">  </w:t>
      </w:r>
      <w:proofErr w:type="spellStart"/>
      <w:r w:rsidR="00C37131" w:rsidRPr="00460AB9">
        <w:rPr>
          <w:rFonts w:ascii="Times New Roman" w:eastAsia="Times New Roman" w:hAnsi="Times New Roman" w:cs="Times New Roman"/>
          <w:sz w:val="28"/>
          <w:szCs w:val="28"/>
        </w:rPr>
        <w:t>ф</w:t>
      </w:r>
      <w:r w:rsidR="00C37131" w:rsidRPr="007C3DDC">
        <w:rPr>
          <w:rFonts w:ascii="Times New Roman" w:eastAsia="Times New Roman" w:hAnsi="Times New Roman" w:cs="Times New Roman"/>
          <w:sz w:val="28"/>
          <w:szCs w:val="28"/>
        </w:rPr>
        <w:t>акторлору</w:t>
      </w:r>
      <w:proofErr w:type="spellEnd"/>
      <w:r w:rsidR="00C37131" w:rsidRPr="007C3DDC">
        <w:rPr>
          <w:rFonts w:ascii="Times New Roman" w:eastAsia="Times New Roman" w:hAnsi="Times New Roman" w:cs="Times New Roman"/>
          <w:sz w:val="28"/>
          <w:szCs w:val="28"/>
        </w:rPr>
        <w:t xml:space="preserve"> </w:t>
      </w:r>
      <w:proofErr w:type="spellStart"/>
      <w:r w:rsidR="00C37131" w:rsidRPr="007C3DDC">
        <w:rPr>
          <w:rFonts w:ascii="Times New Roman" w:eastAsia="Times New Roman" w:hAnsi="Times New Roman" w:cs="Times New Roman"/>
          <w:sz w:val="28"/>
          <w:szCs w:val="28"/>
        </w:rPr>
        <w:t>изилдөөнүн</w:t>
      </w:r>
      <w:proofErr w:type="spellEnd"/>
      <w:r w:rsidR="00C37131" w:rsidRPr="007C3DDC">
        <w:rPr>
          <w:rFonts w:ascii="Times New Roman" w:eastAsia="Times New Roman" w:hAnsi="Times New Roman" w:cs="Times New Roman"/>
          <w:sz w:val="28"/>
          <w:szCs w:val="28"/>
        </w:rPr>
        <w:t xml:space="preserve"> </w:t>
      </w:r>
      <w:proofErr w:type="spellStart"/>
      <w:r w:rsidR="00C37131" w:rsidRPr="007C3DDC">
        <w:rPr>
          <w:rFonts w:ascii="Times New Roman" w:eastAsia="Times New Roman" w:hAnsi="Times New Roman" w:cs="Times New Roman"/>
          <w:sz w:val="28"/>
          <w:szCs w:val="28"/>
        </w:rPr>
        <w:t>предмети</w:t>
      </w:r>
      <w:proofErr w:type="spellEnd"/>
      <w:r w:rsidR="00C37131" w:rsidRPr="007C3DDC">
        <w:rPr>
          <w:rFonts w:ascii="Times New Roman" w:eastAsia="Times New Roman" w:hAnsi="Times New Roman" w:cs="Times New Roman"/>
          <w:sz w:val="28"/>
          <w:szCs w:val="28"/>
        </w:rPr>
        <w:t xml:space="preserve">  </w:t>
      </w:r>
      <w:proofErr w:type="spellStart"/>
      <w:r w:rsidR="00C37131" w:rsidRPr="007C3DDC">
        <w:rPr>
          <w:rFonts w:ascii="Times New Roman" w:eastAsia="Times New Roman" w:hAnsi="Times New Roman" w:cs="Times New Roman"/>
          <w:sz w:val="28"/>
          <w:szCs w:val="28"/>
        </w:rPr>
        <w:t>болуп</w:t>
      </w:r>
      <w:proofErr w:type="spellEnd"/>
      <w:r w:rsidR="00C37131" w:rsidRPr="007C3DDC">
        <w:rPr>
          <w:rFonts w:ascii="Times New Roman" w:eastAsia="Times New Roman" w:hAnsi="Times New Roman" w:cs="Times New Roman"/>
          <w:sz w:val="28"/>
          <w:szCs w:val="28"/>
        </w:rPr>
        <w:t xml:space="preserve"> </w:t>
      </w:r>
      <w:proofErr w:type="spellStart"/>
      <w:r w:rsidR="00C37131" w:rsidRPr="007C3DDC">
        <w:rPr>
          <w:rFonts w:ascii="Times New Roman" w:eastAsia="Times New Roman" w:hAnsi="Times New Roman" w:cs="Times New Roman"/>
          <w:sz w:val="28"/>
          <w:szCs w:val="28"/>
        </w:rPr>
        <w:t>саналат</w:t>
      </w:r>
      <w:proofErr w:type="spellEnd"/>
      <w:r w:rsidR="00C37131" w:rsidRPr="007C3DDC">
        <w:rPr>
          <w:rFonts w:ascii="Times New Roman" w:eastAsia="Times New Roman" w:hAnsi="Times New Roman" w:cs="Times New Roman"/>
          <w:sz w:val="28"/>
          <w:szCs w:val="28"/>
        </w:rPr>
        <w:t>.</w:t>
      </w:r>
    </w:p>
    <w:p w14:paraId="731A9B4C" w14:textId="77777777" w:rsidR="00C37131" w:rsidRPr="00EF7A42" w:rsidRDefault="00C37131" w:rsidP="006A3328">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EF7A42">
        <w:rPr>
          <w:rFonts w:ascii="Times New Roman" w:eastAsia="Times New Roman" w:hAnsi="Times New Roman" w:cs="Times New Roman"/>
          <w:b/>
          <w:bCs/>
          <w:kern w:val="0"/>
          <w:sz w:val="28"/>
          <w:szCs w:val="28"/>
          <w:lang w:eastAsia="ru-RU"/>
          <w14:ligatures w14:val="none"/>
        </w:rPr>
        <w:t>Диссертациялык</w:t>
      </w:r>
      <w:proofErr w:type="spellEnd"/>
      <w:r w:rsidRPr="00EF7A42">
        <w:rPr>
          <w:rFonts w:ascii="Times New Roman" w:eastAsia="Times New Roman" w:hAnsi="Times New Roman" w:cs="Times New Roman"/>
          <w:b/>
          <w:bCs/>
          <w:kern w:val="0"/>
          <w:sz w:val="28"/>
          <w:szCs w:val="28"/>
          <w:lang w:eastAsia="ru-RU"/>
          <w14:ligatures w14:val="none"/>
        </w:rPr>
        <w:t xml:space="preserve"> </w:t>
      </w:r>
      <w:proofErr w:type="spellStart"/>
      <w:r w:rsidRPr="00EF7A42">
        <w:rPr>
          <w:rFonts w:ascii="Times New Roman" w:eastAsia="Times New Roman" w:hAnsi="Times New Roman" w:cs="Times New Roman"/>
          <w:b/>
          <w:bCs/>
          <w:kern w:val="0"/>
          <w:sz w:val="28"/>
          <w:szCs w:val="28"/>
          <w:lang w:eastAsia="ru-RU"/>
          <w14:ligatures w14:val="none"/>
        </w:rPr>
        <w:t>изилдөөнүн</w:t>
      </w:r>
      <w:proofErr w:type="spellEnd"/>
      <w:r w:rsidRPr="00EF7A42">
        <w:rPr>
          <w:rFonts w:ascii="Times New Roman" w:eastAsia="Times New Roman" w:hAnsi="Times New Roman" w:cs="Times New Roman"/>
          <w:b/>
          <w:bCs/>
          <w:kern w:val="0"/>
          <w:sz w:val="28"/>
          <w:szCs w:val="28"/>
          <w:lang w:eastAsia="ru-RU"/>
          <w14:ligatures w14:val="none"/>
        </w:rPr>
        <w:t xml:space="preserve"> </w:t>
      </w:r>
      <w:proofErr w:type="spellStart"/>
      <w:r w:rsidRPr="00EF7A42">
        <w:rPr>
          <w:rFonts w:ascii="Times New Roman" w:eastAsia="Times New Roman" w:hAnsi="Times New Roman" w:cs="Times New Roman"/>
          <w:b/>
          <w:bCs/>
          <w:kern w:val="0"/>
          <w:sz w:val="28"/>
          <w:szCs w:val="28"/>
          <w:lang w:eastAsia="ru-RU"/>
          <w14:ligatures w14:val="none"/>
        </w:rPr>
        <w:t>максаты</w:t>
      </w:r>
      <w:proofErr w:type="spellEnd"/>
      <w:r w:rsidRPr="00EF7A42">
        <w:rPr>
          <w:rFonts w:ascii="Times New Roman" w:eastAsia="Times New Roman" w:hAnsi="Times New Roman" w:cs="Times New Roman"/>
          <w:kern w:val="0"/>
          <w:sz w:val="28"/>
          <w:szCs w:val="28"/>
          <w:lang w:eastAsia="ru-RU"/>
          <w14:ligatures w14:val="none"/>
        </w:rPr>
        <w:t xml:space="preserve"> Кыргыз </w:t>
      </w:r>
      <w:proofErr w:type="spellStart"/>
      <w:r w:rsidRPr="00EF7A42">
        <w:rPr>
          <w:rFonts w:ascii="Times New Roman" w:eastAsia="Times New Roman" w:hAnsi="Times New Roman" w:cs="Times New Roman"/>
          <w:kern w:val="0"/>
          <w:sz w:val="28"/>
          <w:szCs w:val="28"/>
          <w:lang w:eastAsia="ru-RU"/>
          <w14:ligatures w14:val="none"/>
        </w:rPr>
        <w:t>Республикасында</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ишкердикти</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өнүктүрүүнү</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стимулдаштыруу</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максатында</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жөнгө</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салуу</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саясатынын</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натыйжалуулугун</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системага</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салуу</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жана</w:t>
      </w:r>
      <w:proofErr w:type="spellEnd"/>
      <w:r w:rsidRPr="00EF7A42">
        <w:rPr>
          <w:rFonts w:ascii="Times New Roman" w:eastAsia="Times New Roman" w:hAnsi="Times New Roman" w:cs="Times New Roman"/>
          <w:kern w:val="0"/>
          <w:sz w:val="28"/>
          <w:szCs w:val="28"/>
          <w:lang w:eastAsia="ru-RU"/>
          <w14:ligatures w14:val="none"/>
        </w:rPr>
        <w:t xml:space="preserve"> ар </w:t>
      </w:r>
      <w:proofErr w:type="spellStart"/>
      <w:r w:rsidRPr="00EF7A42">
        <w:rPr>
          <w:rFonts w:ascii="Times New Roman" w:eastAsia="Times New Roman" w:hAnsi="Times New Roman" w:cs="Times New Roman"/>
          <w:kern w:val="0"/>
          <w:sz w:val="28"/>
          <w:szCs w:val="28"/>
          <w:lang w:eastAsia="ru-RU"/>
          <w14:ligatures w14:val="none"/>
        </w:rPr>
        <w:t>тараптуу</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талдоо</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ошондой</w:t>
      </w:r>
      <w:proofErr w:type="spellEnd"/>
      <w:r w:rsidRPr="00EF7A42">
        <w:rPr>
          <w:rFonts w:ascii="Times New Roman" w:eastAsia="Times New Roman" w:hAnsi="Times New Roman" w:cs="Times New Roman"/>
          <w:kern w:val="0"/>
          <w:sz w:val="28"/>
          <w:szCs w:val="28"/>
          <w:lang w:eastAsia="ru-RU"/>
          <w14:ligatures w14:val="none"/>
        </w:rPr>
        <w:t xml:space="preserve"> эле </w:t>
      </w:r>
      <w:proofErr w:type="spellStart"/>
      <w:r w:rsidRPr="00EF7A42">
        <w:rPr>
          <w:rFonts w:ascii="Times New Roman" w:eastAsia="Times New Roman" w:hAnsi="Times New Roman" w:cs="Times New Roman"/>
          <w:kern w:val="0"/>
          <w:sz w:val="28"/>
          <w:szCs w:val="28"/>
          <w:lang w:eastAsia="ru-RU"/>
          <w14:ligatures w14:val="none"/>
        </w:rPr>
        <w:t>административдик</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тоскоолдуктарды</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төмөндөтүүгө</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инновацияларды</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стимулдаштырууга</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жана</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ишкердик</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чөйрөнүн</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туруктуулугун</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камсыз</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кылууга</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багытталган</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жөнгө</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салуучу</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саясатты</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калыптандыруунун</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теориялык</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жана</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практикалык</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негизин</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түзүү</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болуп</w:t>
      </w:r>
      <w:proofErr w:type="spellEnd"/>
      <w:r w:rsidRPr="00EF7A42">
        <w:rPr>
          <w:rFonts w:ascii="Times New Roman" w:eastAsia="Times New Roman" w:hAnsi="Times New Roman" w:cs="Times New Roman"/>
          <w:kern w:val="0"/>
          <w:sz w:val="28"/>
          <w:szCs w:val="28"/>
          <w:lang w:eastAsia="ru-RU"/>
          <w14:ligatures w14:val="none"/>
        </w:rPr>
        <w:t xml:space="preserve"> </w:t>
      </w:r>
      <w:proofErr w:type="spellStart"/>
      <w:r w:rsidRPr="00EF7A42">
        <w:rPr>
          <w:rFonts w:ascii="Times New Roman" w:eastAsia="Times New Roman" w:hAnsi="Times New Roman" w:cs="Times New Roman"/>
          <w:kern w:val="0"/>
          <w:sz w:val="28"/>
          <w:szCs w:val="28"/>
          <w:lang w:eastAsia="ru-RU"/>
          <w14:ligatures w14:val="none"/>
        </w:rPr>
        <w:t>саналат</w:t>
      </w:r>
      <w:proofErr w:type="spellEnd"/>
      <w:r w:rsidRPr="00EF7A42">
        <w:rPr>
          <w:rFonts w:ascii="Times New Roman" w:eastAsia="Times New Roman" w:hAnsi="Times New Roman" w:cs="Times New Roman"/>
          <w:kern w:val="0"/>
          <w:sz w:val="28"/>
          <w:szCs w:val="28"/>
          <w:lang w:eastAsia="ru-RU"/>
          <w14:ligatures w14:val="none"/>
        </w:rPr>
        <w:t>.</w:t>
      </w:r>
    </w:p>
    <w:p w14:paraId="5EC4B68E" w14:textId="77777777" w:rsidR="00C37131" w:rsidRPr="008B42A5" w:rsidRDefault="00C37131" w:rsidP="006A3328">
      <w:pPr>
        <w:spacing w:after="0" w:line="240" w:lineRule="auto"/>
        <w:ind w:firstLine="567"/>
        <w:jc w:val="both"/>
        <w:rPr>
          <w:rFonts w:ascii="Times New Roman" w:hAnsi="Times New Roman" w:cs="Times New Roman"/>
          <w:sz w:val="28"/>
          <w:szCs w:val="28"/>
        </w:rPr>
      </w:pPr>
      <w:proofErr w:type="spellStart"/>
      <w:r w:rsidRPr="00FA0605">
        <w:rPr>
          <w:rFonts w:ascii="Times New Roman" w:hAnsi="Times New Roman" w:cs="Times New Roman"/>
          <w:b/>
          <w:sz w:val="28"/>
          <w:szCs w:val="28"/>
        </w:rPr>
        <w:t>Изилдөөнүн</w:t>
      </w:r>
      <w:proofErr w:type="spellEnd"/>
      <w:r w:rsidRPr="00FA0605">
        <w:rPr>
          <w:rFonts w:ascii="Times New Roman" w:hAnsi="Times New Roman" w:cs="Times New Roman"/>
          <w:b/>
          <w:sz w:val="28"/>
          <w:szCs w:val="28"/>
        </w:rPr>
        <w:t xml:space="preserve"> </w:t>
      </w:r>
      <w:proofErr w:type="spellStart"/>
      <w:r w:rsidRPr="00FA0605">
        <w:rPr>
          <w:rFonts w:ascii="Times New Roman" w:hAnsi="Times New Roman" w:cs="Times New Roman"/>
          <w:b/>
          <w:sz w:val="28"/>
          <w:szCs w:val="28"/>
        </w:rPr>
        <w:t>методдору</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талдоо</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жана</w:t>
      </w:r>
      <w:proofErr w:type="spellEnd"/>
      <w:r w:rsidRPr="00FA0605">
        <w:rPr>
          <w:rFonts w:ascii="Times New Roman" w:hAnsi="Times New Roman" w:cs="Times New Roman"/>
          <w:sz w:val="28"/>
          <w:szCs w:val="28"/>
        </w:rPr>
        <w:t xml:space="preserve"> синтез, </w:t>
      </w:r>
      <w:proofErr w:type="spellStart"/>
      <w:r w:rsidRPr="00FA0605">
        <w:rPr>
          <w:rFonts w:ascii="Times New Roman" w:hAnsi="Times New Roman" w:cs="Times New Roman"/>
          <w:sz w:val="28"/>
          <w:szCs w:val="28"/>
        </w:rPr>
        <w:t>жалпылоо</w:t>
      </w:r>
      <w:proofErr w:type="spellEnd"/>
      <w:r w:rsidRPr="00FA0605">
        <w:rPr>
          <w:rFonts w:ascii="Times New Roman" w:hAnsi="Times New Roman" w:cs="Times New Roman"/>
          <w:sz w:val="28"/>
          <w:szCs w:val="28"/>
        </w:rPr>
        <w:t xml:space="preserve">, абстракция, </w:t>
      </w:r>
      <w:proofErr w:type="spellStart"/>
      <w:r w:rsidRPr="00FA0605">
        <w:rPr>
          <w:rFonts w:ascii="Times New Roman" w:hAnsi="Times New Roman" w:cs="Times New Roman"/>
          <w:sz w:val="28"/>
          <w:szCs w:val="28"/>
        </w:rPr>
        <w:t>системалык</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талдоо</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убакыт</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катарларын</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түзүү</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статистикалык</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көптүктөрдү</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топтоо</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жана</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салыштыруу</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экономикалык</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көрсөткүчтөрдүн</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динамикасын</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баалоо</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корреляциялык</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жана</w:t>
      </w:r>
      <w:proofErr w:type="spellEnd"/>
      <w:r w:rsidRPr="00FA0605">
        <w:rPr>
          <w:rFonts w:ascii="Times New Roman" w:hAnsi="Times New Roman" w:cs="Times New Roman"/>
          <w:sz w:val="28"/>
          <w:szCs w:val="28"/>
        </w:rPr>
        <w:t xml:space="preserve"> </w:t>
      </w:r>
      <w:proofErr w:type="spellStart"/>
      <w:r w:rsidRPr="00FA0605">
        <w:rPr>
          <w:rFonts w:ascii="Times New Roman" w:hAnsi="Times New Roman" w:cs="Times New Roman"/>
          <w:sz w:val="28"/>
          <w:szCs w:val="28"/>
        </w:rPr>
        <w:t>регрессиондук</w:t>
      </w:r>
      <w:proofErr w:type="spellEnd"/>
      <w:r w:rsidRPr="00FA0605">
        <w:rPr>
          <w:rFonts w:ascii="Times New Roman" w:hAnsi="Times New Roman" w:cs="Times New Roman"/>
          <w:sz w:val="28"/>
          <w:szCs w:val="28"/>
        </w:rPr>
        <w:t xml:space="preserve"> анализ, ранжирование, </w:t>
      </w:r>
      <w:proofErr w:type="spellStart"/>
      <w:r w:rsidRPr="00FA0605">
        <w:rPr>
          <w:rFonts w:ascii="Times New Roman" w:hAnsi="Times New Roman" w:cs="Times New Roman"/>
          <w:sz w:val="28"/>
          <w:szCs w:val="28"/>
        </w:rPr>
        <w:t>болжолдоо</w:t>
      </w:r>
      <w:proofErr w:type="spellEnd"/>
    </w:p>
    <w:p w14:paraId="3B9C60D8" w14:textId="68646C80" w:rsidR="00C37131" w:rsidRDefault="00460AB9" w:rsidP="006A3328">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FA0605">
        <w:rPr>
          <w:rFonts w:ascii="Times New Roman" w:hAnsi="Times New Roman" w:cs="Times New Roman"/>
          <w:b/>
          <w:sz w:val="28"/>
          <w:szCs w:val="28"/>
        </w:rPr>
        <w:t>Изилдөөнүн</w:t>
      </w:r>
      <w:proofErr w:type="spellEnd"/>
      <w:r w:rsidRPr="00EF7A42">
        <w:rPr>
          <w:rFonts w:ascii="Times New Roman" w:eastAsia="Times New Roman" w:hAnsi="Times New Roman" w:cs="Times New Roman"/>
          <w:b/>
          <w:bCs/>
          <w:kern w:val="0"/>
          <w:sz w:val="28"/>
          <w:szCs w:val="28"/>
          <w:lang w:eastAsia="ru-RU"/>
          <w14:ligatures w14:val="none"/>
        </w:rPr>
        <w:t xml:space="preserve"> </w:t>
      </w:r>
      <w:proofErr w:type="spellStart"/>
      <w:r w:rsidR="00C37131" w:rsidRPr="00EF7A42">
        <w:rPr>
          <w:rFonts w:ascii="Times New Roman" w:eastAsia="Times New Roman" w:hAnsi="Times New Roman" w:cs="Times New Roman"/>
          <w:b/>
          <w:bCs/>
          <w:kern w:val="0"/>
          <w:sz w:val="28"/>
          <w:szCs w:val="28"/>
          <w:lang w:eastAsia="ru-RU"/>
          <w14:ligatures w14:val="none"/>
        </w:rPr>
        <w:t>жаңылыгы</w:t>
      </w:r>
      <w:proofErr w:type="spellEnd"/>
      <w:r w:rsidR="00C37131" w:rsidRPr="00EF7A42">
        <w:rPr>
          <w:rFonts w:ascii="Times New Roman" w:eastAsia="Times New Roman" w:hAnsi="Times New Roman" w:cs="Times New Roman"/>
          <w:b/>
          <w:bCs/>
          <w:kern w:val="0"/>
          <w:sz w:val="28"/>
          <w:szCs w:val="28"/>
          <w:lang w:eastAsia="ru-RU"/>
          <w14:ligatures w14:val="none"/>
        </w:rPr>
        <w:t xml:space="preserve"> </w:t>
      </w:r>
      <w:r w:rsidR="00C37131" w:rsidRPr="00460AB9">
        <w:rPr>
          <w:rFonts w:ascii="Times New Roman" w:eastAsia="Times New Roman" w:hAnsi="Times New Roman" w:cs="Times New Roman"/>
          <w:kern w:val="0"/>
          <w:sz w:val="28"/>
          <w:szCs w:val="28"/>
          <w:lang w:eastAsia="ru-RU"/>
          <w14:ligatures w14:val="none"/>
        </w:rPr>
        <w:t>Кыргыз</w:t>
      </w:r>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Республикасынын</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заманбап</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экономикасында</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ишкердикти</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өнүктүрүүгө</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жана</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туруктуу</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өсүштү</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камсыз</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кылууга</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багытталган</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мамлекеттик</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жөнгө</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салуу</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саясатынын</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механизмдерин</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талдоого</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жана</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иштеп</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чыгууга</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комплекстүү</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мамиледе</w:t>
      </w:r>
      <w:proofErr w:type="spellEnd"/>
      <w:r w:rsidR="00C37131" w:rsidRPr="00EF7A42">
        <w:rPr>
          <w:rFonts w:ascii="Times New Roman" w:eastAsia="Times New Roman" w:hAnsi="Times New Roman" w:cs="Times New Roman"/>
          <w:kern w:val="0"/>
          <w:sz w:val="28"/>
          <w:szCs w:val="28"/>
          <w:lang w:eastAsia="ru-RU"/>
          <w14:ligatures w14:val="none"/>
        </w:rPr>
        <w:t xml:space="preserve"> </w:t>
      </w:r>
      <w:proofErr w:type="spellStart"/>
      <w:r w:rsidR="00C37131" w:rsidRPr="00EF7A42">
        <w:rPr>
          <w:rFonts w:ascii="Times New Roman" w:eastAsia="Times New Roman" w:hAnsi="Times New Roman" w:cs="Times New Roman"/>
          <w:kern w:val="0"/>
          <w:sz w:val="28"/>
          <w:szCs w:val="28"/>
          <w:lang w:eastAsia="ru-RU"/>
          <w14:ligatures w14:val="none"/>
        </w:rPr>
        <w:t>жатат</w:t>
      </w:r>
      <w:proofErr w:type="spellEnd"/>
      <w:r w:rsidR="00C37131" w:rsidRPr="00EF7A42">
        <w:rPr>
          <w:rFonts w:ascii="Times New Roman" w:eastAsia="Times New Roman" w:hAnsi="Times New Roman" w:cs="Times New Roman"/>
          <w:kern w:val="0"/>
          <w:sz w:val="28"/>
          <w:szCs w:val="28"/>
          <w:lang w:eastAsia="ru-RU"/>
          <w14:ligatures w14:val="none"/>
        </w:rPr>
        <w:t xml:space="preserve">. </w:t>
      </w:r>
    </w:p>
    <w:p w14:paraId="793C1096" w14:textId="1808EB00" w:rsidR="00C37131" w:rsidRDefault="00735318" w:rsidP="006A3328">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Pr>
          <w:rFonts w:ascii="Times New Roman" w:eastAsia="Times New Roman" w:hAnsi="Times New Roman" w:cs="Times New Roman"/>
          <w:b/>
          <w:bCs/>
          <w:kern w:val="0"/>
          <w:sz w:val="28"/>
          <w:szCs w:val="28"/>
          <w:lang w:eastAsia="ru-RU"/>
          <w14:ligatures w14:val="none"/>
        </w:rPr>
        <w:t>Алынган</w:t>
      </w:r>
      <w:proofErr w:type="spellEnd"/>
      <w:r>
        <w:rPr>
          <w:rFonts w:ascii="Times New Roman" w:eastAsia="Times New Roman" w:hAnsi="Times New Roman" w:cs="Times New Roman"/>
          <w:b/>
          <w:bCs/>
          <w:kern w:val="0"/>
          <w:sz w:val="28"/>
          <w:szCs w:val="28"/>
          <w:lang w:eastAsia="ru-RU"/>
          <w14:ligatures w14:val="none"/>
        </w:rPr>
        <w:t xml:space="preserve"> </w:t>
      </w:r>
      <w:proofErr w:type="spellStart"/>
      <w:r>
        <w:rPr>
          <w:rFonts w:ascii="Times New Roman" w:eastAsia="Times New Roman" w:hAnsi="Times New Roman" w:cs="Times New Roman"/>
          <w:b/>
          <w:bCs/>
          <w:kern w:val="0"/>
          <w:sz w:val="28"/>
          <w:szCs w:val="28"/>
          <w:lang w:eastAsia="ru-RU"/>
          <w14:ligatures w14:val="none"/>
        </w:rPr>
        <w:t>натыйжалар</w:t>
      </w:r>
      <w:proofErr w:type="spellEnd"/>
      <w:r w:rsidR="00C37131" w:rsidRPr="006D712C">
        <w:rPr>
          <w:rFonts w:ascii="Times New Roman" w:eastAsia="Times New Roman" w:hAnsi="Times New Roman" w:cs="Times New Roman"/>
          <w:kern w:val="0"/>
          <w:sz w:val="28"/>
          <w:szCs w:val="28"/>
          <w:lang w:eastAsia="ru-RU"/>
          <w14:ligatures w14:val="none"/>
        </w:rPr>
        <w:t xml:space="preserve">: </w:t>
      </w:r>
      <w:proofErr w:type="spellStart"/>
      <w:r w:rsidR="00C37131" w:rsidRPr="006D712C">
        <w:rPr>
          <w:rFonts w:ascii="Times New Roman" w:eastAsia="Times New Roman" w:hAnsi="Times New Roman" w:cs="Times New Roman"/>
          <w:kern w:val="0"/>
          <w:sz w:val="28"/>
          <w:szCs w:val="28"/>
          <w:lang w:eastAsia="ru-RU"/>
          <w14:ligatures w14:val="none"/>
        </w:rPr>
        <w:t>диссертациянын</w:t>
      </w:r>
      <w:proofErr w:type="spellEnd"/>
      <w:r w:rsidR="00C37131" w:rsidRPr="006D712C">
        <w:rPr>
          <w:rFonts w:ascii="Times New Roman" w:eastAsia="Times New Roman" w:hAnsi="Times New Roman" w:cs="Times New Roman"/>
          <w:kern w:val="0"/>
          <w:sz w:val="28"/>
          <w:szCs w:val="28"/>
          <w:lang w:eastAsia="ru-RU"/>
          <w14:ligatures w14:val="none"/>
        </w:rPr>
        <w:t xml:space="preserve"> </w:t>
      </w:r>
      <w:proofErr w:type="spellStart"/>
      <w:r w:rsidR="00C37131" w:rsidRPr="006D712C">
        <w:rPr>
          <w:rFonts w:ascii="Times New Roman" w:eastAsia="Times New Roman" w:hAnsi="Times New Roman" w:cs="Times New Roman"/>
          <w:kern w:val="0"/>
          <w:sz w:val="28"/>
          <w:szCs w:val="28"/>
          <w:lang w:eastAsia="ru-RU"/>
          <w14:ligatures w14:val="none"/>
        </w:rPr>
        <w:t>негизги</w:t>
      </w:r>
      <w:proofErr w:type="spellEnd"/>
      <w:r w:rsidR="00C37131" w:rsidRPr="006D712C">
        <w:rPr>
          <w:rFonts w:ascii="Times New Roman" w:eastAsia="Times New Roman" w:hAnsi="Times New Roman" w:cs="Times New Roman"/>
          <w:kern w:val="0"/>
          <w:sz w:val="28"/>
          <w:szCs w:val="28"/>
          <w:lang w:eastAsia="ru-RU"/>
          <w14:ligatures w14:val="none"/>
        </w:rPr>
        <w:t xml:space="preserve"> </w:t>
      </w:r>
      <w:proofErr w:type="spellStart"/>
      <w:r w:rsidR="00C37131" w:rsidRPr="006D712C">
        <w:rPr>
          <w:rFonts w:ascii="Times New Roman" w:eastAsia="Times New Roman" w:hAnsi="Times New Roman" w:cs="Times New Roman"/>
          <w:kern w:val="0"/>
          <w:sz w:val="28"/>
          <w:szCs w:val="28"/>
          <w:lang w:eastAsia="ru-RU"/>
          <w14:ligatures w14:val="none"/>
        </w:rPr>
        <w:t>жоболору</w:t>
      </w:r>
      <w:proofErr w:type="spellEnd"/>
      <w:r w:rsidR="00C37131" w:rsidRPr="006D712C">
        <w:rPr>
          <w:rFonts w:ascii="Times New Roman" w:eastAsia="Times New Roman" w:hAnsi="Times New Roman" w:cs="Times New Roman"/>
          <w:kern w:val="0"/>
          <w:sz w:val="28"/>
          <w:szCs w:val="28"/>
          <w:lang w:eastAsia="ru-RU"/>
          <w14:ligatures w14:val="none"/>
        </w:rPr>
        <w:t xml:space="preserve"> </w:t>
      </w:r>
      <w:proofErr w:type="spellStart"/>
      <w:r w:rsidR="00C37131" w:rsidRPr="006D712C">
        <w:rPr>
          <w:rFonts w:ascii="Times New Roman" w:eastAsia="Times New Roman" w:hAnsi="Times New Roman" w:cs="Times New Roman"/>
          <w:kern w:val="0"/>
          <w:sz w:val="28"/>
          <w:szCs w:val="28"/>
          <w:lang w:eastAsia="ru-RU"/>
          <w14:ligatures w14:val="none"/>
        </w:rPr>
        <w:t>илимий-теориялык</w:t>
      </w:r>
      <w:proofErr w:type="spellEnd"/>
      <w:r w:rsidR="00C37131" w:rsidRPr="006D712C">
        <w:rPr>
          <w:rFonts w:ascii="Times New Roman" w:eastAsia="Times New Roman" w:hAnsi="Times New Roman" w:cs="Times New Roman"/>
          <w:kern w:val="0"/>
          <w:sz w:val="28"/>
          <w:szCs w:val="28"/>
          <w:lang w:eastAsia="ru-RU"/>
          <w14:ligatures w14:val="none"/>
        </w:rPr>
        <w:t xml:space="preserve"> </w:t>
      </w:r>
      <w:proofErr w:type="spellStart"/>
      <w:r w:rsidR="00C37131" w:rsidRPr="006D712C">
        <w:rPr>
          <w:rFonts w:ascii="Times New Roman" w:eastAsia="Times New Roman" w:hAnsi="Times New Roman" w:cs="Times New Roman"/>
          <w:kern w:val="0"/>
          <w:sz w:val="28"/>
          <w:szCs w:val="28"/>
          <w:lang w:eastAsia="ru-RU"/>
          <w14:ligatures w14:val="none"/>
        </w:rPr>
        <w:t>жана</w:t>
      </w:r>
      <w:proofErr w:type="spellEnd"/>
      <w:r w:rsidR="00C37131" w:rsidRPr="006D712C">
        <w:rPr>
          <w:rFonts w:ascii="Times New Roman" w:eastAsia="Times New Roman" w:hAnsi="Times New Roman" w:cs="Times New Roman"/>
          <w:kern w:val="0"/>
          <w:sz w:val="28"/>
          <w:szCs w:val="28"/>
          <w:lang w:eastAsia="ru-RU"/>
          <w14:ligatures w14:val="none"/>
        </w:rPr>
        <w:t xml:space="preserve"> </w:t>
      </w:r>
      <w:proofErr w:type="spellStart"/>
      <w:r w:rsidR="00C37131" w:rsidRPr="006D712C">
        <w:rPr>
          <w:rFonts w:ascii="Times New Roman" w:eastAsia="Times New Roman" w:hAnsi="Times New Roman" w:cs="Times New Roman"/>
          <w:kern w:val="0"/>
          <w:sz w:val="28"/>
          <w:szCs w:val="28"/>
          <w:lang w:eastAsia="ru-RU"/>
          <w14:ligatures w14:val="none"/>
        </w:rPr>
        <w:t>илимий-практикалык</w:t>
      </w:r>
      <w:proofErr w:type="spellEnd"/>
      <w:r w:rsidR="00C37131" w:rsidRPr="006D712C">
        <w:rPr>
          <w:rFonts w:ascii="Times New Roman" w:eastAsia="Times New Roman" w:hAnsi="Times New Roman" w:cs="Times New Roman"/>
          <w:kern w:val="0"/>
          <w:sz w:val="28"/>
          <w:szCs w:val="28"/>
          <w:lang w:eastAsia="ru-RU"/>
          <w14:ligatures w14:val="none"/>
        </w:rPr>
        <w:t xml:space="preserve"> </w:t>
      </w:r>
      <w:proofErr w:type="spellStart"/>
      <w:r w:rsidR="00C37131" w:rsidRPr="006D712C">
        <w:rPr>
          <w:rFonts w:ascii="Times New Roman" w:eastAsia="Times New Roman" w:hAnsi="Times New Roman" w:cs="Times New Roman"/>
          <w:kern w:val="0"/>
          <w:sz w:val="28"/>
          <w:szCs w:val="28"/>
          <w:lang w:eastAsia="ru-RU"/>
          <w14:ligatures w14:val="none"/>
        </w:rPr>
        <w:t>конференцияларда</w:t>
      </w:r>
      <w:proofErr w:type="spellEnd"/>
      <w:r w:rsidR="00C37131" w:rsidRPr="006D712C">
        <w:rPr>
          <w:rFonts w:ascii="Times New Roman" w:eastAsia="Times New Roman" w:hAnsi="Times New Roman" w:cs="Times New Roman"/>
          <w:kern w:val="0"/>
          <w:sz w:val="28"/>
          <w:szCs w:val="28"/>
          <w:lang w:eastAsia="ru-RU"/>
          <w14:ligatures w14:val="none"/>
        </w:rPr>
        <w:t xml:space="preserve">, </w:t>
      </w:r>
      <w:proofErr w:type="spellStart"/>
      <w:r w:rsidR="00C37131" w:rsidRPr="006D712C">
        <w:rPr>
          <w:rFonts w:ascii="Times New Roman" w:eastAsia="Times New Roman" w:hAnsi="Times New Roman" w:cs="Times New Roman"/>
          <w:kern w:val="0"/>
          <w:sz w:val="28"/>
          <w:szCs w:val="28"/>
          <w:lang w:eastAsia="ru-RU"/>
          <w14:ligatures w14:val="none"/>
        </w:rPr>
        <w:t>семинарларда</w:t>
      </w:r>
      <w:proofErr w:type="spellEnd"/>
      <w:r w:rsidR="00C37131" w:rsidRPr="006D712C">
        <w:rPr>
          <w:rFonts w:ascii="Times New Roman" w:eastAsia="Times New Roman" w:hAnsi="Times New Roman" w:cs="Times New Roman"/>
          <w:kern w:val="0"/>
          <w:sz w:val="28"/>
          <w:szCs w:val="28"/>
          <w:lang w:eastAsia="ru-RU"/>
          <w14:ligatures w14:val="none"/>
        </w:rPr>
        <w:t xml:space="preserve"> </w:t>
      </w:r>
      <w:proofErr w:type="spellStart"/>
      <w:r w:rsidR="00C37131" w:rsidRPr="006D712C">
        <w:rPr>
          <w:rFonts w:ascii="Times New Roman" w:eastAsia="Times New Roman" w:hAnsi="Times New Roman" w:cs="Times New Roman"/>
          <w:kern w:val="0"/>
          <w:sz w:val="28"/>
          <w:szCs w:val="28"/>
          <w:lang w:eastAsia="ru-RU"/>
          <w14:ligatures w14:val="none"/>
        </w:rPr>
        <w:t>жана</w:t>
      </w:r>
      <w:proofErr w:type="spellEnd"/>
      <w:r w:rsidR="00C37131" w:rsidRPr="006D712C">
        <w:rPr>
          <w:rFonts w:ascii="Times New Roman" w:eastAsia="Times New Roman" w:hAnsi="Times New Roman" w:cs="Times New Roman"/>
          <w:kern w:val="0"/>
          <w:sz w:val="28"/>
          <w:szCs w:val="28"/>
          <w:lang w:eastAsia="ru-RU"/>
          <w14:ligatures w14:val="none"/>
        </w:rPr>
        <w:t xml:space="preserve"> </w:t>
      </w:r>
      <w:proofErr w:type="spellStart"/>
      <w:r w:rsidR="00C37131" w:rsidRPr="006D712C">
        <w:rPr>
          <w:rFonts w:ascii="Times New Roman" w:eastAsia="Times New Roman" w:hAnsi="Times New Roman" w:cs="Times New Roman"/>
          <w:kern w:val="0"/>
          <w:sz w:val="28"/>
          <w:szCs w:val="28"/>
          <w:lang w:eastAsia="ru-RU"/>
          <w14:ligatures w14:val="none"/>
        </w:rPr>
        <w:t>форумдарда</w:t>
      </w:r>
      <w:proofErr w:type="spellEnd"/>
      <w:r w:rsidR="00C37131" w:rsidRPr="006D712C">
        <w:rPr>
          <w:rFonts w:ascii="Times New Roman" w:eastAsia="Times New Roman" w:hAnsi="Times New Roman" w:cs="Times New Roman"/>
          <w:kern w:val="0"/>
          <w:sz w:val="28"/>
          <w:szCs w:val="28"/>
          <w:lang w:eastAsia="ru-RU"/>
          <w14:ligatures w14:val="none"/>
        </w:rPr>
        <w:t xml:space="preserve"> </w:t>
      </w:r>
      <w:proofErr w:type="spellStart"/>
      <w:r w:rsidR="00C37131" w:rsidRPr="006D712C">
        <w:rPr>
          <w:rFonts w:ascii="Times New Roman" w:eastAsia="Times New Roman" w:hAnsi="Times New Roman" w:cs="Times New Roman"/>
          <w:kern w:val="0"/>
          <w:sz w:val="28"/>
          <w:szCs w:val="28"/>
          <w:lang w:eastAsia="ru-RU"/>
          <w14:ligatures w14:val="none"/>
        </w:rPr>
        <w:t>сунушталат</w:t>
      </w:r>
      <w:proofErr w:type="spellEnd"/>
      <w:r w:rsidR="00C37131" w:rsidRPr="006D712C">
        <w:rPr>
          <w:rFonts w:ascii="Times New Roman" w:eastAsia="Times New Roman" w:hAnsi="Times New Roman" w:cs="Times New Roman"/>
          <w:kern w:val="0"/>
          <w:sz w:val="28"/>
          <w:szCs w:val="28"/>
          <w:lang w:eastAsia="ru-RU"/>
          <w14:ligatures w14:val="none"/>
        </w:rPr>
        <w:t xml:space="preserve">. </w:t>
      </w:r>
    </w:p>
    <w:p w14:paraId="10554DB2" w14:textId="68492338" w:rsidR="00C37131" w:rsidRDefault="00735318" w:rsidP="006A3328">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Pr>
          <w:rFonts w:ascii="Times New Roman" w:eastAsia="Times New Roman" w:hAnsi="Times New Roman" w:cs="Times New Roman"/>
          <w:b/>
          <w:bCs/>
          <w:kern w:val="0"/>
          <w:sz w:val="28"/>
          <w:szCs w:val="28"/>
          <w:lang w:eastAsia="ru-RU"/>
          <w14:ligatures w14:val="none"/>
        </w:rPr>
        <w:t>Колдонуу</w:t>
      </w:r>
      <w:proofErr w:type="spellEnd"/>
      <w:r>
        <w:rPr>
          <w:rFonts w:ascii="Times New Roman" w:eastAsia="Times New Roman" w:hAnsi="Times New Roman" w:cs="Times New Roman"/>
          <w:b/>
          <w:bCs/>
          <w:kern w:val="0"/>
          <w:sz w:val="28"/>
          <w:szCs w:val="28"/>
          <w:lang w:eastAsia="ru-RU"/>
          <w14:ligatures w14:val="none"/>
        </w:rPr>
        <w:t xml:space="preserve"> </w:t>
      </w:r>
      <w:proofErr w:type="spellStart"/>
      <w:r w:rsidR="00C37131" w:rsidRPr="009D234A">
        <w:rPr>
          <w:rFonts w:ascii="Times New Roman" w:eastAsia="Times New Roman" w:hAnsi="Times New Roman" w:cs="Times New Roman"/>
          <w:b/>
          <w:bCs/>
          <w:kern w:val="0"/>
          <w:sz w:val="28"/>
          <w:szCs w:val="28"/>
          <w:lang w:eastAsia="ru-RU"/>
          <w14:ligatures w14:val="none"/>
        </w:rPr>
        <w:t>даражасы</w:t>
      </w:r>
      <w:proofErr w:type="spellEnd"/>
      <w:r w:rsidR="00C37131">
        <w:rPr>
          <w:rFonts w:ascii="Times New Roman" w:eastAsia="Times New Roman" w:hAnsi="Times New Roman" w:cs="Times New Roman"/>
          <w:kern w:val="0"/>
          <w:sz w:val="28"/>
          <w:szCs w:val="28"/>
          <w:lang w:eastAsia="ru-RU"/>
          <w14:ligatures w14:val="none"/>
        </w:rPr>
        <w:t xml:space="preserve">: </w:t>
      </w:r>
      <w:proofErr w:type="spellStart"/>
      <w:r w:rsidR="00C37131">
        <w:rPr>
          <w:rFonts w:ascii="Times New Roman" w:eastAsia="Times New Roman" w:hAnsi="Times New Roman" w:cs="Times New Roman"/>
          <w:kern w:val="0"/>
          <w:sz w:val="28"/>
          <w:szCs w:val="28"/>
          <w:lang w:eastAsia="ru-RU"/>
        </w:rPr>
        <w:t>учурдагы</w:t>
      </w:r>
      <w:proofErr w:type="spellEnd"/>
      <w:r w:rsidR="00C37131">
        <w:rPr>
          <w:rFonts w:ascii="Times New Roman" w:eastAsia="Times New Roman" w:hAnsi="Times New Roman" w:cs="Times New Roman"/>
          <w:kern w:val="0"/>
          <w:sz w:val="28"/>
          <w:szCs w:val="28"/>
          <w:lang w:eastAsia="ru-RU"/>
        </w:rPr>
        <w:t xml:space="preserve"> </w:t>
      </w:r>
      <w:proofErr w:type="spellStart"/>
      <w:r w:rsidR="00C37131">
        <w:rPr>
          <w:rFonts w:ascii="Times New Roman" w:eastAsia="Times New Roman" w:hAnsi="Times New Roman" w:cs="Times New Roman"/>
          <w:kern w:val="0"/>
          <w:sz w:val="28"/>
          <w:szCs w:val="28"/>
          <w:lang w:eastAsia="ru-RU"/>
        </w:rPr>
        <w:t>жөнгө</w:t>
      </w:r>
      <w:proofErr w:type="spellEnd"/>
      <w:r w:rsidR="00C37131">
        <w:rPr>
          <w:rFonts w:ascii="Times New Roman" w:eastAsia="Times New Roman" w:hAnsi="Times New Roman" w:cs="Times New Roman"/>
          <w:kern w:val="0"/>
          <w:sz w:val="28"/>
          <w:szCs w:val="28"/>
          <w:lang w:eastAsia="ru-RU"/>
        </w:rPr>
        <w:t xml:space="preserve"> </w:t>
      </w:r>
      <w:proofErr w:type="spellStart"/>
      <w:r w:rsidR="00C37131">
        <w:rPr>
          <w:rFonts w:ascii="Times New Roman" w:eastAsia="Times New Roman" w:hAnsi="Times New Roman" w:cs="Times New Roman"/>
          <w:kern w:val="0"/>
          <w:sz w:val="28"/>
          <w:szCs w:val="28"/>
          <w:lang w:eastAsia="ru-RU"/>
        </w:rPr>
        <w:t>салуу</w:t>
      </w:r>
      <w:proofErr w:type="spellEnd"/>
      <w:r w:rsidR="00C37131">
        <w:rPr>
          <w:rFonts w:ascii="Times New Roman" w:eastAsia="Times New Roman" w:hAnsi="Times New Roman" w:cs="Times New Roman"/>
          <w:kern w:val="0"/>
          <w:sz w:val="28"/>
          <w:szCs w:val="28"/>
          <w:lang w:eastAsia="ru-RU"/>
        </w:rPr>
        <w:t xml:space="preserve"> </w:t>
      </w:r>
      <w:proofErr w:type="spellStart"/>
      <w:r w:rsidR="00C37131">
        <w:rPr>
          <w:rFonts w:ascii="Times New Roman" w:eastAsia="Times New Roman" w:hAnsi="Times New Roman" w:cs="Times New Roman"/>
          <w:kern w:val="0"/>
          <w:sz w:val="28"/>
          <w:szCs w:val="28"/>
          <w:lang w:eastAsia="ru-RU"/>
        </w:rPr>
        <w:t>саясатынын</w:t>
      </w:r>
      <w:proofErr w:type="spellEnd"/>
      <w:r w:rsidR="00C37131">
        <w:rPr>
          <w:rFonts w:ascii="Times New Roman" w:eastAsia="Times New Roman" w:hAnsi="Times New Roman" w:cs="Times New Roman"/>
          <w:kern w:val="0"/>
          <w:sz w:val="28"/>
          <w:szCs w:val="28"/>
          <w:lang w:eastAsia="ru-RU"/>
        </w:rPr>
        <w:t xml:space="preserve"> </w:t>
      </w:r>
      <w:proofErr w:type="spellStart"/>
      <w:r w:rsidR="00C37131">
        <w:rPr>
          <w:rFonts w:ascii="Times New Roman" w:eastAsia="Times New Roman" w:hAnsi="Times New Roman" w:cs="Times New Roman"/>
          <w:kern w:val="0"/>
          <w:sz w:val="28"/>
          <w:szCs w:val="28"/>
          <w:lang w:eastAsia="ru-RU"/>
        </w:rPr>
        <w:t>жана</w:t>
      </w:r>
      <w:proofErr w:type="spellEnd"/>
      <w:r w:rsidR="00C37131">
        <w:rPr>
          <w:rFonts w:ascii="Times New Roman" w:eastAsia="Times New Roman" w:hAnsi="Times New Roman" w:cs="Times New Roman"/>
          <w:kern w:val="0"/>
          <w:sz w:val="28"/>
          <w:szCs w:val="28"/>
          <w:lang w:eastAsia="ru-RU"/>
        </w:rPr>
        <w:t xml:space="preserve"> трансформация </w:t>
      </w:r>
      <w:proofErr w:type="spellStart"/>
      <w:r w:rsidR="00C37131">
        <w:rPr>
          <w:rFonts w:ascii="Times New Roman" w:eastAsia="Times New Roman" w:hAnsi="Times New Roman" w:cs="Times New Roman"/>
          <w:kern w:val="0"/>
          <w:sz w:val="28"/>
          <w:szCs w:val="28"/>
          <w:lang w:eastAsia="ru-RU"/>
        </w:rPr>
        <w:t>процесстеринин</w:t>
      </w:r>
      <w:proofErr w:type="spellEnd"/>
      <w:r w:rsidR="00C37131">
        <w:rPr>
          <w:rFonts w:ascii="Times New Roman" w:eastAsia="Times New Roman" w:hAnsi="Times New Roman" w:cs="Times New Roman"/>
          <w:kern w:val="0"/>
          <w:sz w:val="28"/>
          <w:szCs w:val="28"/>
          <w:lang w:eastAsia="ru-RU"/>
        </w:rPr>
        <w:t xml:space="preserve"> </w:t>
      </w:r>
      <w:proofErr w:type="spellStart"/>
      <w:r w:rsidR="00C37131">
        <w:rPr>
          <w:rFonts w:ascii="Times New Roman" w:eastAsia="Times New Roman" w:hAnsi="Times New Roman" w:cs="Times New Roman"/>
          <w:kern w:val="0"/>
          <w:sz w:val="28"/>
          <w:szCs w:val="28"/>
          <w:lang w:eastAsia="ru-RU"/>
        </w:rPr>
        <w:t>алкагында</w:t>
      </w:r>
      <w:proofErr w:type="spellEnd"/>
      <w:r w:rsidR="00C37131">
        <w:rPr>
          <w:rFonts w:ascii="Times New Roman" w:eastAsia="Times New Roman" w:hAnsi="Times New Roman" w:cs="Times New Roman"/>
          <w:kern w:val="0"/>
          <w:sz w:val="28"/>
          <w:szCs w:val="28"/>
          <w:lang w:eastAsia="ru-RU"/>
        </w:rPr>
        <w:t xml:space="preserve"> </w:t>
      </w:r>
      <w:proofErr w:type="spellStart"/>
      <w:r w:rsidR="00C37131">
        <w:rPr>
          <w:rFonts w:ascii="Times New Roman" w:eastAsia="Times New Roman" w:hAnsi="Times New Roman" w:cs="Times New Roman"/>
          <w:kern w:val="0"/>
          <w:sz w:val="28"/>
          <w:szCs w:val="28"/>
          <w:lang w:eastAsia="ru-RU"/>
        </w:rPr>
        <w:t>ишкердик</w:t>
      </w:r>
      <w:proofErr w:type="spellEnd"/>
      <w:r w:rsidR="00C37131">
        <w:rPr>
          <w:rFonts w:ascii="Times New Roman" w:eastAsia="Times New Roman" w:hAnsi="Times New Roman" w:cs="Times New Roman"/>
          <w:kern w:val="0"/>
          <w:sz w:val="28"/>
          <w:szCs w:val="28"/>
          <w:lang w:eastAsia="ru-RU"/>
        </w:rPr>
        <w:t xml:space="preserve"> </w:t>
      </w:r>
      <w:proofErr w:type="spellStart"/>
      <w:r w:rsidR="00C37131">
        <w:rPr>
          <w:rFonts w:ascii="Times New Roman" w:eastAsia="Times New Roman" w:hAnsi="Times New Roman" w:cs="Times New Roman"/>
          <w:kern w:val="0"/>
          <w:sz w:val="28"/>
          <w:szCs w:val="28"/>
          <w:lang w:eastAsia="ru-RU"/>
        </w:rPr>
        <w:t>чөйрөнүн</w:t>
      </w:r>
      <w:proofErr w:type="spellEnd"/>
      <w:r w:rsidR="00C37131">
        <w:rPr>
          <w:rFonts w:ascii="Times New Roman" w:eastAsia="Times New Roman" w:hAnsi="Times New Roman" w:cs="Times New Roman"/>
          <w:kern w:val="0"/>
          <w:sz w:val="28"/>
          <w:szCs w:val="28"/>
          <w:lang w:eastAsia="ru-RU"/>
        </w:rPr>
        <w:t xml:space="preserve"> </w:t>
      </w:r>
      <w:proofErr w:type="spellStart"/>
      <w:r w:rsidR="00C37131">
        <w:rPr>
          <w:rFonts w:ascii="Times New Roman" w:eastAsia="Times New Roman" w:hAnsi="Times New Roman" w:cs="Times New Roman"/>
          <w:kern w:val="0"/>
          <w:sz w:val="28"/>
          <w:szCs w:val="28"/>
          <w:lang w:eastAsia="ru-RU"/>
        </w:rPr>
        <w:t>өнүгүү</w:t>
      </w:r>
      <w:proofErr w:type="spellEnd"/>
      <w:r w:rsidR="00C37131">
        <w:rPr>
          <w:rFonts w:ascii="Times New Roman" w:eastAsia="Times New Roman" w:hAnsi="Times New Roman" w:cs="Times New Roman"/>
          <w:kern w:val="0"/>
          <w:sz w:val="28"/>
          <w:szCs w:val="28"/>
          <w:lang w:eastAsia="ru-RU"/>
        </w:rPr>
        <w:t xml:space="preserve"> </w:t>
      </w:r>
      <w:proofErr w:type="spellStart"/>
      <w:r w:rsidR="00C37131">
        <w:rPr>
          <w:rFonts w:ascii="Times New Roman" w:eastAsia="Times New Roman" w:hAnsi="Times New Roman" w:cs="Times New Roman"/>
          <w:kern w:val="0"/>
          <w:sz w:val="28"/>
          <w:szCs w:val="28"/>
          <w:lang w:eastAsia="ru-RU"/>
        </w:rPr>
        <w:t>перспективаларын</w:t>
      </w:r>
      <w:proofErr w:type="spellEnd"/>
      <w:r w:rsidR="00C37131">
        <w:rPr>
          <w:rFonts w:ascii="Times New Roman" w:eastAsia="Times New Roman" w:hAnsi="Times New Roman" w:cs="Times New Roman"/>
          <w:kern w:val="0"/>
          <w:sz w:val="28"/>
          <w:szCs w:val="28"/>
          <w:lang w:eastAsia="ru-RU"/>
        </w:rPr>
        <w:t xml:space="preserve"> </w:t>
      </w:r>
      <w:proofErr w:type="spellStart"/>
      <w:r w:rsidR="00C37131">
        <w:rPr>
          <w:rFonts w:ascii="Times New Roman" w:eastAsia="Times New Roman" w:hAnsi="Times New Roman" w:cs="Times New Roman"/>
          <w:kern w:val="0"/>
          <w:sz w:val="28"/>
          <w:szCs w:val="28"/>
          <w:lang w:eastAsia="ru-RU"/>
        </w:rPr>
        <w:t>баалоого</w:t>
      </w:r>
      <w:proofErr w:type="spellEnd"/>
      <w:r w:rsidR="00C37131">
        <w:rPr>
          <w:rFonts w:ascii="Times New Roman" w:eastAsia="Times New Roman" w:hAnsi="Times New Roman" w:cs="Times New Roman"/>
          <w:kern w:val="0"/>
          <w:sz w:val="28"/>
          <w:szCs w:val="28"/>
          <w:lang w:eastAsia="ru-RU"/>
        </w:rPr>
        <w:t xml:space="preserve"> </w:t>
      </w:r>
      <w:proofErr w:type="spellStart"/>
      <w:r w:rsidR="00C37131">
        <w:rPr>
          <w:rFonts w:ascii="Times New Roman" w:eastAsia="Times New Roman" w:hAnsi="Times New Roman" w:cs="Times New Roman"/>
          <w:kern w:val="0"/>
          <w:sz w:val="28"/>
          <w:szCs w:val="28"/>
          <w:lang w:eastAsia="ru-RU"/>
        </w:rPr>
        <w:t>мүмкүндүк</w:t>
      </w:r>
      <w:proofErr w:type="spellEnd"/>
      <w:r w:rsidR="00C37131">
        <w:rPr>
          <w:rFonts w:ascii="Times New Roman" w:eastAsia="Times New Roman" w:hAnsi="Times New Roman" w:cs="Times New Roman"/>
          <w:kern w:val="0"/>
          <w:sz w:val="28"/>
          <w:szCs w:val="28"/>
          <w:lang w:eastAsia="ru-RU"/>
        </w:rPr>
        <w:t xml:space="preserve"> берет</w:t>
      </w:r>
    </w:p>
    <w:p w14:paraId="33925B3D" w14:textId="77777777" w:rsidR="00C37131" w:rsidRDefault="00C37131" w:rsidP="006A3328">
      <w:pPr>
        <w:spacing w:after="0" w:line="240" w:lineRule="auto"/>
        <w:ind w:firstLine="567"/>
        <w:jc w:val="both"/>
        <w:rPr>
          <w:rFonts w:ascii="Times New Roman" w:eastAsia="Times New Roman" w:hAnsi="Times New Roman" w:cs="Times New Roman"/>
          <w:kern w:val="0"/>
          <w:sz w:val="28"/>
          <w:szCs w:val="28"/>
          <w:lang w:eastAsia="ru-RU"/>
        </w:rPr>
      </w:pPr>
      <w:proofErr w:type="spellStart"/>
      <w:r w:rsidRPr="008A505F">
        <w:rPr>
          <w:rFonts w:ascii="Times New Roman" w:eastAsia="Times New Roman" w:hAnsi="Times New Roman" w:cs="Times New Roman"/>
          <w:b/>
          <w:bCs/>
          <w:kern w:val="0"/>
          <w:sz w:val="28"/>
          <w:szCs w:val="28"/>
          <w:lang w:eastAsia="ru-RU"/>
          <w14:ligatures w14:val="none"/>
        </w:rPr>
        <w:t>Колдонуу</w:t>
      </w:r>
      <w:proofErr w:type="spellEnd"/>
      <w:r w:rsidRPr="008A505F">
        <w:rPr>
          <w:rFonts w:ascii="Times New Roman" w:eastAsia="Times New Roman" w:hAnsi="Times New Roman" w:cs="Times New Roman"/>
          <w:b/>
          <w:bCs/>
          <w:kern w:val="0"/>
          <w:sz w:val="28"/>
          <w:szCs w:val="28"/>
          <w:lang w:eastAsia="ru-RU"/>
          <w14:ligatures w14:val="none"/>
        </w:rPr>
        <w:t xml:space="preserve"> </w:t>
      </w:r>
      <w:proofErr w:type="spellStart"/>
      <w:r w:rsidRPr="008A505F">
        <w:rPr>
          <w:rFonts w:ascii="Times New Roman" w:eastAsia="Times New Roman" w:hAnsi="Times New Roman" w:cs="Times New Roman"/>
          <w:b/>
          <w:bCs/>
          <w:kern w:val="0"/>
          <w:sz w:val="28"/>
          <w:szCs w:val="28"/>
          <w:lang w:eastAsia="ru-RU"/>
          <w14:ligatures w14:val="none"/>
        </w:rPr>
        <w:t>чөйрөсү</w:t>
      </w:r>
      <w:proofErr w:type="spellEnd"/>
      <w:r w:rsidRPr="006D712C">
        <w:rPr>
          <w:rFonts w:ascii="Times New Roman" w:eastAsia="Times New Roman" w:hAnsi="Times New Roman" w:cs="Times New Roman"/>
          <w:kern w:val="0"/>
          <w:sz w:val="28"/>
          <w:szCs w:val="28"/>
          <w:lang w:eastAsia="ru-RU"/>
          <w14:ligatures w14:val="none"/>
        </w:rPr>
        <w:t xml:space="preserve">: </w:t>
      </w:r>
      <w:proofErr w:type="spellStart"/>
      <w:r w:rsidRPr="00466FF7">
        <w:rPr>
          <w:rFonts w:ascii="Times New Roman" w:eastAsia="Times New Roman" w:hAnsi="Times New Roman" w:cs="Times New Roman"/>
          <w:kern w:val="0"/>
          <w:sz w:val="28"/>
          <w:szCs w:val="28"/>
          <w:lang w:eastAsia="ru-RU"/>
        </w:rPr>
        <w:t>Изилдөөнүн</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жыйынтыктары</w:t>
      </w:r>
      <w:proofErr w:type="spellEnd"/>
      <w:r w:rsidRPr="00466FF7">
        <w:rPr>
          <w:rFonts w:ascii="Times New Roman" w:eastAsia="Times New Roman" w:hAnsi="Times New Roman" w:cs="Times New Roman"/>
          <w:kern w:val="0"/>
          <w:sz w:val="28"/>
          <w:szCs w:val="28"/>
          <w:lang w:eastAsia="ru-RU"/>
        </w:rPr>
        <w:t xml:space="preserve">, ар </w:t>
      </w:r>
      <w:proofErr w:type="spellStart"/>
      <w:r w:rsidRPr="00466FF7">
        <w:rPr>
          <w:rFonts w:ascii="Times New Roman" w:eastAsia="Times New Roman" w:hAnsi="Times New Roman" w:cs="Times New Roman"/>
          <w:kern w:val="0"/>
          <w:sz w:val="28"/>
          <w:szCs w:val="28"/>
          <w:lang w:eastAsia="ru-RU"/>
        </w:rPr>
        <w:t>кайсы</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региондордун</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тармактык</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өзгөчөлүктөрүн</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жана</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социалдык-экономикалык</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өзгөчөлүктөрүн</w:t>
      </w:r>
      <w:proofErr w:type="spellEnd"/>
      <w:r w:rsidRPr="00466FF7">
        <w:rPr>
          <w:rFonts w:ascii="Times New Roman" w:eastAsia="Times New Roman" w:hAnsi="Times New Roman" w:cs="Times New Roman"/>
          <w:kern w:val="0"/>
          <w:sz w:val="28"/>
          <w:szCs w:val="28"/>
          <w:lang w:eastAsia="ru-RU"/>
        </w:rPr>
        <w:t xml:space="preserve"> эске </w:t>
      </w:r>
      <w:proofErr w:type="spellStart"/>
      <w:r w:rsidRPr="00466FF7">
        <w:rPr>
          <w:rFonts w:ascii="Times New Roman" w:eastAsia="Times New Roman" w:hAnsi="Times New Roman" w:cs="Times New Roman"/>
          <w:kern w:val="0"/>
          <w:sz w:val="28"/>
          <w:szCs w:val="28"/>
          <w:lang w:eastAsia="ru-RU"/>
        </w:rPr>
        <w:t>алуу</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менен</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ишкердикти</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колдоо</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боюнча</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улуттук</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жана</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регионалдык</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стратегияларды</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иштеп</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чыгууда</w:t>
      </w:r>
      <w:proofErr w:type="spellEnd"/>
      <w:r w:rsidRPr="00466FF7">
        <w:rPr>
          <w:rFonts w:ascii="Times New Roman" w:eastAsia="Times New Roman" w:hAnsi="Times New Roman" w:cs="Times New Roman"/>
          <w:kern w:val="0"/>
          <w:sz w:val="28"/>
          <w:szCs w:val="28"/>
          <w:lang w:eastAsia="ru-RU"/>
        </w:rPr>
        <w:t xml:space="preserve"> да </w:t>
      </w:r>
      <w:proofErr w:type="spellStart"/>
      <w:r w:rsidRPr="00466FF7">
        <w:rPr>
          <w:rFonts w:ascii="Times New Roman" w:eastAsia="Times New Roman" w:hAnsi="Times New Roman" w:cs="Times New Roman"/>
          <w:kern w:val="0"/>
          <w:sz w:val="28"/>
          <w:szCs w:val="28"/>
          <w:lang w:eastAsia="ru-RU"/>
        </w:rPr>
        <w:t>колдонулушу</w:t>
      </w:r>
      <w:proofErr w:type="spellEnd"/>
      <w:r w:rsidRPr="00466FF7">
        <w:rPr>
          <w:rFonts w:ascii="Times New Roman" w:eastAsia="Times New Roman" w:hAnsi="Times New Roman" w:cs="Times New Roman"/>
          <w:kern w:val="0"/>
          <w:sz w:val="28"/>
          <w:szCs w:val="28"/>
          <w:lang w:eastAsia="ru-RU"/>
        </w:rPr>
        <w:t xml:space="preserve"> </w:t>
      </w:r>
      <w:proofErr w:type="spellStart"/>
      <w:r w:rsidRPr="00466FF7">
        <w:rPr>
          <w:rFonts w:ascii="Times New Roman" w:eastAsia="Times New Roman" w:hAnsi="Times New Roman" w:cs="Times New Roman"/>
          <w:kern w:val="0"/>
          <w:sz w:val="28"/>
          <w:szCs w:val="28"/>
          <w:lang w:eastAsia="ru-RU"/>
        </w:rPr>
        <w:t>мүмкүн</w:t>
      </w:r>
      <w:proofErr w:type="spellEnd"/>
      <w:r w:rsidRPr="00466FF7">
        <w:rPr>
          <w:rFonts w:ascii="Times New Roman" w:eastAsia="Times New Roman" w:hAnsi="Times New Roman" w:cs="Times New Roman"/>
          <w:kern w:val="0"/>
          <w:sz w:val="28"/>
          <w:szCs w:val="28"/>
          <w:lang w:eastAsia="ru-RU"/>
        </w:rPr>
        <w:t>.</w:t>
      </w:r>
    </w:p>
    <w:p w14:paraId="2E417D52" w14:textId="77777777" w:rsidR="009851A9" w:rsidRDefault="009851A9" w:rsidP="005B4B86">
      <w:pPr>
        <w:spacing w:after="0" w:line="240" w:lineRule="auto"/>
        <w:jc w:val="center"/>
        <w:rPr>
          <w:rFonts w:ascii="Times New Roman" w:hAnsi="Times New Roman" w:cs="Times New Roman"/>
          <w:b/>
          <w:bCs/>
          <w:color w:val="000000"/>
          <w:sz w:val="28"/>
          <w:szCs w:val="28"/>
        </w:rPr>
      </w:pPr>
    </w:p>
    <w:p w14:paraId="6B363BB8" w14:textId="5832485E" w:rsidR="002C1462" w:rsidRPr="00EA58EA" w:rsidRDefault="002C1462" w:rsidP="005B4B86">
      <w:pPr>
        <w:spacing w:after="0" w:line="240" w:lineRule="auto"/>
        <w:jc w:val="center"/>
        <w:rPr>
          <w:rFonts w:ascii="Times New Roman" w:hAnsi="Times New Roman" w:cs="Times New Roman"/>
          <w:b/>
          <w:bCs/>
          <w:color w:val="000000"/>
          <w:sz w:val="28"/>
          <w:szCs w:val="28"/>
        </w:rPr>
      </w:pPr>
      <w:r w:rsidRPr="00EA58EA">
        <w:rPr>
          <w:rFonts w:ascii="Times New Roman" w:hAnsi="Times New Roman" w:cs="Times New Roman"/>
          <w:b/>
          <w:bCs/>
          <w:color w:val="000000"/>
          <w:sz w:val="28"/>
          <w:szCs w:val="28"/>
        </w:rPr>
        <w:lastRenderedPageBreak/>
        <w:t>РЕЗЮМЕ</w:t>
      </w:r>
    </w:p>
    <w:p w14:paraId="2B77F93F" w14:textId="73BEC5E8" w:rsidR="00BB0868" w:rsidRPr="00EA58EA" w:rsidRDefault="00BC51CE" w:rsidP="005B4B86">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ди</w:t>
      </w:r>
      <w:r w:rsidRPr="00EA58EA">
        <w:rPr>
          <w:rFonts w:ascii="Times New Roman" w:hAnsi="Times New Roman" w:cs="Times New Roman"/>
          <w:b/>
          <w:bCs/>
          <w:color w:val="000000"/>
          <w:sz w:val="28"/>
          <w:szCs w:val="28"/>
        </w:rPr>
        <w:t>ссертации</w:t>
      </w:r>
      <w:r w:rsidR="00726A8C" w:rsidRPr="00EA58EA">
        <w:rPr>
          <w:rFonts w:ascii="Times New Roman" w:hAnsi="Times New Roman" w:cs="Times New Roman"/>
          <w:b/>
          <w:bCs/>
          <w:color w:val="000000"/>
          <w:sz w:val="28"/>
          <w:szCs w:val="28"/>
        </w:rPr>
        <w:t xml:space="preserve"> </w:t>
      </w:r>
      <w:proofErr w:type="spellStart"/>
      <w:r w:rsidR="00726A8C" w:rsidRPr="00EA58EA">
        <w:rPr>
          <w:rFonts w:ascii="Times New Roman" w:hAnsi="Times New Roman" w:cs="Times New Roman"/>
          <w:b/>
          <w:bCs/>
          <w:color w:val="000000"/>
          <w:sz w:val="28"/>
          <w:szCs w:val="28"/>
        </w:rPr>
        <w:t>Сейдахматовой</w:t>
      </w:r>
      <w:proofErr w:type="spellEnd"/>
      <w:r w:rsidR="00726A8C" w:rsidRPr="00EA58EA">
        <w:rPr>
          <w:rFonts w:ascii="Times New Roman" w:hAnsi="Times New Roman" w:cs="Times New Roman"/>
          <w:b/>
          <w:bCs/>
          <w:color w:val="000000"/>
          <w:sz w:val="28"/>
          <w:szCs w:val="28"/>
        </w:rPr>
        <w:t xml:space="preserve"> Салии </w:t>
      </w:r>
      <w:proofErr w:type="spellStart"/>
      <w:r w:rsidR="00726A8C" w:rsidRPr="00EA58EA">
        <w:rPr>
          <w:rFonts w:ascii="Times New Roman" w:hAnsi="Times New Roman" w:cs="Times New Roman"/>
          <w:b/>
          <w:bCs/>
          <w:color w:val="000000"/>
          <w:sz w:val="28"/>
          <w:szCs w:val="28"/>
        </w:rPr>
        <w:t>Зоданбековны</w:t>
      </w:r>
      <w:proofErr w:type="spellEnd"/>
      <w:r w:rsidR="00726A8C" w:rsidRPr="00EA58EA">
        <w:rPr>
          <w:rFonts w:ascii="Times New Roman" w:hAnsi="Times New Roman" w:cs="Times New Roman"/>
          <w:b/>
          <w:bCs/>
          <w:color w:val="000000"/>
          <w:sz w:val="28"/>
          <w:szCs w:val="28"/>
        </w:rPr>
        <w:t xml:space="preserve"> на тему «Развитие предпринимательства в Кыргызской Республике в условиях регуляторной политики государства (на материалах Кыргызской Республики)», представленную на соискание ученой степени доктора экономических наук по специальности 08.00.05 - </w:t>
      </w:r>
      <w:r w:rsidR="00726A8C" w:rsidRPr="00EA58EA">
        <w:rPr>
          <w:rFonts w:ascii="Times New Roman" w:hAnsi="Times New Roman" w:cs="Times New Roman"/>
          <w:b/>
          <w:bCs/>
          <w:color w:val="000000"/>
          <w:sz w:val="28"/>
          <w:szCs w:val="28"/>
          <w:lang w:val="ky-KG"/>
        </w:rPr>
        <w:t>экономика и управлением народным хозяйством</w:t>
      </w:r>
      <w:r w:rsidR="00726A8C" w:rsidRPr="00EA58EA">
        <w:rPr>
          <w:rFonts w:ascii="Times New Roman" w:hAnsi="Times New Roman" w:cs="Times New Roman"/>
          <w:b/>
          <w:bCs/>
          <w:color w:val="000000"/>
          <w:sz w:val="28"/>
          <w:szCs w:val="28"/>
        </w:rPr>
        <w:t>.</w:t>
      </w:r>
    </w:p>
    <w:p w14:paraId="4A73D1D5" w14:textId="77777777" w:rsidR="00EA58EA" w:rsidRDefault="00EA58EA" w:rsidP="005B4B86">
      <w:pPr>
        <w:spacing w:after="0" w:line="240" w:lineRule="auto"/>
        <w:jc w:val="both"/>
        <w:rPr>
          <w:rFonts w:ascii="Times New Roman" w:hAnsi="Times New Roman" w:cs="Times New Roman"/>
          <w:color w:val="000000"/>
          <w:sz w:val="28"/>
          <w:szCs w:val="28"/>
        </w:rPr>
      </w:pPr>
    </w:p>
    <w:p w14:paraId="5DA69C3E" w14:textId="054D3774" w:rsidR="002F5DB7" w:rsidRPr="002C1462" w:rsidRDefault="002F5DB7" w:rsidP="005B4B86">
      <w:pPr>
        <w:spacing w:after="0" w:line="240" w:lineRule="auto"/>
        <w:ind w:firstLine="567"/>
        <w:jc w:val="both"/>
        <w:rPr>
          <w:rFonts w:ascii="Times New Roman" w:hAnsi="Times New Roman" w:cs="Times New Roman"/>
          <w:color w:val="000000"/>
          <w:sz w:val="28"/>
          <w:szCs w:val="28"/>
        </w:rPr>
      </w:pPr>
      <w:r w:rsidRPr="00EA58EA">
        <w:rPr>
          <w:rFonts w:ascii="Times New Roman" w:hAnsi="Times New Roman" w:cs="Times New Roman"/>
          <w:b/>
          <w:bCs/>
          <w:color w:val="000000"/>
          <w:sz w:val="28"/>
          <w:szCs w:val="28"/>
        </w:rPr>
        <w:t>Ключевые слова</w:t>
      </w:r>
      <w:r>
        <w:rPr>
          <w:rFonts w:ascii="Times New Roman" w:hAnsi="Times New Roman" w:cs="Times New Roman"/>
          <w:color w:val="000000"/>
          <w:sz w:val="28"/>
          <w:szCs w:val="28"/>
        </w:rPr>
        <w:t xml:space="preserve">: Предпринимательство, </w:t>
      </w:r>
      <w:r w:rsidR="00DD2BE1">
        <w:rPr>
          <w:rFonts w:ascii="Times New Roman" w:hAnsi="Times New Roman" w:cs="Times New Roman"/>
          <w:color w:val="000000"/>
          <w:sz w:val="28"/>
          <w:szCs w:val="28"/>
        </w:rPr>
        <w:t xml:space="preserve">малый  и средний бизнес, </w:t>
      </w:r>
      <w:r>
        <w:rPr>
          <w:rFonts w:ascii="Times New Roman" w:hAnsi="Times New Roman" w:cs="Times New Roman"/>
          <w:color w:val="000000"/>
          <w:sz w:val="28"/>
          <w:szCs w:val="28"/>
        </w:rPr>
        <w:t xml:space="preserve">регуляторная политика, </w:t>
      </w:r>
      <w:r w:rsidR="00DD2BE1">
        <w:rPr>
          <w:rFonts w:ascii="Times New Roman" w:hAnsi="Times New Roman" w:cs="Times New Roman"/>
          <w:color w:val="000000"/>
          <w:sz w:val="28"/>
          <w:szCs w:val="28"/>
        </w:rPr>
        <w:t xml:space="preserve">институциональные подходы, </w:t>
      </w:r>
      <w:r w:rsidR="005C6F14" w:rsidRPr="004A574F">
        <w:rPr>
          <w:rFonts w:ascii="Times New Roman" w:hAnsi="Times New Roman" w:cs="Times New Roman"/>
          <w:sz w:val="28"/>
          <w:szCs w:val="28"/>
        </w:rPr>
        <w:t xml:space="preserve">инвестирование, </w:t>
      </w:r>
      <w:r w:rsidR="005C6F14">
        <w:rPr>
          <w:rFonts w:ascii="Times New Roman" w:hAnsi="Times New Roman" w:cs="Times New Roman"/>
          <w:sz w:val="28"/>
          <w:szCs w:val="28"/>
        </w:rPr>
        <w:t>налоговая</w:t>
      </w:r>
      <w:r w:rsidR="005C6F14" w:rsidRPr="004A574F">
        <w:rPr>
          <w:rFonts w:ascii="Times New Roman" w:hAnsi="Times New Roman" w:cs="Times New Roman"/>
          <w:sz w:val="28"/>
          <w:szCs w:val="28"/>
        </w:rPr>
        <w:t xml:space="preserve"> политика, </w:t>
      </w:r>
      <w:r w:rsidR="00EA58EA">
        <w:rPr>
          <w:rFonts w:ascii="Times New Roman" w:hAnsi="Times New Roman" w:cs="Times New Roman"/>
          <w:sz w:val="28"/>
          <w:szCs w:val="28"/>
        </w:rPr>
        <w:t>модели управления, г</w:t>
      </w:r>
      <w:r w:rsidR="005C6F14" w:rsidRPr="004A574F">
        <w:rPr>
          <w:rFonts w:ascii="Times New Roman" w:hAnsi="Times New Roman" w:cs="Times New Roman"/>
          <w:sz w:val="28"/>
          <w:szCs w:val="28"/>
        </w:rPr>
        <w:t>осударственная поддержка, прогноз</w:t>
      </w:r>
      <w:r w:rsidR="00EA58EA">
        <w:rPr>
          <w:rFonts w:ascii="Times New Roman" w:hAnsi="Times New Roman" w:cs="Times New Roman"/>
          <w:sz w:val="28"/>
          <w:szCs w:val="28"/>
        </w:rPr>
        <w:t xml:space="preserve">, инновации, цифровизация, устойчивое развитие. </w:t>
      </w:r>
    </w:p>
    <w:p w14:paraId="22F05B54" w14:textId="77777777" w:rsidR="008F501A" w:rsidRDefault="008F501A" w:rsidP="005B4B86">
      <w:pPr>
        <w:spacing w:after="0" w:line="240" w:lineRule="auto"/>
        <w:ind w:firstLine="567"/>
        <w:jc w:val="both"/>
        <w:outlineLvl w:val="2"/>
        <w:rPr>
          <w:rFonts w:ascii="Times New Roman" w:eastAsia="Times New Roman" w:hAnsi="Times New Roman" w:cs="Times New Roman"/>
          <w:sz w:val="28"/>
          <w:szCs w:val="28"/>
        </w:rPr>
      </w:pPr>
      <w:r w:rsidRPr="00F071F1">
        <w:rPr>
          <w:rFonts w:ascii="Times New Roman" w:eastAsia="Times New Roman" w:hAnsi="Times New Roman" w:cs="Times New Roman"/>
          <w:b/>
          <w:bCs/>
          <w:sz w:val="28"/>
          <w:szCs w:val="28"/>
        </w:rPr>
        <w:t>Объект исследования</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Предпринимательская деятельность в и основные процессы развития регуляторной политики в Кыргызской Республике.</w:t>
      </w:r>
    </w:p>
    <w:p w14:paraId="79EC6BCC" w14:textId="77777777" w:rsidR="008F501A" w:rsidRDefault="008F501A" w:rsidP="005B4B86">
      <w:pPr>
        <w:spacing w:after="0" w:line="240" w:lineRule="auto"/>
        <w:ind w:firstLine="567"/>
        <w:jc w:val="both"/>
        <w:outlineLvl w:val="2"/>
        <w:rPr>
          <w:rFonts w:ascii="Times New Roman" w:eastAsia="Times New Roman" w:hAnsi="Times New Roman" w:cs="Times New Roman"/>
          <w:sz w:val="28"/>
          <w:szCs w:val="28"/>
        </w:rPr>
      </w:pPr>
      <w:r w:rsidRPr="00A305AB">
        <w:rPr>
          <w:rFonts w:ascii="Times New Roman" w:eastAsia="Times New Roman" w:hAnsi="Times New Roman" w:cs="Times New Roman"/>
          <w:b/>
          <w:bCs/>
          <w:sz w:val="28"/>
          <w:szCs w:val="28"/>
        </w:rPr>
        <w:t>Предмет</w:t>
      </w:r>
      <w:r>
        <w:rPr>
          <w:rFonts w:ascii="Times New Roman" w:eastAsia="Times New Roman" w:hAnsi="Times New Roman" w:cs="Times New Roman"/>
          <w:b/>
          <w:bCs/>
          <w:sz w:val="28"/>
          <w:szCs w:val="28"/>
        </w:rPr>
        <w:t>ом</w:t>
      </w:r>
      <w:r w:rsidRPr="00A305AB">
        <w:rPr>
          <w:rFonts w:ascii="Times New Roman" w:eastAsia="Times New Roman" w:hAnsi="Times New Roman" w:cs="Times New Roman"/>
          <w:b/>
          <w:bCs/>
          <w:sz w:val="28"/>
          <w:szCs w:val="28"/>
        </w:rPr>
        <w:t xml:space="preserve"> исследования</w:t>
      </w:r>
      <w:r>
        <w:rPr>
          <w:rFonts w:ascii="Times New Roman" w:eastAsia="Times New Roman" w:hAnsi="Times New Roman" w:cs="Times New Roman"/>
          <w:b/>
          <w:bCs/>
          <w:sz w:val="28"/>
          <w:szCs w:val="28"/>
        </w:rPr>
        <w:t xml:space="preserve"> </w:t>
      </w:r>
      <w:r w:rsidRPr="007C3DDC">
        <w:rPr>
          <w:rFonts w:ascii="Times New Roman" w:eastAsia="Times New Roman" w:hAnsi="Times New Roman" w:cs="Times New Roman"/>
          <w:sz w:val="28"/>
          <w:szCs w:val="28"/>
          <w:lang w:val="ky-KG"/>
        </w:rPr>
        <w:t xml:space="preserve">являются особенности и факторы функционирования и развития </w:t>
      </w:r>
      <w:r>
        <w:rPr>
          <w:rFonts w:ascii="Times New Roman" w:eastAsia="Times New Roman" w:hAnsi="Times New Roman" w:cs="Times New Roman"/>
          <w:sz w:val="28"/>
          <w:szCs w:val="28"/>
        </w:rPr>
        <w:t>государственного регулирования предпринимательской активности</w:t>
      </w:r>
      <w:r w:rsidRPr="00687396">
        <w:rPr>
          <w:rFonts w:ascii="Times New Roman" w:eastAsia="Times New Roman" w:hAnsi="Times New Roman" w:cs="Times New Roman"/>
          <w:sz w:val="28"/>
          <w:szCs w:val="28"/>
        </w:rPr>
        <w:t xml:space="preserve">, включая </w:t>
      </w:r>
      <w:r>
        <w:rPr>
          <w:rFonts w:ascii="Times New Roman" w:eastAsia="Times New Roman" w:hAnsi="Times New Roman" w:cs="Times New Roman"/>
          <w:sz w:val="28"/>
          <w:szCs w:val="28"/>
        </w:rPr>
        <w:t xml:space="preserve">развитие </w:t>
      </w:r>
      <w:r w:rsidRPr="007C3DDC">
        <w:rPr>
          <w:rFonts w:ascii="Times New Roman" w:eastAsia="Times New Roman" w:hAnsi="Times New Roman" w:cs="Times New Roman"/>
          <w:sz w:val="28"/>
          <w:szCs w:val="28"/>
          <w:lang w:val="ky-KG"/>
        </w:rPr>
        <w:t>малого и среднего</w:t>
      </w:r>
      <w:r w:rsidRPr="006873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бизнеса в Кыргызской Республике. </w:t>
      </w:r>
    </w:p>
    <w:p w14:paraId="66C7A2FA" w14:textId="3B36B9E6" w:rsidR="009A55FD" w:rsidRPr="00EF7A42" w:rsidRDefault="009A55FD" w:rsidP="005B4B86">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b/>
          <w:bCs/>
          <w:kern w:val="0"/>
          <w:sz w:val="28"/>
          <w:szCs w:val="28"/>
          <w:lang w:eastAsia="ru-RU"/>
          <w14:ligatures w14:val="none"/>
        </w:rPr>
        <w:t>Цель диссертационного исследования</w:t>
      </w:r>
      <w:r w:rsidRPr="00EF7A42">
        <w:rPr>
          <w:rFonts w:ascii="Times New Roman" w:eastAsia="Times New Roman" w:hAnsi="Times New Roman" w:cs="Times New Roman"/>
          <w:kern w:val="0"/>
          <w:sz w:val="28"/>
          <w:szCs w:val="28"/>
          <w:lang w:eastAsia="ru-RU"/>
          <w14:ligatures w14:val="none"/>
        </w:rPr>
        <w:t xml:space="preserve"> заключается в систематизации и комплексном анализе эффективности регуляторной политики для стимулирования развития предпринимательства в Кыргызской Республике</w:t>
      </w:r>
      <w:r>
        <w:rPr>
          <w:rFonts w:ascii="Times New Roman" w:eastAsia="Times New Roman" w:hAnsi="Times New Roman" w:cs="Times New Roman"/>
          <w:kern w:val="0"/>
          <w:sz w:val="28"/>
          <w:szCs w:val="28"/>
          <w:lang w:eastAsia="ru-RU"/>
          <w14:ligatures w14:val="none"/>
        </w:rPr>
        <w:t xml:space="preserve">, а также </w:t>
      </w:r>
      <w:r w:rsidRPr="00EF7A42">
        <w:rPr>
          <w:rFonts w:ascii="Times New Roman" w:eastAsia="Times New Roman" w:hAnsi="Times New Roman" w:cs="Times New Roman"/>
          <w:kern w:val="0"/>
          <w:sz w:val="28"/>
          <w:szCs w:val="28"/>
          <w:lang w:eastAsia="ru-RU"/>
          <w14:ligatures w14:val="none"/>
        </w:rPr>
        <w:t>создание теоретической и практической базы для формирования регуляторной политики, направленной на снижение административных барьеров, стимулирование инноваций и обеспечение устойчивости предпринимательской среды</w:t>
      </w:r>
      <w:r w:rsidR="0064225A">
        <w:rPr>
          <w:rFonts w:ascii="Times New Roman" w:eastAsia="Times New Roman" w:hAnsi="Times New Roman" w:cs="Times New Roman"/>
          <w:kern w:val="0"/>
          <w:sz w:val="28"/>
          <w:szCs w:val="28"/>
          <w:lang w:eastAsia="ru-RU"/>
          <w14:ligatures w14:val="none"/>
        </w:rPr>
        <w:t>.</w:t>
      </w:r>
    </w:p>
    <w:p w14:paraId="593DEFCA" w14:textId="45043B63" w:rsidR="007862A3" w:rsidRPr="008B42A5" w:rsidRDefault="008F501A" w:rsidP="005B4B86">
      <w:pPr>
        <w:spacing w:after="0" w:line="240" w:lineRule="auto"/>
        <w:ind w:firstLine="567"/>
        <w:jc w:val="both"/>
        <w:rPr>
          <w:rFonts w:ascii="Times New Roman" w:hAnsi="Times New Roman" w:cs="Times New Roman"/>
          <w:sz w:val="28"/>
          <w:szCs w:val="28"/>
        </w:rPr>
      </w:pPr>
      <w:r w:rsidRPr="00FA0605">
        <w:rPr>
          <w:rFonts w:ascii="Times New Roman" w:hAnsi="Times New Roman" w:cs="Times New Roman"/>
          <w:b/>
          <w:sz w:val="28"/>
          <w:szCs w:val="28"/>
        </w:rPr>
        <w:t>Методы исследования</w:t>
      </w:r>
      <w:r w:rsidRPr="00FA0605">
        <w:rPr>
          <w:rFonts w:ascii="Times New Roman" w:hAnsi="Times New Roman" w:cs="Times New Roman"/>
          <w:sz w:val="28"/>
          <w:szCs w:val="28"/>
        </w:rPr>
        <w:t>: анализ и синтез, обобщение, абстрагирование, системный анализ, построение временных рядов, группировка и сравнение статистических совокупностей, оценка динамики экономических показателей, корреляционный и регрессионный анализ, ранжирование, прогнозирование</w:t>
      </w:r>
    </w:p>
    <w:p w14:paraId="77DD15D7" w14:textId="77777777" w:rsidR="009A55FD" w:rsidRDefault="00D0480B" w:rsidP="005B4B86">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7A42">
        <w:rPr>
          <w:rFonts w:ascii="Times New Roman" w:eastAsia="Times New Roman" w:hAnsi="Times New Roman" w:cs="Times New Roman"/>
          <w:b/>
          <w:bCs/>
          <w:kern w:val="0"/>
          <w:sz w:val="28"/>
          <w:szCs w:val="28"/>
          <w:lang w:eastAsia="ru-RU"/>
          <w14:ligatures w14:val="none"/>
        </w:rPr>
        <w:t>Научная новизна полученных результатов</w:t>
      </w:r>
      <w:r w:rsidRPr="00EF7A42">
        <w:rPr>
          <w:rFonts w:ascii="Times New Roman" w:eastAsia="Times New Roman" w:hAnsi="Times New Roman" w:cs="Times New Roman"/>
          <w:kern w:val="0"/>
          <w:sz w:val="28"/>
          <w:szCs w:val="28"/>
          <w:lang w:eastAsia="ru-RU"/>
          <w14:ligatures w14:val="none"/>
        </w:rPr>
        <w:t xml:space="preserve">  заключается в комплексном подходе к анализу и разработке механизмов государственной регуляторной политики, направленных на стимулирование развития предпринимательства и обеспечение устойчивого роста в условиях современной экономики Кыргызской Республики</w:t>
      </w:r>
      <w:r w:rsidR="006D712C">
        <w:rPr>
          <w:rFonts w:ascii="Times New Roman" w:eastAsia="Times New Roman" w:hAnsi="Times New Roman" w:cs="Times New Roman"/>
          <w:kern w:val="0"/>
          <w:sz w:val="28"/>
          <w:szCs w:val="28"/>
          <w:lang w:eastAsia="ru-RU"/>
          <w14:ligatures w14:val="none"/>
        </w:rPr>
        <w:t>.</w:t>
      </w:r>
      <w:r w:rsidR="00847E71">
        <w:rPr>
          <w:rFonts w:ascii="Times New Roman" w:eastAsia="Times New Roman" w:hAnsi="Times New Roman" w:cs="Times New Roman"/>
          <w:kern w:val="0"/>
          <w:sz w:val="28"/>
          <w:szCs w:val="28"/>
          <w:lang w:eastAsia="ru-RU"/>
          <w14:ligatures w14:val="none"/>
        </w:rPr>
        <w:t xml:space="preserve"> </w:t>
      </w:r>
    </w:p>
    <w:p w14:paraId="1B8A5380" w14:textId="066BFD32" w:rsidR="00847E71" w:rsidRDefault="006D712C" w:rsidP="005B4B86">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6D712C">
        <w:rPr>
          <w:rFonts w:ascii="Times New Roman" w:eastAsia="Times New Roman" w:hAnsi="Times New Roman" w:cs="Times New Roman"/>
          <w:b/>
          <w:bCs/>
          <w:kern w:val="0"/>
          <w:sz w:val="28"/>
          <w:szCs w:val="28"/>
          <w:lang w:eastAsia="ru-RU"/>
          <w14:ligatures w14:val="none"/>
        </w:rPr>
        <w:t>Полученные результаты</w:t>
      </w:r>
      <w:r w:rsidRPr="006D712C">
        <w:rPr>
          <w:rFonts w:ascii="Times New Roman" w:eastAsia="Times New Roman" w:hAnsi="Times New Roman" w:cs="Times New Roman"/>
          <w:kern w:val="0"/>
          <w:sz w:val="28"/>
          <w:szCs w:val="28"/>
          <w:lang w:eastAsia="ru-RU"/>
          <w14:ligatures w14:val="none"/>
        </w:rPr>
        <w:t xml:space="preserve">: основные положения диссертации представлены на научно-теоретических и научно-практических конференциях, семинарах и форумах. </w:t>
      </w:r>
    </w:p>
    <w:p w14:paraId="1E358C43" w14:textId="548EA7A2" w:rsidR="00966922" w:rsidRDefault="009A55FD" w:rsidP="005B4B86">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9D234A">
        <w:rPr>
          <w:rFonts w:ascii="Times New Roman" w:eastAsia="Times New Roman" w:hAnsi="Times New Roman" w:cs="Times New Roman"/>
          <w:b/>
          <w:bCs/>
          <w:kern w:val="0"/>
          <w:sz w:val="28"/>
          <w:szCs w:val="28"/>
          <w:lang w:eastAsia="ru-RU"/>
          <w14:ligatures w14:val="none"/>
        </w:rPr>
        <w:t>Степе</w:t>
      </w:r>
      <w:r w:rsidR="00966922" w:rsidRPr="009D234A">
        <w:rPr>
          <w:rFonts w:ascii="Times New Roman" w:eastAsia="Times New Roman" w:hAnsi="Times New Roman" w:cs="Times New Roman"/>
          <w:b/>
          <w:bCs/>
          <w:kern w:val="0"/>
          <w:sz w:val="28"/>
          <w:szCs w:val="28"/>
          <w:lang w:eastAsia="ru-RU"/>
          <w14:ligatures w14:val="none"/>
        </w:rPr>
        <w:t>нь использования</w:t>
      </w:r>
      <w:r w:rsidR="00966922">
        <w:rPr>
          <w:rFonts w:ascii="Times New Roman" w:eastAsia="Times New Roman" w:hAnsi="Times New Roman" w:cs="Times New Roman"/>
          <w:kern w:val="0"/>
          <w:sz w:val="28"/>
          <w:szCs w:val="28"/>
          <w:lang w:eastAsia="ru-RU"/>
          <w14:ligatures w14:val="none"/>
        </w:rPr>
        <w:t>:</w:t>
      </w:r>
      <w:r w:rsidR="00CD3B2A">
        <w:rPr>
          <w:rFonts w:ascii="Times New Roman" w:eastAsia="Times New Roman" w:hAnsi="Times New Roman" w:cs="Times New Roman"/>
          <w:kern w:val="0"/>
          <w:sz w:val="28"/>
          <w:szCs w:val="28"/>
          <w:lang w:eastAsia="ru-RU"/>
          <w14:ligatures w14:val="none"/>
        </w:rPr>
        <w:t xml:space="preserve"> </w:t>
      </w:r>
      <w:r w:rsidR="006417F4">
        <w:rPr>
          <w:rFonts w:ascii="Times New Roman" w:eastAsia="Times New Roman" w:hAnsi="Times New Roman" w:cs="Times New Roman"/>
          <w:kern w:val="0"/>
          <w:sz w:val="28"/>
          <w:szCs w:val="28"/>
          <w:lang w:eastAsia="ru-RU"/>
        </w:rPr>
        <w:t xml:space="preserve">позволяет </w:t>
      </w:r>
      <w:r w:rsidR="006417F4" w:rsidRPr="00466FF7">
        <w:rPr>
          <w:rFonts w:ascii="Times New Roman" w:eastAsia="Times New Roman" w:hAnsi="Times New Roman" w:cs="Times New Roman"/>
          <w:kern w:val="0"/>
          <w:sz w:val="28"/>
          <w:szCs w:val="28"/>
          <w:lang w:eastAsia="ru-RU"/>
        </w:rPr>
        <w:t>оценивать перспективы развития предпринимательской среды в условиях текущей регуляторной политики и трансформационных процессов</w:t>
      </w:r>
    </w:p>
    <w:p w14:paraId="1C602B4D" w14:textId="03C3DE78" w:rsidR="006D712C" w:rsidRDefault="006D712C" w:rsidP="005B4B86">
      <w:pPr>
        <w:spacing w:after="0" w:line="240" w:lineRule="auto"/>
        <w:ind w:firstLine="567"/>
        <w:jc w:val="both"/>
        <w:rPr>
          <w:rFonts w:ascii="Times New Roman" w:eastAsia="Times New Roman" w:hAnsi="Times New Roman" w:cs="Times New Roman"/>
          <w:kern w:val="0"/>
          <w:sz w:val="28"/>
          <w:szCs w:val="28"/>
          <w:lang w:eastAsia="ru-RU"/>
        </w:rPr>
      </w:pPr>
      <w:r w:rsidRPr="008A505F">
        <w:rPr>
          <w:rFonts w:ascii="Times New Roman" w:eastAsia="Times New Roman" w:hAnsi="Times New Roman" w:cs="Times New Roman"/>
          <w:b/>
          <w:bCs/>
          <w:kern w:val="0"/>
          <w:sz w:val="28"/>
          <w:szCs w:val="28"/>
          <w:lang w:eastAsia="ru-RU"/>
          <w14:ligatures w14:val="none"/>
        </w:rPr>
        <w:t>Область применения</w:t>
      </w:r>
      <w:r w:rsidRPr="006D712C">
        <w:rPr>
          <w:rFonts w:ascii="Times New Roman" w:eastAsia="Times New Roman" w:hAnsi="Times New Roman" w:cs="Times New Roman"/>
          <w:kern w:val="0"/>
          <w:sz w:val="28"/>
          <w:szCs w:val="28"/>
          <w:lang w:eastAsia="ru-RU"/>
          <w14:ligatures w14:val="none"/>
        </w:rPr>
        <w:t>:</w:t>
      </w:r>
      <w:r w:rsidR="009D234A">
        <w:rPr>
          <w:rFonts w:ascii="Times New Roman" w:eastAsia="Times New Roman" w:hAnsi="Times New Roman" w:cs="Times New Roman"/>
          <w:kern w:val="0"/>
          <w:sz w:val="28"/>
          <w:szCs w:val="28"/>
          <w:lang w:eastAsia="ru-RU"/>
          <w14:ligatures w14:val="none"/>
        </w:rPr>
        <w:t xml:space="preserve"> </w:t>
      </w:r>
      <w:r w:rsidR="008A505F" w:rsidRPr="00466FF7">
        <w:rPr>
          <w:rFonts w:ascii="Times New Roman" w:eastAsia="Times New Roman" w:hAnsi="Times New Roman" w:cs="Times New Roman"/>
          <w:kern w:val="0"/>
          <w:sz w:val="28"/>
          <w:szCs w:val="28"/>
          <w:lang w:eastAsia="ru-RU"/>
        </w:rPr>
        <w:t>Результаты исследования также могут быть применены в разработке национальных и региональных стратегий поддержки предпринимательства, учитывающих отраслевую специфику и социально-экономические особенности различных регионов</w:t>
      </w:r>
      <w:r w:rsidR="008A505F">
        <w:rPr>
          <w:rFonts w:ascii="Times New Roman" w:eastAsia="Times New Roman" w:hAnsi="Times New Roman" w:cs="Times New Roman"/>
          <w:kern w:val="0"/>
          <w:sz w:val="28"/>
          <w:szCs w:val="28"/>
          <w:lang w:eastAsia="ru-RU"/>
        </w:rPr>
        <w:t>.</w:t>
      </w:r>
    </w:p>
    <w:bookmarkEnd w:id="13"/>
    <w:p w14:paraId="2048BBE4" w14:textId="77777777" w:rsidR="00484EB9" w:rsidRPr="008B42A5" w:rsidRDefault="00484EB9" w:rsidP="00116D92">
      <w:pPr>
        <w:spacing w:after="0" w:line="240" w:lineRule="auto"/>
        <w:ind w:firstLine="567"/>
        <w:jc w:val="center"/>
        <w:rPr>
          <w:rFonts w:ascii="Times New Roman" w:eastAsia="Times New Roman" w:hAnsi="Times New Roman" w:cs="Times New Roman"/>
          <w:b/>
          <w:bCs/>
          <w:kern w:val="0"/>
          <w:sz w:val="28"/>
          <w:szCs w:val="28"/>
          <w:lang w:val="en-US" w:eastAsia="ru-RU"/>
          <w14:ligatures w14:val="none"/>
        </w:rPr>
      </w:pPr>
      <w:r w:rsidRPr="008B42A5">
        <w:rPr>
          <w:rFonts w:ascii="Times New Roman" w:eastAsia="Times New Roman" w:hAnsi="Times New Roman" w:cs="Times New Roman"/>
          <w:b/>
          <w:bCs/>
          <w:kern w:val="0"/>
          <w:sz w:val="28"/>
          <w:szCs w:val="28"/>
          <w:lang w:val="en-US" w:eastAsia="ru-RU"/>
          <w14:ligatures w14:val="none"/>
        </w:rPr>
        <w:lastRenderedPageBreak/>
        <w:t>RESUME</w:t>
      </w:r>
    </w:p>
    <w:p w14:paraId="215CD493" w14:textId="77777777" w:rsidR="00484EB9" w:rsidRPr="008B42A5" w:rsidRDefault="00484EB9" w:rsidP="00116D92">
      <w:pPr>
        <w:spacing w:after="0" w:line="240" w:lineRule="auto"/>
        <w:ind w:firstLine="567"/>
        <w:jc w:val="both"/>
        <w:rPr>
          <w:rFonts w:ascii="Times New Roman" w:eastAsia="Times New Roman" w:hAnsi="Times New Roman" w:cs="Times New Roman"/>
          <w:b/>
          <w:bCs/>
          <w:kern w:val="0"/>
          <w:sz w:val="28"/>
          <w:szCs w:val="28"/>
          <w:lang w:val="en-US" w:eastAsia="ru-RU"/>
          <w14:ligatures w14:val="none"/>
        </w:rPr>
      </w:pPr>
      <w:r w:rsidRPr="008B42A5">
        <w:rPr>
          <w:rFonts w:ascii="Times New Roman" w:eastAsia="Times New Roman" w:hAnsi="Times New Roman" w:cs="Times New Roman"/>
          <w:b/>
          <w:bCs/>
          <w:kern w:val="0"/>
          <w:sz w:val="28"/>
          <w:szCs w:val="28"/>
          <w:lang w:val="en-US" w:eastAsia="ru-RU"/>
          <w14:ligatures w14:val="none"/>
        </w:rPr>
        <w:t xml:space="preserve">dissertation of </w:t>
      </w:r>
      <w:proofErr w:type="spellStart"/>
      <w:r w:rsidRPr="008B42A5">
        <w:rPr>
          <w:rFonts w:ascii="Times New Roman" w:eastAsia="Times New Roman" w:hAnsi="Times New Roman" w:cs="Times New Roman"/>
          <w:b/>
          <w:bCs/>
          <w:kern w:val="0"/>
          <w:sz w:val="28"/>
          <w:szCs w:val="28"/>
          <w:lang w:val="en-US" w:eastAsia="ru-RU"/>
          <w14:ligatures w14:val="none"/>
        </w:rPr>
        <w:t>Seidakhmatova</w:t>
      </w:r>
      <w:proofErr w:type="spellEnd"/>
      <w:r w:rsidRPr="008B42A5">
        <w:rPr>
          <w:rFonts w:ascii="Times New Roman" w:eastAsia="Times New Roman" w:hAnsi="Times New Roman" w:cs="Times New Roman"/>
          <w:b/>
          <w:bCs/>
          <w:kern w:val="0"/>
          <w:sz w:val="28"/>
          <w:szCs w:val="28"/>
          <w:lang w:val="en-US" w:eastAsia="ru-RU"/>
          <w14:ligatures w14:val="none"/>
        </w:rPr>
        <w:t xml:space="preserve"> Saliya </w:t>
      </w:r>
      <w:proofErr w:type="spellStart"/>
      <w:r w:rsidRPr="008B42A5">
        <w:rPr>
          <w:rFonts w:ascii="Times New Roman" w:eastAsia="Times New Roman" w:hAnsi="Times New Roman" w:cs="Times New Roman"/>
          <w:b/>
          <w:bCs/>
          <w:kern w:val="0"/>
          <w:sz w:val="28"/>
          <w:szCs w:val="28"/>
          <w:lang w:val="en-US" w:eastAsia="ru-RU"/>
          <w14:ligatures w14:val="none"/>
        </w:rPr>
        <w:t>Zodanbekovna</w:t>
      </w:r>
      <w:proofErr w:type="spellEnd"/>
      <w:r w:rsidRPr="008B42A5">
        <w:rPr>
          <w:rFonts w:ascii="Times New Roman" w:eastAsia="Times New Roman" w:hAnsi="Times New Roman" w:cs="Times New Roman"/>
          <w:b/>
          <w:bCs/>
          <w:kern w:val="0"/>
          <w:sz w:val="28"/>
          <w:szCs w:val="28"/>
          <w:lang w:val="en-US" w:eastAsia="ru-RU"/>
          <w14:ligatures w14:val="none"/>
        </w:rPr>
        <w:t xml:space="preserve"> on the topic "Development of entrepreneurship in the Kyrgyz Republic in the context of the regulatory policy of the state (on the materials of the Kyrgyz Republic)", submitted for the degree of Doctor of Economics in the specialty 08.00.05 - Economics and Management of the National Economy.</w:t>
      </w:r>
    </w:p>
    <w:p w14:paraId="0153CE78" w14:textId="77777777" w:rsidR="00484EB9" w:rsidRPr="008B42A5" w:rsidRDefault="00484EB9" w:rsidP="00116D92">
      <w:pPr>
        <w:spacing w:after="0" w:line="240" w:lineRule="auto"/>
        <w:ind w:firstLine="567"/>
        <w:jc w:val="both"/>
        <w:rPr>
          <w:rFonts w:ascii="Times New Roman" w:eastAsia="Times New Roman" w:hAnsi="Times New Roman" w:cs="Times New Roman"/>
          <w:kern w:val="0"/>
          <w:sz w:val="28"/>
          <w:szCs w:val="28"/>
          <w:lang w:val="en-US" w:eastAsia="ru-RU"/>
          <w14:ligatures w14:val="none"/>
        </w:rPr>
      </w:pPr>
    </w:p>
    <w:p w14:paraId="07247484" w14:textId="77777777" w:rsidR="00484EB9" w:rsidRPr="008B42A5" w:rsidRDefault="00484EB9" w:rsidP="00116D92">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8B42A5">
        <w:rPr>
          <w:rFonts w:ascii="Times New Roman" w:eastAsia="Times New Roman" w:hAnsi="Times New Roman" w:cs="Times New Roman"/>
          <w:b/>
          <w:bCs/>
          <w:kern w:val="0"/>
          <w:sz w:val="28"/>
          <w:szCs w:val="28"/>
          <w:lang w:val="en-US" w:eastAsia="ru-RU"/>
          <w14:ligatures w14:val="none"/>
        </w:rPr>
        <w:t>Keywords</w:t>
      </w:r>
      <w:r w:rsidRPr="008B42A5">
        <w:rPr>
          <w:rFonts w:ascii="Times New Roman" w:eastAsia="Times New Roman" w:hAnsi="Times New Roman" w:cs="Times New Roman"/>
          <w:kern w:val="0"/>
          <w:sz w:val="28"/>
          <w:szCs w:val="28"/>
          <w:lang w:val="en-US" w:eastAsia="ru-RU"/>
          <w14:ligatures w14:val="none"/>
        </w:rPr>
        <w:t xml:space="preserve">: Entrepreneurship, small and medium-sized businesses, regulatory policy, institutional approaches, investment, tax policy, management models, state support, forecast, innovation, digitalization, sustainable development. </w:t>
      </w:r>
    </w:p>
    <w:p w14:paraId="1C9691CC" w14:textId="77777777" w:rsidR="00484EB9" w:rsidRPr="008B42A5" w:rsidRDefault="00484EB9" w:rsidP="00116D92">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8B42A5">
        <w:rPr>
          <w:rFonts w:ascii="Times New Roman" w:eastAsia="Times New Roman" w:hAnsi="Times New Roman" w:cs="Times New Roman"/>
          <w:b/>
          <w:bCs/>
          <w:kern w:val="0"/>
          <w:sz w:val="28"/>
          <w:szCs w:val="28"/>
          <w:lang w:val="en-US" w:eastAsia="ru-RU"/>
          <w14:ligatures w14:val="none"/>
        </w:rPr>
        <w:t>Object of research.</w:t>
      </w:r>
      <w:r w:rsidRPr="008B42A5">
        <w:rPr>
          <w:rFonts w:ascii="Times New Roman" w:eastAsia="Times New Roman" w:hAnsi="Times New Roman" w:cs="Times New Roman"/>
          <w:kern w:val="0"/>
          <w:sz w:val="28"/>
          <w:szCs w:val="28"/>
          <w:lang w:val="en-US" w:eastAsia="ru-RU"/>
          <w14:ligatures w14:val="none"/>
        </w:rPr>
        <w:t xml:space="preserve"> Entrepreneurial activity in and the main processes of regulatory policy development in the Kyrgyz Republic.</w:t>
      </w:r>
    </w:p>
    <w:p w14:paraId="5763F3AC" w14:textId="77777777" w:rsidR="00484EB9" w:rsidRPr="008B42A5" w:rsidRDefault="00484EB9" w:rsidP="00116D92">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8B42A5">
        <w:rPr>
          <w:rFonts w:ascii="Times New Roman" w:eastAsia="Times New Roman" w:hAnsi="Times New Roman" w:cs="Times New Roman"/>
          <w:b/>
          <w:bCs/>
          <w:kern w:val="0"/>
          <w:sz w:val="28"/>
          <w:szCs w:val="28"/>
          <w:lang w:val="en-US" w:eastAsia="ru-RU"/>
          <w14:ligatures w14:val="none"/>
        </w:rPr>
        <w:t xml:space="preserve">The subject of the research </w:t>
      </w:r>
      <w:r w:rsidRPr="008B42A5">
        <w:rPr>
          <w:rFonts w:ascii="Times New Roman" w:eastAsia="Times New Roman" w:hAnsi="Times New Roman" w:cs="Times New Roman"/>
          <w:kern w:val="0"/>
          <w:sz w:val="28"/>
          <w:szCs w:val="28"/>
          <w:lang w:val="en-US" w:eastAsia="ru-RU"/>
          <w14:ligatures w14:val="none"/>
        </w:rPr>
        <w:t xml:space="preserve">is the features and factors of the functioning and development of state regulation of entrepreneurial activity, including the development of small and medium-sized businesses in the Kyrgyz Republic. </w:t>
      </w:r>
    </w:p>
    <w:p w14:paraId="3087E44A" w14:textId="77777777" w:rsidR="00484EB9" w:rsidRPr="008B42A5" w:rsidRDefault="00484EB9" w:rsidP="00116D92">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8B42A5">
        <w:rPr>
          <w:rFonts w:ascii="Times New Roman" w:eastAsia="Times New Roman" w:hAnsi="Times New Roman" w:cs="Times New Roman"/>
          <w:b/>
          <w:bCs/>
          <w:kern w:val="0"/>
          <w:sz w:val="28"/>
          <w:szCs w:val="28"/>
          <w:lang w:val="en-US" w:eastAsia="ru-RU"/>
          <w14:ligatures w14:val="none"/>
        </w:rPr>
        <w:t>The purpose of the dissertation research</w:t>
      </w:r>
      <w:r w:rsidRPr="008B42A5">
        <w:rPr>
          <w:rFonts w:ascii="Times New Roman" w:eastAsia="Times New Roman" w:hAnsi="Times New Roman" w:cs="Times New Roman"/>
          <w:kern w:val="0"/>
          <w:sz w:val="28"/>
          <w:szCs w:val="28"/>
          <w:lang w:val="en-US" w:eastAsia="ru-RU"/>
          <w14:ligatures w14:val="none"/>
        </w:rPr>
        <w:t xml:space="preserve"> is to systematize and comprehensively analyze the effectiveness of regulatory policy to stimulate the development of entrepreneurship in the Kyrgyz Republic, as well as to create a theoretical and practical basis for the formation of regulatory policy aimed at reducing administrative barriers, stimulating innovation and ensuring the sustainability of the business environment.</w:t>
      </w:r>
    </w:p>
    <w:p w14:paraId="684DC219" w14:textId="77777777" w:rsidR="00484EB9" w:rsidRPr="0064225A" w:rsidRDefault="00484EB9" w:rsidP="00116D92">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8B42A5">
        <w:rPr>
          <w:rFonts w:ascii="Times New Roman" w:eastAsia="Times New Roman" w:hAnsi="Times New Roman" w:cs="Times New Roman"/>
          <w:b/>
          <w:kern w:val="0"/>
          <w:sz w:val="28"/>
          <w:szCs w:val="28"/>
          <w:lang w:val="en-US" w:eastAsia="ru-RU"/>
          <w14:ligatures w14:val="none"/>
        </w:rPr>
        <w:t>Research methods</w:t>
      </w:r>
      <w:r w:rsidRPr="008B42A5">
        <w:rPr>
          <w:rFonts w:ascii="Times New Roman" w:eastAsia="Times New Roman" w:hAnsi="Times New Roman" w:cs="Times New Roman"/>
          <w:kern w:val="0"/>
          <w:sz w:val="28"/>
          <w:szCs w:val="28"/>
          <w:lang w:val="en-US" w:eastAsia="ru-RU"/>
          <w14:ligatures w14:val="none"/>
        </w:rPr>
        <w:t>: analysis and synthesis, generalization, abstraction, system analysis, construction of time series, grouping and comparison of statistical sets, assessment of the dynamics of economic indicators, correlation and regression analysis, ranking, forecasting</w:t>
      </w:r>
    </w:p>
    <w:p w14:paraId="0A1C2369" w14:textId="77777777" w:rsidR="00484EB9" w:rsidRPr="008B42A5" w:rsidRDefault="00484EB9" w:rsidP="00116D92">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8B42A5">
        <w:rPr>
          <w:rFonts w:ascii="Times New Roman" w:eastAsia="Times New Roman" w:hAnsi="Times New Roman" w:cs="Times New Roman"/>
          <w:b/>
          <w:bCs/>
          <w:kern w:val="0"/>
          <w:sz w:val="28"/>
          <w:szCs w:val="28"/>
          <w:lang w:val="en-US" w:eastAsia="ru-RU"/>
          <w14:ligatures w14:val="none"/>
        </w:rPr>
        <w:t xml:space="preserve">The scientific novelty of the results </w:t>
      </w:r>
      <w:proofErr w:type="gramStart"/>
      <w:r w:rsidRPr="008B42A5">
        <w:rPr>
          <w:rFonts w:ascii="Times New Roman" w:eastAsia="Times New Roman" w:hAnsi="Times New Roman" w:cs="Times New Roman"/>
          <w:b/>
          <w:bCs/>
          <w:kern w:val="0"/>
          <w:sz w:val="28"/>
          <w:szCs w:val="28"/>
          <w:lang w:val="en-US" w:eastAsia="ru-RU"/>
          <w14:ligatures w14:val="none"/>
        </w:rPr>
        <w:t>lies</w:t>
      </w:r>
      <w:r w:rsidRPr="008B42A5">
        <w:rPr>
          <w:rFonts w:ascii="Times New Roman" w:eastAsia="Times New Roman" w:hAnsi="Times New Roman" w:cs="Times New Roman"/>
          <w:kern w:val="0"/>
          <w:sz w:val="28"/>
          <w:szCs w:val="28"/>
          <w:lang w:val="en-US" w:eastAsia="ru-RU"/>
          <w14:ligatures w14:val="none"/>
        </w:rPr>
        <w:t xml:space="preserve">  in</w:t>
      </w:r>
      <w:proofErr w:type="gramEnd"/>
      <w:r w:rsidRPr="008B42A5">
        <w:rPr>
          <w:rFonts w:ascii="Times New Roman" w:eastAsia="Times New Roman" w:hAnsi="Times New Roman" w:cs="Times New Roman"/>
          <w:kern w:val="0"/>
          <w:sz w:val="28"/>
          <w:szCs w:val="28"/>
          <w:lang w:val="en-US" w:eastAsia="ru-RU"/>
          <w14:ligatures w14:val="none"/>
        </w:rPr>
        <w:t xml:space="preserve"> the integrated approach to the analysis and development of mechanisms of state regulatory policy aimed at stimulating the development of entrepreneurship and ensuring sustainable growth in the modern economy of the Kyrgyz Republic. </w:t>
      </w:r>
    </w:p>
    <w:p w14:paraId="74871CF4" w14:textId="77777777" w:rsidR="00484EB9" w:rsidRPr="008B42A5" w:rsidRDefault="00484EB9" w:rsidP="00116D92">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8B42A5">
        <w:rPr>
          <w:rFonts w:ascii="Times New Roman" w:eastAsia="Times New Roman" w:hAnsi="Times New Roman" w:cs="Times New Roman"/>
          <w:b/>
          <w:bCs/>
          <w:kern w:val="0"/>
          <w:sz w:val="28"/>
          <w:szCs w:val="28"/>
          <w:lang w:val="en-US" w:eastAsia="ru-RU"/>
          <w14:ligatures w14:val="none"/>
        </w:rPr>
        <w:t>Results</w:t>
      </w:r>
      <w:r w:rsidRPr="008B42A5">
        <w:rPr>
          <w:rFonts w:ascii="Times New Roman" w:eastAsia="Times New Roman" w:hAnsi="Times New Roman" w:cs="Times New Roman"/>
          <w:kern w:val="0"/>
          <w:sz w:val="28"/>
          <w:szCs w:val="28"/>
          <w:lang w:val="en-US" w:eastAsia="ru-RU"/>
          <w14:ligatures w14:val="none"/>
        </w:rPr>
        <w:t xml:space="preserve">: the main provisions of the thesis are presented at scientific-theoretical and scientific-practical conferences, seminars and forums. </w:t>
      </w:r>
    </w:p>
    <w:p w14:paraId="7E6EA41D" w14:textId="77777777" w:rsidR="00484EB9" w:rsidRPr="008B42A5" w:rsidRDefault="00484EB9" w:rsidP="00116D92">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8B42A5">
        <w:rPr>
          <w:rFonts w:ascii="Times New Roman" w:eastAsia="Times New Roman" w:hAnsi="Times New Roman" w:cs="Times New Roman"/>
          <w:b/>
          <w:bCs/>
          <w:kern w:val="0"/>
          <w:sz w:val="28"/>
          <w:szCs w:val="28"/>
          <w:lang w:val="en-US" w:eastAsia="ru-RU"/>
          <w14:ligatures w14:val="none"/>
        </w:rPr>
        <w:t>Degree of use</w:t>
      </w:r>
      <w:r w:rsidRPr="008B42A5">
        <w:rPr>
          <w:rFonts w:ascii="Times New Roman" w:eastAsia="Times New Roman" w:hAnsi="Times New Roman" w:cs="Times New Roman"/>
          <w:kern w:val="0"/>
          <w:sz w:val="28"/>
          <w:szCs w:val="28"/>
          <w:lang w:val="en-US" w:eastAsia="ru-RU"/>
          <w14:ligatures w14:val="none"/>
        </w:rPr>
        <w:t>: allows you to assess the prospects for the development of the business environment in the context of current regulatory policy and transformation processes</w:t>
      </w:r>
    </w:p>
    <w:p w14:paraId="759AE6E4" w14:textId="77777777" w:rsidR="00484EB9" w:rsidRPr="008B42A5" w:rsidRDefault="00484EB9" w:rsidP="00116D92">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8B42A5">
        <w:rPr>
          <w:rFonts w:ascii="Times New Roman" w:eastAsia="Times New Roman" w:hAnsi="Times New Roman" w:cs="Times New Roman"/>
          <w:b/>
          <w:bCs/>
          <w:kern w:val="0"/>
          <w:sz w:val="28"/>
          <w:szCs w:val="28"/>
          <w:lang w:val="en-US" w:eastAsia="ru-RU"/>
          <w14:ligatures w14:val="none"/>
        </w:rPr>
        <w:t>Scope of application</w:t>
      </w:r>
      <w:r w:rsidRPr="008B42A5">
        <w:rPr>
          <w:rFonts w:ascii="Times New Roman" w:eastAsia="Times New Roman" w:hAnsi="Times New Roman" w:cs="Times New Roman"/>
          <w:kern w:val="0"/>
          <w:sz w:val="28"/>
          <w:szCs w:val="28"/>
          <w:lang w:val="en-US" w:eastAsia="ru-RU"/>
          <w14:ligatures w14:val="none"/>
        </w:rPr>
        <w:t>: The results of the study can also be applied in the development of national and regional strategies to support entrepreneurship, taking into account the sectoral specifics and socio-economic characteristics of different regions.</w:t>
      </w:r>
    </w:p>
    <w:p w14:paraId="25AD1E3A" w14:textId="77777777" w:rsidR="008A505F" w:rsidRPr="008B42A5" w:rsidRDefault="008A505F" w:rsidP="00DF65FC">
      <w:pPr>
        <w:ind w:firstLine="567"/>
        <w:jc w:val="both"/>
        <w:rPr>
          <w:rFonts w:ascii="Times New Roman" w:eastAsia="Times New Roman" w:hAnsi="Times New Roman" w:cs="Times New Roman"/>
          <w:kern w:val="0"/>
          <w:sz w:val="28"/>
          <w:szCs w:val="28"/>
          <w:lang w:val="en-US" w:eastAsia="ru-RU"/>
          <w14:ligatures w14:val="none"/>
        </w:rPr>
      </w:pPr>
    </w:p>
    <w:p w14:paraId="1E3545F9" w14:textId="77777777" w:rsidR="00116D92" w:rsidRPr="008B42A5" w:rsidRDefault="00116D92" w:rsidP="00DF65FC">
      <w:pPr>
        <w:ind w:firstLine="567"/>
        <w:jc w:val="both"/>
        <w:rPr>
          <w:rFonts w:ascii="Times New Roman" w:eastAsia="Times New Roman" w:hAnsi="Times New Roman" w:cs="Times New Roman"/>
          <w:kern w:val="0"/>
          <w:sz w:val="28"/>
          <w:szCs w:val="28"/>
          <w:lang w:val="en-US" w:eastAsia="ru-RU"/>
          <w14:ligatures w14:val="none"/>
        </w:rPr>
      </w:pPr>
    </w:p>
    <w:p w14:paraId="72FBBF2E" w14:textId="77777777" w:rsidR="00116D92" w:rsidRPr="008B42A5" w:rsidRDefault="00116D92" w:rsidP="00DF65FC">
      <w:pPr>
        <w:ind w:firstLine="567"/>
        <w:jc w:val="both"/>
        <w:rPr>
          <w:rFonts w:ascii="Times New Roman" w:eastAsia="Times New Roman" w:hAnsi="Times New Roman" w:cs="Times New Roman"/>
          <w:kern w:val="0"/>
          <w:sz w:val="28"/>
          <w:szCs w:val="28"/>
          <w:lang w:val="en-US" w:eastAsia="ru-RU"/>
          <w14:ligatures w14:val="none"/>
        </w:rPr>
      </w:pPr>
    </w:p>
    <w:p w14:paraId="061C59BB" w14:textId="77777777" w:rsidR="00116D92" w:rsidRPr="008B42A5" w:rsidRDefault="00116D92" w:rsidP="00DF65FC">
      <w:pPr>
        <w:ind w:firstLine="567"/>
        <w:jc w:val="both"/>
        <w:rPr>
          <w:rFonts w:ascii="Times New Roman" w:eastAsia="Times New Roman" w:hAnsi="Times New Roman" w:cs="Times New Roman"/>
          <w:kern w:val="0"/>
          <w:sz w:val="28"/>
          <w:szCs w:val="28"/>
          <w:lang w:val="en-US" w:eastAsia="ru-RU"/>
          <w14:ligatures w14:val="none"/>
        </w:rPr>
      </w:pPr>
    </w:p>
    <w:p w14:paraId="1C93A78C" w14:textId="77777777" w:rsidR="006D712C" w:rsidRPr="007862A3" w:rsidRDefault="006D712C" w:rsidP="00DF65FC">
      <w:pPr>
        <w:ind w:firstLine="567"/>
        <w:jc w:val="both"/>
        <w:rPr>
          <w:lang w:val="en-US"/>
        </w:rPr>
      </w:pPr>
    </w:p>
    <w:p w14:paraId="2232A9CE" w14:textId="77777777" w:rsidR="007862A3" w:rsidRPr="007862A3" w:rsidRDefault="007862A3" w:rsidP="00631EB6">
      <w:pPr>
        <w:jc w:val="both"/>
        <w:rPr>
          <w:lang w:val="ky-KG"/>
        </w:rPr>
      </w:pPr>
    </w:p>
    <w:sectPr w:rsidR="007862A3" w:rsidRPr="007862A3" w:rsidSect="00631EB6">
      <w:footerReference w:type="default" r:id="rId4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32AB2" w14:textId="77777777" w:rsidR="001D69E7" w:rsidRDefault="001D69E7" w:rsidP="00DA48EE">
      <w:pPr>
        <w:spacing w:after="0" w:line="240" w:lineRule="auto"/>
      </w:pPr>
      <w:r>
        <w:separator/>
      </w:r>
    </w:p>
  </w:endnote>
  <w:endnote w:type="continuationSeparator" w:id="0">
    <w:p w14:paraId="57631E33" w14:textId="77777777" w:rsidR="001D69E7" w:rsidRDefault="001D69E7" w:rsidP="00DA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tka Text">
    <w:panose1 w:val="00000000000000000000"/>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ymbol"/>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807493"/>
      <w:docPartObj>
        <w:docPartGallery w:val="Page Numbers (Bottom of Page)"/>
        <w:docPartUnique/>
      </w:docPartObj>
    </w:sdtPr>
    <w:sdtEndPr/>
    <w:sdtContent>
      <w:p w14:paraId="1DEFF8BE" w14:textId="547A9534" w:rsidR="00631EB6" w:rsidRDefault="00631EB6">
        <w:pPr>
          <w:pStyle w:val="af0"/>
          <w:jc w:val="right"/>
        </w:pPr>
        <w:r>
          <w:fldChar w:fldCharType="begin"/>
        </w:r>
        <w:r>
          <w:instrText>PAGE   \* MERGEFORMAT</w:instrText>
        </w:r>
        <w:r>
          <w:fldChar w:fldCharType="separate"/>
        </w:r>
        <w:r>
          <w:t>2</w:t>
        </w:r>
        <w:r>
          <w:fldChar w:fldCharType="end"/>
        </w:r>
      </w:p>
    </w:sdtContent>
  </w:sdt>
  <w:p w14:paraId="4B216DE2" w14:textId="77777777" w:rsidR="00631EB6" w:rsidRDefault="00631EB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2F281" w14:textId="77777777" w:rsidR="001D69E7" w:rsidRDefault="001D69E7" w:rsidP="00DA48EE">
      <w:pPr>
        <w:spacing w:after="0" w:line="240" w:lineRule="auto"/>
      </w:pPr>
      <w:r>
        <w:separator/>
      </w:r>
    </w:p>
  </w:footnote>
  <w:footnote w:type="continuationSeparator" w:id="0">
    <w:p w14:paraId="52047257" w14:textId="77777777" w:rsidR="001D69E7" w:rsidRDefault="001D69E7" w:rsidP="00DA4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00C"/>
    <w:multiLevelType w:val="multilevel"/>
    <w:tmpl w:val="FDF0A54A"/>
    <w:lvl w:ilvl="0">
      <w:start w:val="1"/>
      <w:numFmt w:val="bullet"/>
      <w:lvlText w:val="-"/>
      <w:lvlJc w:val="left"/>
      <w:pPr>
        <w:ind w:left="720" w:hanging="360"/>
      </w:pPr>
      <w:rPr>
        <w:rFonts w:ascii="Sitka Text" w:hAnsi="Sitka Text"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21D373D"/>
    <w:multiLevelType w:val="multilevel"/>
    <w:tmpl w:val="FDF0A54A"/>
    <w:lvl w:ilvl="0">
      <w:start w:val="1"/>
      <w:numFmt w:val="bullet"/>
      <w:lvlText w:val="-"/>
      <w:lvlJc w:val="left"/>
      <w:pPr>
        <w:ind w:left="720" w:hanging="360"/>
      </w:pPr>
      <w:rPr>
        <w:rFonts w:ascii="Sitka Text" w:hAnsi="Sitka Text"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2D14294"/>
    <w:multiLevelType w:val="hybridMultilevel"/>
    <w:tmpl w:val="CE5AEFE6"/>
    <w:lvl w:ilvl="0" w:tplc="339435A4">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115EB4"/>
    <w:multiLevelType w:val="multilevel"/>
    <w:tmpl w:val="E90856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3614B89"/>
    <w:multiLevelType w:val="multilevel"/>
    <w:tmpl w:val="3146C276"/>
    <w:lvl w:ilvl="0">
      <w:start w:val="1"/>
      <w:numFmt w:val="bullet"/>
      <w:lvlText w:val="-"/>
      <w:lvlJc w:val="left"/>
      <w:pPr>
        <w:ind w:left="720" w:hanging="360"/>
      </w:pPr>
      <w:rPr>
        <w:rFonts w:ascii="Sitka Text" w:hAnsi="Sitka Text"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C938D1"/>
    <w:multiLevelType w:val="hybridMultilevel"/>
    <w:tmpl w:val="4BA6B1A0"/>
    <w:lvl w:ilvl="0" w:tplc="FFFFFFFF">
      <w:start w:val="1"/>
      <w:numFmt w:val="decimal"/>
      <w:lvlText w:val="%1."/>
      <w:lvlJc w:val="left"/>
      <w:pPr>
        <w:ind w:left="720" w:hanging="360"/>
      </w:pPr>
    </w:lvl>
    <w:lvl w:ilvl="1" w:tplc="E976FF48">
      <w:start w:val="1"/>
      <w:numFmt w:val="decimal"/>
      <w:lvlText w:val="%2."/>
      <w:lvlJc w:val="left"/>
      <w:pPr>
        <w:ind w:left="72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65122E"/>
    <w:multiLevelType w:val="hybridMultilevel"/>
    <w:tmpl w:val="64C0A626"/>
    <w:lvl w:ilvl="0" w:tplc="0419000F">
      <w:start w:val="1"/>
      <w:numFmt w:val="decimal"/>
      <w:lvlText w:val="%1."/>
      <w:lvlJc w:val="left"/>
      <w:pPr>
        <w:ind w:left="720" w:hanging="360"/>
      </w:pPr>
      <w:rPr>
        <w:rFonts w:hint="default"/>
      </w:rPr>
    </w:lvl>
    <w:lvl w:ilvl="1" w:tplc="70FC181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86513A"/>
    <w:multiLevelType w:val="multilevel"/>
    <w:tmpl w:val="E05E0C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09D14432"/>
    <w:multiLevelType w:val="hybridMultilevel"/>
    <w:tmpl w:val="DCF40526"/>
    <w:lvl w:ilvl="0" w:tplc="339435A4">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CF41959"/>
    <w:multiLevelType w:val="multilevel"/>
    <w:tmpl w:val="66C40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1168BD"/>
    <w:multiLevelType w:val="hybridMultilevel"/>
    <w:tmpl w:val="79FC4EB2"/>
    <w:lvl w:ilvl="0" w:tplc="339435A4">
      <w:start w:val="1"/>
      <w:numFmt w:val="bullet"/>
      <w:lvlText w:val="-"/>
      <w:lvlJc w:val="left"/>
      <w:pPr>
        <w:ind w:left="720" w:hanging="360"/>
      </w:pPr>
      <w:rPr>
        <w:rFonts w:ascii="Sitka Text" w:hAnsi="Sitka Tex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DB45B42"/>
    <w:multiLevelType w:val="multilevel"/>
    <w:tmpl w:val="69C08BD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0716107"/>
    <w:multiLevelType w:val="multilevel"/>
    <w:tmpl w:val="10445730"/>
    <w:lvl w:ilvl="0">
      <w:start w:val="1"/>
      <w:numFmt w:val="bullet"/>
      <w:lvlText w:val="-"/>
      <w:lvlJc w:val="left"/>
      <w:pPr>
        <w:ind w:left="720" w:hanging="360"/>
      </w:pPr>
      <w:rPr>
        <w:rFonts w:ascii="Sitka Text" w:hAnsi="Sitka Text"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1343477"/>
    <w:multiLevelType w:val="multilevel"/>
    <w:tmpl w:val="F8AA5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154FF"/>
    <w:multiLevelType w:val="multilevel"/>
    <w:tmpl w:val="FDF0A54A"/>
    <w:lvl w:ilvl="0">
      <w:start w:val="1"/>
      <w:numFmt w:val="bullet"/>
      <w:lvlText w:val="-"/>
      <w:lvlJc w:val="left"/>
      <w:pPr>
        <w:ind w:left="720" w:hanging="360"/>
      </w:pPr>
      <w:rPr>
        <w:rFonts w:ascii="Sitka Text" w:hAnsi="Sitka Text"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13CC2AFB"/>
    <w:multiLevelType w:val="multilevel"/>
    <w:tmpl w:val="55147A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4983CF2"/>
    <w:multiLevelType w:val="multilevel"/>
    <w:tmpl w:val="7C5683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11491F"/>
    <w:multiLevelType w:val="multilevel"/>
    <w:tmpl w:val="09925F7A"/>
    <w:lvl w:ilvl="0">
      <w:start w:val="1"/>
      <w:numFmt w:val="bullet"/>
      <w:lvlText w:val="-"/>
      <w:lvlJc w:val="left"/>
      <w:pPr>
        <w:ind w:left="720" w:hanging="360"/>
      </w:pPr>
      <w:rPr>
        <w:rFonts w:ascii="Sitka Text" w:hAnsi="Sitka Text"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618525C"/>
    <w:multiLevelType w:val="multilevel"/>
    <w:tmpl w:val="ABFE9978"/>
    <w:lvl w:ilvl="0">
      <w:start w:val="1"/>
      <w:numFmt w:val="bullet"/>
      <w:lvlText w:val="-"/>
      <w:lvlJc w:val="left"/>
      <w:pPr>
        <w:ind w:left="720" w:hanging="360"/>
      </w:pPr>
      <w:rPr>
        <w:rFonts w:ascii="Sitka Text" w:hAnsi="Sitka Text"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181639EE"/>
    <w:multiLevelType w:val="multilevel"/>
    <w:tmpl w:val="58E4B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674520"/>
    <w:multiLevelType w:val="multilevel"/>
    <w:tmpl w:val="83B40446"/>
    <w:lvl w:ilvl="0">
      <w:start w:val="1"/>
      <w:numFmt w:val="bullet"/>
      <w:lvlText w:val="-"/>
      <w:lvlJc w:val="left"/>
      <w:pPr>
        <w:tabs>
          <w:tab w:val="num" w:pos="720"/>
        </w:tabs>
        <w:ind w:left="720" w:hanging="360"/>
      </w:pPr>
      <w:rPr>
        <w:rFonts w:ascii="Sitka Text" w:hAnsi="Sitka Text"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686AC3"/>
    <w:multiLevelType w:val="hybridMultilevel"/>
    <w:tmpl w:val="C7D4B46E"/>
    <w:lvl w:ilvl="0" w:tplc="6B6EE86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0773D8"/>
    <w:multiLevelType w:val="multilevel"/>
    <w:tmpl w:val="D67E1D02"/>
    <w:lvl w:ilvl="0">
      <w:start w:val="1"/>
      <w:numFmt w:val="bullet"/>
      <w:lvlText w:val="-"/>
      <w:lvlJc w:val="left"/>
      <w:pPr>
        <w:ind w:left="720" w:hanging="360"/>
      </w:pPr>
      <w:rPr>
        <w:rFonts w:ascii="Sitka Text" w:hAnsi="Sitka Text"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238D144F"/>
    <w:multiLevelType w:val="multilevel"/>
    <w:tmpl w:val="BAE80F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23940FF0"/>
    <w:multiLevelType w:val="hybridMultilevel"/>
    <w:tmpl w:val="3D289A3E"/>
    <w:lvl w:ilvl="0" w:tplc="339435A4">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55A37AB"/>
    <w:multiLevelType w:val="hybridMultilevel"/>
    <w:tmpl w:val="CA9E8F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5E7512A"/>
    <w:multiLevelType w:val="multilevel"/>
    <w:tmpl w:val="9AFADE64"/>
    <w:lvl w:ilvl="0">
      <w:start w:val="1"/>
      <w:numFmt w:val="bullet"/>
      <w:lvlText w:val="-"/>
      <w:lvlJc w:val="left"/>
      <w:pPr>
        <w:ind w:left="720" w:hanging="360"/>
      </w:pPr>
      <w:rPr>
        <w:rFonts w:ascii="Sitka Text" w:hAnsi="Sitka Text"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70B0B38"/>
    <w:multiLevelType w:val="hybridMultilevel"/>
    <w:tmpl w:val="75D4A1E4"/>
    <w:lvl w:ilvl="0" w:tplc="339435A4">
      <w:start w:val="1"/>
      <w:numFmt w:val="bullet"/>
      <w:lvlText w:val="-"/>
      <w:lvlJc w:val="left"/>
      <w:pPr>
        <w:tabs>
          <w:tab w:val="num" w:pos="720"/>
        </w:tabs>
        <w:ind w:left="720" w:hanging="360"/>
      </w:pPr>
      <w:rPr>
        <w:rFonts w:ascii="Sitka Text" w:hAnsi="Sitka Text"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8840C73"/>
    <w:multiLevelType w:val="multilevel"/>
    <w:tmpl w:val="B03C9DBC"/>
    <w:lvl w:ilvl="0">
      <w:start w:val="1"/>
      <w:numFmt w:val="decimal"/>
      <w:lvlText w:val="%1."/>
      <w:lvlJc w:val="left"/>
      <w:pPr>
        <w:ind w:left="720" w:hanging="360"/>
      </w:pPr>
    </w:lvl>
    <w:lvl w:ilvl="1">
      <w:start w:val="3"/>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9" w15:restartNumberingAfterBreak="0">
    <w:nsid w:val="2AA414C3"/>
    <w:multiLevelType w:val="multilevel"/>
    <w:tmpl w:val="83B06D6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19076E"/>
    <w:multiLevelType w:val="hybridMultilevel"/>
    <w:tmpl w:val="D8583AF6"/>
    <w:lvl w:ilvl="0" w:tplc="FFFFFFFF">
      <w:start w:val="1"/>
      <w:numFmt w:val="decimal"/>
      <w:lvlText w:val="%1."/>
      <w:lvlJc w:val="left"/>
      <w:pPr>
        <w:ind w:left="1287" w:hanging="360"/>
      </w:pPr>
    </w:lvl>
    <w:lvl w:ilvl="1" w:tplc="0419000F">
      <w:start w:val="1"/>
      <w:numFmt w:val="decimal"/>
      <w:lvlText w:val="%2."/>
      <w:lvlJc w:val="left"/>
      <w:pPr>
        <w:ind w:left="128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2DA67A2D"/>
    <w:multiLevelType w:val="multilevel"/>
    <w:tmpl w:val="EC1A61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0B56B9"/>
    <w:multiLevelType w:val="multilevel"/>
    <w:tmpl w:val="261C5200"/>
    <w:lvl w:ilvl="0">
      <w:start w:val="1"/>
      <w:numFmt w:val="bullet"/>
      <w:lvlText w:val="-"/>
      <w:lvlJc w:val="left"/>
      <w:pPr>
        <w:ind w:left="720" w:hanging="360"/>
      </w:pPr>
      <w:rPr>
        <w:rFonts w:ascii="Sitka Text" w:hAnsi="Sitka Text"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340D1B99"/>
    <w:multiLevelType w:val="multilevel"/>
    <w:tmpl w:val="C87E1B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3560691D"/>
    <w:multiLevelType w:val="multilevel"/>
    <w:tmpl w:val="983EE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65228A2"/>
    <w:multiLevelType w:val="multilevel"/>
    <w:tmpl w:val="0EF06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B06A87"/>
    <w:multiLevelType w:val="multilevel"/>
    <w:tmpl w:val="D3C60F34"/>
    <w:lvl w:ilvl="0">
      <w:start w:val="1"/>
      <w:numFmt w:val="bullet"/>
      <w:lvlText w:val="-"/>
      <w:lvlJc w:val="left"/>
      <w:pPr>
        <w:ind w:left="720" w:hanging="360"/>
      </w:pPr>
      <w:rPr>
        <w:rFonts w:ascii="Sitka Text" w:hAnsi="Sitka Text"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3C025F0F"/>
    <w:multiLevelType w:val="multilevel"/>
    <w:tmpl w:val="1C6E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BE31CF"/>
    <w:multiLevelType w:val="multilevel"/>
    <w:tmpl w:val="8E748CF8"/>
    <w:lvl w:ilvl="0">
      <w:start w:val="1"/>
      <w:numFmt w:val="bullet"/>
      <w:lvlText w:val="-"/>
      <w:lvlJc w:val="left"/>
      <w:pPr>
        <w:ind w:left="927" w:hanging="360"/>
      </w:pPr>
      <w:rPr>
        <w:rFonts w:ascii="Sitka Text" w:hAnsi="Sitka Text"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0AA0C90"/>
    <w:multiLevelType w:val="multilevel"/>
    <w:tmpl w:val="FDF0A54A"/>
    <w:lvl w:ilvl="0">
      <w:start w:val="1"/>
      <w:numFmt w:val="bullet"/>
      <w:lvlText w:val="-"/>
      <w:lvlJc w:val="left"/>
      <w:pPr>
        <w:ind w:left="720" w:hanging="360"/>
      </w:pPr>
      <w:rPr>
        <w:rFonts w:ascii="Sitka Text" w:hAnsi="Sitka Text"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44B93D6F"/>
    <w:multiLevelType w:val="multilevel"/>
    <w:tmpl w:val="00CE3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7CB086B"/>
    <w:multiLevelType w:val="multilevel"/>
    <w:tmpl w:val="68E22E76"/>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60"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48175A61"/>
    <w:multiLevelType w:val="multilevel"/>
    <w:tmpl w:val="0076FC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8227213"/>
    <w:multiLevelType w:val="multilevel"/>
    <w:tmpl w:val="92D2F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A0C6EFE"/>
    <w:multiLevelType w:val="hybridMultilevel"/>
    <w:tmpl w:val="58AE69D6"/>
    <w:lvl w:ilvl="0" w:tplc="339435A4">
      <w:start w:val="1"/>
      <w:numFmt w:val="bullet"/>
      <w:lvlText w:val="-"/>
      <w:lvlJc w:val="left"/>
      <w:pPr>
        <w:ind w:left="1287" w:hanging="360"/>
      </w:pPr>
      <w:rPr>
        <w:rFonts w:ascii="Sitka Text" w:hAnsi="Sitka Text" w:hint="default"/>
      </w:rPr>
    </w:lvl>
    <w:lvl w:ilvl="1" w:tplc="339435A4">
      <w:start w:val="1"/>
      <w:numFmt w:val="bullet"/>
      <w:lvlText w:val="-"/>
      <w:lvlJc w:val="left"/>
      <w:pPr>
        <w:ind w:left="720" w:hanging="360"/>
      </w:pPr>
      <w:rPr>
        <w:rFonts w:ascii="Sitka Text" w:hAnsi="Sitka Text"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ABF49A3"/>
    <w:multiLevelType w:val="multilevel"/>
    <w:tmpl w:val="8766BD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4D22675A"/>
    <w:multiLevelType w:val="multilevel"/>
    <w:tmpl w:val="85C6A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F8320B"/>
    <w:multiLevelType w:val="multilevel"/>
    <w:tmpl w:val="30CC84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03C4957"/>
    <w:multiLevelType w:val="hybridMultilevel"/>
    <w:tmpl w:val="D1A2C74C"/>
    <w:lvl w:ilvl="0" w:tplc="339435A4">
      <w:start w:val="1"/>
      <w:numFmt w:val="bullet"/>
      <w:lvlText w:val="-"/>
      <w:lvlJc w:val="left"/>
      <w:pPr>
        <w:ind w:left="720" w:hanging="360"/>
      </w:pPr>
      <w:rPr>
        <w:rFonts w:ascii="Sitka Text" w:hAnsi="Sitka Tex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3D30376"/>
    <w:multiLevelType w:val="multilevel"/>
    <w:tmpl w:val="022A7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16493E"/>
    <w:multiLevelType w:val="multilevel"/>
    <w:tmpl w:val="25A69CD0"/>
    <w:lvl w:ilvl="0">
      <w:start w:val="1"/>
      <w:numFmt w:val="bullet"/>
      <w:lvlText w:val="-"/>
      <w:lvlJc w:val="left"/>
      <w:pPr>
        <w:ind w:left="720" w:hanging="360"/>
      </w:pPr>
      <w:rPr>
        <w:rFonts w:ascii="Sitka Text" w:hAnsi="Sitka Text"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95F49C4"/>
    <w:multiLevelType w:val="multilevel"/>
    <w:tmpl w:val="69903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B3F4F8C"/>
    <w:multiLevelType w:val="multilevel"/>
    <w:tmpl w:val="2092E542"/>
    <w:lvl w:ilvl="0">
      <w:start w:val="1"/>
      <w:numFmt w:val="bullet"/>
      <w:lvlText w:val="-"/>
      <w:lvlJc w:val="left"/>
      <w:pPr>
        <w:ind w:left="720" w:hanging="360"/>
      </w:pPr>
      <w:rPr>
        <w:rFonts w:ascii="Sitka Text" w:hAnsi="Sitka Text"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C7B18F4"/>
    <w:multiLevelType w:val="multilevel"/>
    <w:tmpl w:val="F4389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423CBF"/>
    <w:multiLevelType w:val="multilevel"/>
    <w:tmpl w:val="77BA7A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5FAB5C8E"/>
    <w:multiLevelType w:val="multilevel"/>
    <w:tmpl w:val="1B643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3CE2445"/>
    <w:multiLevelType w:val="hybridMultilevel"/>
    <w:tmpl w:val="2D765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69F82704"/>
    <w:multiLevelType w:val="multilevel"/>
    <w:tmpl w:val="17D49D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6C56697D"/>
    <w:multiLevelType w:val="multilevel"/>
    <w:tmpl w:val="D9040B3E"/>
    <w:lvl w:ilvl="0">
      <w:start w:val="1"/>
      <w:numFmt w:val="bullet"/>
      <w:lvlText w:val="-"/>
      <w:lvlJc w:val="left"/>
      <w:pPr>
        <w:ind w:left="927" w:hanging="360"/>
      </w:pPr>
      <w:rPr>
        <w:rFonts w:ascii="Sitka Text" w:hAnsi="Sitka Text" w:hint="default"/>
      </w:rPr>
    </w:lvl>
    <w:lvl w:ilvl="1">
      <w:start w:val="1"/>
      <w:numFmt w:val="decimal"/>
      <w:lvlText w:val="%2."/>
      <w:lvlJc w:val="left"/>
      <w:pPr>
        <w:ind w:left="1440" w:hanging="360"/>
      </w:pPr>
    </w:lvl>
    <w:lvl w:ilvl="2">
      <w:start w:val="1"/>
      <w:numFmt w:val="bullet"/>
      <w:lvlText w:val="-"/>
      <w:lvlJc w:val="left"/>
      <w:pPr>
        <w:ind w:left="2160" w:hanging="360"/>
      </w:pPr>
      <w:rPr>
        <w:rFonts w:ascii="Sitka Text" w:hAnsi="Sitka Text"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6D791B22"/>
    <w:multiLevelType w:val="multilevel"/>
    <w:tmpl w:val="2B780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F3E60A2"/>
    <w:multiLevelType w:val="multilevel"/>
    <w:tmpl w:val="59C8C158"/>
    <w:lvl w:ilvl="0">
      <w:start w:val="1"/>
      <w:numFmt w:val="bullet"/>
      <w:lvlText w:val="-"/>
      <w:lvlJc w:val="left"/>
      <w:pPr>
        <w:ind w:left="720" w:hanging="360"/>
      </w:pPr>
      <w:rPr>
        <w:rFonts w:ascii="Sitka Text" w:hAnsi="Sitka Text"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2F618A6"/>
    <w:multiLevelType w:val="hybridMultilevel"/>
    <w:tmpl w:val="957644C2"/>
    <w:lvl w:ilvl="0" w:tplc="339435A4">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F37620"/>
    <w:multiLevelType w:val="multilevel"/>
    <w:tmpl w:val="16C26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45B2521"/>
    <w:multiLevelType w:val="multilevel"/>
    <w:tmpl w:val="54C226A4"/>
    <w:lvl w:ilvl="0">
      <w:start w:val="1"/>
      <w:numFmt w:val="bullet"/>
      <w:lvlText w:val="-"/>
      <w:lvlJc w:val="left"/>
      <w:pPr>
        <w:ind w:left="720" w:hanging="360"/>
      </w:pPr>
      <w:rPr>
        <w:rFonts w:ascii="Sitka Text" w:hAnsi="Sitka Text"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5DE2873"/>
    <w:multiLevelType w:val="hybridMultilevel"/>
    <w:tmpl w:val="BB5C4FB2"/>
    <w:lvl w:ilvl="0" w:tplc="339435A4">
      <w:start w:val="1"/>
      <w:numFmt w:val="bullet"/>
      <w:lvlText w:val="-"/>
      <w:lvlJc w:val="left"/>
      <w:pPr>
        <w:ind w:left="764" w:hanging="360"/>
      </w:pPr>
      <w:rPr>
        <w:rFonts w:ascii="Sitka Text" w:hAnsi="Sitka Text" w:hint="default"/>
      </w:rPr>
    </w:lvl>
    <w:lvl w:ilvl="1" w:tplc="FFFFFFFF" w:tentative="1">
      <w:start w:val="1"/>
      <w:numFmt w:val="bullet"/>
      <w:lvlText w:val="o"/>
      <w:lvlJc w:val="left"/>
      <w:pPr>
        <w:ind w:left="1484" w:hanging="360"/>
      </w:pPr>
      <w:rPr>
        <w:rFonts w:ascii="Courier New" w:hAnsi="Courier New" w:cs="Courier New"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65" w15:restartNumberingAfterBreak="0">
    <w:nsid w:val="761D0D2F"/>
    <w:multiLevelType w:val="multilevel"/>
    <w:tmpl w:val="F1109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3E484E"/>
    <w:multiLevelType w:val="multilevel"/>
    <w:tmpl w:val="1C124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8FC1AEA"/>
    <w:multiLevelType w:val="hybridMultilevel"/>
    <w:tmpl w:val="C2A82452"/>
    <w:lvl w:ilvl="0" w:tplc="0419000F">
      <w:start w:val="1"/>
      <w:numFmt w:val="decimal"/>
      <w:lvlText w:val="%1."/>
      <w:lvlJc w:val="left"/>
      <w:pPr>
        <w:ind w:left="1287" w:hanging="360"/>
      </w:pPr>
    </w:lvl>
    <w:lvl w:ilvl="1" w:tplc="BC0A703A">
      <w:numFmt w:val="bullet"/>
      <w:lvlText w:val=""/>
      <w:lvlJc w:val="left"/>
      <w:pPr>
        <w:ind w:left="2292" w:hanging="64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2102019614">
    <w:abstractNumId w:val="57"/>
  </w:num>
  <w:num w:numId="2" w16cid:durableId="791821277">
    <w:abstractNumId w:val="0"/>
  </w:num>
  <w:num w:numId="3" w16cid:durableId="601643549">
    <w:abstractNumId w:val="1"/>
  </w:num>
  <w:num w:numId="4" w16cid:durableId="2077236356">
    <w:abstractNumId w:val="54"/>
  </w:num>
  <w:num w:numId="5" w16cid:durableId="1848716160">
    <w:abstractNumId w:val="15"/>
  </w:num>
  <w:num w:numId="6" w16cid:durableId="257910331">
    <w:abstractNumId w:val="7"/>
  </w:num>
  <w:num w:numId="7" w16cid:durableId="2013726674">
    <w:abstractNumId w:val="23"/>
  </w:num>
  <w:num w:numId="8" w16cid:durableId="569123438">
    <w:abstractNumId w:val="12"/>
  </w:num>
  <w:num w:numId="9" w16cid:durableId="365064083">
    <w:abstractNumId w:val="4"/>
  </w:num>
  <w:num w:numId="10" w16cid:durableId="1897474350">
    <w:abstractNumId w:val="17"/>
  </w:num>
  <w:num w:numId="11" w16cid:durableId="1715613536">
    <w:abstractNumId w:val="60"/>
  </w:num>
  <w:num w:numId="12" w16cid:durableId="1657032085">
    <w:abstractNumId w:val="52"/>
  </w:num>
  <w:num w:numId="13" w16cid:durableId="1072117550">
    <w:abstractNumId w:val="32"/>
  </w:num>
  <w:num w:numId="14" w16cid:durableId="611471875">
    <w:abstractNumId w:val="39"/>
  </w:num>
  <w:num w:numId="15" w16cid:durableId="1122771843">
    <w:abstractNumId w:val="14"/>
  </w:num>
  <w:num w:numId="16" w16cid:durableId="1872911543">
    <w:abstractNumId w:val="41"/>
  </w:num>
  <w:num w:numId="17" w16cid:durableId="492112161">
    <w:abstractNumId w:val="61"/>
  </w:num>
  <w:num w:numId="18" w16cid:durableId="505368847">
    <w:abstractNumId w:val="36"/>
  </w:num>
  <w:num w:numId="19" w16cid:durableId="2132937570">
    <w:abstractNumId w:val="22"/>
  </w:num>
  <w:num w:numId="20" w16cid:durableId="52244231">
    <w:abstractNumId w:val="26"/>
  </w:num>
  <w:num w:numId="21" w16cid:durableId="1026559952">
    <w:abstractNumId w:val="53"/>
  </w:num>
  <w:num w:numId="22" w16cid:durableId="1103307185">
    <w:abstractNumId w:val="29"/>
  </w:num>
  <w:num w:numId="23" w16cid:durableId="310445782">
    <w:abstractNumId w:val="2"/>
  </w:num>
  <w:num w:numId="24" w16cid:durableId="1396002227">
    <w:abstractNumId w:val="6"/>
  </w:num>
  <w:num w:numId="25" w16cid:durableId="66344244">
    <w:abstractNumId w:val="56"/>
  </w:num>
  <w:num w:numId="26" w16cid:durableId="788553719">
    <w:abstractNumId w:val="9"/>
  </w:num>
  <w:num w:numId="27" w16cid:durableId="1367412825">
    <w:abstractNumId w:val="51"/>
  </w:num>
  <w:num w:numId="28" w16cid:durableId="1417435765">
    <w:abstractNumId w:val="31"/>
  </w:num>
  <w:num w:numId="29" w16cid:durableId="1622804877">
    <w:abstractNumId w:val="47"/>
  </w:num>
  <w:num w:numId="30" w16cid:durableId="1285505531">
    <w:abstractNumId w:val="13"/>
  </w:num>
  <w:num w:numId="31" w16cid:durableId="765148350">
    <w:abstractNumId w:val="40"/>
  </w:num>
  <w:num w:numId="32" w16cid:durableId="1794859613">
    <w:abstractNumId w:val="49"/>
  </w:num>
  <w:num w:numId="33" w16cid:durableId="299847834">
    <w:abstractNumId w:val="55"/>
  </w:num>
  <w:num w:numId="34" w16cid:durableId="964845984">
    <w:abstractNumId w:val="16"/>
  </w:num>
  <w:num w:numId="35" w16cid:durableId="141041295">
    <w:abstractNumId w:val="59"/>
  </w:num>
  <w:num w:numId="36" w16cid:durableId="1555385317">
    <w:abstractNumId w:val="19"/>
  </w:num>
  <w:num w:numId="37" w16cid:durableId="1043093656">
    <w:abstractNumId w:val="34"/>
  </w:num>
  <w:num w:numId="38" w16cid:durableId="2022050800">
    <w:abstractNumId w:val="62"/>
  </w:num>
  <w:num w:numId="39" w16cid:durableId="966277053">
    <w:abstractNumId w:val="46"/>
  </w:num>
  <w:num w:numId="40" w16cid:durableId="1608003529">
    <w:abstractNumId w:val="66"/>
  </w:num>
  <w:num w:numId="41" w16cid:durableId="1694308911">
    <w:abstractNumId w:val="28"/>
  </w:num>
  <w:num w:numId="42" w16cid:durableId="399058530">
    <w:abstractNumId w:val="3"/>
  </w:num>
  <w:num w:numId="43" w16cid:durableId="668142384">
    <w:abstractNumId w:val="33"/>
  </w:num>
  <w:num w:numId="44" w16cid:durableId="1704860329">
    <w:abstractNumId w:val="11"/>
  </w:num>
  <w:num w:numId="45" w16cid:durableId="2131166787">
    <w:abstractNumId w:val="45"/>
  </w:num>
  <w:num w:numId="46" w16cid:durableId="372966919">
    <w:abstractNumId w:val="50"/>
  </w:num>
  <w:num w:numId="47" w16cid:durableId="2015257937">
    <w:abstractNumId w:val="35"/>
  </w:num>
  <w:num w:numId="48" w16cid:durableId="1148858458">
    <w:abstractNumId w:val="65"/>
  </w:num>
  <w:num w:numId="49" w16cid:durableId="81462608">
    <w:abstractNumId w:val="67"/>
  </w:num>
  <w:num w:numId="50" w16cid:durableId="1162893226">
    <w:abstractNumId w:val="30"/>
  </w:num>
  <w:num w:numId="51" w16cid:durableId="1148014064">
    <w:abstractNumId w:val="37"/>
  </w:num>
  <w:num w:numId="52" w16cid:durableId="276303480">
    <w:abstractNumId w:val="43"/>
  </w:num>
  <w:num w:numId="53" w16cid:durableId="843516524">
    <w:abstractNumId w:val="21"/>
  </w:num>
  <w:num w:numId="54" w16cid:durableId="337385397">
    <w:abstractNumId w:val="38"/>
  </w:num>
  <w:num w:numId="55" w16cid:durableId="538393442">
    <w:abstractNumId w:val="58"/>
  </w:num>
  <w:num w:numId="56" w16cid:durableId="396831270">
    <w:abstractNumId w:val="63"/>
  </w:num>
  <w:num w:numId="57" w16cid:durableId="1209368563">
    <w:abstractNumId w:val="18"/>
  </w:num>
  <w:num w:numId="58" w16cid:durableId="753893305">
    <w:abstractNumId w:val="20"/>
  </w:num>
  <w:num w:numId="59" w16cid:durableId="1162548291">
    <w:abstractNumId w:val="42"/>
  </w:num>
  <w:num w:numId="60" w16cid:durableId="1560508333">
    <w:abstractNumId w:val="48"/>
  </w:num>
  <w:num w:numId="61" w16cid:durableId="1829125965">
    <w:abstractNumId w:val="25"/>
  </w:num>
  <w:num w:numId="62" w16cid:durableId="2022007081">
    <w:abstractNumId w:val="10"/>
  </w:num>
  <w:num w:numId="63" w16cid:durableId="2004819531">
    <w:abstractNumId w:val="64"/>
  </w:num>
  <w:num w:numId="64" w16cid:durableId="1890217647">
    <w:abstractNumId w:val="8"/>
  </w:num>
  <w:num w:numId="65" w16cid:durableId="1409185838">
    <w:abstractNumId w:val="44"/>
  </w:num>
  <w:num w:numId="66" w16cid:durableId="1505512187">
    <w:abstractNumId w:val="5"/>
  </w:num>
  <w:num w:numId="67" w16cid:durableId="1091706582">
    <w:abstractNumId w:val="24"/>
  </w:num>
  <w:num w:numId="68" w16cid:durableId="35200476">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EE"/>
    <w:rsid w:val="00005B97"/>
    <w:rsid w:val="0002199A"/>
    <w:rsid w:val="00021A3C"/>
    <w:rsid w:val="00051649"/>
    <w:rsid w:val="00066114"/>
    <w:rsid w:val="000705B0"/>
    <w:rsid w:val="00074F53"/>
    <w:rsid w:val="000805EF"/>
    <w:rsid w:val="000862F0"/>
    <w:rsid w:val="000A0E77"/>
    <w:rsid w:val="000A594F"/>
    <w:rsid w:val="000B413A"/>
    <w:rsid w:val="000B6053"/>
    <w:rsid w:val="000C264F"/>
    <w:rsid w:val="000C7405"/>
    <w:rsid w:val="000E5273"/>
    <w:rsid w:val="000F025C"/>
    <w:rsid w:val="001007CA"/>
    <w:rsid w:val="00101500"/>
    <w:rsid w:val="001101BD"/>
    <w:rsid w:val="00116D92"/>
    <w:rsid w:val="0012376D"/>
    <w:rsid w:val="00123ECF"/>
    <w:rsid w:val="00125144"/>
    <w:rsid w:val="00134920"/>
    <w:rsid w:val="001374CE"/>
    <w:rsid w:val="00155796"/>
    <w:rsid w:val="001630A3"/>
    <w:rsid w:val="00165E6D"/>
    <w:rsid w:val="00174155"/>
    <w:rsid w:val="00177B4D"/>
    <w:rsid w:val="001A13E3"/>
    <w:rsid w:val="001B0891"/>
    <w:rsid w:val="001B26D4"/>
    <w:rsid w:val="001B360F"/>
    <w:rsid w:val="001B4AA9"/>
    <w:rsid w:val="001C18B1"/>
    <w:rsid w:val="001D1319"/>
    <w:rsid w:val="001D69E7"/>
    <w:rsid w:val="001D6E4D"/>
    <w:rsid w:val="001D71D1"/>
    <w:rsid w:val="001E3B7D"/>
    <w:rsid w:val="001E7DD6"/>
    <w:rsid w:val="002063A5"/>
    <w:rsid w:val="00206D1D"/>
    <w:rsid w:val="00211008"/>
    <w:rsid w:val="00214302"/>
    <w:rsid w:val="00221D30"/>
    <w:rsid w:val="00222B9B"/>
    <w:rsid w:val="0022628B"/>
    <w:rsid w:val="00241185"/>
    <w:rsid w:val="00241F6E"/>
    <w:rsid w:val="00245DC4"/>
    <w:rsid w:val="00262B49"/>
    <w:rsid w:val="00280F7B"/>
    <w:rsid w:val="002875E9"/>
    <w:rsid w:val="00293A64"/>
    <w:rsid w:val="00295A1B"/>
    <w:rsid w:val="002A0C67"/>
    <w:rsid w:val="002A5A8C"/>
    <w:rsid w:val="002B3BF8"/>
    <w:rsid w:val="002C1462"/>
    <w:rsid w:val="002C2119"/>
    <w:rsid w:val="002D50EE"/>
    <w:rsid w:val="002E2B6F"/>
    <w:rsid w:val="002E5F5F"/>
    <w:rsid w:val="002F2C4C"/>
    <w:rsid w:val="002F5DB7"/>
    <w:rsid w:val="00331317"/>
    <w:rsid w:val="00331754"/>
    <w:rsid w:val="00357BA6"/>
    <w:rsid w:val="003668FB"/>
    <w:rsid w:val="0039597D"/>
    <w:rsid w:val="003A319D"/>
    <w:rsid w:val="003B0A5C"/>
    <w:rsid w:val="003E39C2"/>
    <w:rsid w:val="003F7B5A"/>
    <w:rsid w:val="004231A4"/>
    <w:rsid w:val="0043159D"/>
    <w:rsid w:val="00432927"/>
    <w:rsid w:val="00434D76"/>
    <w:rsid w:val="004360C6"/>
    <w:rsid w:val="00437C53"/>
    <w:rsid w:val="00444D99"/>
    <w:rsid w:val="00446BD2"/>
    <w:rsid w:val="00453876"/>
    <w:rsid w:val="004560CA"/>
    <w:rsid w:val="00460AB9"/>
    <w:rsid w:val="00484EB9"/>
    <w:rsid w:val="004874FE"/>
    <w:rsid w:val="004924F0"/>
    <w:rsid w:val="00493B82"/>
    <w:rsid w:val="004B28EC"/>
    <w:rsid w:val="004B3362"/>
    <w:rsid w:val="004B4130"/>
    <w:rsid w:val="004B4D50"/>
    <w:rsid w:val="004C1B51"/>
    <w:rsid w:val="004D5576"/>
    <w:rsid w:val="004D7F9E"/>
    <w:rsid w:val="004E39D5"/>
    <w:rsid w:val="004E3D94"/>
    <w:rsid w:val="004F18D3"/>
    <w:rsid w:val="00503A9D"/>
    <w:rsid w:val="00504729"/>
    <w:rsid w:val="00530DBC"/>
    <w:rsid w:val="00541F85"/>
    <w:rsid w:val="00551A34"/>
    <w:rsid w:val="005560BD"/>
    <w:rsid w:val="005564AB"/>
    <w:rsid w:val="005626AB"/>
    <w:rsid w:val="0057121C"/>
    <w:rsid w:val="005735D4"/>
    <w:rsid w:val="00591314"/>
    <w:rsid w:val="005B4B86"/>
    <w:rsid w:val="005C184D"/>
    <w:rsid w:val="005C6F14"/>
    <w:rsid w:val="005D04CB"/>
    <w:rsid w:val="005E2A8F"/>
    <w:rsid w:val="005F1AF0"/>
    <w:rsid w:val="005F3F94"/>
    <w:rsid w:val="005F717B"/>
    <w:rsid w:val="00621546"/>
    <w:rsid w:val="00631EB6"/>
    <w:rsid w:val="00635DEF"/>
    <w:rsid w:val="006409C3"/>
    <w:rsid w:val="006417F4"/>
    <w:rsid w:val="0064225A"/>
    <w:rsid w:val="00643D56"/>
    <w:rsid w:val="006451FB"/>
    <w:rsid w:val="00645E75"/>
    <w:rsid w:val="00657FE0"/>
    <w:rsid w:val="00667FD3"/>
    <w:rsid w:val="006713F8"/>
    <w:rsid w:val="0067378B"/>
    <w:rsid w:val="00687396"/>
    <w:rsid w:val="0069448D"/>
    <w:rsid w:val="006A13FC"/>
    <w:rsid w:val="006B4D19"/>
    <w:rsid w:val="006B6621"/>
    <w:rsid w:val="006C5293"/>
    <w:rsid w:val="006C5B46"/>
    <w:rsid w:val="006D238C"/>
    <w:rsid w:val="006D712C"/>
    <w:rsid w:val="006E2743"/>
    <w:rsid w:val="006E37B9"/>
    <w:rsid w:val="006E786F"/>
    <w:rsid w:val="006F2560"/>
    <w:rsid w:val="006F378D"/>
    <w:rsid w:val="007026B4"/>
    <w:rsid w:val="0071008F"/>
    <w:rsid w:val="00713A3E"/>
    <w:rsid w:val="007231EA"/>
    <w:rsid w:val="00726A8C"/>
    <w:rsid w:val="007342BB"/>
    <w:rsid w:val="00735318"/>
    <w:rsid w:val="00735A18"/>
    <w:rsid w:val="00752D2D"/>
    <w:rsid w:val="007543D2"/>
    <w:rsid w:val="00757C2C"/>
    <w:rsid w:val="00762470"/>
    <w:rsid w:val="00762DBD"/>
    <w:rsid w:val="0077263F"/>
    <w:rsid w:val="00784720"/>
    <w:rsid w:val="007862A3"/>
    <w:rsid w:val="007A5C25"/>
    <w:rsid w:val="007A75D7"/>
    <w:rsid w:val="007B394A"/>
    <w:rsid w:val="007C3DDC"/>
    <w:rsid w:val="007F5DD8"/>
    <w:rsid w:val="00803733"/>
    <w:rsid w:val="00805037"/>
    <w:rsid w:val="00807329"/>
    <w:rsid w:val="008076E7"/>
    <w:rsid w:val="0082122F"/>
    <w:rsid w:val="0082264F"/>
    <w:rsid w:val="00826D95"/>
    <w:rsid w:val="00844850"/>
    <w:rsid w:val="00847E71"/>
    <w:rsid w:val="0085379A"/>
    <w:rsid w:val="00854F68"/>
    <w:rsid w:val="00857878"/>
    <w:rsid w:val="00857CE9"/>
    <w:rsid w:val="00860917"/>
    <w:rsid w:val="008A3D1A"/>
    <w:rsid w:val="008A505F"/>
    <w:rsid w:val="008A7ABF"/>
    <w:rsid w:val="008B3BEF"/>
    <w:rsid w:val="008B42A5"/>
    <w:rsid w:val="008B44DC"/>
    <w:rsid w:val="008B62DB"/>
    <w:rsid w:val="008C2686"/>
    <w:rsid w:val="008D447E"/>
    <w:rsid w:val="008E1DD6"/>
    <w:rsid w:val="008F440A"/>
    <w:rsid w:val="008F501A"/>
    <w:rsid w:val="008F6C07"/>
    <w:rsid w:val="00900377"/>
    <w:rsid w:val="009114AE"/>
    <w:rsid w:val="00927A22"/>
    <w:rsid w:val="00937813"/>
    <w:rsid w:val="009448A3"/>
    <w:rsid w:val="009468BD"/>
    <w:rsid w:val="009574AD"/>
    <w:rsid w:val="009578F0"/>
    <w:rsid w:val="00960A3A"/>
    <w:rsid w:val="00966922"/>
    <w:rsid w:val="00981678"/>
    <w:rsid w:val="00983E81"/>
    <w:rsid w:val="009851A9"/>
    <w:rsid w:val="009908C0"/>
    <w:rsid w:val="00992D41"/>
    <w:rsid w:val="0099525D"/>
    <w:rsid w:val="00997252"/>
    <w:rsid w:val="009A55FD"/>
    <w:rsid w:val="009B2CAD"/>
    <w:rsid w:val="009B7D18"/>
    <w:rsid w:val="009C3D88"/>
    <w:rsid w:val="009D234A"/>
    <w:rsid w:val="009D34F6"/>
    <w:rsid w:val="009E1053"/>
    <w:rsid w:val="00A03383"/>
    <w:rsid w:val="00A1445E"/>
    <w:rsid w:val="00A23A65"/>
    <w:rsid w:val="00A305AB"/>
    <w:rsid w:val="00A326B0"/>
    <w:rsid w:val="00A33919"/>
    <w:rsid w:val="00A37329"/>
    <w:rsid w:val="00A50927"/>
    <w:rsid w:val="00A57510"/>
    <w:rsid w:val="00A57743"/>
    <w:rsid w:val="00A60A2B"/>
    <w:rsid w:val="00A60B0F"/>
    <w:rsid w:val="00A779CB"/>
    <w:rsid w:val="00A90205"/>
    <w:rsid w:val="00A90339"/>
    <w:rsid w:val="00A90583"/>
    <w:rsid w:val="00A93D16"/>
    <w:rsid w:val="00AA4772"/>
    <w:rsid w:val="00AB02B1"/>
    <w:rsid w:val="00AB0E1E"/>
    <w:rsid w:val="00AB45D3"/>
    <w:rsid w:val="00AB7111"/>
    <w:rsid w:val="00AC14E2"/>
    <w:rsid w:val="00AD4953"/>
    <w:rsid w:val="00AE571F"/>
    <w:rsid w:val="00B04164"/>
    <w:rsid w:val="00B134C1"/>
    <w:rsid w:val="00B21235"/>
    <w:rsid w:val="00B2633B"/>
    <w:rsid w:val="00B2652E"/>
    <w:rsid w:val="00B27DA4"/>
    <w:rsid w:val="00B31A8D"/>
    <w:rsid w:val="00B53990"/>
    <w:rsid w:val="00B5571A"/>
    <w:rsid w:val="00B56A5E"/>
    <w:rsid w:val="00B56D83"/>
    <w:rsid w:val="00B711AA"/>
    <w:rsid w:val="00B735BD"/>
    <w:rsid w:val="00B75328"/>
    <w:rsid w:val="00B8743A"/>
    <w:rsid w:val="00B91DE8"/>
    <w:rsid w:val="00B9429B"/>
    <w:rsid w:val="00BA37E5"/>
    <w:rsid w:val="00BB0868"/>
    <w:rsid w:val="00BB2FA1"/>
    <w:rsid w:val="00BB7EAF"/>
    <w:rsid w:val="00BC15B0"/>
    <w:rsid w:val="00BC1EDF"/>
    <w:rsid w:val="00BC51CE"/>
    <w:rsid w:val="00BD17B7"/>
    <w:rsid w:val="00BD20AC"/>
    <w:rsid w:val="00BD3C2B"/>
    <w:rsid w:val="00C231FE"/>
    <w:rsid w:val="00C27354"/>
    <w:rsid w:val="00C31FD4"/>
    <w:rsid w:val="00C3644E"/>
    <w:rsid w:val="00C37131"/>
    <w:rsid w:val="00C43EF0"/>
    <w:rsid w:val="00C500D6"/>
    <w:rsid w:val="00C563CD"/>
    <w:rsid w:val="00C67D8D"/>
    <w:rsid w:val="00C70063"/>
    <w:rsid w:val="00C71B0D"/>
    <w:rsid w:val="00C80D31"/>
    <w:rsid w:val="00C913DE"/>
    <w:rsid w:val="00C9260F"/>
    <w:rsid w:val="00C93A9B"/>
    <w:rsid w:val="00C940AC"/>
    <w:rsid w:val="00CA4525"/>
    <w:rsid w:val="00CA4B48"/>
    <w:rsid w:val="00CC7632"/>
    <w:rsid w:val="00CD2BEF"/>
    <w:rsid w:val="00CD3B2A"/>
    <w:rsid w:val="00CD6320"/>
    <w:rsid w:val="00CE2CF8"/>
    <w:rsid w:val="00CF6953"/>
    <w:rsid w:val="00D0480B"/>
    <w:rsid w:val="00D16FA8"/>
    <w:rsid w:val="00D21331"/>
    <w:rsid w:val="00D40237"/>
    <w:rsid w:val="00D5483A"/>
    <w:rsid w:val="00D747E0"/>
    <w:rsid w:val="00D81C6F"/>
    <w:rsid w:val="00DA48EE"/>
    <w:rsid w:val="00DB0A29"/>
    <w:rsid w:val="00DB16E2"/>
    <w:rsid w:val="00DC150A"/>
    <w:rsid w:val="00DD2BE1"/>
    <w:rsid w:val="00DE344F"/>
    <w:rsid w:val="00DF2B1B"/>
    <w:rsid w:val="00DF4198"/>
    <w:rsid w:val="00DF4D07"/>
    <w:rsid w:val="00DF65FC"/>
    <w:rsid w:val="00DF7858"/>
    <w:rsid w:val="00E05566"/>
    <w:rsid w:val="00E13CB9"/>
    <w:rsid w:val="00E172E6"/>
    <w:rsid w:val="00E25581"/>
    <w:rsid w:val="00E27788"/>
    <w:rsid w:val="00E36A5F"/>
    <w:rsid w:val="00E37098"/>
    <w:rsid w:val="00E42320"/>
    <w:rsid w:val="00E44062"/>
    <w:rsid w:val="00E44EFE"/>
    <w:rsid w:val="00E47C3A"/>
    <w:rsid w:val="00E60319"/>
    <w:rsid w:val="00E62F2A"/>
    <w:rsid w:val="00E702D7"/>
    <w:rsid w:val="00E70D77"/>
    <w:rsid w:val="00E77C0D"/>
    <w:rsid w:val="00E80126"/>
    <w:rsid w:val="00E81EEE"/>
    <w:rsid w:val="00E95EF0"/>
    <w:rsid w:val="00EA58EA"/>
    <w:rsid w:val="00EC1B32"/>
    <w:rsid w:val="00ED1316"/>
    <w:rsid w:val="00ED5AFD"/>
    <w:rsid w:val="00ED5C03"/>
    <w:rsid w:val="00EE25B3"/>
    <w:rsid w:val="00EF7A42"/>
    <w:rsid w:val="00F01521"/>
    <w:rsid w:val="00F071F1"/>
    <w:rsid w:val="00F10BD0"/>
    <w:rsid w:val="00F302DE"/>
    <w:rsid w:val="00F31095"/>
    <w:rsid w:val="00F45575"/>
    <w:rsid w:val="00F52710"/>
    <w:rsid w:val="00F6052E"/>
    <w:rsid w:val="00F67F84"/>
    <w:rsid w:val="00F71FDA"/>
    <w:rsid w:val="00F8265F"/>
    <w:rsid w:val="00F92171"/>
    <w:rsid w:val="00FA138C"/>
    <w:rsid w:val="00FB4DB6"/>
    <w:rsid w:val="00FE3B6A"/>
    <w:rsid w:val="00FE6369"/>
    <w:rsid w:val="00FF4B9A"/>
    <w:rsid w:val="00FF7C2E"/>
    <w:rsid w:val="00FF7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D82D5"/>
  <w15:chartTrackingRefBased/>
  <w15:docId w15:val="{1BD80279-1CBA-4E2B-9696-29B5F646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862A3"/>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eastAsia="ru-RU"/>
      <w14:ligatures w14:val="none"/>
    </w:rPr>
  </w:style>
  <w:style w:type="paragraph" w:styleId="2">
    <w:name w:val="heading 2"/>
    <w:basedOn w:val="a"/>
    <w:next w:val="a"/>
    <w:link w:val="20"/>
    <w:uiPriority w:val="9"/>
    <w:unhideWhenUsed/>
    <w:qFormat/>
    <w:rsid w:val="007862A3"/>
    <w:pPr>
      <w:keepNext/>
      <w:keepLines/>
      <w:spacing w:before="40" w:after="0"/>
      <w:outlineLvl w:val="1"/>
    </w:pPr>
    <w:rPr>
      <w:rFonts w:asciiTheme="majorHAnsi" w:eastAsiaTheme="majorEastAsia" w:hAnsiTheme="majorHAnsi" w:cstheme="majorBidi"/>
      <w:color w:val="2F5496" w:themeColor="accent1" w:themeShade="BF"/>
      <w:kern w:val="0"/>
      <w:sz w:val="26"/>
      <w:szCs w:val="26"/>
      <w:lang w:val="en-US" w:eastAsia="ru-RU"/>
      <w14:ligatures w14:val="none"/>
    </w:rPr>
  </w:style>
  <w:style w:type="paragraph" w:styleId="3">
    <w:name w:val="heading 3"/>
    <w:basedOn w:val="a"/>
    <w:next w:val="a"/>
    <w:link w:val="30"/>
    <w:uiPriority w:val="9"/>
    <w:semiHidden/>
    <w:unhideWhenUsed/>
    <w:qFormat/>
    <w:rsid w:val="007862A3"/>
    <w:pPr>
      <w:keepNext/>
      <w:keepLines/>
      <w:spacing w:before="280" w:after="80"/>
      <w:outlineLvl w:val="2"/>
    </w:pPr>
    <w:rPr>
      <w:rFonts w:ascii="Calibri" w:eastAsia="Calibri" w:hAnsi="Calibri" w:cs="Calibri"/>
      <w:b/>
      <w:kern w:val="0"/>
      <w:sz w:val="28"/>
      <w:szCs w:val="28"/>
      <w:lang w:eastAsia="ru-RU"/>
      <w14:ligatures w14:val="none"/>
    </w:rPr>
  </w:style>
  <w:style w:type="paragraph" w:styleId="4">
    <w:name w:val="heading 4"/>
    <w:basedOn w:val="a"/>
    <w:next w:val="a"/>
    <w:link w:val="40"/>
    <w:uiPriority w:val="9"/>
    <w:semiHidden/>
    <w:unhideWhenUsed/>
    <w:qFormat/>
    <w:rsid w:val="007862A3"/>
    <w:pPr>
      <w:keepNext/>
      <w:keepLines/>
      <w:spacing w:before="40" w:after="0"/>
      <w:outlineLvl w:val="3"/>
    </w:pPr>
    <w:rPr>
      <w:rFonts w:asciiTheme="majorHAnsi" w:eastAsiaTheme="majorEastAsia" w:hAnsiTheme="majorHAnsi" w:cstheme="majorBidi"/>
      <w:i/>
      <w:iCs/>
      <w:color w:val="2F5496" w:themeColor="accent1" w:themeShade="BF"/>
      <w:kern w:val="0"/>
      <w:lang w:eastAsia="ru-RU"/>
      <w14:ligatures w14:val="none"/>
    </w:rPr>
  </w:style>
  <w:style w:type="paragraph" w:styleId="5">
    <w:name w:val="heading 5"/>
    <w:basedOn w:val="a"/>
    <w:next w:val="a"/>
    <w:link w:val="50"/>
    <w:uiPriority w:val="9"/>
    <w:semiHidden/>
    <w:unhideWhenUsed/>
    <w:qFormat/>
    <w:rsid w:val="007862A3"/>
    <w:pPr>
      <w:keepNext/>
      <w:keepLines/>
      <w:spacing w:before="220" w:after="40"/>
      <w:outlineLvl w:val="4"/>
    </w:pPr>
    <w:rPr>
      <w:rFonts w:ascii="Calibri" w:eastAsia="Calibri" w:hAnsi="Calibri" w:cs="Calibri"/>
      <w:b/>
      <w:kern w:val="0"/>
      <w:lang w:eastAsia="ru-RU"/>
      <w14:ligatures w14:val="none"/>
    </w:rPr>
  </w:style>
  <w:style w:type="paragraph" w:styleId="6">
    <w:name w:val="heading 6"/>
    <w:basedOn w:val="a"/>
    <w:next w:val="a"/>
    <w:link w:val="60"/>
    <w:uiPriority w:val="9"/>
    <w:semiHidden/>
    <w:unhideWhenUsed/>
    <w:qFormat/>
    <w:rsid w:val="007862A3"/>
    <w:pPr>
      <w:keepNext/>
      <w:keepLines/>
      <w:spacing w:before="200" w:after="40"/>
      <w:outlineLvl w:val="5"/>
    </w:pPr>
    <w:rPr>
      <w:rFonts w:ascii="Calibri" w:eastAsia="Calibri" w:hAnsi="Calibri" w:cs="Calibri"/>
      <w:b/>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A48EE"/>
    <w:pPr>
      <w:spacing w:after="0" w:line="240" w:lineRule="auto"/>
    </w:pPr>
    <w:rPr>
      <w:rFonts w:ascii="Calibri" w:eastAsia="Calibri" w:hAnsi="Calibri" w:cs="Calibri"/>
      <w:kern w:val="0"/>
      <w:sz w:val="20"/>
      <w:szCs w:val="20"/>
      <w:lang w:val="en-US" w:eastAsia="ru-RU"/>
      <w14:ligatures w14:val="none"/>
    </w:rPr>
  </w:style>
  <w:style w:type="character" w:customStyle="1" w:styleId="a4">
    <w:name w:val="Текст сноски Знак"/>
    <w:basedOn w:val="a0"/>
    <w:link w:val="a3"/>
    <w:uiPriority w:val="99"/>
    <w:rsid w:val="00DA48EE"/>
    <w:rPr>
      <w:rFonts w:ascii="Calibri" w:eastAsia="Calibri" w:hAnsi="Calibri" w:cs="Calibri"/>
      <w:kern w:val="0"/>
      <w:sz w:val="20"/>
      <w:szCs w:val="20"/>
      <w:lang w:val="en-US" w:eastAsia="ru-RU"/>
      <w14:ligatures w14:val="none"/>
    </w:rPr>
  </w:style>
  <w:style w:type="character" w:styleId="a5">
    <w:name w:val="footnote reference"/>
    <w:basedOn w:val="a0"/>
    <w:uiPriority w:val="99"/>
    <w:semiHidden/>
    <w:unhideWhenUsed/>
    <w:rsid w:val="00DA48EE"/>
    <w:rPr>
      <w:vertAlign w:val="superscript"/>
    </w:rPr>
  </w:style>
  <w:style w:type="paragraph" w:styleId="a6">
    <w:name w:val="Normal (Web)"/>
    <w:basedOn w:val="a"/>
    <w:uiPriority w:val="99"/>
    <w:semiHidden/>
    <w:unhideWhenUsed/>
    <w:rsid w:val="007862A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7">
    <w:name w:val="List Paragraph"/>
    <w:basedOn w:val="a"/>
    <w:uiPriority w:val="34"/>
    <w:qFormat/>
    <w:rsid w:val="007862A3"/>
    <w:pPr>
      <w:ind w:left="720"/>
      <w:contextualSpacing/>
    </w:pPr>
    <w:rPr>
      <w:rFonts w:ascii="Calibri" w:eastAsia="Calibri" w:hAnsi="Calibri" w:cs="Calibri"/>
      <w:kern w:val="0"/>
      <w:lang w:eastAsia="ru-RU"/>
      <w14:ligatures w14:val="none"/>
    </w:rPr>
  </w:style>
  <w:style w:type="character" w:styleId="a8">
    <w:name w:val="Strong"/>
    <w:basedOn w:val="a0"/>
    <w:uiPriority w:val="22"/>
    <w:qFormat/>
    <w:rsid w:val="007862A3"/>
    <w:rPr>
      <w:b/>
      <w:bCs/>
    </w:rPr>
  </w:style>
  <w:style w:type="character" w:customStyle="1" w:styleId="10">
    <w:name w:val="Заголовок 1 Знак"/>
    <w:basedOn w:val="a0"/>
    <w:link w:val="1"/>
    <w:uiPriority w:val="9"/>
    <w:rsid w:val="007862A3"/>
    <w:rPr>
      <w:rFonts w:asciiTheme="majorHAnsi" w:eastAsiaTheme="majorEastAsia" w:hAnsiTheme="majorHAnsi" w:cstheme="majorBidi"/>
      <w:b/>
      <w:bCs/>
      <w:color w:val="2F5496" w:themeColor="accent1" w:themeShade="BF"/>
      <w:kern w:val="0"/>
      <w:sz w:val="28"/>
      <w:szCs w:val="28"/>
      <w:lang w:val="en-US" w:eastAsia="ru-RU"/>
      <w14:ligatures w14:val="none"/>
    </w:rPr>
  </w:style>
  <w:style w:type="character" w:customStyle="1" w:styleId="20">
    <w:name w:val="Заголовок 2 Знак"/>
    <w:basedOn w:val="a0"/>
    <w:link w:val="2"/>
    <w:uiPriority w:val="9"/>
    <w:rsid w:val="007862A3"/>
    <w:rPr>
      <w:rFonts w:asciiTheme="majorHAnsi" w:eastAsiaTheme="majorEastAsia" w:hAnsiTheme="majorHAnsi" w:cstheme="majorBidi"/>
      <w:color w:val="2F5496" w:themeColor="accent1" w:themeShade="BF"/>
      <w:kern w:val="0"/>
      <w:sz w:val="26"/>
      <w:szCs w:val="26"/>
      <w:lang w:val="en-US" w:eastAsia="ru-RU"/>
      <w14:ligatures w14:val="none"/>
    </w:rPr>
  </w:style>
  <w:style w:type="character" w:customStyle="1" w:styleId="30">
    <w:name w:val="Заголовок 3 Знак"/>
    <w:basedOn w:val="a0"/>
    <w:link w:val="3"/>
    <w:uiPriority w:val="9"/>
    <w:semiHidden/>
    <w:rsid w:val="007862A3"/>
    <w:rPr>
      <w:rFonts w:ascii="Calibri" w:eastAsia="Calibri" w:hAnsi="Calibri" w:cs="Calibri"/>
      <w:b/>
      <w:kern w:val="0"/>
      <w:sz w:val="28"/>
      <w:szCs w:val="28"/>
      <w:lang w:eastAsia="ru-RU"/>
      <w14:ligatures w14:val="none"/>
    </w:rPr>
  </w:style>
  <w:style w:type="character" w:customStyle="1" w:styleId="40">
    <w:name w:val="Заголовок 4 Знак"/>
    <w:basedOn w:val="a0"/>
    <w:link w:val="4"/>
    <w:uiPriority w:val="9"/>
    <w:semiHidden/>
    <w:rsid w:val="007862A3"/>
    <w:rPr>
      <w:rFonts w:asciiTheme="majorHAnsi" w:eastAsiaTheme="majorEastAsia" w:hAnsiTheme="majorHAnsi" w:cstheme="majorBidi"/>
      <w:i/>
      <w:iCs/>
      <w:color w:val="2F5496" w:themeColor="accent1" w:themeShade="BF"/>
      <w:kern w:val="0"/>
      <w:lang w:eastAsia="ru-RU"/>
      <w14:ligatures w14:val="none"/>
    </w:rPr>
  </w:style>
  <w:style w:type="character" w:customStyle="1" w:styleId="50">
    <w:name w:val="Заголовок 5 Знак"/>
    <w:basedOn w:val="a0"/>
    <w:link w:val="5"/>
    <w:uiPriority w:val="9"/>
    <w:semiHidden/>
    <w:rsid w:val="007862A3"/>
    <w:rPr>
      <w:rFonts w:ascii="Calibri" w:eastAsia="Calibri" w:hAnsi="Calibri" w:cs="Calibri"/>
      <w:b/>
      <w:kern w:val="0"/>
      <w:lang w:eastAsia="ru-RU"/>
      <w14:ligatures w14:val="none"/>
    </w:rPr>
  </w:style>
  <w:style w:type="character" w:customStyle="1" w:styleId="60">
    <w:name w:val="Заголовок 6 Знак"/>
    <w:basedOn w:val="a0"/>
    <w:link w:val="6"/>
    <w:uiPriority w:val="9"/>
    <w:semiHidden/>
    <w:rsid w:val="007862A3"/>
    <w:rPr>
      <w:rFonts w:ascii="Calibri" w:eastAsia="Calibri" w:hAnsi="Calibri" w:cs="Calibri"/>
      <w:b/>
      <w:kern w:val="0"/>
      <w:sz w:val="20"/>
      <w:szCs w:val="20"/>
      <w:lang w:eastAsia="ru-RU"/>
      <w14:ligatures w14:val="none"/>
    </w:rPr>
  </w:style>
  <w:style w:type="table" w:customStyle="1" w:styleId="TableNormal">
    <w:name w:val="Table Normal"/>
    <w:rsid w:val="007862A3"/>
    <w:rPr>
      <w:rFonts w:ascii="Calibri" w:eastAsia="Calibri" w:hAnsi="Calibri" w:cs="Calibri"/>
      <w:kern w:val="0"/>
      <w:lang w:eastAsia="ru-RU"/>
      <w14:ligatures w14:val="none"/>
    </w:rPr>
    <w:tblPr>
      <w:tblCellMar>
        <w:top w:w="0" w:type="dxa"/>
        <w:left w:w="0" w:type="dxa"/>
        <w:bottom w:w="0" w:type="dxa"/>
        <w:right w:w="0" w:type="dxa"/>
      </w:tblCellMar>
    </w:tblPr>
  </w:style>
  <w:style w:type="paragraph" w:styleId="a9">
    <w:name w:val="Title"/>
    <w:basedOn w:val="a"/>
    <w:next w:val="a"/>
    <w:link w:val="aa"/>
    <w:uiPriority w:val="10"/>
    <w:qFormat/>
    <w:rsid w:val="007862A3"/>
    <w:pPr>
      <w:keepNext/>
      <w:keepLines/>
      <w:spacing w:before="480" w:after="120"/>
    </w:pPr>
    <w:rPr>
      <w:rFonts w:ascii="Calibri" w:eastAsia="Calibri" w:hAnsi="Calibri" w:cs="Calibri"/>
      <w:b/>
      <w:kern w:val="0"/>
      <w:sz w:val="72"/>
      <w:szCs w:val="72"/>
      <w:lang w:eastAsia="ru-RU"/>
      <w14:ligatures w14:val="none"/>
    </w:rPr>
  </w:style>
  <w:style w:type="character" w:customStyle="1" w:styleId="aa">
    <w:name w:val="Заголовок Знак"/>
    <w:basedOn w:val="a0"/>
    <w:link w:val="a9"/>
    <w:uiPriority w:val="10"/>
    <w:rsid w:val="007862A3"/>
    <w:rPr>
      <w:rFonts w:ascii="Calibri" w:eastAsia="Calibri" w:hAnsi="Calibri" w:cs="Calibri"/>
      <w:b/>
      <w:kern w:val="0"/>
      <w:sz w:val="72"/>
      <w:szCs w:val="72"/>
      <w:lang w:eastAsia="ru-RU"/>
      <w14:ligatures w14:val="none"/>
    </w:rPr>
  </w:style>
  <w:style w:type="table" w:styleId="ab">
    <w:name w:val="Table Grid"/>
    <w:basedOn w:val="a1"/>
    <w:uiPriority w:val="39"/>
    <w:rsid w:val="007862A3"/>
    <w:pPr>
      <w:spacing w:after="0" w:line="240" w:lineRule="auto"/>
    </w:pPr>
    <w:rPr>
      <w:rFonts w:ascii="Calibri" w:eastAsiaTheme="minorEastAsia" w:hAnsi="Calibri" w:cs="Calibri"/>
      <w:kern w:val="0"/>
      <w:lang w:val="en-US"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7862A3"/>
  </w:style>
  <w:style w:type="character" w:styleId="ac">
    <w:name w:val="Hyperlink"/>
    <w:basedOn w:val="a0"/>
    <w:uiPriority w:val="99"/>
    <w:unhideWhenUsed/>
    <w:rsid w:val="007862A3"/>
    <w:rPr>
      <w:color w:val="0563C1" w:themeColor="hyperlink"/>
      <w:u w:val="single"/>
    </w:rPr>
  </w:style>
  <w:style w:type="character" w:styleId="ad">
    <w:name w:val="Unresolved Mention"/>
    <w:basedOn w:val="a0"/>
    <w:uiPriority w:val="99"/>
    <w:semiHidden/>
    <w:unhideWhenUsed/>
    <w:rsid w:val="007862A3"/>
    <w:rPr>
      <w:color w:val="605E5C"/>
      <w:shd w:val="clear" w:color="auto" w:fill="E1DFDD"/>
    </w:rPr>
  </w:style>
  <w:style w:type="table" w:customStyle="1" w:styleId="12">
    <w:name w:val="Сетка таблицы1"/>
    <w:basedOn w:val="a1"/>
    <w:next w:val="ab"/>
    <w:uiPriority w:val="39"/>
    <w:rsid w:val="007862A3"/>
    <w:pPr>
      <w:spacing w:after="0" w:line="240" w:lineRule="auto"/>
    </w:pPr>
    <w:rPr>
      <w:rFonts w:ascii="Calibri" w:eastAsia="Calibri" w:hAnsi="Calibri" w:cs="Calibri"/>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39"/>
    <w:rsid w:val="007862A3"/>
    <w:pPr>
      <w:spacing w:after="0" w:line="240" w:lineRule="auto"/>
    </w:pPr>
    <w:rPr>
      <w:rFonts w:ascii="Calibri" w:eastAsia="Calibri" w:hAnsi="Calibri" w:cs="Calibri"/>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7862A3"/>
    <w:pPr>
      <w:tabs>
        <w:tab w:val="center" w:pos="4844"/>
        <w:tab w:val="right" w:pos="9689"/>
      </w:tabs>
      <w:spacing w:after="0" w:line="240" w:lineRule="auto"/>
    </w:pPr>
    <w:rPr>
      <w:rFonts w:ascii="Calibri" w:eastAsia="Calibri" w:hAnsi="Calibri" w:cs="Calibri"/>
      <w:kern w:val="0"/>
      <w:lang w:val="en-US" w:eastAsia="ru-RU"/>
      <w14:ligatures w14:val="none"/>
    </w:rPr>
  </w:style>
  <w:style w:type="character" w:customStyle="1" w:styleId="af">
    <w:name w:val="Верхний колонтитул Знак"/>
    <w:basedOn w:val="a0"/>
    <w:link w:val="ae"/>
    <w:uiPriority w:val="99"/>
    <w:rsid w:val="007862A3"/>
    <w:rPr>
      <w:rFonts w:ascii="Calibri" w:eastAsia="Calibri" w:hAnsi="Calibri" w:cs="Calibri"/>
      <w:kern w:val="0"/>
      <w:lang w:val="en-US" w:eastAsia="ru-RU"/>
      <w14:ligatures w14:val="none"/>
    </w:rPr>
  </w:style>
  <w:style w:type="paragraph" w:styleId="af0">
    <w:name w:val="footer"/>
    <w:basedOn w:val="a"/>
    <w:link w:val="af1"/>
    <w:uiPriority w:val="99"/>
    <w:unhideWhenUsed/>
    <w:rsid w:val="007862A3"/>
    <w:pPr>
      <w:tabs>
        <w:tab w:val="center" w:pos="4844"/>
        <w:tab w:val="right" w:pos="9689"/>
      </w:tabs>
      <w:spacing w:after="0" w:line="240" w:lineRule="auto"/>
    </w:pPr>
    <w:rPr>
      <w:rFonts w:ascii="Calibri" w:eastAsia="Calibri" w:hAnsi="Calibri" w:cs="Calibri"/>
      <w:kern w:val="0"/>
      <w:lang w:val="en-US" w:eastAsia="ru-RU"/>
      <w14:ligatures w14:val="none"/>
    </w:rPr>
  </w:style>
  <w:style w:type="character" w:customStyle="1" w:styleId="af1">
    <w:name w:val="Нижний колонтитул Знак"/>
    <w:basedOn w:val="a0"/>
    <w:link w:val="af0"/>
    <w:uiPriority w:val="99"/>
    <w:rsid w:val="007862A3"/>
    <w:rPr>
      <w:rFonts w:ascii="Calibri" w:eastAsia="Calibri" w:hAnsi="Calibri" w:cs="Calibri"/>
      <w:kern w:val="0"/>
      <w:lang w:val="en-US" w:eastAsia="ru-RU"/>
      <w14:ligatures w14:val="none"/>
    </w:rPr>
  </w:style>
  <w:style w:type="paragraph" w:styleId="af2">
    <w:name w:val="TOC Heading"/>
    <w:basedOn w:val="1"/>
    <w:next w:val="a"/>
    <w:uiPriority w:val="39"/>
    <w:unhideWhenUsed/>
    <w:qFormat/>
    <w:rsid w:val="007862A3"/>
    <w:pPr>
      <w:spacing w:before="240" w:line="259" w:lineRule="auto"/>
      <w:outlineLvl w:val="9"/>
    </w:pPr>
    <w:rPr>
      <w:b w:val="0"/>
      <w:bCs w:val="0"/>
      <w:sz w:val="32"/>
      <w:szCs w:val="32"/>
    </w:rPr>
  </w:style>
  <w:style w:type="paragraph" w:styleId="13">
    <w:name w:val="toc 1"/>
    <w:basedOn w:val="a"/>
    <w:next w:val="a"/>
    <w:autoRedefine/>
    <w:uiPriority w:val="39"/>
    <w:unhideWhenUsed/>
    <w:rsid w:val="001374CE"/>
    <w:pPr>
      <w:tabs>
        <w:tab w:val="right" w:leader="dot" w:pos="9345"/>
      </w:tabs>
      <w:spacing w:after="100"/>
      <w:jc w:val="both"/>
    </w:pPr>
    <w:rPr>
      <w:rFonts w:ascii="Times New Roman" w:eastAsia="Times New Roman" w:hAnsi="Times New Roman" w:cs="Times New Roman"/>
      <w:b/>
      <w:bCs/>
      <w:noProof/>
      <w:kern w:val="0"/>
      <w:sz w:val="28"/>
      <w:szCs w:val="28"/>
      <w:lang w:val="en-US" w:eastAsia="ru-RU"/>
      <w14:ligatures w14:val="none"/>
    </w:rPr>
  </w:style>
  <w:style w:type="paragraph" w:styleId="22">
    <w:name w:val="toc 2"/>
    <w:basedOn w:val="a"/>
    <w:next w:val="a"/>
    <w:autoRedefine/>
    <w:uiPriority w:val="39"/>
    <w:unhideWhenUsed/>
    <w:rsid w:val="001374CE"/>
    <w:pPr>
      <w:tabs>
        <w:tab w:val="right" w:leader="dot" w:pos="9345"/>
      </w:tabs>
      <w:spacing w:after="100"/>
      <w:ind w:left="142"/>
      <w:jc w:val="both"/>
    </w:pPr>
    <w:rPr>
      <w:rFonts w:ascii="Times New Roman" w:eastAsia="Times New Roman" w:hAnsi="Times New Roman" w:cs="Times New Roman"/>
      <w:noProof/>
      <w:kern w:val="0"/>
      <w:sz w:val="28"/>
      <w:szCs w:val="28"/>
      <w:lang w:val="en-US" w:eastAsia="ru-RU"/>
      <w14:ligatures w14:val="none"/>
    </w:rPr>
  </w:style>
  <w:style w:type="paragraph" w:styleId="af3">
    <w:name w:val="caption"/>
    <w:basedOn w:val="a"/>
    <w:next w:val="a"/>
    <w:uiPriority w:val="35"/>
    <w:unhideWhenUsed/>
    <w:qFormat/>
    <w:rsid w:val="007862A3"/>
    <w:pPr>
      <w:spacing w:after="200" w:line="240" w:lineRule="auto"/>
    </w:pPr>
    <w:rPr>
      <w:rFonts w:ascii="Calibri" w:eastAsia="Calibri" w:hAnsi="Calibri" w:cs="Calibri"/>
      <w:i/>
      <w:iCs/>
      <w:color w:val="44546A" w:themeColor="text2"/>
      <w:kern w:val="0"/>
      <w:sz w:val="18"/>
      <w:szCs w:val="18"/>
      <w:lang w:val="en-US" w:eastAsia="ru-RU"/>
      <w14:ligatures w14:val="none"/>
    </w:rPr>
  </w:style>
  <w:style w:type="paragraph" w:styleId="af4">
    <w:name w:val="table of figures"/>
    <w:basedOn w:val="a"/>
    <w:next w:val="a"/>
    <w:uiPriority w:val="99"/>
    <w:unhideWhenUsed/>
    <w:rsid w:val="007862A3"/>
    <w:pPr>
      <w:spacing w:after="0"/>
    </w:pPr>
    <w:rPr>
      <w:rFonts w:ascii="Calibri" w:eastAsia="Calibri" w:hAnsi="Calibri" w:cs="Calibri"/>
      <w:kern w:val="0"/>
      <w:lang w:val="en-US" w:eastAsia="ru-RU"/>
      <w14:ligatures w14:val="none"/>
    </w:rPr>
  </w:style>
  <w:style w:type="table" w:styleId="1-5">
    <w:name w:val="Medium Shading 1 Accent 5"/>
    <w:basedOn w:val="a1"/>
    <w:uiPriority w:val="63"/>
    <w:rsid w:val="007862A3"/>
    <w:pPr>
      <w:spacing w:after="0" w:line="240" w:lineRule="auto"/>
    </w:pPr>
    <w:rPr>
      <w:rFonts w:ascii="Calibri" w:eastAsiaTheme="minorEastAsia" w:hAnsi="Calibri" w:cs="Calibri"/>
      <w:kern w:val="0"/>
      <w:lang w:eastAsia="zh-CN"/>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5">
    <w:name w:val="Light List Accent 5"/>
    <w:basedOn w:val="a1"/>
    <w:uiPriority w:val="61"/>
    <w:rsid w:val="007862A3"/>
    <w:pPr>
      <w:spacing w:after="0" w:line="240" w:lineRule="auto"/>
    </w:pPr>
    <w:rPr>
      <w:rFonts w:ascii="Calibri" w:eastAsiaTheme="minorEastAsia" w:hAnsi="Calibri" w:cs="Calibri"/>
      <w:kern w:val="0"/>
      <w:lang w:eastAsia="zh-CN"/>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31">
    <w:name w:val="Сетка таблицы3"/>
    <w:basedOn w:val="a1"/>
    <w:next w:val="ab"/>
    <w:uiPriority w:val="39"/>
    <w:rsid w:val="007862A3"/>
    <w:pPr>
      <w:spacing w:after="0" w:line="240" w:lineRule="auto"/>
    </w:pPr>
    <w:rPr>
      <w:rFonts w:ascii="Calibri" w:eastAsia="Calibri" w:hAnsi="Calibri" w:cs="Calibri"/>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39"/>
    <w:rsid w:val="007862A3"/>
    <w:pPr>
      <w:spacing w:after="0" w:line="240" w:lineRule="auto"/>
    </w:pPr>
    <w:rPr>
      <w:rFonts w:ascii="Calibri" w:eastAsia="Calibri" w:hAnsi="Calibri" w:cs="Calibri"/>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Subtitle"/>
    <w:basedOn w:val="a"/>
    <w:next w:val="a"/>
    <w:link w:val="af6"/>
    <w:uiPriority w:val="11"/>
    <w:qFormat/>
    <w:rsid w:val="007862A3"/>
    <w:pPr>
      <w:keepNext/>
      <w:keepLines/>
      <w:spacing w:before="360" w:after="80"/>
    </w:pPr>
    <w:rPr>
      <w:rFonts w:ascii="Georgia" w:eastAsia="Georgia" w:hAnsi="Georgia" w:cs="Georgia"/>
      <w:i/>
      <w:color w:val="666666"/>
      <w:kern w:val="0"/>
      <w:sz w:val="48"/>
      <w:szCs w:val="48"/>
      <w:lang w:eastAsia="ru-RU"/>
      <w14:ligatures w14:val="none"/>
    </w:rPr>
  </w:style>
  <w:style w:type="character" w:customStyle="1" w:styleId="af6">
    <w:name w:val="Подзаголовок Знак"/>
    <w:basedOn w:val="a0"/>
    <w:link w:val="af5"/>
    <w:uiPriority w:val="11"/>
    <w:rsid w:val="007862A3"/>
    <w:rPr>
      <w:rFonts w:ascii="Georgia" w:eastAsia="Georgia" w:hAnsi="Georgia" w:cs="Georgia"/>
      <w:i/>
      <w:color w:val="666666"/>
      <w:kern w:val="0"/>
      <w:sz w:val="48"/>
      <w:szCs w:val="48"/>
      <w:lang w:eastAsia="ru-RU"/>
      <w14:ligatures w14:val="none"/>
    </w:rPr>
  </w:style>
  <w:style w:type="paragraph" w:styleId="23">
    <w:name w:val="Body Text Indent 2"/>
    <w:basedOn w:val="a"/>
    <w:link w:val="24"/>
    <w:rsid w:val="007862A3"/>
    <w:pPr>
      <w:spacing w:after="0" w:line="240" w:lineRule="auto"/>
      <w:ind w:firstLine="720"/>
      <w:jc w:val="both"/>
    </w:pPr>
    <w:rPr>
      <w:rFonts w:ascii="Times New Roman" w:eastAsia="MS Mincho" w:hAnsi="Times New Roman" w:cs="Times New Roman"/>
      <w:kern w:val="0"/>
      <w:sz w:val="28"/>
      <w:szCs w:val="20"/>
      <w:lang w:val="x-none" w:eastAsia="x-none"/>
      <w14:ligatures w14:val="none"/>
    </w:rPr>
  </w:style>
  <w:style w:type="character" w:customStyle="1" w:styleId="24">
    <w:name w:val="Основной текст с отступом 2 Знак"/>
    <w:basedOn w:val="a0"/>
    <w:link w:val="23"/>
    <w:rsid w:val="007862A3"/>
    <w:rPr>
      <w:rFonts w:ascii="Times New Roman" w:eastAsia="MS Mincho" w:hAnsi="Times New Roman" w:cs="Times New Roman"/>
      <w:kern w:val="0"/>
      <w:sz w:val="28"/>
      <w:szCs w:val="20"/>
      <w:lang w:val="x-none" w:eastAsia="x-none"/>
      <w14:ligatures w14:val="none"/>
    </w:rPr>
  </w:style>
  <w:style w:type="character" w:styleId="af7">
    <w:name w:val="FollowedHyperlink"/>
    <w:basedOn w:val="a0"/>
    <w:uiPriority w:val="99"/>
    <w:semiHidden/>
    <w:unhideWhenUsed/>
    <w:rsid w:val="007862A3"/>
    <w:rPr>
      <w:color w:val="954F72" w:themeColor="followedHyperlink"/>
      <w:u w:val="single"/>
    </w:rPr>
  </w:style>
  <w:style w:type="character" w:styleId="af8">
    <w:name w:val="annotation reference"/>
    <w:basedOn w:val="a0"/>
    <w:uiPriority w:val="99"/>
    <w:semiHidden/>
    <w:unhideWhenUsed/>
    <w:rsid w:val="007862A3"/>
    <w:rPr>
      <w:sz w:val="16"/>
      <w:szCs w:val="16"/>
    </w:rPr>
  </w:style>
  <w:style w:type="paragraph" w:styleId="af9">
    <w:name w:val="annotation text"/>
    <w:basedOn w:val="a"/>
    <w:link w:val="afa"/>
    <w:uiPriority w:val="99"/>
    <w:unhideWhenUsed/>
    <w:rsid w:val="007862A3"/>
    <w:pPr>
      <w:spacing w:line="240" w:lineRule="auto"/>
    </w:pPr>
    <w:rPr>
      <w:sz w:val="20"/>
      <w:szCs w:val="20"/>
    </w:rPr>
  </w:style>
  <w:style w:type="character" w:customStyle="1" w:styleId="afa">
    <w:name w:val="Текст примечания Знак"/>
    <w:basedOn w:val="a0"/>
    <w:link w:val="af9"/>
    <w:uiPriority w:val="99"/>
    <w:rsid w:val="007862A3"/>
    <w:rPr>
      <w:sz w:val="20"/>
      <w:szCs w:val="20"/>
    </w:rPr>
  </w:style>
  <w:style w:type="paragraph" w:styleId="afb">
    <w:name w:val="No Spacing"/>
    <w:uiPriority w:val="1"/>
    <w:qFormat/>
    <w:rsid w:val="007862A3"/>
    <w:pPr>
      <w:spacing w:after="0" w:line="240" w:lineRule="auto"/>
    </w:pPr>
    <w:rPr>
      <w:rFonts w:ascii="Calibri" w:eastAsia="Calibri" w:hAnsi="Calibri" w:cs="Calibri"/>
      <w:kern w:val="0"/>
      <w:lang w:eastAsia="ru-RU"/>
      <w14:ligatures w14:val="none"/>
    </w:rPr>
  </w:style>
  <w:style w:type="table" w:customStyle="1" w:styleId="51">
    <w:name w:val="Сетка таблицы5"/>
    <w:basedOn w:val="a1"/>
    <w:next w:val="ab"/>
    <w:uiPriority w:val="39"/>
    <w:rsid w:val="007862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7862A3"/>
  </w:style>
  <w:style w:type="table" w:customStyle="1" w:styleId="61">
    <w:name w:val="Сетка таблицы6"/>
    <w:basedOn w:val="a1"/>
    <w:next w:val="ab"/>
    <w:uiPriority w:val="39"/>
    <w:rsid w:val="007862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rsid w:val="00AB0E1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2468">
      <w:bodyDiv w:val="1"/>
      <w:marLeft w:val="0"/>
      <w:marRight w:val="0"/>
      <w:marTop w:val="0"/>
      <w:marBottom w:val="0"/>
      <w:divBdr>
        <w:top w:val="none" w:sz="0" w:space="0" w:color="auto"/>
        <w:left w:val="none" w:sz="0" w:space="0" w:color="auto"/>
        <w:bottom w:val="none" w:sz="0" w:space="0" w:color="auto"/>
        <w:right w:val="none" w:sz="0" w:space="0" w:color="auto"/>
      </w:divBdr>
    </w:div>
    <w:div w:id="46533331">
      <w:bodyDiv w:val="1"/>
      <w:marLeft w:val="0"/>
      <w:marRight w:val="0"/>
      <w:marTop w:val="0"/>
      <w:marBottom w:val="0"/>
      <w:divBdr>
        <w:top w:val="none" w:sz="0" w:space="0" w:color="auto"/>
        <w:left w:val="none" w:sz="0" w:space="0" w:color="auto"/>
        <w:bottom w:val="none" w:sz="0" w:space="0" w:color="auto"/>
        <w:right w:val="none" w:sz="0" w:space="0" w:color="auto"/>
      </w:divBdr>
    </w:div>
    <w:div w:id="88544133">
      <w:bodyDiv w:val="1"/>
      <w:marLeft w:val="0"/>
      <w:marRight w:val="0"/>
      <w:marTop w:val="0"/>
      <w:marBottom w:val="0"/>
      <w:divBdr>
        <w:top w:val="none" w:sz="0" w:space="0" w:color="auto"/>
        <w:left w:val="none" w:sz="0" w:space="0" w:color="auto"/>
        <w:bottom w:val="none" w:sz="0" w:space="0" w:color="auto"/>
        <w:right w:val="none" w:sz="0" w:space="0" w:color="auto"/>
      </w:divBdr>
    </w:div>
    <w:div w:id="92747109">
      <w:bodyDiv w:val="1"/>
      <w:marLeft w:val="0"/>
      <w:marRight w:val="0"/>
      <w:marTop w:val="0"/>
      <w:marBottom w:val="0"/>
      <w:divBdr>
        <w:top w:val="none" w:sz="0" w:space="0" w:color="auto"/>
        <w:left w:val="none" w:sz="0" w:space="0" w:color="auto"/>
        <w:bottom w:val="none" w:sz="0" w:space="0" w:color="auto"/>
        <w:right w:val="none" w:sz="0" w:space="0" w:color="auto"/>
      </w:divBdr>
    </w:div>
    <w:div w:id="182785645">
      <w:bodyDiv w:val="1"/>
      <w:marLeft w:val="0"/>
      <w:marRight w:val="0"/>
      <w:marTop w:val="0"/>
      <w:marBottom w:val="0"/>
      <w:divBdr>
        <w:top w:val="none" w:sz="0" w:space="0" w:color="auto"/>
        <w:left w:val="none" w:sz="0" w:space="0" w:color="auto"/>
        <w:bottom w:val="none" w:sz="0" w:space="0" w:color="auto"/>
        <w:right w:val="none" w:sz="0" w:space="0" w:color="auto"/>
      </w:divBdr>
    </w:div>
    <w:div w:id="234897690">
      <w:bodyDiv w:val="1"/>
      <w:marLeft w:val="0"/>
      <w:marRight w:val="0"/>
      <w:marTop w:val="0"/>
      <w:marBottom w:val="0"/>
      <w:divBdr>
        <w:top w:val="none" w:sz="0" w:space="0" w:color="auto"/>
        <w:left w:val="none" w:sz="0" w:space="0" w:color="auto"/>
        <w:bottom w:val="none" w:sz="0" w:space="0" w:color="auto"/>
        <w:right w:val="none" w:sz="0" w:space="0" w:color="auto"/>
      </w:divBdr>
    </w:div>
    <w:div w:id="320740167">
      <w:bodyDiv w:val="1"/>
      <w:marLeft w:val="0"/>
      <w:marRight w:val="0"/>
      <w:marTop w:val="0"/>
      <w:marBottom w:val="0"/>
      <w:divBdr>
        <w:top w:val="none" w:sz="0" w:space="0" w:color="auto"/>
        <w:left w:val="none" w:sz="0" w:space="0" w:color="auto"/>
        <w:bottom w:val="none" w:sz="0" w:space="0" w:color="auto"/>
        <w:right w:val="none" w:sz="0" w:space="0" w:color="auto"/>
      </w:divBdr>
    </w:div>
    <w:div w:id="497313080">
      <w:bodyDiv w:val="1"/>
      <w:marLeft w:val="0"/>
      <w:marRight w:val="0"/>
      <w:marTop w:val="0"/>
      <w:marBottom w:val="0"/>
      <w:divBdr>
        <w:top w:val="none" w:sz="0" w:space="0" w:color="auto"/>
        <w:left w:val="none" w:sz="0" w:space="0" w:color="auto"/>
        <w:bottom w:val="none" w:sz="0" w:space="0" w:color="auto"/>
        <w:right w:val="none" w:sz="0" w:space="0" w:color="auto"/>
      </w:divBdr>
    </w:div>
    <w:div w:id="519320828">
      <w:bodyDiv w:val="1"/>
      <w:marLeft w:val="0"/>
      <w:marRight w:val="0"/>
      <w:marTop w:val="0"/>
      <w:marBottom w:val="0"/>
      <w:divBdr>
        <w:top w:val="none" w:sz="0" w:space="0" w:color="auto"/>
        <w:left w:val="none" w:sz="0" w:space="0" w:color="auto"/>
        <w:bottom w:val="none" w:sz="0" w:space="0" w:color="auto"/>
        <w:right w:val="none" w:sz="0" w:space="0" w:color="auto"/>
      </w:divBdr>
    </w:div>
    <w:div w:id="530387035">
      <w:bodyDiv w:val="1"/>
      <w:marLeft w:val="0"/>
      <w:marRight w:val="0"/>
      <w:marTop w:val="0"/>
      <w:marBottom w:val="0"/>
      <w:divBdr>
        <w:top w:val="none" w:sz="0" w:space="0" w:color="auto"/>
        <w:left w:val="none" w:sz="0" w:space="0" w:color="auto"/>
        <w:bottom w:val="none" w:sz="0" w:space="0" w:color="auto"/>
        <w:right w:val="none" w:sz="0" w:space="0" w:color="auto"/>
      </w:divBdr>
    </w:div>
    <w:div w:id="591159873">
      <w:bodyDiv w:val="1"/>
      <w:marLeft w:val="0"/>
      <w:marRight w:val="0"/>
      <w:marTop w:val="0"/>
      <w:marBottom w:val="0"/>
      <w:divBdr>
        <w:top w:val="none" w:sz="0" w:space="0" w:color="auto"/>
        <w:left w:val="none" w:sz="0" w:space="0" w:color="auto"/>
        <w:bottom w:val="none" w:sz="0" w:space="0" w:color="auto"/>
        <w:right w:val="none" w:sz="0" w:space="0" w:color="auto"/>
      </w:divBdr>
    </w:div>
    <w:div w:id="637144678">
      <w:bodyDiv w:val="1"/>
      <w:marLeft w:val="0"/>
      <w:marRight w:val="0"/>
      <w:marTop w:val="0"/>
      <w:marBottom w:val="0"/>
      <w:divBdr>
        <w:top w:val="none" w:sz="0" w:space="0" w:color="auto"/>
        <w:left w:val="none" w:sz="0" w:space="0" w:color="auto"/>
        <w:bottom w:val="none" w:sz="0" w:space="0" w:color="auto"/>
        <w:right w:val="none" w:sz="0" w:space="0" w:color="auto"/>
      </w:divBdr>
    </w:div>
    <w:div w:id="711883923">
      <w:bodyDiv w:val="1"/>
      <w:marLeft w:val="0"/>
      <w:marRight w:val="0"/>
      <w:marTop w:val="0"/>
      <w:marBottom w:val="0"/>
      <w:divBdr>
        <w:top w:val="none" w:sz="0" w:space="0" w:color="auto"/>
        <w:left w:val="none" w:sz="0" w:space="0" w:color="auto"/>
        <w:bottom w:val="none" w:sz="0" w:space="0" w:color="auto"/>
        <w:right w:val="none" w:sz="0" w:space="0" w:color="auto"/>
      </w:divBdr>
    </w:div>
    <w:div w:id="712071966">
      <w:bodyDiv w:val="1"/>
      <w:marLeft w:val="0"/>
      <w:marRight w:val="0"/>
      <w:marTop w:val="0"/>
      <w:marBottom w:val="0"/>
      <w:divBdr>
        <w:top w:val="none" w:sz="0" w:space="0" w:color="auto"/>
        <w:left w:val="none" w:sz="0" w:space="0" w:color="auto"/>
        <w:bottom w:val="none" w:sz="0" w:space="0" w:color="auto"/>
        <w:right w:val="none" w:sz="0" w:space="0" w:color="auto"/>
      </w:divBdr>
    </w:div>
    <w:div w:id="1083835820">
      <w:bodyDiv w:val="1"/>
      <w:marLeft w:val="0"/>
      <w:marRight w:val="0"/>
      <w:marTop w:val="0"/>
      <w:marBottom w:val="0"/>
      <w:divBdr>
        <w:top w:val="none" w:sz="0" w:space="0" w:color="auto"/>
        <w:left w:val="none" w:sz="0" w:space="0" w:color="auto"/>
        <w:bottom w:val="none" w:sz="0" w:space="0" w:color="auto"/>
        <w:right w:val="none" w:sz="0" w:space="0" w:color="auto"/>
      </w:divBdr>
    </w:div>
    <w:div w:id="1099521110">
      <w:bodyDiv w:val="1"/>
      <w:marLeft w:val="0"/>
      <w:marRight w:val="0"/>
      <w:marTop w:val="0"/>
      <w:marBottom w:val="0"/>
      <w:divBdr>
        <w:top w:val="none" w:sz="0" w:space="0" w:color="auto"/>
        <w:left w:val="none" w:sz="0" w:space="0" w:color="auto"/>
        <w:bottom w:val="none" w:sz="0" w:space="0" w:color="auto"/>
        <w:right w:val="none" w:sz="0" w:space="0" w:color="auto"/>
      </w:divBdr>
    </w:div>
    <w:div w:id="1147745987">
      <w:bodyDiv w:val="1"/>
      <w:marLeft w:val="0"/>
      <w:marRight w:val="0"/>
      <w:marTop w:val="0"/>
      <w:marBottom w:val="0"/>
      <w:divBdr>
        <w:top w:val="none" w:sz="0" w:space="0" w:color="auto"/>
        <w:left w:val="none" w:sz="0" w:space="0" w:color="auto"/>
        <w:bottom w:val="none" w:sz="0" w:space="0" w:color="auto"/>
        <w:right w:val="none" w:sz="0" w:space="0" w:color="auto"/>
      </w:divBdr>
    </w:div>
    <w:div w:id="1152722405">
      <w:bodyDiv w:val="1"/>
      <w:marLeft w:val="0"/>
      <w:marRight w:val="0"/>
      <w:marTop w:val="0"/>
      <w:marBottom w:val="0"/>
      <w:divBdr>
        <w:top w:val="none" w:sz="0" w:space="0" w:color="auto"/>
        <w:left w:val="none" w:sz="0" w:space="0" w:color="auto"/>
        <w:bottom w:val="none" w:sz="0" w:space="0" w:color="auto"/>
        <w:right w:val="none" w:sz="0" w:space="0" w:color="auto"/>
      </w:divBdr>
    </w:div>
    <w:div w:id="1399984097">
      <w:bodyDiv w:val="1"/>
      <w:marLeft w:val="0"/>
      <w:marRight w:val="0"/>
      <w:marTop w:val="0"/>
      <w:marBottom w:val="0"/>
      <w:divBdr>
        <w:top w:val="none" w:sz="0" w:space="0" w:color="auto"/>
        <w:left w:val="none" w:sz="0" w:space="0" w:color="auto"/>
        <w:bottom w:val="none" w:sz="0" w:space="0" w:color="auto"/>
        <w:right w:val="none" w:sz="0" w:space="0" w:color="auto"/>
      </w:divBdr>
    </w:div>
    <w:div w:id="1430466156">
      <w:bodyDiv w:val="1"/>
      <w:marLeft w:val="0"/>
      <w:marRight w:val="0"/>
      <w:marTop w:val="0"/>
      <w:marBottom w:val="0"/>
      <w:divBdr>
        <w:top w:val="none" w:sz="0" w:space="0" w:color="auto"/>
        <w:left w:val="none" w:sz="0" w:space="0" w:color="auto"/>
        <w:bottom w:val="none" w:sz="0" w:space="0" w:color="auto"/>
        <w:right w:val="none" w:sz="0" w:space="0" w:color="auto"/>
      </w:divBdr>
    </w:div>
    <w:div w:id="1441299381">
      <w:bodyDiv w:val="1"/>
      <w:marLeft w:val="0"/>
      <w:marRight w:val="0"/>
      <w:marTop w:val="0"/>
      <w:marBottom w:val="0"/>
      <w:divBdr>
        <w:top w:val="none" w:sz="0" w:space="0" w:color="auto"/>
        <w:left w:val="none" w:sz="0" w:space="0" w:color="auto"/>
        <w:bottom w:val="none" w:sz="0" w:space="0" w:color="auto"/>
        <w:right w:val="none" w:sz="0" w:space="0" w:color="auto"/>
      </w:divBdr>
    </w:div>
    <w:div w:id="1484352722">
      <w:bodyDiv w:val="1"/>
      <w:marLeft w:val="0"/>
      <w:marRight w:val="0"/>
      <w:marTop w:val="0"/>
      <w:marBottom w:val="0"/>
      <w:divBdr>
        <w:top w:val="none" w:sz="0" w:space="0" w:color="auto"/>
        <w:left w:val="none" w:sz="0" w:space="0" w:color="auto"/>
        <w:bottom w:val="none" w:sz="0" w:space="0" w:color="auto"/>
        <w:right w:val="none" w:sz="0" w:space="0" w:color="auto"/>
      </w:divBdr>
    </w:div>
    <w:div w:id="1497570946">
      <w:bodyDiv w:val="1"/>
      <w:marLeft w:val="0"/>
      <w:marRight w:val="0"/>
      <w:marTop w:val="0"/>
      <w:marBottom w:val="0"/>
      <w:divBdr>
        <w:top w:val="none" w:sz="0" w:space="0" w:color="auto"/>
        <w:left w:val="none" w:sz="0" w:space="0" w:color="auto"/>
        <w:bottom w:val="none" w:sz="0" w:space="0" w:color="auto"/>
        <w:right w:val="none" w:sz="0" w:space="0" w:color="auto"/>
      </w:divBdr>
    </w:div>
    <w:div w:id="1530681008">
      <w:bodyDiv w:val="1"/>
      <w:marLeft w:val="0"/>
      <w:marRight w:val="0"/>
      <w:marTop w:val="0"/>
      <w:marBottom w:val="0"/>
      <w:divBdr>
        <w:top w:val="none" w:sz="0" w:space="0" w:color="auto"/>
        <w:left w:val="none" w:sz="0" w:space="0" w:color="auto"/>
        <w:bottom w:val="none" w:sz="0" w:space="0" w:color="auto"/>
        <w:right w:val="none" w:sz="0" w:space="0" w:color="auto"/>
      </w:divBdr>
    </w:div>
    <w:div w:id="1581255071">
      <w:bodyDiv w:val="1"/>
      <w:marLeft w:val="0"/>
      <w:marRight w:val="0"/>
      <w:marTop w:val="0"/>
      <w:marBottom w:val="0"/>
      <w:divBdr>
        <w:top w:val="none" w:sz="0" w:space="0" w:color="auto"/>
        <w:left w:val="none" w:sz="0" w:space="0" w:color="auto"/>
        <w:bottom w:val="none" w:sz="0" w:space="0" w:color="auto"/>
        <w:right w:val="none" w:sz="0" w:space="0" w:color="auto"/>
      </w:divBdr>
    </w:div>
    <w:div w:id="1582719296">
      <w:bodyDiv w:val="1"/>
      <w:marLeft w:val="0"/>
      <w:marRight w:val="0"/>
      <w:marTop w:val="0"/>
      <w:marBottom w:val="0"/>
      <w:divBdr>
        <w:top w:val="none" w:sz="0" w:space="0" w:color="auto"/>
        <w:left w:val="none" w:sz="0" w:space="0" w:color="auto"/>
        <w:bottom w:val="none" w:sz="0" w:space="0" w:color="auto"/>
        <w:right w:val="none" w:sz="0" w:space="0" w:color="auto"/>
      </w:divBdr>
    </w:div>
    <w:div w:id="1689065467">
      <w:bodyDiv w:val="1"/>
      <w:marLeft w:val="0"/>
      <w:marRight w:val="0"/>
      <w:marTop w:val="0"/>
      <w:marBottom w:val="0"/>
      <w:divBdr>
        <w:top w:val="none" w:sz="0" w:space="0" w:color="auto"/>
        <w:left w:val="none" w:sz="0" w:space="0" w:color="auto"/>
        <w:bottom w:val="none" w:sz="0" w:space="0" w:color="auto"/>
        <w:right w:val="none" w:sz="0" w:space="0" w:color="auto"/>
      </w:divBdr>
    </w:div>
    <w:div w:id="1692297977">
      <w:bodyDiv w:val="1"/>
      <w:marLeft w:val="0"/>
      <w:marRight w:val="0"/>
      <w:marTop w:val="0"/>
      <w:marBottom w:val="0"/>
      <w:divBdr>
        <w:top w:val="none" w:sz="0" w:space="0" w:color="auto"/>
        <w:left w:val="none" w:sz="0" w:space="0" w:color="auto"/>
        <w:bottom w:val="none" w:sz="0" w:space="0" w:color="auto"/>
        <w:right w:val="none" w:sz="0" w:space="0" w:color="auto"/>
      </w:divBdr>
    </w:div>
    <w:div w:id="1692487474">
      <w:bodyDiv w:val="1"/>
      <w:marLeft w:val="0"/>
      <w:marRight w:val="0"/>
      <w:marTop w:val="0"/>
      <w:marBottom w:val="0"/>
      <w:divBdr>
        <w:top w:val="none" w:sz="0" w:space="0" w:color="auto"/>
        <w:left w:val="none" w:sz="0" w:space="0" w:color="auto"/>
        <w:bottom w:val="none" w:sz="0" w:space="0" w:color="auto"/>
        <w:right w:val="none" w:sz="0" w:space="0" w:color="auto"/>
      </w:divBdr>
    </w:div>
    <w:div w:id="1693725267">
      <w:bodyDiv w:val="1"/>
      <w:marLeft w:val="0"/>
      <w:marRight w:val="0"/>
      <w:marTop w:val="0"/>
      <w:marBottom w:val="0"/>
      <w:divBdr>
        <w:top w:val="none" w:sz="0" w:space="0" w:color="auto"/>
        <w:left w:val="none" w:sz="0" w:space="0" w:color="auto"/>
        <w:bottom w:val="none" w:sz="0" w:space="0" w:color="auto"/>
        <w:right w:val="none" w:sz="0" w:space="0" w:color="auto"/>
      </w:divBdr>
    </w:div>
    <w:div w:id="1814641014">
      <w:bodyDiv w:val="1"/>
      <w:marLeft w:val="0"/>
      <w:marRight w:val="0"/>
      <w:marTop w:val="0"/>
      <w:marBottom w:val="0"/>
      <w:divBdr>
        <w:top w:val="none" w:sz="0" w:space="0" w:color="auto"/>
        <w:left w:val="none" w:sz="0" w:space="0" w:color="auto"/>
        <w:bottom w:val="none" w:sz="0" w:space="0" w:color="auto"/>
        <w:right w:val="none" w:sz="0" w:space="0" w:color="auto"/>
      </w:divBdr>
    </w:div>
    <w:div w:id="1881086592">
      <w:bodyDiv w:val="1"/>
      <w:marLeft w:val="0"/>
      <w:marRight w:val="0"/>
      <w:marTop w:val="0"/>
      <w:marBottom w:val="0"/>
      <w:divBdr>
        <w:top w:val="none" w:sz="0" w:space="0" w:color="auto"/>
        <w:left w:val="none" w:sz="0" w:space="0" w:color="auto"/>
        <w:bottom w:val="none" w:sz="0" w:space="0" w:color="auto"/>
        <w:right w:val="none" w:sz="0" w:space="0" w:color="auto"/>
      </w:divBdr>
    </w:div>
    <w:div w:id="1914198900">
      <w:bodyDiv w:val="1"/>
      <w:marLeft w:val="0"/>
      <w:marRight w:val="0"/>
      <w:marTop w:val="0"/>
      <w:marBottom w:val="0"/>
      <w:divBdr>
        <w:top w:val="none" w:sz="0" w:space="0" w:color="auto"/>
        <w:left w:val="none" w:sz="0" w:space="0" w:color="auto"/>
        <w:bottom w:val="none" w:sz="0" w:space="0" w:color="auto"/>
        <w:right w:val="none" w:sz="0" w:space="0" w:color="auto"/>
      </w:divBdr>
    </w:div>
    <w:div w:id="1931430170">
      <w:bodyDiv w:val="1"/>
      <w:marLeft w:val="0"/>
      <w:marRight w:val="0"/>
      <w:marTop w:val="0"/>
      <w:marBottom w:val="0"/>
      <w:divBdr>
        <w:top w:val="none" w:sz="0" w:space="0" w:color="auto"/>
        <w:left w:val="none" w:sz="0" w:space="0" w:color="auto"/>
        <w:bottom w:val="none" w:sz="0" w:space="0" w:color="auto"/>
        <w:right w:val="none" w:sz="0" w:space="0" w:color="auto"/>
      </w:divBdr>
    </w:div>
    <w:div w:id="1979071692">
      <w:bodyDiv w:val="1"/>
      <w:marLeft w:val="0"/>
      <w:marRight w:val="0"/>
      <w:marTop w:val="0"/>
      <w:marBottom w:val="0"/>
      <w:divBdr>
        <w:top w:val="none" w:sz="0" w:space="0" w:color="auto"/>
        <w:left w:val="none" w:sz="0" w:space="0" w:color="auto"/>
        <w:bottom w:val="none" w:sz="0" w:space="0" w:color="auto"/>
        <w:right w:val="none" w:sz="0" w:space="0" w:color="auto"/>
      </w:divBdr>
    </w:div>
    <w:div w:id="1991059894">
      <w:bodyDiv w:val="1"/>
      <w:marLeft w:val="0"/>
      <w:marRight w:val="0"/>
      <w:marTop w:val="0"/>
      <w:marBottom w:val="0"/>
      <w:divBdr>
        <w:top w:val="none" w:sz="0" w:space="0" w:color="auto"/>
        <w:left w:val="none" w:sz="0" w:space="0" w:color="auto"/>
        <w:bottom w:val="none" w:sz="0" w:space="0" w:color="auto"/>
        <w:right w:val="none" w:sz="0" w:space="0" w:color="auto"/>
      </w:divBdr>
    </w:div>
    <w:div w:id="2021542592">
      <w:bodyDiv w:val="1"/>
      <w:marLeft w:val="0"/>
      <w:marRight w:val="0"/>
      <w:marTop w:val="0"/>
      <w:marBottom w:val="0"/>
      <w:divBdr>
        <w:top w:val="none" w:sz="0" w:space="0" w:color="auto"/>
        <w:left w:val="none" w:sz="0" w:space="0" w:color="auto"/>
        <w:bottom w:val="none" w:sz="0" w:space="0" w:color="auto"/>
        <w:right w:val="none" w:sz="0" w:space="0" w:color="auto"/>
      </w:divBdr>
    </w:div>
    <w:div w:id="204042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s://elibrary.ru/contents.asp?id=47182345" TargetMode="External"/><Relationship Id="rId39" Type="http://schemas.openxmlformats.org/officeDocument/2006/relationships/hyperlink" Target="https://www.scopus.com/authid/detail.uri?authorId=58485377600&amp;origin=recordpage" TargetMode="External"/><Relationship Id="rId21" Type="http://schemas.openxmlformats.org/officeDocument/2006/relationships/hyperlink" Target="https://elibrary.ru/item.asp?Id=32734861" TargetMode="External"/><Relationship Id="rId34" Type="http://schemas.openxmlformats.org/officeDocument/2006/relationships/hyperlink" Target="https://elibrary.ru/item.asp?id=49541527" TargetMode="External"/><Relationship Id="rId42" Type="http://schemas.openxmlformats.org/officeDocument/2006/relationships/hyperlink" Target="https://elibrary.ru/item.asp?id=6490089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hyperlink" Target="https://www.elibrary.ru/item.asp?id=456815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elibrary.ru/contents.asp?id=47212387&amp;selid=47212401" TargetMode="External"/><Relationship Id="rId32" Type="http://schemas.openxmlformats.org/officeDocument/2006/relationships/hyperlink" Target="https://elibrary.ru/item.asp?id=45658905" TargetMode="External"/><Relationship Id="rId37" Type="http://schemas.openxmlformats.org/officeDocument/2006/relationships/hyperlink" Target="https://www.elibrary.ru/item.asp?id=54083395" TargetMode="External"/><Relationship Id="rId40" Type="http://schemas.openxmlformats.org/officeDocument/2006/relationships/hyperlink" Target="https://elibrary.ru/item.asp?id=6720250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elibrary.ru/contents.asp?id=47212387" TargetMode="External"/><Relationship Id="rId28" Type="http://schemas.openxmlformats.org/officeDocument/2006/relationships/hyperlink" Target="https://elibrary.ru/item.asp?id=47182357" TargetMode="External"/><Relationship Id="rId36" Type="http://schemas.openxmlformats.org/officeDocument/2006/relationships/hyperlink" Target="https://www.elibrary.ru/item.asp?id=50385405" TargetMode="External"/><Relationship Id="rId10" Type="http://schemas.openxmlformats.org/officeDocument/2006/relationships/chart" Target="charts/chart1.xml"/><Relationship Id="rId19" Type="http://schemas.openxmlformats.org/officeDocument/2006/relationships/hyperlink" Target="https://elibrary.ru/contents.asp?id=36273589" TargetMode="External"/><Relationship Id="rId31" Type="http://schemas.openxmlformats.org/officeDocument/2006/relationships/hyperlink" Target="https://elibrary.ru/contents.asp?id=45658864&amp;selid=4565890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t.gov.kg" TargetMode="External"/><Relationship Id="rId14" Type="http://schemas.openxmlformats.org/officeDocument/2006/relationships/chart" Target="charts/chart5.xml"/><Relationship Id="rId22" Type="http://schemas.openxmlformats.org/officeDocument/2006/relationships/hyperlink" Target="https://elibrary.ru/item.asp?id=47212401" TargetMode="External"/><Relationship Id="rId27" Type="http://schemas.openxmlformats.org/officeDocument/2006/relationships/hyperlink" Target="https://elibrary.ru/contents.asp?id=47182345&amp;selid=47182357" TargetMode="External"/><Relationship Id="rId30" Type="http://schemas.openxmlformats.org/officeDocument/2006/relationships/hyperlink" Target="https://elibrary.ru/contents.asp?id=45658864" TargetMode="External"/><Relationship Id="rId35" Type="http://schemas.openxmlformats.org/officeDocument/2006/relationships/hyperlink" Target="https://www.elibrary.ru/item.asp?id=49731604" TargetMode="External"/><Relationship Id="rId43" Type="http://schemas.openxmlformats.org/officeDocument/2006/relationships/footer" Target="footer1.xml"/><Relationship Id="rId8" Type="http://schemas.openxmlformats.org/officeDocument/2006/relationships/hyperlink" Target="https://vc.vak.kg/b/082-s27-wxr-tw8"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elibrary.ru/item.asp?id=47212401" TargetMode="External"/><Relationship Id="rId33" Type="http://schemas.openxmlformats.org/officeDocument/2006/relationships/hyperlink" Target="https://elibrary.ru/item.asp?id=45658878" TargetMode="External"/><Relationship Id="rId38" Type="http://schemas.openxmlformats.org/officeDocument/2006/relationships/hyperlink" Target="https://link.springer.com/chapter/10.1007/978-3-031-29364-1_8" TargetMode="External"/><Relationship Id="rId20" Type="http://schemas.openxmlformats.org/officeDocument/2006/relationships/hyperlink" Target="https://elibrary.ru/item.asp?id=36273612" TargetMode="External"/><Relationship Id="rId41" Type="http://schemas.openxmlformats.org/officeDocument/2006/relationships/hyperlink" Target="https://elibrary.ru/item.asp?id=7448080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Лист1!$B$69</c:f>
              <c:strCache>
                <c:ptCount val="1"/>
                <c:pt idx="0">
                  <c:v>ВВП МСП (млн. сомов)</c:v>
                </c:pt>
              </c:strCache>
            </c:strRef>
          </c:tx>
          <c:spPr>
            <a:solidFill>
              <a:schemeClr val="tx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Лист1!$C$68:$P$68</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Лист1!$C$69:$P$69</c:f>
              <c:numCache>
                <c:formatCode>_(* #\ ##0_);_(* \(#\ ##0\);_(* "-"??_);_(@_)</c:formatCode>
                <c:ptCount val="14"/>
                <c:pt idx="0">
                  <c:v>90763.199999999997</c:v>
                </c:pt>
                <c:pt idx="1">
                  <c:v>113131.3</c:v>
                </c:pt>
                <c:pt idx="2">
                  <c:v>124072.1</c:v>
                </c:pt>
                <c:pt idx="3">
                  <c:v>138042.9</c:v>
                </c:pt>
                <c:pt idx="4">
                  <c:v>161263.70000000001</c:v>
                </c:pt>
                <c:pt idx="5">
                  <c:v>173291.6</c:v>
                </c:pt>
                <c:pt idx="6">
                  <c:v>186601.5</c:v>
                </c:pt>
                <c:pt idx="7">
                  <c:v>218608</c:v>
                </c:pt>
                <c:pt idx="8">
                  <c:v>242499</c:v>
                </c:pt>
                <c:pt idx="9">
                  <c:v>257361.2</c:v>
                </c:pt>
                <c:pt idx="10">
                  <c:v>249957.6</c:v>
                </c:pt>
                <c:pt idx="11">
                  <c:v>342742.6</c:v>
                </c:pt>
                <c:pt idx="12">
                  <c:v>431618</c:v>
                </c:pt>
                <c:pt idx="13">
                  <c:v>498618.8</c:v>
                </c:pt>
              </c:numCache>
            </c:numRef>
          </c:val>
          <c:extLst>
            <c:ext xmlns:c16="http://schemas.microsoft.com/office/drawing/2014/chart" uri="{C3380CC4-5D6E-409C-BE32-E72D297353CC}">
              <c16:uniqueId val="{00000000-4140-4D4F-86E3-82B4FC467EBF}"/>
            </c:ext>
          </c:extLst>
        </c:ser>
        <c:dLbls>
          <c:showLegendKey val="0"/>
          <c:showVal val="1"/>
          <c:showCatName val="0"/>
          <c:showSerName val="0"/>
          <c:showPercent val="0"/>
          <c:showBubbleSize val="0"/>
        </c:dLbls>
        <c:gapWidth val="219"/>
        <c:overlap val="-27"/>
        <c:axId val="23312048"/>
        <c:axId val="23310128"/>
      </c:barChart>
      <c:lineChart>
        <c:grouping val="standard"/>
        <c:varyColors val="0"/>
        <c:ser>
          <c:idx val="1"/>
          <c:order val="1"/>
          <c:tx>
            <c:strRef>
              <c:f>Лист1!$B$70</c:f>
              <c:strCache>
                <c:ptCount val="1"/>
                <c:pt idx="0">
                  <c:v>Вклад МСП в ВВП (% доля)</c:v>
                </c:pt>
              </c:strCache>
            </c:strRef>
          </c:tx>
          <c:spPr>
            <a:ln w="28575" cap="rnd">
              <a:solidFill>
                <a:schemeClr val="accent2"/>
              </a:solidFill>
              <a:round/>
            </a:ln>
            <a:effectLst/>
          </c:spPr>
          <c:marker>
            <c:symbol val="none"/>
          </c:marker>
          <c:dLbls>
            <c:dLbl>
              <c:idx val="0"/>
              <c:layout>
                <c:manualLayout>
                  <c:x val="1.8162392092866575E-3"/>
                  <c:y val="-9.79544866432887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40-4D4F-86E3-82B4FC467E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Лист1!$C$68:$P$68</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Лист1!$C$70:$P$70</c:f>
              <c:numCache>
                <c:formatCode>_(* #\ ##0.0_);_(* \(#\ ##0.0\);_(* "-"??_);_(@_)</c:formatCode>
                <c:ptCount val="14"/>
                <c:pt idx="0">
                  <c:v>41.2</c:v>
                </c:pt>
                <c:pt idx="1">
                  <c:v>39.5</c:v>
                </c:pt>
                <c:pt idx="2">
                  <c:v>39.9</c:v>
                </c:pt>
                <c:pt idx="3">
                  <c:v>38.9</c:v>
                </c:pt>
                <c:pt idx="4">
                  <c:v>40.299999999999997</c:v>
                </c:pt>
                <c:pt idx="5">
                  <c:v>40.299999999999997</c:v>
                </c:pt>
                <c:pt idx="6">
                  <c:v>39.1</c:v>
                </c:pt>
                <c:pt idx="7">
                  <c:v>41.2</c:v>
                </c:pt>
                <c:pt idx="8">
                  <c:v>42.5</c:v>
                </c:pt>
                <c:pt idx="9">
                  <c:v>39.299999999999997</c:v>
                </c:pt>
                <c:pt idx="10">
                  <c:v>39.1</c:v>
                </c:pt>
                <c:pt idx="11">
                  <c:v>43.8</c:v>
                </c:pt>
                <c:pt idx="12">
                  <c:v>42.3</c:v>
                </c:pt>
                <c:pt idx="13">
                  <c:v>40.5</c:v>
                </c:pt>
              </c:numCache>
            </c:numRef>
          </c:val>
          <c:smooth val="0"/>
          <c:extLst>
            <c:ext xmlns:c16="http://schemas.microsoft.com/office/drawing/2014/chart" uri="{C3380CC4-5D6E-409C-BE32-E72D297353CC}">
              <c16:uniqueId val="{00000002-4140-4D4F-86E3-82B4FC467EBF}"/>
            </c:ext>
          </c:extLst>
        </c:ser>
        <c:ser>
          <c:idx val="2"/>
          <c:order val="2"/>
          <c:tx>
            <c:strRef>
              <c:f>Лист1!$B$71</c:f>
              <c:strCache>
                <c:ptCount val="1"/>
                <c:pt idx="0">
                  <c:v>Рост ВВП МСП (%)</c:v>
                </c:pt>
              </c:strCache>
            </c:strRef>
          </c:tx>
          <c:spPr>
            <a:ln w="28575" cap="rnd">
              <a:solidFill>
                <a:schemeClr val="accent1">
                  <a:lumMod val="40000"/>
                  <a:lumOff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Лист1!$C$68:$P$68</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Лист1!$C$71:$P$71</c:f>
              <c:numCache>
                <c:formatCode>_(* #\ ##0.0_);_(* \(#\ ##0.0\);_(* "-"??_);_(@_)</c:formatCode>
                <c:ptCount val="14"/>
                <c:pt idx="0">
                  <c:v>5.9889343793279712</c:v>
                </c:pt>
                <c:pt idx="1">
                  <c:v>24.644459428490848</c:v>
                </c:pt>
                <c:pt idx="2">
                  <c:v>9.670886836799367</c:v>
                </c:pt>
                <c:pt idx="3">
                  <c:v>11.260226916446154</c:v>
                </c:pt>
                <c:pt idx="4">
                  <c:v>16.821437393737757</c:v>
                </c:pt>
                <c:pt idx="5">
                  <c:v>7.458529104814037</c:v>
                </c:pt>
                <c:pt idx="6">
                  <c:v>7.6806377227747884</c:v>
                </c:pt>
                <c:pt idx="7">
                  <c:v>17.152327285686344</c:v>
                </c:pt>
                <c:pt idx="8">
                  <c:v>10.928694283832249</c:v>
                </c:pt>
                <c:pt idx="9">
                  <c:v>6.1287675413094433</c:v>
                </c:pt>
                <c:pt idx="10">
                  <c:v>-2.8767351100321301</c:v>
                </c:pt>
                <c:pt idx="11">
                  <c:v>37.120295602134092</c:v>
                </c:pt>
                <c:pt idx="12">
                  <c:v>25.930654666213073</c:v>
                </c:pt>
                <c:pt idx="13">
                  <c:v>25.681644718998939</c:v>
                </c:pt>
              </c:numCache>
            </c:numRef>
          </c:val>
          <c:smooth val="0"/>
          <c:extLst>
            <c:ext xmlns:c16="http://schemas.microsoft.com/office/drawing/2014/chart" uri="{C3380CC4-5D6E-409C-BE32-E72D297353CC}">
              <c16:uniqueId val="{00000003-4140-4D4F-86E3-82B4FC467EBF}"/>
            </c:ext>
          </c:extLst>
        </c:ser>
        <c:dLbls>
          <c:showLegendKey val="0"/>
          <c:showVal val="1"/>
          <c:showCatName val="0"/>
          <c:showSerName val="0"/>
          <c:showPercent val="0"/>
          <c:showBubbleSize val="0"/>
        </c:dLbls>
        <c:marker val="1"/>
        <c:smooth val="0"/>
        <c:axId val="1615383184"/>
        <c:axId val="23311088"/>
      </c:lineChart>
      <c:catAx>
        <c:axId val="2331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3310128"/>
        <c:crosses val="autoZero"/>
        <c:auto val="1"/>
        <c:lblAlgn val="ctr"/>
        <c:lblOffset val="100"/>
        <c:noMultiLvlLbl val="0"/>
      </c:catAx>
      <c:valAx>
        <c:axId val="23310128"/>
        <c:scaling>
          <c:orientation val="minMax"/>
        </c:scaling>
        <c:delete val="0"/>
        <c:axPos val="l"/>
        <c:majorGridlines>
          <c:spPr>
            <a:ln w="9525" cap="flat" cmpd="sng" algn="ctr">
              <a:solidFill>
                <a:schemeClr val="tx1">
                  <a:lumMod val="15000"/>
                  <a:lumOff val="85000"/>
                </a:schemeClr>
              </a:solidFill>
              <a:round/>
            </a:ln>
            <a:effectLst/>
          </c:spPr>
        </c:majorGridlines>
        <c:numFmt formatCode="_(* #\ ##0_);_(* \(#\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312048"/>
        <c:crosses val="autoZero"/>
        <c:crossBetween val="between"/>
      </c:valAx>
      <c:valAx>
        <c:axId val="23311088"/>
        <c:scaling>
          <c:orientation val="minMax"/>
        </c:scaling>
        <c:delete val="0"/>
        <c:axPos val="r"/>
        <c:numFmt formatCode="_(* #\ ##0.0_);_(* \(#\ ##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15383184"/>
        <c:crosses val="max"/>
        <c:crossBetween val="between"/>
      </c:valAx>
      <c:catAx>
        <c:axId val="1615383184"/>
        <c:scaling>
          <c:orientation val="minMax"/>
        </c:scaling>
        <c:delete val="1"/>
        <c:axPos val="b"/>
        <c:numFmt formatCode="General" sourceLinked="1"/>
        <c:majorTickMark val="out"/>
        <c:minorTickMark val="none"/>
        <c:tickLblPos val="nextTo"/>
        <c:crossAx val="233110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Лист1!$B$84</c:f>
              <c:strCache>
                <c:ptCount val="1"/>
                <c:pt idx="0">
                  <c:v>Сельское, лесное и рыбное хозяйство</c:v>
                </c:pt>
              </c:strCache>
            </c:strRef>
          </c:tx>
          <c:spPr>
            <a:ln w="28575" cap="rnd">
              <a:solidFill>
                <a:schemeClr val="accent1"/>
              </a:solidFill>
              <a:round/>
            </a:ln>
            <a:effectLst/>
          </c:spPr>
          <c:marker>
            <c:symbol val="none"/>
          </c:marker>
          <c:cat>
            <c:numRef>
              <c:f>Лист1!$C$83:$P$83</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Лист1!$C$84:$P$84</c:f>
              <c:numCache>
                <c:formatCode>_(* #\ ##0.0_);_(* \(#\ ##0.0\);_(* "-"??_);_(@_)</c:formatCode>
                <c:ptCount val="14"/>
                <c:pt idx="0">
                  <c:v>29.153535980148892</c:v>
                </c:pt>
                <c:pt idx="1">
                  <c:v>28.860759493670891</c:v>
                </c:pt>
                <c:pt idx="2">
                  <c:v>25.814536340852129</c:v>
                </c:pt>
                <c:pt idx="3">
                  <c:v>24.678663239074552</c:v>
                </c:pt>
                <c:pt idx="4">
                  <c:v>21.836228287841198</c:v>
                </c:pt>
                <c:pt idx="5">
                  <c:v>23.102974523866131</c:v>
                </c:pt>
                <c:pt idx="6">
                  <c:v>19.91079042772968</c:v>
                </c:pt>
                <c:pt idx="7">
                  <c:v>18.684873792358925</c:v>
                </c:pt>
                <c:pt idx="8">
                  <c:v>16.670739920576988</c:v>
                </c:pt>
                <c:pt idx="9">
                  <c:v>16.497242008507886</c:v>
                </c:pt>
                <c:pt idx="10">
                  <c:v>19.54343456650248</c:v>
                </c:pt>
                <c:pt idx="11">
                  <c:v>17.674108791845541</c:v>
                </c:pt>
                <c:pt idx="12">
                  <c:v>17.399999999999999</c:v>
                </c:pt>
                <c:pt idx="13">
                  <c:v>14.7</c:v>
                </c:pt>
              </c:numCache>
            </c:numRef>
          </c:val>
          <c:smooth val="0"/>
          <c:extLst>
            <c:ext xmlns:c16="http://schemas.microsoft.com/office/drawing/2014/chart" uri="{C3380CC4-5D6E-409C-BE32-E72D297353CC}">
              <c16:uniqueId val="{00000000-5A5B-4BF1-93D9-6EF8B279506C}"/>
            </c:ext>
          </c:extLst>
        </c:ser>
        <c:ser>
          <c:idx val="1"/>
          <c:order val="1"/>
          <c:tx>
            <c:strRef>
              <c:f>Лист1!$B$85</c:f>
              <c:strCache>
                <c:ptCount val="1"/>
                <c:pt idx="0">
                  <c:v>Производственный</c:v>
                </c:pt>
              </c:strCache>
            </c:strRef>
          </c:tx>
          <c:spPr>
            <a:ln w="28575" cap="rnd">
              <a:solidFill>
                <a:schemeClr val="accent3"/>
              </a:solidFill>
              <a:round/>
            </a:ln>
            <a:effectLst/>
          </c:spPr>
          <c:marker>
            <c:symbol val="none"/>
          </c:marker>
          <c:cat>
            <c:numRef>
              <c:f>Лист1!$C$83:$P$83</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Лист1!$C$85:$P$85</c:f>
              <c:numCache>
                <c:formatCode>_(* #\ ##0.0_);_(* \(#\ ##0.0\);_(* "-"??_);_(@_)</c:formatCode>
                <c:ptCount val="14"/>
                <c:pt idx="0">
                  <c:v>11.783808933002485</c:v>
                </c:pt>
                <c:pt idx="1">
                  <c:v>13.41772151898734</c:v>
                </c:pt>
                <c:pt idx="2">
                  <c:v>12.280701754385962</c:v>
                </c:pt>
                <c:pt idx="3">
                  <c:v>12.853470437017995</c:v>
                </c:pt>
                <c:pt idx="4">
                  <c:v>10.918114143920599</c:v>
                </c:pt>
                <c:pt idx="5">
                  <c:v>10.682020478776813</c:v>
                </c:pt>
                <c:pt idx="6">
                  <c:v>10.976461389645848</c:v>
                </c:pt>
                <c:pt idx="7">
                  <c:v>10.677070738490816</c:v>
                </c:pt>
                <c:pt idx="8">
                  <c:v>9.8615644600596291</c:v>
                </c:pt>
                <c:pt idx="9">
                  <c:v>10.233088748420508</c:v>
                </c:pt>
                <c:pt idx="10">
                  <c:v>13.244606285225974</c:v>
                </c:pt>
                <c:pt idx="11">
                  <c:v>11.475813044541299</c:v>
                </c:pt>
                <c:pt idx="12">
                  <c:v>10.199999999999999</c:v>
                </c:pt>
                <c:pt idx="13">
                  <c:v>10.8</c:v>
                </c:pt>
              </c:numCache>
            </c:numRef>
          </c:val>
          <c:smooth val="0"/>
          <c:extLst>
            <c:ext xmlns:c16="http://schemas.microsoft.com/office/drawing/2014/chart" uri="{C3380CC4-5D6E-409C-BE32-E72D297353CC}">
              <c16:uniqueId val="{00000001-5A5B-4BF1-93D9-6EF8B279506C}"/>
            </c:ext>
          </c:extLst>
        </c:ser>
        <c:ser>
          <c:idx val="2"/>
          <c:order val="2"/>
          <c:tx>
            <c:strRef>
              <c:f>Лист1!$B$86</c:f>
              <c:strCache>
                <c:ptCount val="1"/>
                <c:pt idx="0">
                  <c:v>Транспорт и связь</c:v>
                </c:pt>
              </c:strCache>
            </c:strRef>
          </c:tx>
          <c:spPr>
            <a:ln w="28575" cap="rnd">
              <a:solidFill>
                <a:schemeClr val="accent5"/>
              </a:solidFill>
              <a:round/>
            </a:ln>
            <a:effectLst/>
          </c:spPr>
          <c:marker>
            <c:symbol val="none"/>
          </c:marker>
          <c:cat>
            <c:numRef>
              <c:f>Лист1!$C$83:$P$83</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Лист1!$C$86:$P$86</c:f>
              <c:numCache>
                <c:formatCode>_(* #\ ##0.0_);_(* \(#\ ##0.0\);_(* "-"??_);_(@_)</c:formatCode>
                <c:ptCount val="14"/>
                <c:pt idx="0">
                  <c:v>6.6941687344913161</c:v>
                </c:pt>
                <c:pt idx="1">
                  <c:v>6.8354430379746836</c:v>
                </c:pt>
                <c:pt idx="2">
                  <c:v>7.2681704260651641</c:v>
                </c:pt>
                <c:pt idx="3">
                  <c:v>6.4267352185089965</c:v>
                </c:pt>
                <c:pt idx="4">
                  <c:v>6.4516129032258087</c:v>
                </c:pt>
                <c:pt idx="5">
                  <c:v>5.713638860741086</c:v>
                </c:pt>
                <c:pt idx="6">
                  <c:v>5.6158639667955512</c:v>
                </c:pt>
                <c:pt idx="7">
                  <c:v>5.581196067847471</c:v>
                </c:pt>
                <c:pt idx="8">
                  <c:v>5.8699788452735886</c:v>
                </c:pt>
                <c:pt idx="9">
                  <c:v>6.2189249972412313</c:v>
                </c:pt>
                <c:pt idx="10">
                  <c:v>4.7449647460209254</c:v>
                </c:pt>
                <c:pt idx="11">
                  <c:v>4.2367946091323345</c:v>
                </c:pt>
                <c:pt idx="12">
                  <c:v>5.5</c:v>
                </c:pt>
                <c:pt idx="13">
                  <c:v>4.8</c:v>
                </c:pt>
              </c:numCache>
            </c:numRef>
          </c:val>
          <c:smooth val="0"/>
          <c:extLst>
            <c:ext xmlns:c16="http://schemas.microsoft.com/office/drawing/2014/chart" uri="{C3380CC4-5D6E-409C-BE32-E72D297353CC}">
              <c16:uniqueId val="{00000002-5A5B-4BF1-93D9-6EF8B279506C}"/>
            </c:ext>
          </c:extLst>
        </c:ser>
        <c:ser>
          <c:idx val="3"/>
          <c:order val="3"/>
          <c:tx>
            <c:strRef>
              <c:f>Лист1!$B$87</c:f>
              <c:strCache>
                <c:ptCount val="1"/>
                <c:pt idx="0">
                  <c:v>Строительство</c:v>
                </c:pt>
              </c:strCache>
            </c:strRef>
          </c:tx>
          <c:spPr>
            <a:ln w="28575" cap="rnd">
              <a:solidFill>
                <a:schemeClr val="accent1">
                  <a:lumMod val="60000"/>
                </a:schemeClr>
              </a:solidFill>
              <a:round/>
            </a:ln>
            <a:effectLst/>
          </c:spPr>
          <c:marker>
            <c:symbol val="none"/>
          </c:marker>
          <c:cat>
            <c:numRef>
              <c:f>Лист1!$C$83:$P$83</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Лист1!$C$87:$P$87</c:f>
              <c:numCache>
                <c:formatCode>_(* #\ ##0.0_);_(* \(#\ ##0.0\);_(* "-"??_);_(@_)</c:formatCode>
                <c:ptCount val="14"/>
                <c:pt idx="0">
                  <c:v>6.0766129032258087</c:v>
                </c:pt>
                <c:pt idx="1">
                  <c:v>5.5696202531645573</c:v>
                </c:pt>
                <c:pt idx="2">
                  <c:v>6.015037593984963</c:v>
                </c:pt>
                <c:pt idx="3">
                  <c:v>6.4267352185089974</c:v>
                </c:pt>
                <c:pt idx="4">
                  <c:v>6.4516129032258087</c:v>
                </c:pt>
                <c:pt idx="5">
                  <c:v>6.7073151843482322</c:v>
                </c:pt>
                <c:pt idx="6">
                  <c:v>8.6790624941385808</c:v>
                </c:pt>
                <c:pt idx="7">
                  <c:v>14.074320518919709</c:v>
                </c:pt>
                <c:pt idx="8">
                  <c:v>14.792346690089442</c:v>
                </c:pt>
                <c:pt idx="9">
                  <c:v>11.732848618983747</c:v>
                </c:pt>
                <c:pt idx="10">
                  <c:v>10.633123377724861</c:v>
                </c:pt>
                <c:pt idx="11">
                  <c:v>9.0716765292671528</c:v>
                </c:pt>
                <c:pt idx="12">
                  <c:v>10.6</c:v>
                </c:pt>
                <c:pt idx="13">
                  <c:v>11.8</c:v>
                </c:pt>
              </c:numCache>
            </c:numRef>
          </c:val>
          <c:smooth val="0"/>
          <c:extLst>
            <c:ext xmlns:c16="http://schemas.microsoft.com/office/drawing/2014/chart" uri="{C3380CC4-5D6E-409C-BE32-E72D297353CC}">
              <c16:uniqueId val="{00000003-5A5B-4BF1-93D9-6EF8B279506C}"/>
            </c:ext>
          </c:extLst>
        </c:ser>
        <c:ser>
          <c:idx val="4"/>
          <c:order val="4"/>
          <c:tx>
            <c:strRef>
              <c:f>Лист1!$B$88</c:f>
              <c:strCache>
                <c:ptCount val="1"/>
                <c:pt idx="0">
                  <c:v>Оптовая и розничная торговля</c:v>
                </c:pt>
              </c:strCache>
            </c:strRef>
          </c:tx>
          <c:spPr>
            <a:ln w="28575" cap="rnd">
              <a:solidFill>
                <a:schemeClr val="accent3">
                  <a:lumMod val="60000"/>
                </a:schemeClr>
              </a:solidFill>
              <a:round/>
            </a:ln>
            <a:effectLst/>
          </c:spPr>
          <c:marker>
            <c:symbol val="none"/>
          </c:marker>
          <c:cat>
            <c:numRef>
              <c:f>Лист1!$C$83:$P$83</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Лист1!$C$88:$P$88</c:f>
              <c:numCache>
                <c:formatCode>_(* #\ ##0.0_);_(* \(#\ ##0.0\);_(* "-"??_);_(@_)</c:formatCode>
                <c:ptCount val="14"/>
                <c:pt idx="0">
                  <c:v>35.605148883374703</c:v>
                </c:pt>
                <c:pt idx="1">
                  <c:v>35.189873417721529</c:v>
                </c:pt>
                <c:pt idx="2">
                  <c:v>37.343358395989981</c:v>
                </c:pt>
                <c:pt idx="3">
                  <c:v>38.303341902313619</c:v>
                </c:pt>
                <c:pt idx="4">
                  <c:v>42.183622828784131</c:v>
                </c:pt>
                <c:pt idx="5">
                  <c:v>42.728081915107254</c:v>
                </c:pt>
                <c:pt idx="6">
                  <c:v>41.863713207021377</c:v>
                </c:pt>
                <c:pt idx="7">
                  <c:v>39.068372474932296</c:v>
                </c:pt>
                <c:pt idx="8">
                  <c:v>37.333065455940023</c:v>
                </c:pt>
                <c:pt idx="9">
                  <c:v>41.397498923691685</c:v>
                </c:pt>
                <c:pt idx="10">
                  <c:v>37.780807624973193</c:v>
                </c:pt>
                <c:pt idx="11">
                  <c:v>39.026809039786713</c:v>
                </c:pt>
                <c:pt idx="12">
                  <c:v>42.1</c:v>
                </c:pt>
                <c:pt idx="13">
                  <c:v>42.2</c:v>
                </c:pt>
              </c:numCache>
            </c:numRef>
          </c:val>
          <c:smooth val="0"/>
          <c:extLst>
            <c:ext xmlns:c16="http://schemas.microsoft.com/office/drawing/2014/chart" uri="{C3380CC4-5D6E-409C-BE32-E72D297353CC}">
              <c16:uniqueId val="{00000004-5A5B-4BF1-93D9-6EF8B279506C}"/>
            </c:ext>
          </c:extLst>
        </c:ser>
        <c:ser>
          <c:idx val="5"/>
          <c:order val="5"/>
          <c:tx>
            <c:strRef>
              <c:f>Лист1!$B$89</c:f>
              <c:strCache>
                <c:ptCount val="1"/>
                <c:pt idx="0">
                  <c:v>Другие</c:v>
                </c:pt>
              </c:strCache>
            </c:strRef>
          </c:tx>
          <c:spPr>
            <a:ln w="28575" cap="rnd">
              <a:solidFill>
                <a:schemeClr val="accent5">
                  <a:lumMod val="60000"/>
                </a:schemeClr>
              </a:solidFill>
              <a:round/>
            </a:ln>
            <a:effectLst/>
          </c:spPr>
          <c:marker>
            <c:symbol val="none"/>
          </c:marker>
          <c:cat>
            <c:numRef>
              <c:f>Лист1!$C$83:$P$83</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Лист1!$C$89:$P$89</c:f>
              <c:numCache>
                <c:formatCode>_(* #\ ##0.0_);_(* \(#\ ##0.0\);_(* "-"??_);_(@_)</c:formatCode>
                <c:ptCount val="14"/>
                <c:pt idx="0">
                  <c:v>10.664392059553355</c:v>
                </c:pt>
                <c:pt idx="1">
                  <c:v>10.126582278481012</c:v>
                </c:pt>
                <c:pt idx="2">
                  <c:v>11.278195488721806</c:v>
                </c:pt>
                <c:pt idx="3">
                  <c:v>11.311053984575834</c:v>
                </c:pt>
                <c:pt idx="4">
                  <c:v>12.158808933002483</c:v>
                </c:pt>
                <c:pt idx="5">
                  <c:v>11.178858640580387</c:v>
                </c:pt>
                <c:pt idx="6">
                  <c:v>12.763327197262617</c:v>
                </c:pt>
                <c:pt idx="7">
                  <c:v>11.890374231501134</c:v>
                </c:pt>
                <c:pt idx="8">
                  <c:v>15.261944997711332</c:v>
                </c:pt>
                <c:pt idx="9">
                  <c:v>13.920396703154942</c:v>
                </c:pt>
                <c:pt idx="10">
                  <c:v>14.053063399552565</c:v>
                </c:pt>
                <c:pt idx="11">
                  <c:v>18.514797985426966</c:v>
                </c:pt>
                <c:pt idx="12">
                  <c:v>14.2</c:v>
                </c:pt>
                <c:pt idx="13">
                  <c:v>15.7</c:v>
                </c:pt>
              </c:numCache>
            </c:numRef>
          </c:val>
          <c:smooth val="0"/>
          <c:extLst>
            <c:ext xmlns:c16="http://schemas.microsoft.com/office/drawing/2014/chart" uri="{C3380CC4-5D6E-409C-BE32-E72D297353CC}">
              <c16:uniqueId val="{00000005-5A5B-4BF1-93D9-6EF8B279506C}"/>
            </c:ext>
          </c:extLst>
        </c:ser>
        <c:dLbls>
          <c:showLegendKey val="0"/>
          <c:showVal val="0"/>
          <c:showCatName val="0"/>
          <c:showSerName val="0"/>
          <c:showPercent val="0"/>
          <c:showBubbleSize val="0"/>
        </c:dLbls>
        <c:smooth val="0"/>
        <c:axId val="1484276256"/>
        <c:axId val="1484277216"/>
      </c:lineChart>
      <c:catAx>
        <c:axId val="1484276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484277216"/>
        <c:crosses val="autoZero"/>
        <c:auto val="1"/>
        <c:lblAlgn val="ctr"/>
        <c:lblOffset val="100"/>
        <c:noMultiLvlLbl val="0"/>
      </c:catAx>
      <c:valAx>
        <c:axId val="148427721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_(* #\ ##0.0_);_(* \(#\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4276256"/>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804232133996562E-2"/>
          <c:y val="0.12459829594160773"/>
          <c:w val="0.89469779541083561"/>
          <c:h val="0.70470173386291823"/>
        </c:manualLayout>
      </c:layout>
      <c:barChart>
        <c:barDir val="col"/>
        <c:grouping val="clustered"/>
        <c:varyColors val="0"/>
        <c:ser>
          <c:idx val="1"/>
          <c:order val="1"/>
          <c:tx>
            <c:strRef>
              <c:f>Лист1!$B$7</c:f>
              <c:strCache>
                <c:ptCount val="1"/>
                <c:pt idx="0">
                  <c:v>МСП</c:v>
                </c:pt>
              </c:strCache>
            </c:strRef>
          </c:tx>
          <c:spPr>
            <a:solidFill>
              <a:schemeClr val="accent2">
                <a:lumMod val="60000"/>
                <a:lumOff val="40000"/>
              </a:schemeClr>
            </a:solidFill>
            <a:ln>
              <a:solidFill>
                <a:schemeClr val="bg1">
                  <a:alpha val="81000"/>
                </a:schemeClr>
              </a:solidFill>
            </a:ln>
            <a:effectLst/>
          </c:spPr>
          <c:invertIfNegative val="0"/>
          <c:dLbls>
            <c:dLbl>
              <c:idx val="0"/>
              <c:layout>
                <c:manualLayout>
                  <c:x val="-2.0967356062927892E-2"/>
                  <c:y val="-2.12249604237275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B3-4CFF-A977-917D2D3B1910}"/>
                </c:ext>
              </c:extLst>
            </c:dLbl>
            <c:dLbl>
              <c:idx val="1"/>
              <c:layout>
                <c:manualLayout>
                  <c:x val="-5.7183698353440032E-3"/>
                  <c:y val="-2.26173294585585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B3-4CFF-A977-917D2D3B1910}"/>
                </c:ext>
              </c:extLst>
            </c:dLbl>
            <c:dLbl>
              <c:idx val="2"/>
              <c:layout>
                <c:manualLayout>
                  <c:x val="-1.1436739670687937E-2"/>
                  <c:y val="-3.314900753165402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B3-4CFF-A977-917D2D3B1910}"/>
                </c:ext>
              </c:extLst>
            </c:dLbl>
            <c:dLbl>
              <c:idx val="3"/>
              <c:layout>
                <c:manualLayout>
                  <c:x val="-1.1436739670687937E-2"/>
                  <c:y val="-1.90044393645652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B3-4CFF-A977-917D2D3B1910}"/>
                </c:ext>
              </c:extLst>
            </c:dLbl>
            <c:dLbl>
              <c:idx val="4"/>
              <c:layout>
                <c:manualLayout>
                  <c:x val="-9.5306163922399476E-3"/>
                  <c:y val="-2.2161873804393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3B3-4CFF-A977-917D2D3B1910}"/>
                </c:ext>
              </c:extLst>
            </c:dLbl>
            <c:dLbl>
              <c:idx val="5"/>
              <c:layout>
                <c:manualLayout>
                  <c:x val="-1.5248986227583914E-2"/>
                  <c:y val="-2.96924094638596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3B3-4CFF-A977-917D2D3B1910}"/>
                </c:ext>
              </c:extLst>
            </c:dLbl>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Лист1!$C$5:$H$5</c:f>
              <c:strCache>
                <c:ptCount val="6"/>
                <c:pt idx="0">
                  <c:v>2010г.</c:v>
                </c:pt>
                <c:pt idx="1">
                  <c:v>2019г.</c:v>
                </c:pt>
                <c:pt idx="2">
                  <c:v>2020г.</c:v>
                </c:pt>
                <c:pt idx="3">
                  <c:v>2021г.</c:v>
                </c:pt>
                <c:pt idx="4">
                  <c:v>2022г.</c:v>
                </c:pt>
                <c:pt idx="5">
                  <c:v>2023г.</c:v>
                </c:pt>
              </c:strCache>
            </c:strRef>
          </c:cat>
          <c:val>
            <c:numRef>
              <c:f>Лист1!$C$7:$H$7</c:f>
              <c:numCache>
                <c:formatCode>#,##0.00</c:formatCode>
                <c:ptCount val="6"/>
                <c:pt idx="0">
                  <c:v>12.161</c:v>
                </c:pt>
                <c:pt idx="1">
                  <c:v>17.021999999999998</c:v>
                </c:pt>
                <c:pt idx="2">
                  <c:v>17.123999999999999</c:v>
                </c:pt>
                <c:pt idx="3">
                  <c:v>17.074999999999999</c:v>
                </c:pt>
                <c:pt idx="4">
                  <c:v>17.41</c:v>
                </c:pt>
                <c:pt idx="5">
                  <c:v>20.068000000000001</c:v>
                </c:pt>
              </c:numCache>
            </c:numRef>
          </c:val>
          <c:extLst>
            <c:ext xmlns:c16="http://schemas.microsoft.com/office/drawing/2014/chart" uri="{C3380CC4-5D6E-409C-BE32-E72D297353CC}">
              <c16:uniqueId val="{00000006-63B3-4CFF-A977-917D2D3B1910}"/>
            </c:ext>
          </c:extLst>
        </c:ser>
        <c:ser>
          <c:idx val="2"/>
          <c:order val="2"/>
          <c:tx>
            <c:strRef>
              <c:f>Лист1!$B$8</c:f>
              <c:strCache>
                <c:ptCount val="1"/>
                <c:pt idx="0">
                  <c:v>ИП</c:v>
                </c:pt>
              </c:strCache>
            </c:strRef>
          </c:tx>
          <c:spPr>
            <a:solidFill>
              <a:schemeClr val="accent3">
                <a:lumMod val="40000"/>
                <a:lumOff val="60000"/>
              </a:schemeClr>
            </a:solidFill>
            <a:ln>
              <a:noFill/>
            </a:ln>
            <a:effectLst/>
          </c:spPr>
          <c:invertIfNegative val="0"/>
          <c:dLbls>
            <c:dLbl>
              <c:idx val="0"/>
              <c:layout>
                <c:manualLayout>
                  <c:x val="-3.6216342290511801E-2"/>
                  <c:y val="0.158023820134998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3B3-4CFF-A977-917D2D3B1910}"/>
                </c:ext>
              </c:extLst>
            </c:dLbl>
            <c:dLbl>
              <c:idx val="1"/>
              <c:layout>
                <c:manualLayout>
                  <c:x val="-1.906123278447993E-2"/>
                  <c:y val="0.3338928904742386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3B3-4CFF-A977-917D2D3B1910}"/>
                </c:ext>
              </c:extLst>
            </c:dLbl>
            <c:dLbl>
              <c:idx val="2"/>
              <c:layout>
                <c:manualLayout>
                  <c:x val="-1.9061232784479895E-2"/>
                  <c:y val="0.32401070502522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3B3-4CFF-A977-917D2D3B1910}"/>
                </c:ext>
              </c:extLst>
            </c:dLbl>
            <c:dLbl>
              <c:idx val="4"/>
              <c:layout>
                <c:manualLayout>
                  <c:x val="-2.2873479341375874E-2"/>
                  <c:y val="0.3486067083109892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3B3-4CFF-A977-917D2D3B1910}"/>
                </c:ext>
              </c:extLst>
            </c:dLbl>
            <c:dLbl>
              <c:idx val="5"/>
              <c:layout>
                <c:manualLayout>
                  <c:x val="-1.7155109506031906E-2"/>
                  <c:y val="0.3584044569229539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3B3-4CFF-A977-917D2D3B1910}"/>
                </c:ext>
              </c:extLst>
            </c:dLbl>
            <c:spPr>
              <a:solidFill>
                <a:schemeClr val="accent4">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Лист1!$C$5:$H$5</c:f>
              <c:strCache>
                <c:ptCount val="6"/>
                <c:pt idx="0">
                  <c:v>2010г.</c:v>
                </c:pt>
                <c:pt idx="1">
                  <c:v>2019г.</c:v>
                </c:pt>
                <c:pt idx="2">
                  <c:v>2020г.</c:v>
                </c:pt>
                <c:pt idx="3">
                  <c:v>2021г.</c:v>
                </c:pt>
                <c:pt idx="4">
                  <c:v>2022г.</c:v>
                </c:pt>
                <c:pt idx="5">
                  <c:v>2023г.</c:v>
                </c:pt>
              </c:strCache>
            </c:strRef>
          </c:cat>
          <c:val>
            <c:numRef>
              <c:f>Лист1!$C$8:$H$8</c:f>
              <c:numCache>
                <c:formatCode>#,##0.00</c:formatCode>
                <c:ptCount val="6"/>
                <c:pt idx="0">
                  <c:v>244.95</c:v>
                </c:pt>
                <c:pt idx="1">
                  <c:v>411.40499999999997</c:v>
                </c:pt>
                <c:pt idx="2">
                  <c:v>418.76299999999998</c:v>
                </c:pt>
                <c:pt idx="3">
                  <c:v>429.98500000000001</c:v>
                </c:pt>
                <c:pt idx="4">
                  <c:v>442.50700000000001</c:v>
                </c:pt>
                <c:pt idx="5">
                  <c:v>459.19099999999997</c:v>
                </c:pt>
              </c:numCache>
            </c:numRef>
          </c:val>
          <c:extLst>
            <c:ext xmlns:c16="http://schemas.microsoft.com/office/drawing/2014/chart" uri="{C3380CC4-5D6E-409C-BE32-E72D297353CC}">
              <c16:uniqueId val="{0000000C-63B3-4CFF-A977-917D2D3B1910}"/>
            </c:ext>
          </c:extLst>
        </c:ser>
        <c:ser>
          <c:idx val="3"/>
          <c:order val="3"/>
          <c:tx>
            <c:strRef>
              <c:f>Лист1!$B$9</c:f>
              <c:strCache>
                <c:ptCount val="1"/>
                <c:pt idx="0">
                  <c:v>КФХ</c:v>
                </c:pt>
              </c:strCache>
            </c:strRef>
          </c:tx>
          <c:spPr>
            <a:solidFill>
              <a:schemeClr val="accent1">
                <a:lumMod val="60000"/>
                <a:lumOff val="40000"/>
              </a:schemeClr>
            </a:solidFill>
            <a:ln>
              <a:noFill/>
            </a:ln>
            <a:effectLst/>
          </c:spPr>
          <c:invertIfNegative val="0"/>
          <c:dLbls>
            <c:dLbl>
              <c:idx val="0"/>
              <c:layout>
                <c:manualLayout>
                  <c:x val="4.6818879033564208E-2"/>
                  <c:y val="3.38289478273799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3B3-4CFF-A977-917D2D3B1910}"/>
                </c:ext>
              </c:extLst>
            </c:dLbl>
            <c:dLbl>
              <c:idx val="1"/>
              <c:layout>
                <c:manualLayout>
                  <c:x val="4.457711163382385E-2"/>
                  <c:y val="0.17233611034107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3B3-4CFF-A977-917D2D3B1910}"/>
                </c:ext>
              </c:extLst>
            </c:dLbl>
            <c:dLbl>
              <c:idx val="2"/>
              <c:layout>
                <c:manualLayout>
                  <c:x val="4.2985071932615797E-2"/>
                  <c:y val="0.1865248269265720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3B3-4CFF-A977-917D2D3B1910}"/>
                </c:ext>
              </c:extLst>
            </c:dLbl>
            <c:dLbl>
              <c:idx val="3"/>
              <c:layout>
                <c:manualLayout>
                  <c:x val="4.681887903356409E-2"/>
                  <c:y val="0.189783894578960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3B3-4CFF-A977-917D2D3B1910}"/>
                </c:ext>
              </c:extLst>
            </c:dLbl>
            <c:dLbl>
              <c:idx val="4"/>
              <c:layout>
                <c:manualLayout>
                  <c:x val="4.2985071932615852E-2"/>
                  <c:y val="0.1991540009289329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3B3-4CFF-A977-917D2D3B1910}"/>
                </c:ext>
              </c:extLst>
            </c:dLbl>
            <c:dLbl>
              <c:idx val="5"/>
              <c:layout>
                <c:manualLayout>
                  <c:x val="4.1393032231407743E-2"/>
                  <c:y val="0.2363898011973321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3B3-4CFF-A977-917D2D3B1910}"/>
                </c:ext>
              </c:extLst>
            </c:dLbl>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Лист1!$C$5:$H$5</c:f>
              <c:strCache>
                <c:ptCount val="6"/>
                <c:pt idx="0">
                  <c:v>2010г.</c:v>
                </c:pt>
                <c:pt idx="1">
                  <c:v>2019г.</c:v>
                </c:pt>
                <c:pt idx="2">
                  <c:v>2020г.</c:v>
                </c:pt>
                <c:pt idx="3">
                  <c:v>2021г.</c:v>
                </c:pt>
                <c:pt idx="4">
                  <c:v>2022г.</c:v>
                </c:pt>
                <c:pt idx="5">
                  <c:v>2023г.</c:v>
                </c:pt>
              </c:strCache>
            </c:strRef>
          </c:cat>
          <c:val>
            <c:numRef>
              <c:f>Лист1!$C$9:$H$9</c:f>
              <c:numCache>
                <c:formatCode>#,##0.00</c:formatCode>
                <c:ptCount val="6"/>
                <c:pt idx="0">
                  <c:v>331.05900000000003</c:v>
                </c:pt>
                <c:pt idx="1">
                  <c:v>452.30799999999999</c:v>
                </c:pt>
                <c:pt idx="2">
                  <c:v>461.58100000000002</c:v>
                </c:pt>
                <c:pt idx="3">
                  <c:v>467.423</c:v>
                </c:pt>
                <c:pt idx="4">
                  <c:v>473.161</c:v>
                </c:pt>
                <c:pt idx="5">
                  <c:v>486.94</c:v>
                </c:pt>
              </c:numCache>
            </c:numRef>
          </c:val>
          <c:extLst>
            <c:ext xmlns:c16="http://schemas.microsoft.com/office/drawing/2014/chart" uri="{C3380CC4-5D6E-409C-BE32-E72D297353CC}">
              <c16:uniqueId val="{00000013-63B3-4CFF-A977-917D2D3B1910}"/>
            </c:ext>
          </c:extLst>
        </c:ser>
        <c:dLbls>
          <c:dLblPos val="ctr"/>
          <c:showLegendKey val="0"/>
          <c:showVal val="1"/>
          <c:showCatName val="0"/>
          <c:showSerName val="0"/>
          <c:showPercent val="0"/>
          <c:showBubbleSize val="0"/>
        </c:dLbls>
        <c:gapWidth val="219"/>
        <c:axId val="186635440"/>
        <c:axId val="186633520"/>
        <c:extLst>
          <c:ext xmlns:c15="http://schemas.microsoft.com/office/drawing/2012/chart" uri="{02D57815-91ED-43cb-92C2-25804820EDAC}">
            <c15:filteredBarSeries>
              <c15:ser>
                <c:idx val="0"/>
                <c:order val="0"/>
                <c:tx>
                  <c:strRef>
                    <c:extLst>
                      <c:ext uri="{02D57815-91ED-43cb-92C2-25804820EDAC}">
                        <c15:formulaRef>
                          <c15:sqref>Лист1!$B$6</c15:sqref>
                        </c15:formulaRef>
                      </c:ext>
                    </c:extLst>
                    <c:strCache>
                      <c:ptCount val="1"/>
                      <c:pt idx="0">
                        <c:v>малые предприятия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Лист1!$C$5:$H$5</c15:sqref>
                        </c15:formulaRef>
                      </c:ext>
                    </c:extLst>
                    <c:strCache>
                      <c:ptCount val="6"/>
                      <c:pt idx="0">
                        <c:v>2010г.</c:v>
                      </c:pt>
                      <c:pt idx="1">
                        <c:v>2019г.</c:v>
                      </c:pt>
                      <c:pt idx="2">
                        <c:v>2020г.</c:v>
                      </c:pt>
                      <c:pt idx="3">
                        <c:v>2021г.</c:v>
                      </c:pt>
                      <c:pt idx="4">
                        <c:v>2022г.</c:v>
                      </c:pt>
                      <c:pt idx="5">
                        <c:v>2023г.</c:v>
                      </c:pt>
                    </c:strCache>
                  </c:strRef>
                </c:cat>
                <c:val>
                  <c:numRef>
                    <c:extLst>
                      <c:ext uri="{02D57815-91ED-43cb-92C2-25804820EDAC}">
                        <c15:formulaRef>
                          <c15:sqref>Лист1!$C$6:$H$6</c15:sqref>
                        </c15:formulaRef>
                      </c:ext>
                    </c:extLst>
                    <c:numCache>
                      <c:formatCode>#,##0</c:formatCode>
                      <c:ptCount val="6"/>
                      <c:pt idx="0">
                        <c:v>11338</c:v>
                      </c:pt>
                      <c:pt idx="1">
                        <c:v>16199</c:v>
                      </c:pt>
                      <c:pt idx="2">
                        <c:v>16302</c:v>
                      </c:pt>
                      <c:pt idx="3">
                        <c:v>16252</c:v>
                      </c:pt>
                      <c:pt idx="4">
                        <c:v>16587</c:v>
                      </c:pt>
                      <c:pt idx="5">
                        <c:v>19245</c:v>
                      </c:pt>
                    </c:numCache>
                  </c:numRef>
                </c:val>
                <c:extLst>
                  <c:ext xmlns:c16="http://schemas.microsoft.com/office/drawing/2014/chart" uri="{C3380CC4-5D6E-409C-BE32-E72D297353CC}">
                    <c16:uniqueId val="{0000001B-63B3-4CFF-A977-917D2D3B1910}"/>
                  </c:ext>
                </c:extLst>
              </c15:ser>
            </c15:filteredBarSeries>
          </c:ext>
        </c:extLst>
      </c:barChart>
      <c:lineChart>
        <c:grouping val="standard"/>
        <c:varyColors val="0"/>
        <c:ser>
          <c:idx val="5"/>
          <c:order val="5"/>
          <c:tx>
            <c:strRef>
              <c:f>Лист1!$B$11</c:f>
              <c:strCache>
                <c:ptCount val="1"/>
                <c:pt idx="0">
                  <c:v>Численость занятых</c:v>
                </c:pt>
              </c:strCache>
            </c:strRef>
          </c:tx>
          <c:spPr>
            <a:ln w="19050" cap="rnd">
              <a:solidFill>
                <a:srgbClr val="ED7D31">
                  <a:lumMod val="75000"/>
                  <a:alpha val="89000"/>
                </a:srgbClr>
              </a:solidFill>
              <a:prstDash val="sysDash"/>
              <a:round/>
            </a:ln>
            <a:effectLst/>
          </c:spPr>
          <c:marker>
            <c:symbol val="square"/>
            <c:size val="8"/>
            <c:spPr>
              <a:solidFill>
                <a:srgbClr val="ED7D31">
                  <a:lumMod val="75000"/>
                </a:srgbClr>
              </a:solidFill>
              <a:ln w="9525">
                <a:solidFill>
                  <a:srgbClr val="ED7D31">
                    <a:lumMod val="75000"/>
                    <a:alpha val="89000"/>
                  </a:srgbClr>
                </a:solidFill>
              </a:ln>
              <a:effectLst/>
            </c:spPr>
          </c:marker>
          <c:dLbls>
            <c:dLbl>
              <c:idx val="0"/>
              <c:layout>
                <c:manualLayout>
                  <c:x val="-7.1160163205380128E-2"/>
                  <c:y val="-3.78870630481118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3B3-4CFF-A977-917D2D3B1910}"/>
                </c:ext>
              </c:extLst>
            </c:dLbl>
            <c:dLbl>
              <c:idx val="1"/>
              <c:layout>
                <c:manualLayout>
                  <c:x val="-3.7727329480012312E-2"/>
                  <c:y val="-4.6630231443829849E-2"/>
                </c:manualLayout>
              </c:layout>
              <c:spPr>
                <a:noFill/>
                <a:ln>
                  <a:solidFill>
                    <a:srgbClr val="7030A0"/>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7030A0"/>
                      </a:solidFill>
                      <a:latin typeface="+mn-lt"/>
                      <a:ea typeface="+mn-ea"/>
                      <a:cs typeface="+mn-cs"/>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3B3-4CFF-A977-917D2D3B1910}"/>
                </c:ext>
              </c:extLst>
            </c:dLbl>
            <c:dLbl>
              <c:idx val="2"/>
              <c:layout>
                <c:manualLayout>
                  <c:x val="-3.4543250077596267E-2"/>
                  <c:y val="-4.08014525133511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3B3-4CFF-A977-917D2D3B1910}"/>
                </c:ext>
              </c:extLst>
            </c:dLbl>
            <c:dLbl>
              <c:idx val="3"/>
              <c:layout>
                <c:manualLayout>
                  <c:x val="-3.9319369181220247E-2"/>
                  <c:y val="-4.08014525133511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3B3-4CFF-A977-917D2D3B1910}"/>
                </c:ext>
              </c:extLst>
            </c:dLbl>
            <c:dLbl>
              <c:idx val="4"/>
              <c:layout>
                <c:manualLayout>
                  <c:x val="-3.9319369181220247E-2"/>
                  <c:y val="-3.4972673582872385E-2"/>
                </c:manualLayout>
              </c:layout>
              <c:spPr>
                <a:noFill/>
                <a:ln cap="rnd">
                  <a:solidFill>
                    <a:srgbClr val="0070C0">
                      <a:alpha val="94000"/>
                    </a:srgbClr>
                  </a:solidFill>
                  <a:prstDash val="sysDash"/>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7030A0"/>
                      </a:solidFill>
                      <a:latin typeface="+mn-lt"/>
                      <a:ea typeface="+mn-ea"/>
                      <a:cs typeface="+mn-cs"/>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3B3-4CFF-A977-917D2D3B1910}"/>
                </c:ext>
              </c:extLst>
            </c:dLbl>
            <c:dLbl>
              <c:idx val="5"/>
              <c:layout>
                <c:manualLayout>
                  <c:x val="-8.3896480815044208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3B3-4CFF-A977-917D2D3B191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7030A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Лист1!$C$5:$H$5</c:f>
              <c:strCache>
                <c:ptCount val="6"/>
                <c:pt idx="0">
                  <c:v>2010г.</c:v>
                </c:pt>
                <c:pt idx="1">
                  <c:v>2019г.</c:v>
                </c:pt>
                <c:pt idx="2">
                  <c:v>2020г.</c:v>
                </c:pt>
                <c:pt idx="3">
                  <c:v>2021г.</c:v>
                </c:pt>
                <c:pt idx="4">
                  <c:v>2022г.</c:v>
                </c:pt>
                <c:pt idx="5">
                  <c:v>2023г.</c:v>
                </c:pt>
              </c:strCache>
            </c:strRef>
          </c:cat>
          <c:val>
            <c:numRef>
              <c:f>Лист1!$C$11:$H$11</c:f>
              <c:numCache>
                <c:formatCode>#,##0.00</c:formatCode>
                <c:ptCount val="6"/>
                <c:pt idx="0">
                  <c:v>333.6</c:v>
                </c:pt>
                <c:pt idx="1">
                  <c:v>519.20000000000005</c:v>
                </c:pt>
                <c:pt idx="2">
                  <c:v>519.6</c:v>
                </c:pt>
                <c:pt idx="3">
                  <c:v>522.9</c:v>
                </c:pt>
                <c:pt idx="4">
                  <c:v>534.6</c:v>
                </c:pt>
                <c:pt idx="5">
                  <c:v>387.3</c:v>
                </c:pt>
              </c:numCache>
            </c:numRef>
          </c:val>
          <c:smooth val="1"/>
          <c:extLst>
            <c:ext xmlns:c16="http://schemas.microsoft.com/office/drawing/2014/chart" uri="{C3380CC4-5D6E-409C-BE32-E72D297353CC}">
              <c16:uniqueId val="{0000001A-63B3-4CFF-A977-917D2D3B1910}"/>
            </c:ext>
          </c:extLst>
        </c:ser>
        <c:dLbls>
          <c:dLblPos val="ctr"/>
          <c:showLegendKey val="0"/>
          <c:showVal val="1"/>
          <c:showCatName val="0"/>
          <c:showSerName val="0"/>
          <c:showPercent val="0"/>
          <c:showBubbleSize val="0"/>
        </c:dLbls>
        <c:marker val="1"/>
        <c:smooth val="0"/>
        <c:axId val="186635440"/>
        <c:axId val="186633520"/>
        <c:extLst>
          <c:ext xmlns:c15="http://schemas.microsoft.com/office/drawing/2012/chart" uri="{02D57815-91ED-43cb-92C2-25804820EDAC}">
            <c15:filteredLineSeries>
              <c15:ser>
                <c:idx val="4"/>
                <c:order val="4"/>
                <c:tx>
                  <c:strRef>
                    <c:extLst>
                      <c:ext uri="{02D57815-91ED-43cb-92C2-25804820EDAC}">
                        <c15:formulaRef>
                          <c15:sqref>Лист1!$B$10</c15:sqref>
                        </c15:formulaRef>
                      </c:ext>
                    </c:extLst>
                    <c:strCache>
                      <c:ptCount val="1"/>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Лист1!$C$5:$H$5</c15:sqref>
                        </c15:formulaRef>
                      </c:ext>
                    </c:extLst>
                    <c:strCache>
                      <c:ptCount val="6"/>
                      <c:pt idx="0">
                        <c:v>2010г.</c:v>
                      </c:pt>
                      <c:pt idx="1">
                        <c:v>2019г.</c:v>
                      </c:pt>
                      <c:pt idx="2">
                        <c:v>2020г.</c:v>
                      </c:pt>
                      <c:pt idx="3">
                        <c:v>2021г.</c:v>
                      </c:pt>
                      <c:pt idx="4">
                        <c:v>2022г.</c:v>
                      </c:pt>
                      <c:pt idx="5">
                        <c:v>2023г.</c:v>
                      </c:pt>
                    </c:strCache>
                  </c:strRef>
                </c:cat>
                <c:val>
                  <c:numRef>
                    <c:extLst>
                      <c:ext uri="{02D57815-91ED-43cb-92C2-25804820EDAC}">
                        <c15:formulaRef>
                          <c15:sqref>Лист1!$C$10:$H$10</c15:sqref>
                        </c15:formulaRef>
                      </c:ext>
                    </c:extLst>
                    <c:numCache>
                      <c:formatCode>General</c:formatCode>
                      <c:ptCount val="6"/>
                    </c:numCache>
                  </c:numRef>
                </c:val>
                <c:smooth val="0"/>
                <c:extLst>
                  <c:ext xmlns:c16="http://schemas.microsoft.com/office/drawing/2014/chart" uri="{C3380CC4-5D6E-409C-BE32-E72D297353CC}">
                    <c16:uniqueId val="{0000001C-63B3-4CFF-A977-917D2D3B1910}"/>
                  </c:ext>
                </c:extLst>
              </c15:ser>
            </c15:filteredLineSeries>
          </c:ext>
        </c:extLst>
      </c:lineChart>
      <c:catAx>
        <c:axId val="18663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86633520"/>
        <c:crosses val="autoZero"/>
        <c:auto val="1"/>
        <c:lblAlgn val="ctr"/>
        <c:lblOffset val="100"/>
        <c:noMultiLvlLbl val="0"/>
      </c:catAx>
      <c:valAx>
        <c:axId val="1866335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635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'занятые в МСБ'!$B$17</c:f>
              <c:strCache>
                <c:ptCount val="1"/>
                <c:pt idx="0">
                  <c:v>Малые предприятия</c:v>
                </c:pt>
              </c:strCache>
            </c:strRef>
          </c:tx>
          <c:spPr>
            <a:solidFill>
              <a:schemeClr val="bg1">
                <a:lumMod val="75000"/>
              </a:schemeClr>
            </a:solidFill>
            <a:ln>
              <a:noFill/>
            </a:ln>
            <a:effectLst/>
          </c:spPr>
          <c:invertIfNegative val="0"/>
          <c:dLbls>
            <c:dLbl>
              <c:idx val="6"/>
              <c:layout>
                <c:manualLayout>
                  <c:x val="4.3975373790677225E-3"/>
                  <c:y val="9.6508691130589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78-4CE5-8F34-60B79EE0B4B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'занятые в МСБ'!$C$16:$I$16</c:f>
              <c:numCache>
                <c:formatCode>General</c:formatCode>
                <c:ptCount val="7"/>
                <c:pt idx="0">
                  <c:v>2010</c:v>
                </c:pt>
                <c:pt idx="1">
                  <c:v>2018</c:v>
                </c:pt>
                <c:pt idx="2">
                  <c:v>2019</c:v>
                </c:pt>
                <c:pt idx="3">
                  <c:v>2020</c:v>
                </c:pt>
                <c:pt idx="4">
                  <c:v>2021</c:v>
                </c:pt>
                <c:pt idx="5">
                  <c:v>2022</c:v>
                </c:pt>
                <c:pt idx="6">
                  <c:v>2023</c:v>
                </c:pt>
              </c:numCache>
            </c:numRef>
          </c:cat>
          <c:val>
            <c:numRef>
              <c:f>'занятые в МСБ'!$C$17:$I$17</c:f>
              <c:numCache>
                <c:formatCode>#\ ##0.0</c:formatCode>
                <c:ptCount val="7"/>
                <c:pt idx="0">
                  <c:v>50.2</c:v>
                </c:pt>
                <c:pt idx="1">
                  <c:v>56.6</c:v>
                </c:pt>
                <c:pt idx="2">
                  <c:v>73.400000000000006</c:v>
                </c:pt>
                <c:pt idx="3">
                  <c:v>69</c:v>
                </c:pt>
                <c:pt idx="4">
                  <c:v>58.9</c:v>
                </c:pt>
                <c:pt idx="5">
                  <c:v>58.9</c:v>
                </c:pt>
                <c:pt idx="6">
                  <c:v>67.5</c:v>
                </c:pt>
              </c:numCache>
            </c:numRef>
          </c:val>
          <c:extLst>
            <c:ext xmlns:c16="http://schemas.microsoft.com/office/drawing/2014/chart" uri="{C3380CC4-5D6E-409C-BE32-E72D297353CC}">
              <c16:uniqueId val="{00000001-EA78-4CE5-8F34-60B79EE0B4BE}"/>
            </c:ext>
          </c:extLst>
        </c:ser>
        <c:ser>
          <c:idx val="1"/>
          <c:order val="1"/>
          <c:tx>
            <c:strRef>
              <c:f>'занятые в МСБ'!$B$18</c:f>
              <c:strCache>
                <c:ptCount val="1"/>
                <c:pt idx="0">
                  <c:v>Средние предприятия</c:v>
                </c:pt>
              </c:strCache>
            </c:strRef>
          </c:tx>
          <c:spPr>
            <a:solidFill>
              <a:schemeClr val="accent1">
                <a:lumMod val="60000"/>
                <a:lumOff val="40000"/>
              </a:schemeClr>
            </a:solidFill>
            <a:ln>
              <a:noFill/>
            </a:ln>
            <a:effectLst/>
          </c:spPr>
          <c:invertIfNegative val="0"/>
          <c:dLbls>
            <c:dLbl>
              <c:idx val="6"/>
              <c:layout>
                <c:manualLayout>
                  <c:x val="2.198768689533699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78-4CE5-8F34-60B79EE0B4B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'занятые в МСБ'!$C$16:$I$16</c:f>
              <c:numCache>
                <c:formatCode>General</c:formatCode>
                <c:ptCount val="7"/>
                <c:pt idx="0">
                  <c:v>2010</c:v>
                </c:pt>
                <c:pt idx="1">
                  <c:v>2018</c:v>
                </c:pt>
                <c:pt idx="2">
                  <c:v>2019</c:v>
                </c:pt>
                <c:pt idx="3">
                  <c:v>2020</c:v>
                </c:pt>
                <c:pt idx="4">
                  <c:v>2021</c:v>
                </c:pt>
                <c:pt idx="5">
                  <c:v>2022</c:v>
                </c:pt>
                <c:pt idx="6">
                  <c:v>2023</c:v>
                </c:pt>
              </c:numCache>
            </c:numRef>
          </c:cat>
          <c:val>
            <c:numRef>
              <c:f>'занятые в МСБ'!$C$18:$I$18</c:f>
              <c:numCache>
                <c:formatCode>#\ ##0.0</c:formatCode>
                <c:ptCount val="7"/>
                <c:pt idx="0">
                  <c:v>38.4</c:v>
                </c:pt>
                <c:pt idx="1">
                  <c:v>34.4</c:v>
                </c:pt>
                <c:pt idx="2">
                  <c:v>34.4</c:v>
                </c:pt>
                <c:pt idx="3">
                  <c:v>31.8</c:v>
                </c:pt>
                <c:pt idx="4">
                  <c:v>34</c:v>
                </c:pt>
                <c:pt idx="5">
                  <c:v>33.200000000000003</c:v>
                </c:pt>
                <c:pt idx="6">
                  <c:v>38.700000000000003</c:v>
                </c:pt>
              </c:numCache>
            </c:numRef>
          </c:val>
          <c:extLst>
            <c:ext xmlns:c16="http://schemas.microsoft.com/office/drawing/2014/chart" uri="{C3380CC4-5D6E-409C-BE32-E72D297353CC}">
              <c16:uniqueId val="{00000003-EA78-4CE5-8F34-60B79EE0B4BE}"/>
            </c:ext>
          </c:extLst>
        </c:ser>
        <c:ser>
          <c:idx val="2"/>
          <c:order val="2"/>
          <c:tx>
            <c:strRef>
              <c:f>'занятые в МСБ'!$B$19</c:f>
              <c:strCache>
                <c:ptCount val="1"/>
                <c:pt idx="0">
                  <c:v>Индивидуальные предприниматели</c:v>
                </c:pt>
              </c:strCache>
            </c:strRef>
          </c:tx>
          <c:spPr>
            <a:solidFill>
              <a:schemeClr val="tx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'занятые в МСБ'!$C$16:$I$16</c:f>
              <c:numCache>
                <c:formatCode>General</c:formatCode>
                <c:ptCount val="7"/>
                <c:pt idx="0">
                  <c:v>2010</c:v>
                </c:pt>
                <c:pt idx="1">
                  <c:v>2018</c:v>
                </c:pt>
                <c:pt idx="2">
                  <c:v>2019</c:v>
                </c:pt>
                <c:pt idx="3">
                  <c:v>2020</c:v>
                </c:pt>
                <c:pt idx="4">
                  <c:v>2021</c:v>
                </c:pt>
                <c:pt idx="5">
                  <c:v>2022</c:v>
                </c:pt>
                <c:pt idx="6">
                  <c:v>2023</c:v>
                </c:pt>
              </c:numCache>
            </c:numRef>
          </c:cat>
          <c:val>
            <c:numRef>
              <c:f>'занятые в МСБ'!$C$19:$I$19</c:f>
              <c:numCache>
                <c:formatCode>#\ ##0.0</c:formatCode>
                <c:ptCount val="7"/>
                <c:pt idx="0">
                  <c:v>245</c:v>
                </c:pt>
                <c:pt idx="1">
                  <c:v>401.7</c:v>
                </c:pt>
                <c:pt idx="2">
                  <c:v>411.4</c:v>
                </c:pt>
                <c:pt idx="3">
                  <c:v>418.8</c:v>
                </c:pt>
                <c:pt idx="4">
                  <c:v>430</c:v>
                </c:pt>
                <c:pt idx="5">
                  <c:v>442.5</c:v>
                </c:pt>
                <c:pt idx="6">
                  <c:v>459.2</c:v>
                </c:pt>
              </c:numCache>
            </c:numRef>
          </c:val>
          <c:extLst>
            <c:ext xmlns:c16="http://schemas.microsoft.com/office/drawing/2014/chart" uri="{C3380CC4-5D6E-409C-BE32-E72D297353CC}">
              <c16:uniqueId val="{00000004-EA78-4CE5-8F34-60B79EE0B4BE}"/>
            </c:ext>
          </c:extLst>
        </c:ser>
        <c:dLbls>
          <c:showLegendKey val="0"/>
          <c:showVal val="0"/>
          <c:showCatName val="0"/>
          <c:showSerName val="0"/>
          <c:showPercent val="0"/>
          <c:showBubbleSize val="0"/>
        </c:dLbls>
        <c:gapWidth val="150"/>
        <c:overlap val="100"/>
        <c:axId val="1235634879"/>
        <c:axId val="1235632799"/>
      </c:barChart>
      <c:lineChart>
        <c:grouping val="standard"/>
        <c:varyColors val="0"/>
        <c:ser>
          <c:idx val="3"/>
          <c:order val="3"/>
          <c:tx>
            <c:strRef>
              <c:f>'занятые в МСБ'!$B$20</c:f>
              <c:strCache>
                <c:ptCount val="1"/>
                <c:pt idx="0">
                  <c:v>Удельный вес занятых в общей численности  занятых  в экономике, %</c:v>
                </c:pt>
              </c:strCache>
            </c:strRef>
          </c:tx>
          <c:spPr>
            <a:ln w="28575" cap="rnd">
              <a:solidFill>
                <a:schemeClr val="accent2">
                  <a:lumMod val="75000"/>
                </a:schemeClr>
              </a:solidFill>
              <a:round/>
            </a:ln>
            <a:effectLst/>
          </c:spPr>
          <c:marker>
            <c:symbol val="diamond"/>
            <c:size val="5"/>
            <c:spPr>
              <a:solidFill>
                <a:schemeClr val="accent4"/>
              </a:solidFill>
              <a:ln w="9525">
                <a:solidFill>
                  <a:schemeClr val="accent2">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'занятые в МСБ'!$C$16:$I$16</c:f>
              <c:numCache>
                <c:formatCode>General</c:formatCode>
                <c:ptCount val="7"/>
                <c:pt idx="0">
                  <c:v>2010</c:v>
                </c:pt>
                <c:pt idx="1">
                  <c:v>2018</c:v>
                </c:pt>
                <c:pt idx="2">
                  <c:v>2019</c:v>
                </c:pt>
                <c:pt idx="3">
                  <c:v>2020</c:v>
                </c:pt>
                <c:pt idx="4">
                  <c:v>2021</c:v>
                </c:pt>
                <c:pt idx="5">
                  <c:v>2022</c:v>
                </c:pt>
                <c:pt idx="6">
                  <c:v>2023</c:v>
                </c:pt>
              </c:numCache>
            </c:numRef>
          </c:cat>
          <c:val>
            <c:numRef>
              <c:f>'занятые в МСБ'!$C$20:$I$20</c:f>
              <c:numCache>
                <c:formatCode>#\ ##0.0</c:formatCode>
                <c:ptCount val="7"/>
                <c:pt idx="0">
                  <c:v>14.9</c:v>
                </c:pt>
                <c:pt idx="1">
                  <c:v>20.5</c:v>
                </c:pt>
                <c:pt idx="2">
                  <c:v>21.2</c:v>
                </c:pt>
                <c:pt idx="3">
                  <c:v>21.2</c:v>
                </c:pt>
                <c:pt idx="4">
                  <c:v>20.5</c:v>
                </c:pt>
                <c:pt idx="5">
                  <c:v>20.7</c:v>
                </c:pt>
                <c:pt idx="6">
                  <c:v>21.3</c:v>
                </c:pt>
              </c:numCache>
            </c:numRef>
          </c:val>
          <c:smooth val="0"/>
          <c:extLst>
            <c:ext xmlns:c16="http://schemas.microsoft.com/office/drawing/2014/chart" uri="{C3380CC4-5D6E-409C-BE32-E72D297353CC}">
              <c16:uniqueId val="{00000005-EA78-4CE5-8F34-60B79EE0B4BE}"/>
            </c:ext>
          </c:extLst>
        </c:ser>
        <c:dLbls>
          <c:showLegendKey val="0"/>
          <c:showVal val="0"/>
          <c:showCatName val="0"/>
          <c:showSerName val="0"/>
          <c:showPercent val="0"/>
          <c:showBubbleSize val="0"/>
        </c:dLbls>
        <c:marker val="1"/>
        <c:smooth val="0"/>
        <c:axId val="1311945871"/>
        <c:axId val="1311945455"/>
      </c:lineChart>
      <c:catAx>
        <c:axId val="1235634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235632799"/>
        <c:crosses val="autoZero"/>
        <c:auto val="1"/>
        <c:lblAlgn val="ctr"/>
        <c:lblOffset val="100"/>
        <c:noMultiLvlLbl val="0"/>
      </c:catAx>
      <c:valAx>
        <c:axId val="12356327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тыс. человек</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5634879"/>
        <c:crosses val="autoZero"/>
        <c:crossBetween val="between"/>
      </c:valAx>
      <c:valAx>
        <c:axId val="1311945455"/>
        <c:scaling>
          <c:orientation val="minMax"/>
          <c:max val="22"/>
          <c:min val="0"/>
        </c:scaling>
        <c:delete val="0"/>
        <c:axPos val="r"/>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1945871"/>
        <c:crosses val="max"/>
        <c:crossBetween val="between"/>
      </c:valAx>
      <c:catAx>
        <c:axId val="1311945871"/>
        <c:scaling>
          <c:orientation val="minMax"/>
        </c:scaling>
        <c:delete val="1"/>
        <c:axPos val="b"/>
        <c:numFmt formatCode="General" sourceLinked="1"/>
        <c:majorTickMark val="out"/>
        <c:minorTickMark val="none"/>
        <c:tickLblPos val="nextTo"/>
        <c:crossAx val="131194545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'График '!$B$17</c:f>
              <c:strCache>
                <c:ptCount val="1"/>
                <c:pt idx="0">
                  <c:v>2010</c:v>
                </c:pt>
              </c:strCache>
            </c:strRef>
          </c:tx>
          <c:spPr>
            <a:solidFill>
              <a:schemeClr val="accent1"/>
            </a:solidFill>
            <a:ln>
              <a:noFill/>
            </a:ln>
            <a:effectLst/>
          </c:spPr>
          <c:invertIfNegative val="0"/>
          <c:dLbls>
            <c:dLbl>
              <c:idx val="3"/>
              <c:layout>
                <c:manualLayout>
                  <c:x val="-9.3240081831020422E-3"/>
                  <c:y val="1.70757680061956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EA-4F0E-B2D0-9EF5D883A0E5}"/>
                </c:ext>
              </c:extLst>
            </c:dLbl>
            <c:dLbl>
              <c:idx val="4"/>
              <c:layout>
                <c:manualLayout>
                  <c:x val="-9.3240081831019849E-3"/>
                  <c:y val="2.5613652009293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EA-4F0E-B2D0-9EF5D883A0E5}"/>
                </c:ext>
              </c:extLst>
            </c:dLbl>
            <c:dLbl>
              <c:idx val="8"/>
              <c:layout>
                <c:manualLayout>
                  <c:x val="-9.3240081831020994E-3"/>
                  <c:y val="2.2767690674927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7EA-4F0E-B2D0-9EF5D883A0E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 '!$A$18:$A$26</c:f>
              <c:strCache>
                <c:ptCount val="9"/>
                <c:pt idx="0">
                  <c:v>Баткенская область</c:v>
                </c:pt>
                <c:pt idx="1">
                  <c:v>Джалал-Абадская область</c:v>
                </c:pt>
                <c:pt idx="2">
                  <c:v>Иссык-Кульская область</c:v>
                </c:pt>
                <c:pt idx="3">
                  <c:v>Нарынская область</c:v>
                </c:pt>
                <c:pt idx="4">
                  <c:v>Ошская область</c:v>
                </c:pt>
                <c:pt idx="5">
                  <c:v>Таласская область</c:v>
                </c:pt>
                <c:pt idx="6">
                  <c:v>Чуйская область</c:v>
                </c:pt>
                <c:pt idx="7">
                  <c:v>г. Бишкек </c:v>
                </c:pt>
                <c:pt idx="8">
                  <c:v>г. Ош </c:v>
                </c:pt>
              </c:strCache>
            </c:strRef>
          </c:cat>
          <c:val>
            <c:numRef>
              <c:f>'График '!$B$18:$B$26</c:f>
              <c:numCache>
                <c:formatCode>#,##0</c:formatCode>
                <c:ptCount val="9"/>
                <c:pt idx="0">
                  <c:v>4254</c:v>
                </c:pt>
                <c:pt idx="1">
                  <c:v>6190</c:v>
                </c:pt>
                <c:pt idx="2">
                  <c:v>5146</c:v>
                </c:pt>
                <c:pt idx="3">
                  <c:v>3333</c:v>
                </c:pt>
                <c:pt idx="4">
                  <c:v>4008</c:v>
                </c:pt>
                <c:pt idx="5">
                  <c:v>6298</c:v>
                </c:pt>
                <c:pt idx="6">
                  <c:v>4506</c:v>
                </c:pt>
                <c:pt idx="7">
                  <c:v>6202</c:v>
                </c:pt>
                <c:pt idx="8">
                  <c:v>3806</c:v>
                </c:pt>
              </c:numCache>
            </c:numRef>
          </c:val>
          <c:extLst>
            <c:ext xmlns:c16="http://schemas.microsoft.com/office/drawing/2014/chart" uri="{C3380CC4-5D6E-409C-BE32-E72D297353CC}">
              <c16:uniqueId val="{00000003-67EA-4F0E-B2D0-9EF5D883A0E5}"/>
            </c:ext>
          </c:extLst>
        </c:ser>
        <c:ser>
          <c:idx val="1"/>
          <c:order val="1"/>
          <c:tx>
            <c:strRef>
              <c:f>'График '!$C$17</c:f>
              <c:strCache>
                <c:ptCount val="1"/>
                <c:pt idx="0">
                  <c:v>2023</c:v>
                </c:pt>
              </c:strCache>
            </c:strRef>
          </c:tx>
          <c:spPr>
            <a:solidFill>
              <a:schemeClr val="tx2">
                <a:lumMod val="20000"/>
                <a:lumOff val="80000"/>
              </a:schemeClr>
            </a:solidFill>
            <a:ln>
              <a:noFill/>
            </a:ln>
            <a:effectLst/>
          </c:spPr>
          <c:invertIfNegative val="0"/>
          <c:dLbls>
            <c:dLbl>
              <c:idx val="2"/>
              <c:layout>
                <c:manualLayout>
                  <c:x val="0"/>
                  <c:y val="3.69974973467573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7EA-4F0E-B2D0-9EF5D883A0E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 '!$A$18:$A$26</c:f>
              <c:strCache>
                <c:ptCount val="9"/>
                <c:pt idx="0">
                  <c:v>Баткенская область</c:v>
                </c:pt>
                <c:pt idx="1">
                  <c:v>Джалал-Абадская область</c:v>
                </c:pt>
                <c:pt idx="2">
                  <c:v>Иссык-Кульская область</c:v>
                </c:pt>
                <c:pt idx="3">
                  <c:v>Нарынская область</c:v>
                </c:pt>
                <c:pt idx="4">
                  <c:v>Ошская область</c:v>
                </c:pt>
                <c:pt idx="5">
                  <c:v>Таласская область</c:v>
                </c:pt>
                <c:pt idx="6">
                  <c:v>Чуйская область</c:v>
                </c:pt>
                <c:pt idx="7">
                  <c:v>г. Бишкек </c:v>
                </c:pt>
                <c:pt idx="8">
                  <c:v>г. Ош </c:v>
                </c:pt>
              </c:strCache>
            </c:strRef>
          </c:cat>
          <c:val>
            <c:numRef>
              <c:f>'График '!$C$18:$C$26</c:f>
              <c:numCache>
                <c:formatCode>#,##0</c:formatCode>
                <c:ptCount val="9"/>
                <c:pt idx="0">
                  <c:v>13474.112077557307</c:v>
                </c:pt>
                <c:pt idx="1">
                  <c:v>18742.52261978203</c:v>
                </c:pt>
                <c:pt idx="2">
                  <c:v>18051.351932750862</c:v>
                </c:pt>
                <c:pt idx="3">
                  <c:v>28028.033819628647</c:v>
                </c:pt>
                <c:pt idx="4">
                  <c:v>13500.9691195795</c:v>
                </c:pt>
                <c:pt idx="5">
                  <c:v>21064.828503843881</c:v>
                </c:pt>
                <c:pt idx="6">
                  <c:v>15758.186798799525</c:v>
                </c:pt>
                <c:pt idx="7">
                  <c:v>22589.788948561978</c:v>
                </c:pt>
                <c:pt idx="8">
                  <c:v>15218.587720755135</c:v>
                </c:pt>
              </c:numCache>
            </c:numRef>
          </c:val>
          <c:extLst>
            <c:ext xmlns:c16="http://schemas.microsoft.com/office/drawing/2014/chart" uri="{C3380CC4-5D6E-409C-BE32-E72D297353CC}">
              <c16:uniqueId val="{00000005-67EA-4F0E-B2D0-9EF5D883A0E5}"/>
            </c:ext>
          </c:extLst>
        </c:ser>
        <c:ser>
          <c:idx val="2"/>
          <c:order val="2"/>
          <c:tx>
            <c:strRef>
              <c:f>'График '!$D$17</c:f>
              <c:strCache>
                <c:ptCount val="1"/>
              </c:strCache>
            </c:strRef>
          </c:tx>
          <c:spPr>
            <a:solidFill>
              <a:schemeClr val="accent5"/>
            </a:solidFill>
            <a:ln>
              <a:noFill/>
            </a:ln>
            <a:effectLst/>
          </c:spPr>
          <c:invertIfNegative val="0"/>
          <c:dLbls>
            <c:delete val="1"/>
          </c:dLbls>
          <c:cat>
            <c:strRef>
              <c:f>'График '!$A$18:$A$26</c:f>
              <c:strCache>
                <c:ptCount val="9"/>
                <c:pt idx="0">
                  <c:v>Баткенская область</c:v>
                </c:pt>
                <c:pt idx="1">
                  <c:v>Джалал-Абадская область</c:v>
                </c:pt>
                <c:pt idx="2">
                  <c:v>Иссык-Кульская область</c:v>
                </c:pt>
                <c:pt idx="3">
                  <c:v>Нарынская область</c:v>
                </c:pt>
                <c:pt idx="4">
                  <c:v>Ошская область</c:v>
                </c:pt>
                <c:pt idx="5">
                  <c:v>Таласская область</c:v>
                </c:pt>
                <c:pt idx="6">
                  <c:v>Чуйская область</c:v>
                </c:pt>
                <c:pt idx="7">
                  <c:v>г. Бишкек </c:v>
                </c:pt>
                <c:pt idx="8">
                  <c:v>г. Ош </c:v>
                </c:pt>
              </c:strCache>
            </c:strRef>
          </c:cat>
          <c:val>
            <c:numRef>
              <c:f>'График '!$D$18:$D$26</c:f>
              <c:numCache>
                <c:formatCode>General</c:formatCode>
                <c:ptCount val="9"/>
                <c:pt idx="0">
                  <c:v>0</c:v>
                </c:pt>
              </c:numCache>
            </c:numRef>
          </c:val>
          <c:extLst>
            <c:ext xmlns:c16="http://schemas.microsoft.com/office/drawing/2014/chart" uri="{C3380CC4-5D6E-409C-BE32-E72D297353CC}">
              <c16:uniqueId val="{00000006-67EA-4F0E-B2D0-9EF5D883A0E5}"/>
            </c:ext>
          </c:extLst>
        </c:ser>
        <c:dLbls>
          <c:showLegendKey val="0"/>
          <c:showVal val="1"/>
          <c:showCatName val="0"/>
          <c:showSerName val="0"/>
          <c:showPercent val="0"/>
          <c:showBubbleSize val="0"/>
        </c:dLbls>
        <c:gapWidth val="219"/>
        <c:axId val="2137734720"/>
        <c:axId val="2137717440"/>
      </c:barChart>
      <c:lineChart>
        <c:grouping val="standard"/>
        <c:varyColors val="0"/>
        <c:ser>
          <c:idx val="3"/>
          <c:order val="3"/>
          <c:tx>
            <c:strRef>
              <c:f>'График '!$E$17</c:f>
              <c:strCache>
                <c:ptCount val="1"/>
                <c:pt idx="0">
                  <c:v>2010</c:v>
                </c:pt>
              </c:strCache>
            </c:strRef>
          </c:tx>
          <c:spPr>
            <a:ln w="28575" cap="rnd">
              <a:solidFill>
                <a:schemeClr val="accent1">
                  <a:lumMod val="60000"/>
                </a:schemeClr>
              </a:solidFill>
              <a:round/>
            </a:ln>
            <a:effectLst/>
          </c:spPr>
          <c:marker>
            <c:symbol val="none"/>
          </c:marker>
          <c:dLbls>
            <c:dLbl>
              <c:idx val="0"/>
              <c:layout>
                <c:manualLayout>
                  <c:x val="-8.3682008368200847E-2"/>
                  <c:y val="-0.123076907785254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7EA-4F0E-B2D0-9EF5D883A0E5}"/>
                </c:ext>
              </c:extLst>
            </c:dLbl>
            <c:dLbl>
              <c:idx val="1"/>
              <c:delete val="1"/>
              <c:extLst>
                <c:ext xmlns:c15="http://schemas.microsoft.com/office/drawing/2012/chart" uri="{CE6537A1-D6FC-4f65-9D91-7224C49458BB}"/>
                <c:ext xmlns:c16="http://schemas.microsoft.com/office/drawing/2014/chart" uri="{C3380CC4-5D6E-409C-BE32-E72D297353CC}">
                  <c16:uniqueId val="{00000008-67EA-4F0E-B2D0-9EF5D883A0E5}"/>
                </c:ext>
              </c:extLst>
            </c:dLbl>
            <c:dLbl>
              <c:idx val="2"/>
              <c:delete val="1"/>
              <c:extLst>
                <c:ext xmlns:c15="http://schemas.microsoft.com/office/drawing/2012/chart" uri="{CE6537A1-D6FC-4f65-9D91-7224C49458BB}"/>
                <c:ext xmlns:c16="http://schemas.microsoft.com/office/drawing/2014/chart" uri="{C3380CC4-5D6E-409C-BE32-E72D297353CC}">
                  <c16:uniqueId val="{00000009-67EA-4F0E-B2D0-9EF5D883A0E5}"/>
                </c:ext>
              </c:extLst>
            </c:dLbl>
            <c:dLbl>
              <c:idx val="3"/>
              <c:delete val="1"/>
              <c:extLst>
                <c:ext xmlns:c15="http://schemas.microsoft.com/office/drawing/2012/chart" uri="{CE6537A1-D6FC-4f65-9D91-7224C49458BB}"/>
                <c:ext xmlns:c16="http://schemas.microsoft.com/office/drawing/2014/chart" uri="{C3380CC4-5D6E-409C-BE32-E72D297353CC}">
                  <c16:uniqueId val="{0000000A-67EA-4F0E-B2D0-9EF5D883A0E5}"/>
                </c:ext>
              </c:extLst>
            </c:dLbl>
            <c:dLbl>
              <c:idx val="4"/>
              <c:delete val="1"/>
              <c:extLst>
                <c:ext xmlns:c15="http://schemas.microsoft.com/office/drawing/2012/chart" uri="{CE6537A1-D6FC-4f65-9D91-7224C49458BB}"/>
                <c:ext xmlns:c16="http://schemas.microsoft.com/office/drawing/2014/chart" uri="{C3380CC4-5D6E-409C-BE32-E72D297353CC}">
                  <c16:uniqueId val="{0000000B-67EA-4F0E-B2D0-9EF5D883A0E5}"/>
                </c:ext>
              </c:extLst>
            </c:dLbl>
            <c:dLbl>
              <c:idx val="5"/>
              <c:delete val="1"/>
              <c:extLst>
                <c:ext xmlns:c15="http://schemas.microsoft.com/office/drawing/2012/chart" uri="{CE6537A1-D6FC-4f65-9D91-7224C49458BB}"/>
                <c:ext xmlns:c16="http://schemas.microsoft.com/office/drawing/2014/chart" uri="{C3380CC4-5D6E-409C-BE32-E72D297353CC}">
                  <c16:uniqueId val="{0000000C-67EA-4F0E-B2D0-9EF5D883A0E5}"/>
                </c:ext>
              </c:extLst>
            </c:dLbl>
            <c:dLbl>
              <c:idx val="6"/>
              <c:delete val="1"/>
              <c:extLst>
                <c:ext xmlns:c15="http://schemas.microsoft.com/office/drawing/2012/chart" uri="{CE6537A1-D6FC-4f65-9D91-7224C49458BB}"/>
                <c:ext xmlns:c16="http://schemas.microsoft.com/office/drawing/2014/chart" uri="{C3380CC4-5D6E-409C-BE32-E72D297353CC}">
                  <c16:uniqueId val="{0000000D-67EA-4F0E-B2D0-9EF5D883A0E5}"/>
                </c:ext>
              </c:extLst>
            </c:dLbl>
            <c:dLbl>
              <c:idx val="7"/>
              <c:delete val="1"/>
              <c:extLst>
                <c:ext xmlns:c15="http://schemas.microsoft.com/office/drawing/2012/chart" uri="{CE6537A1-D6FC-4f65-9D91-7224C49458BB}"/>
                <c:ext xmlns:c16="http://schemas.microsoft.com/office/drawing/2014/chart" uri="{C3380CC4-5D6E-409C-BE32-E72D297353CC}">
                  <c16:uniqueId val="{0000000E-67EA-4F0E-B2D0-9EF5D883A0E5}"/>
                </c:ext>
              </c:extLst>
            </c:dLbl>
            <c:dLbl>
              <c:idx val="8"/>
              <c:delete val="1"/>
              <c:extLst>
                <c:ext xmlns:c15="http://schemas.microsoft.com/office/drawing/2012/chart" uri="{CE6537A1-D6FC-4f65-9D91-7224C49458BB}"/>
                <c:ext xmlns:c16="http://schemas.microsoft.com/office/drawing/2014/chart" uri="{C3380CC4-5D6E-409C-BE32-E72D297353CC}">
                  <c16:uniqueId val="{0000000F-67EA-4F0E-B2D0-9EF5D883A0E5}"/>
                </c:ext>
              </c:extLst>
            </c:dLbl>
            <c:spPr>
              <a:noFill/>
              <a:ln>
                <a:solidFill>
                  <a:schemeClr val="accent5">
                    <a:lumMod val="75000"/>
                  </a:schemeClr>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 '!$A$18:$A$26</c:f>
              <c:strCache>
                <c:ptCount val="9"/>
                <c:pt idx="0">
                  <c:v>Баткенская область</c:v>
                </c:pt>
                <c:pt idx="1">
                  <c:v>Джалал-Абадская область</c:v>
                </c:pt>
                <c:pt idx="2">
                  <c:v>Иссык-Кульская область</c:v>
                </c:pt>
                <c:pt idx="3">
                  <c:v>Нарынская область</c:v>
                </c:pt>
                <c:pt idx="4">
                  <c:v>Ошская область</c:v>
                </c:pt>
                <c:pt idx="5">
                  <c:v>Таласская область</c:v>
                </c:pt>
                <c:pt idx="6">
                  <c:v>Чуйская область</c:v>
                </c:pt>
                <c:pt idx="7">
                  <c:v>г. Бишкек </c:v>
                </c:pt>
                <c:pt idx="8">
                  <c:v>г. Ош </c:v>
                </c:pt>
              </c:strCache>
            </c:strRef>
          </c:cat>
          <c:val>
            <c:numRef>
              <c:f>'График '!$E$18:$E$26</c:f>
              <c:numCache>
                <c:formatCode>General</c:formatCode>
                <c:ptCount val="9"/>
                <c:pt idx="0">
                  <c:v>5467</c:v>
                </c:pt>
                <c:pt idx="1">
                  <c:v>5467</c:v>
                </c:pt>
                <c:pt idx="2">
                  <c:v>5467</c:v>
                </c:pt>
                <c:pt idx="3">
                  <c:v>5467</c:v>
                </c:pt>
                <c:pt idx="4">
                  <c:v>5467</c:v>
                </c:pt>
                <c:pt idx="5">
                  <c:v>5467</c:v>
                </c:pt>
                <c:pt idx="6">
                  <c:v>5467</c:v>
                </c:pt>
                <c:pt idx="7">
                  <c:v>5467</c:v>
                </c:pt>
                <c:pt idx="8">
                  <c:v>5467</c:v>
                </c:pt>
              </c:numCache>
            </c:numRef>
          </c:val>
          <c:smooth val="0"/>
          <c:extLst>
            <c:ext xmlns:c16="http://schemas.microsoft.com/office/drawing/2014/chart" uri="{C3380CC4-5D6E-409C-BE32-E72D297353CC}">
              <c16:uniqueId val="{00000010-67EA-4F0E-B2D0-9EF5D883A0E5}"/>
            </c:ext>
          </c:extLst>
        </c:ser>
        <c:ser>
          <c:idx val="4"/>
          <c:order val="4"/>
          <c:tx>
            <c:strRef>
              <c:f>'График '!$F$17</c:f>
              <c:strCache>
                <c:ptCount val="1"/>
                <c:pt idx="0">
                  <c:v>2023</c:v>
                </c:pt>
              </c:strCache>
            </c:strRef>
          </c:tx>
          <c:spPr>
            <a:ln w="28575" cap="rnd">
              <a:solidFill>
                <a:schemeClr val="accent2">
                  <a:lumMod val="75000"/>
                </a:schemeClr>
              </a:solidFill>
              <a:round/>
            </a:ln>
            <a:effectLst/>
          </c:spPr>
          <c:marker>
            <c:symbol val="none"/>
          </c:marker>
          <c:dLbls>
            <c:dLbl>
              <c:idx val="0"/>
              <c:layout>
                <c:manualLayout>
                  <c:x val="-5.5788005578800903E-3"/>
                  <c:y val="-0.104141998895215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7EA-4F0E-B2D0-9EF5D883A0E5}"/>
                </c:ext>
              </c:extLst>
            </c:dLbl>
            <c:dLbl>
              <c:idx val="1"/>
              <c:delete val="1"/>
              <c:extLst>
                <c:ext xmlns:c15="http://schemas.microsoft.com/office/drawing/2012/chart" uri="{CE6537A1-D6FC-4f65-9D91-7224C49458BB}"/>
                <c:ext xmlns:c16="http://schemas.microsoft.com/office/drawing/2014/chart" uri="{C3380CC4-5D6E-409C-BE32-E72D297353CC}">
                  <c16:uniqueId val="{00000012-67EA-4F0E-B2D0-9EF5D883A0E5}"/>
                </c:ext>
              </c:extLst>
            </c:dLbl>
            <c:dLbl>
              <c:idx val="2"/>
              <c:delete val="1"/>
              <c:extLst>
                <c:ext xmlns:c15="http://schemas.microsoft.com/office/drawing/2012/chart" uri="{CE6537A1-D6FC-4f65-9D91-7224C49458BB}"/>
                <c:ext xmlns:c16="http://schemas.microsoft.com/office/drawing/2014/chart" uri="{C3380CC4-5D6E-409C-BE32-E72D297353CC}">
                  <c16:uniqueId val="{00000013-67EA-4F0E-B2D0-9EF5D883A0E5}"/>
                </c:ext>
              </c:extLst>
            </c:dLbl>
            <c:dLbl>
              <c:idx val="3"/>
              <c:delete val="1"/>
              <c:extLst>
                <c:ext xmlns:c15="http://schemas.microsoft.com/office/drawing/2012/chart" uri="{CE6537A1-D6FC-4f65-9D91-7224C49458BB}"/>
                <c:ext xmlns:c16="http://schemas.microsoft.com/office/drawing/2014/chart" uri="{C3380CC4-5D6E-409C-BE32-E72D297353CC}">
                  <c16:uniqueId val="{00000014-67EA-4F0E-B2D0-9EF5D883A0E5}"/>
                </c:ext>
              </c:extLst>
            </c:dLbl>
            <c:dLbl>
              <c:idx val="4"/>
              <c:delete val="1"/>
              <c:extLst>
                <c:ext xmlns:c15="http://schemas.microsoft.com/office/drawing/2012/chart" uri="{CE6537A1-D6FC-4f65-9D91-7224C49458BB}"/>
                <c:ext xmlns:c16="http://schemas.microsoft.com/office/drawing/2014/chart" uri="{C3380CC4-5D6E-409C-BE32-E72D297353CC}">
                  <c16:uniqueId val="{00000015-67EA-4F0E-B2D0-9EF5D883A0E5}"/>
                </c:ext>
              </c:extLst>
            </c:dLbl>
            <c:dLbl>
              <c:idx val="5"/>
              <c:delete val="1"/>
              <c:extLst>
                <c:ext xmlns:c15="http://schemas.microsoft.com/office/drawing/2012/chart" uri="{CE6537A1-D6FC-4f65-9D91-7224C49458BB}"/>
                <c:ext xmlns:c16="http://schemas.microsoft.com/office/drawing/2014/chart" uri="{C3380CC4-5D6E-409C-BE32-E72D297353CC}">
                  <c16:uniqueId val="{00000016-67EA-4F0E-B2D0-9EF5D883A0E5}"/>
                </c:ext>
              </c:extLst>
            </c:dLbl>
            <c:dLbl>
              <c:idx val="6"/>
              <c:delete val="1"/>
              <c:extLst>
                <c:ext xmlns:c15="http://schemas.microsoft.com/office/drawing/2012/chart" uri="{CE6537A1-D6FC-4f65-9D91-7224C49458BB}"/>
                <c:ext xmlns:c16="http://schemas.microsoft.com/office/drawing/2014/chart" uri="{C3380CC4-5D6E-409C-BE32-E72D297353CC}">
                  <c16:uniqueId val="{00000017-67EA-4F0E-B2D0-9EF5D883A0E5}"/>
                </c:ext>
              </c:extLst>
            </c:dLbl>
            <c:dLbl>
              <c:idx val="7"/>
              <c:delete val="1"/>
              <c:extLst>
                <c:ext xmlns:c15="http://schemas.microsoft.com/office/drawing/2012/chart" uri="{CE6537A1-D6FC-4f65-9D91-7224C49458BB}"/>
                <c:ext xmlns:c16="http://schemas.microsoft.com/office/drawing/2014/chart" uri="{C3380CC4-5D6E-409C-BE32-E72D297353CC}">
                  <c16:uniqueId val="{00000018-67EA-4F0E-B2D0-9EF5D883A0E5}"/>
                </c:ext>
              </c:extLst>
            </c:dLbl>
            <c:dLbl>
              <c:idx val="8"/>
              <c:delete val="1"/>
              <c:extLst>
                <c:ext xmlns:c15="http://schemas.microsoft.com/office/drawing/2012/chart" uri="{CE6537A1-D6FC-4f65-9D91-7224C49458BB}"/>
                <c:ext xmlns:c16="http://schemas.microsoft.com/office/drawing/2014/chart" uri="{C3380CC4-5D6E-409C-BE32-E72D297353CC}">
                  <c16:uniqueId val="{00000019-67EA-4F0E-B2D0-9EF5D883A0E5}"/>
                </c:ext>
              </c:extLst>
            </c:dLbl>
            <c:spPr>
              <a:noFill/>
              <a:ln>
                <a:solidFill>
                  <a:schemeClr val="accent3">
                    <a:lumMod val="50000"/>
                  </a:schemeClr>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 '!$A$18:$A$26</c:f>
              <c:strCache>
                <c:ptCount val="9"/>
                <c:pt idx="0">
                  <c:v>Баткенская область</c:v>
                </c:pt>
                <c:pt idx="1">
                  <c:v>Джалал-Абадская область</c:v>
                </c:pt>
                <c:pt idx="2">
                  <c:v>Иссык-Кульская область</c:v>
                </c:pt>
                <c:pt idx="3">
                  <c:v>Нарынская область</c:v>
                </c:pt>
                <c:pt idx="4">
                  <c:v>Ошская область</c:v>
                </c:pt>
                <c:pt idx="5">
                  <c:v>Таласская область</c:v>
                </c:pt>
                <c:pt idx="6">
                  <c:v>Чуйская область</c:v>
                </c:pt>
                <c:pt idx="7">
                  <c:v>г. Бишкек </c:v>
                </c:pt>
                <c:pt idx="8">
                  <c:v>г. Ош </c:v>
                </c:pt>
              </c:strCache>
            </c:strRef>
          </c:cat>
          <c:val>
            <c:numRef>
              <c:f>'График '!$F$18:$F$26</c:f>
              <c:numCache>
                <c:formatCode>General</c:formatCode>
                <c:ptCount val="9"/>
                <c:pt idx="0">
                  <c:v>19689</c:v>
                </c:pt>
                <c:pt idx="1">
                  <c:v>19689</c:v>
                </c:pt>
                <c:pt idx="2">
                  <c:v>19689</c:v>
                </c:pt>
                <c:pt idx="3">
                  <c:v>19689</c:v>
                </c:pt>
                <c:pt idx="4">
                  <c:v>19689</c:v>
                </c:pt>
                <c:pt idx="5">
                  <c:v>19689</c:v>
                </c:pt>
                <c:pt idx="6">
                  <c:v>19689</c:v>
                </c:pt>
                <c:pt idx="7">
                  <c:v>19689</c:v>
                </c:pt>
                <c:pt idx="8">
                  <c:v>19689</c:v>
                </c:pt>
              </c:numCache>
            </c:numRef>
          </c:val>
          <c:smooth val="0"/>
          <c:extLst>
            <c:ext xmlns:c16="http://schemas.microsoft.com/office/drawing/2014/chart" uri="{C3380CC4-5D6E-409C-BE32-E72D297353CC}">
              <c16:uniqueId val="{0000001A-67EA-4F0E-B2D0-9EF5D883A0E5}"/>
            </c:ext>
          </c:extLst>
        </c:ser>
        <c:dLbls>
          <c:showLegendKey val="0"/>
          <c:showVal val="1"/>
          <c:showCatName val="0"/>
          <c:showSerName val="0"/>
          <c:showPercent val="0"/>
          <c:showBubbleSize val="0"/>
        </c:dLbls>
        <c:marker val="1"/>
        <c:smooth val="0"/>
        <c:axId val="2137734720"/>
        <c:axId val="2137717440"/>
      </c:lineChart>
      <c:catAx>
        <c:axId val="213773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137717440"/>
        <c:crosses val="autoZero"/>
        <c:auto val="1"/>
        <c:lblAlgn val="ctr"/>
        <c:lblOffset val="100"/>
        <c:noMultiLvlLbl val="0"/>
      </c:catAx>
      <c:valAx>
        <c:axId val="2137717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37734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Лист1!$B$26</c:f>
              <c:strCache>
                <c:ptCount val="1"/>
                <c:pt idx="0">
                  <c:v>Сельское, лесное и рыбное хозяйство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Лист1!$C$25:$P$25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Лист1!$C$26:$P$26</c:f>
              <c:numCache>
                <c:formatCode>0.00</c:formatCode>
                <c:ptCount val="14"/>
                <c:pt idx="0">
                  <c:v>3.1</c:v>
                </c:pt>
                <c:pt idx="1">
                  <c:v>3.3</c:v>
                </c:pt>
                <c:pt idx="2">
                  <c:v>4.0311766677841101</c:v>
                </c:pt>
                <c:pt idx="3">
                  <c:v>3.6337556777432467</c:v>
                </c:pt>
                <c:pt idx="4">
                  <c:v>3.4653831914105884</c:v>
                </c:pt>
                <c:pt idx="5">
                  <c:v>3.229485991302488</c:v>
                </c:pt>
                <c:pt idx="6">
                  <c:v>3.187639198218263</c:v>
                </c:pt>
                <c:pt idx="7">
                  <c:v>2.9345526513341977</c:v>
                </c:pt>
                <c:pt idx="8">
                  <c:v>3.00869906468703</c:v>
                </c:pt>
                <c:pt idx="9">
                  <c:v>2.9979974084108849</c:v>
                </c:pt>
                <c:pt idx="10">
                  <c:v>3.0789118044538455</c:v>
                </c:pt>
                <c:pt idx="11">
                  <c:v>3.3</c:v>
                </c:pt>
                <c:pt idx="12">
                  <c:v>3</c:v>
                </c:pt>
                <c:pt idx="13">
                  <c:v>2.9</c:v>
                </c:pt>
              </c:numCache>
            </c:numRef>
          </c:val>
          <c:extLst>
            <c:ext xmlns:c16="http://schemas.microsoft.com/office/drawing/2014/chart" uri="{C3380CC4-5D6E-409C-BE32-E72D297353CC}">
              <c16:uniqueId val="{00000000-FE1D-475C-A404-E1C104386F92}"/>
            </c:ext>
          </c:extLst>
        </c:ser>
        <c:ser>
          <c:idx val="1"/>
          <c:order val="1"/>
          <c:tx>
            <c:strRef>
              <c:f>Лист1!$B$27</c:f>
              <c:strCache>
                <c:ptCount val="1"/>
                <c:pt idx="0">
                  <c:v>Промышленность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Лист1!$C$25:$P$25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Лист1!$C$27:$P$27</c:f>
              <c:numCache>
                <c:formatCode>0.00</c:formatCode>
                <c:ptCount val="14"/>
                <c:pt idx="0">
                  <c:v>18.2</c:v>
                </c:pt>
                <c:pt idx="1">
                  <c:v>18</c:v>
                </c:pt>
                <c:pt idx="2">
                  <c:v>17.700301709688233</c:v>
                </c:pt>
                <c:pt idx="3">
                  <c:v>16.83799505936728</c:v>
                </c:pt>
                <c:pt idx="4">
                  <c:v>16.460570159200298</c:v>
                </c:pt>
                <c:pt idx="5">
                  <c:v>16.211591929849575</c:v>
                </c:pt>
                <c:pt idx="6">
                  <c:v>14.880289532293986</c:v>
                </c:pt>
                <c:pt idx="7">
                  <c:v>14.700061420869446</c:v>
                </c:pt>
                <c:pt idx="8">
                  <c:v>15.337824579763229</c:v>
                </c:pt>
                <c:pt idx="9">
                  <c:v>15.178466250441749</c:v>
                </c:pt>
                <c:pt idx="10">
                  <c:v>15.077266584405663</c:v>
                </c:pt>
                <c:pt idx="11">
                  <c:v>14.6</c:v>
                </c:pt>
                <c:pt idx="12">
                  <c:v>13.7</c:v>
                </c:pt>
                <c:pt idx="13">
                  <c:v>13</c:v>
                </c:pt>
              </c:numCache>
            </c:numRef>
          </c:val>
          <c:extLst>
            <c:ext xmlns:c16="http://schemas.microsoft.com/office/drawing/2014/chart" uri="{C3380CC4-5D6E-409C-BE32-E72D297353CC}">
              <c16:uniqueId val="{00000001-FE1D-475C-A404-E1C104386F92}"/>
            </c:ext>
          </c:extLst>
        </c:ser>
        <c:ser>
          <c:idx val="2"/>
          <c:order val="2"/>
          <c:tx>
            <c:strRef>
              <c:f>Лист1!$B$28</c:f>
              <c:strCache>
                <c:ptCount val="1"/>
                <c:pt idx="0">
                  <c:v>Транспорт и связь</c:v>
                </c:pt>
              </c:strCache>
            </c:strRef>
          </c:tx>
          <c:spPr>
            <a:solidFill>
              <a:schemeClr val="accent5"/>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Лист1!$C$25:$P$25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Лист1!$C$28:$P$28</c:f>
              <c:numCache>
                <c:formatCode>0.00</c:formatCode>
                <c:ptCount val="14"/>
                <c:pt idx="0">
                  <c:v>8.5</c:v>
                </c:pt>
                <c:pt idx="1">
                  <c:v>8.5</c:v>
                </c:pt>
                <c:pt idx="2">
                  <c:v>8.783104257458934</c:v>
                </c:pt>
                <c:pt idx="3">
                  <c:v>5.8331341142720543</c:v>
                </c:pt>
                <c:pt idx="4">
                  <c:v>5.6571640133283969</c:v>
                </c:pt>
                <c:pt idx="5">
                  <c:v>5.6890283025593495</c:v>
                </c:pt>
                <c:pt idx="6">
                  <c:v>5.4356904231625833</c:v>
                </c:pt>
                <c:pt idx="7">
                  <c:v>5.5756500375349756</c:v>
                </c:pt>
                <c:pt idx="8">
                  <c:v>5.3960363660147816</c:v>
                </c:pt>
                <c:pt idx="9">
                  <c:v>5.1419484038167038</c:v>
                </c:pt>
                <c:pt idx="10">
                  <c:v>5.1001821493624773</c:v>
                </c:pt>
                <c:pt idx="11">
                  <c:v>5.3</c:v>
                </c:pt>
                <c:pt idx="12">
                  <c:v>5.3</c:v>
                </c:pt>
                <c:pt idx="13">
                  <c:v>5.3</c:v>
                </c:pt>
              </c:numCache>
            </c:numRef>
          </c:val>
          <c:extLst>
            <c:ext xmlns:c16="http://schemas.microsoft.com/office/drawing/2014/chart" uri="{C3380CC4-5D6E-409C-BE32-E72D297353CC}">
              <c16:uniqueId val="{00000002-FE1D-475C-A404-E1C104386F92}"/>
            </c:ext>
          </c:extLst>
        </c:ser>
        <c:ser>
          <c:idx val="3"/>
          <c:order val="3"/>
          <c:tx>
            <c:strRef>
              <c:f>Лист1!$B$29</c:f>
              <c:strCache>
                <c:ptCount val="1"/>
                <c:pt idx="0">
                  <c:v>Строительство</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Лист1!$C$25:$P$25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Лист1!$C$29:$P$29</c:f>
              <c:numCache>
                <c:formatCode>0.00</c:formatCode>
                <c:ptCount val="14"/>
                <c:pt idx="0">
                  <c:v>10.6</c:v>
                </c:pt>
                <c:pt idx="1">
                  <c:v>10.7</c:v>
                </c:pt>
                <c:pt idx="2">
                  <c:v>10.224606101240362</c:v>
                </c:pt>
                <c:pt idx="3">
                  <c:v>10.526735198023747</c:v>
                </c:pt>
                <c:pt idx="4">
                  <c:v>11.084783413550536</c:v>
                </c:pt>
                <c:pt idx="5">
                  <c:v>10.871889926570185</c:v>
                </c:pt>
                <c:pt idx="6">
                  <c:v>11.121937639198217</c:v>
                </c:pt>
                <c:pt idx="7">
                  <c:v>11.574421620146046</c:v>
                </c:pt>
                <c:pt idx="8">
                  <c:v>11.897442605795018</c:v>
                </c:pt>
                <c:pt idx="9">
                  <c:v>11.874190128401461</c:v>
                </c:pt>
                <c:pt idx="10">
                  <c:v>12.098243140019978</c:v>
                </c:pt>
                <c:pt idx="11">
                  <c:v>12.2</c:v>
                </c:pt>
                <c:pt idx="12">
                  <c:v>11.4</c:v>
                </c:pt>
                <c:pt idx="13">
                  <c:v>11.2</c:v>
                </c:pt>
              </c:numCache>
            </c:numRef>
          </c:val>
          <c:extLst>
            <c:ext xmlns:c16="http://schemas.microsoft.com/office/drawing/2014/chart" uri="{C3380CC4-5D6E-409C-BE32-E72D297353CC}">
              <c16:uniqueId val="{00000003-FE1D-475C-A404-E1C104386F92}"/>
            </c:ext>
          </c:extLst>
        </c:ser>
        <c:ser>
          <c:idx val="4"/>
          <c:order val="4"/>
          <c:tx>
            <c:strRef>
              <c:f>Лист1!$B$30</c:f>
              <c:strCache>
                <c:ptCount val="1"/>
                <c:pt idx="0">
                  <c:v>Оптовая и розничная торговля</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Лист1!$C$25:$P$25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Лист1!$C$30:$P$30</c:f>
              <c:numCache>
                <c:formatCode>0.00</c:formatCode>
                <c:ptCount val="14"/>
                <c:pt idx="0">
                  <c:v>28</c:v>
                </c:pt>
                <c:pt idx="1">
                  <c:v>27.7</c:v>
                </c:pt>
                <c:pt idx="2">
                  <c:v>26.240362051625883</c:v>
                </c:pt>
                <c:pt idx="3">
                  <c:v>25.922384253725394</c:v>
                </c:pt>
                <c:pt idx="4">
                  <c:v>25.316549426138469</c:v>
                </c:pt>
                <c:pt idx="5">
                  <c:v>25.458045198545665</c:v>
                </c:pt>
                <c:pt idx="6">
                  <c:v>26.32238307349666</c:v>
                </c:pt>
                <c:pt idx="7">
                  <c:v>26.281307582065104</c:v>
                </c:pt>
                <c:pt idx="8">
                  <c:v>26.116816011511546</c:v>
                </c:pt>
                <c:pt idx="9">
                  <c:v>26.669807986806454</c:v>
                </c:pt>
                <c:pt idx="10">
                  <c:v>27.381162230448325</c:v>
                </c:pt>
                <c:pt idx="11">
                  <c:v>28</c:v>
                </c:pt>
                <c:pt idx="12">
                  <c:v>30.2</c:v>
                </c:pt>
                <c:pt idx="13">
                  <c:v>31.8</c:v>
                </c:pt>
              </c:numCache>
            </c:numRef>
          </c:val>
          <c:extLst>
            <c:ext xmlns:c16="http://schemas.microsoft.com/office/drawing/2014/chart" uri="{C3380CC4-5D6E-409C-BE32-E72D297353CC}">
              <c16:uniqueId val="{00000004-FE1D-475C-A404-E1C104386F92}"/>
            </c:ext>
          </c:extLst>
        </c:ser>
        <c:ser>
          <c:idx val="5"/>
          <c:order val="5"/>
          <c:tx>
            <c:strRef>
              <c:f>Лист1!$B$31</c:f>
              <c:strCache>
                <c:ptCount val="1"/>
                <c:pt idx="0">
                  <c:v>Другие услуги</c:v>
                </c:pt>
              </c:strCache>
            </c:strRef>
          </c:tx>
          <c:spPr>
            <a:solidFill>
              <a:schemeClr val="tx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Лист1!$C$25:$P$25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Лист1!$C$31:$P$31</c:f>
              <c:numCache>
                <c:formatCode>0.00</c:formatCode>
                <c:ptCount val="14"/>
                <c:pt idx="0">
                  <c:v>31.599999999999994</c:v>
                </c:pt>
                <c:pt idx="1">
                  <c:v>31.799999999999997</c:v>
                </c:pt>
                <c:pt idx="2">
                  <c:v>33.020449212202479</c:v>
                </c:pt>
                <c:pt idx="3">
                  <c:v>37.245995696868277</c:v>
                </c:pt>
                <c:pt idx="4">
                  <c:v>38.015549796371715</c:v>
                </c:pt>
                <c:pt idx="5">
                  <c:v>38.539958651172739</c:v>
                </c:pt>
                <c:pt idx="6">
                  <c:v>39.052060133630292</c:v>
                </c:pt>
                <c:pt idx="7">
                  <c:v>38.934006688050232</c:v>
                </c:pt>
                <c:pt idx="8">
                  <c:v>38.243181372228392</c:v>
                </c:pt>
                <c:pt idx="9">
                  <c:v>38.137589822122749</c:v>
                </c:pt>
                <c:pt idx="10">
                  <c:v>37.26423409130971</c:v>
                </c:pt>
                <c:pt idx="11">
                  <c:v>36.6</c:v>
                </c:pt>
                <c:pt idx="12">
                  <c:v>36.4</c:v>
                </c:pt>
                <c:pt idx="13">
                  <c:v>35.799999999999997</c:v>
                </c:pt>
              </c:numCache>
            </c:numRef>
          </c:val>
          <c:extLst>
            <c:ext xmlns:c16="http://schemas.microsoft.com/office/drawing/2014/chart" uri="{C3380CC4-5D6E-409C-BE32-E72D297353CC}">
              <c16:uniqueId val="{00000005-FE1D-475C-A404-E1C104386F92}"/>
            </c:ext>
          </c:extLst>
        </c:ser>
        <c:dLbls>
          <c:dLblPos val="ctr"/>
          <c:showLegendKey val="0"/>
          <c:showVal val="1"/>
          <c:showCatName val="0"/>
          <c:showSerName val="0"/>
          <c:showPercent val="0"/>
          <c:showBubbleSize val="0"/>
        </c:dLbls>
        <c:gapWidth val="150"/>
        <c:overlap val="100"/>
        <c:axId val="2105168032"/>
        <c:axId val="2105169952"/>
      </c:barChart>
      <c:catAx>
        <c:axId val="21051680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105169952"/>
        <c:crosses val="autoZero"/>
        <c:auto val="1"/>
        <c:lblAlgn val="ctr"/>
        <c:lblOffset val="100"/>
        <c:noMultiLvlLbl val="0"/>
      </c:catAx>
      <c:valAx>
        <c:axId val="21051699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05168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тенев.эк!$C$4</c:f>
              <c:strCache>
                <c:ptCount val="1"/>
                <c:pt idx="0">
                  <c:v>Добавленная стоимость, полученная в результате скрытого и неформального производства (без учета сельского хозяйства), млрд.сом</c:v>
                </c:pt>
              </c:strCache>
            </c:strRef>
          </c:tx>
          <c:spPr>
            <a:solidFill>
              <a:schemeClr val="tx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тенев.эк!$D$3:$J$3</c:f>
              <c:numCache>
                <c:formatCode>General</c:formatCode>
                <c:ptCount val="7"/>
                <c:pt idx="0">
                  <c:v>2010</c:v>
                </c:pt>
                <c:pt idx="1">
                  <c:v>2018</c:v>
                </c:pt>
                <c:pt idx="2">
                  <c:v>2019</c:v>
                </c:pt>
                <c:pt idx="3">
                  <c:v>2020</c:v>
                </c:pt>
                <c:pt idx="4">
                  <c:v>2021</c:v>
                </c:pt>
                <c:pt idx="5">
                  <c:v>2022</c:v>
                </c:pt>
                <c:pt idx="6">
                  <c:v>2023</c:v>
                </c:pt>
              </c:numCache>
            </c:numRef>
          </c:cat>
          <c:val>
            <c:numRef>
              <c:f>тенев.эк!$D$4:$J$4</c:f>
              <c:numCache>
                <c:formatCode>General</c:formatCode>
                <c:ptCount val="7"/>
                <c:pt idx="0" formatCode="#\ ##0.0">
                  <c:v>42</c:v>
                </c:pt>
                <c:pt idx="1">
                  <c:v>133.4</c:v>
                </c:pt>
                <c:pt idx="2">
                  <c:v>149.1</c:v>
                </c:pt>
                <c:pt idx="3">
                  <c:v>128.69999999999999</c:v>
                </c:pt>
                <c:pt idx="4">
                  <c:v>159.5</c:v>
                </c:pt>
                <c:pt idx="5">
                  <c:v>206.3</c:v>
                </c:pt>
                <c:pt idx="6">
                  <c:v>256.5</c:v>
                </c:pt>
              </c:numCache>
            </c:numRef>
          </c:val>
          <c:extLst>
            <c:ext xmlns:c16="http://schemas.microsoft.com/office/drawing/2014/chart" uri="{C3380CC4-5D6E-409C-BE32-E72D297353CC}">
              <c16:uniqueId val="{00000000-7732-48CE-B503-4BD6F2CE9A10}"/>
            </c:ext>
          </c:extLst>
        </c:ser>
        <c:dLbls>
          <c:showLegendKey val="0"/>
          <c:showVal val="0"/>
          <c:showCatName val="0"/>
          <c:showSerName val="0"/>
          <c:showPercent val="0"/>
          <c:showBubbleSize val="0"/>
        </c:dLbls>
        <c:gapWidth val="95"/>
        <c:overlap val="-27"/>
        <c:axId val="1651620303"/>
        <c:axId val="1651621551"/>
      </c:barChart>
      <c:lineChart>
        <c:grouping val="standard"/>
        <c:varyColors val="0"/>
        <c:ser>
          <c:idx val="1"/>
          <c:order val="1"/>
          <c:tx>
            <c:strRef>
              <c:f>тенев.эк!$C$5</c:f>
              <c:strCache>
                <c:ptCount val="1"/>
                <c:pt idx="0">
                  <c:v>В процентах к ВВП</c:v>
                </c:pt>
              </c:strCache>
            </c:strRef>
          </c:tx>
          <c:spPr>
            <a:ln w="28575" cap="rnd">
              <a:solidFill>
                <a:schemeClr val="accent2"/>
              </a:solidFill>
              <a:round/>
            </a:ln>
            <a:effectLst/>
          </c:spPr>
          <c:marker>
            <c:symbol val="diamond"/>
            <c:size val="5"/>
            <c:spPr>
              <a:solidFill>
                <a:schemeClr val="accent2"/>
              </a:solidFill>
              <a:ln w="9525">
                <a:solidFill>
                  <a:schemeClr val="accent1">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тенев.эк!$D$3:$J$3</c:f>
              <c:numCache>
                <c:formatCode>General</c:formatCode>
                <c:ptCount val="7"/>
                <c:pt idx="0">
                  <c:v>2010</c:v>
                </c:pt>
                <c:pt idx="1">
                  <c:v>2018</c:v>
                </c:pt>
                <c:pt idx="2">
                  <c:v>2019</c:v>
                </c:pt>
                <c:pt idx="3">
                  <c:v>2020</c:v>
                </c:pt>
                <c:pt idx="4">
                  <c:v>2021</c:v>
                </c:pt>
                <c:pt idx="5">
                  <c:v>2022</c:v>
                </c:pt>
                <c:pt idx="6">
                  <c:v>2023</c:v>
                </c:pt>
              </c:numCache>
            </c:numRef>
          </c:cat>
          <c:val>
            <c:numRef>
              <c:f>тенев.эк!$D$5:$J$5</c:f>
              <c:numCache>
                <c:formatCode>General</c:formatCode>
                <c:ptCount val="7"/>
                <c:pt idx="0" formatCode="#\ ##0.0">
                  <c:v>19.100000000000001</c:v>
                </c:pt>
                <c:pt idx="1">
                  <c:v>23.4</c:v>
                </c:pt>
                <c:pt idx="2">
                  <c:v>22.8</c:v>
                </c:pt>
                <c:pt idx="3">
                  <c:v>20.100000000000001</c:v>
                </c:pt>
                <c:pt idx="4" formatCode="0.0">
                  <c:v>20.399999999999999</c:v>
                </c:pt>
                <c:pt idx="5" formatCode="0.0">
                  <c:v>20.2</c:v>
                </c:pt>
                <c:pt idx="6">
                  <c:v>19.2</c:v>
                </c:pt>
              </c:numCache>
            </c:numRef>
          </c:val>
          <c:smooth val="0"/>
          <c:extLst>
            <c:ext xmlns:c16="http://schemas.microsoft.com/office/drawing/2014/chart" uri="{C3380CC4-5D6E-409C-BE32-E72D297353CC}">
              <c16:uniqueId val="{00000001-7732-48CE-B503-4BD6F2CE9A10}"/>
            </c:ext>
          </c:extLst>
        </c:ser>
        <c:dLbls>
          <c:showLegendKey val="0"/>
          <c:showVal val="0"/>
          <c:showCatName val="0"/>
          <c:showSerName val="0"/>
          <c:showPercent val="0"/>
          <c:showBubbleSize val="0"/>
        </c:dLbls>
        <c:marker val="1"/>
        <c:smooth val="0"/>
        <c:axId val="1372484239"/>
        <c:axId val="1651619055"/>
      </c:lineChart>
      <c:catAx>
        <c:axId val="1651620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1621551"/>
        <c:crosses val="autoZero"/>
        <c:auto val="1"/>
        <c:lblAlgn val="ctr"/>
        <c:lblOffset val="100"/>
        <c:noMultiLvlLbl val="0"/>
      </c:catAx>
      <c:valAx>
        <c:axId val="1651621551"/>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1620303"/>
        <c:crosses val="autoZero"/>
        <c:crossBetween val="between"/>
      </c:valAx>
      <c:valAx>
        <c:axId val="1651619055"/>
        <c:scaling>
          <c:orientation val="minMax"/>
        </c:scaling>
        <c:delete val="0"/>
        <c:axPos val="r"/>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2484239"/>
        <c:crosses val="max"/>
        <c:crossBetween val="between"/>
      </c:valAx>
      <c:catAx>
        <c:axId val="1372484239"/>
        <c:scaling>
          <c:orientation val="minMax"/>
        </c:scaling>
        <c:delete val="1"/>
        <c:axPos val="b"/>
        <c:numFmt formatCode="General" sourceLinked="1"/>
        <c:majorTickMark val="out"/>
        <c:minorTickMark val="none"/>
        <c:tickLblPos val="nextTo"/>
        <c:crossAx val="165161905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Экспорт (млн долл.)</c:v>
                </c:pt>
              </c:strCache>
            </c:strRef>
          </c:tx>
          <c:spPr>
            <a:solidFill>
              <a:schemeClr val="bg1">
                <a:lumMod val="75000"/>
              </a:schemeClr>
            </a:solidFill>
            <a:ln>
              <a:noFill/>
            </a:ln>
            <a:effectLst/>
          </c:spPr>
          <c:invertIfNegative val="0"/>
          <c:cat>
            <c:strRef>
              <c:f>Sheet1!$A$2:$A$10</c:f>
              <c:strCache>
                <c:ptCount val="9"/>
                <c:pt idx="0">
                  <c:v>Баткенская область</c:v>
                </c:pt>
                <c:pt idx="1">
                  <c:v>Джалал-Абадская область</c:v>
                </c:pt>
                <c:pt idx="2">
                  <c:v>Иссык-Кульская область</c:v>
                </c:pt>
                <c:pt idx="3">
                  <c:v>Нарынская область</c:v>
                </c:pt>
                <c:pt idx="4">
                  <c:v>Ошская область</c:v>
                </c:pt>
                <c:pt idx="5">
                  <c:v>Таласская область</c:v>
                </c:pt>
                <c:pt idx="6">
                  <c:v>Чуйская область</c:v>
                </c:pt>
                <c:pt idx="7">
                  <c:v>г. Бишкек</c:v>
                </c:pt>
                <c:pt idx="8">
                  <c:v>г. Ош</c:v>
                </c:pt>
              </c:strCache>
            </c:strRef>
          </c:cat>
          <c:val>
            <c:numRef>
              <c:f>Sheet1!$B$2:$B$10</c:f>
              <c:numCache>
                <c:formatCode>General</c:formatCode>
                <c:ptCount val="9"/>
                <c:pt idx="0">
                  <c:v>3.8</c:v>
                </c:pt>
                <c:pt idx="1">
                  <c:v>27.5</c:v>
                </c:pt>
                <c:pt idx="2">
                  <c:v>3.8</c:v>
                </c:pt>
                <c:pt idx="3">
                  <c:v>1.5</c:v>
                </c:pt>
                <c:pt idx="4">
                  <c:v>24.9</c:v>
                </c:pt>
                <c:pt idx="5">
                  <c:v>46.3</c:v>
                </c:pt>
                <c:pt idx="6">
                  <c:v>51.8</c:v>
                </c:pt>
                <c:pt idx="7">
                  <c:v>305.7</c:v>
                </c:pt>
                <c:pt idx="8">
                  <c:v>26.7</c:v>
                </c:pt>
              </c:numCache>
            </c:numRef>
          </c:val>
          <c:extLst>
            <c:ext xmlns:c16="http://schemas.microsoft.com/office/drawing/2014/chart" uri="{C3380CC4-5D6E-409C-BE32-E72D297353CC}">
              <c16:uniqueId val="{00000000-C0ED-40D9-9214-4D68273D109D}"/>
            </c:ext>
          </c:extLst>
        </c:ser>
        <c:ser>
          <c:idx val="1"/>
          <c:order val="1"/>
          <c:tx>
            <c:strRef>
              <c:f>Sheet1!$C$1</c:f>
              <c:strCache>
                <c:ptCount val="1"/>
                <c:pt idx="0">
                  <c:v>Импорт (млн долл.)</c:v>
                </c:pt>
              </c:strCache>
            </c:strRef>
          </c:tx>
          <c:spPr>
            <a:solidFill>
              <a:schemeClr val="accent1">
                <a:lumMod val="60000"/>
                <a:lumOff val="40000"/>
              </a:schemeClr>
            </a:solidFill>
            <a:ln>
              <a:noFill/>
            </a:ln>
            <a:effectLst/>
          </c:spPr>
          <c:invertIfNegative val="0"/>
          <c:cat>
            <c:strRef>
              <c:f>Sheet1!$A$2:$A$10</c:f>
              <c:strCache>
                <c:ptCount val="9"/>
                <c:pt idx="0">
                  <c:v>Баткенская область</c:v>
                </c:pt>
                <c:pt idx="1">
                  <c:v>Джалал-Абадская область</c:v>
                </c:pt>
                <c:pt idx="2">
                  <c:v>Иссык-Кульская область</c:v>
                </c:pt>
                <c:pt idx="3">
                  <c:v>Нарынская область</c:v>
                </c:pt>
                <c:pt idx="4">
                  <c:v>Ошская область</c:v>
                </c:pt>
                <c:pt idx="5">
                  <c:v>Таласская область</c:v>
                </c:pt>
                <c:pt idx="6">
                  <c:v>Чуйская область</c:v>
                </c:pt>
                <c:pt idx="7">
                  <c:v>г. Бишкек</c:v>
                </c:pt>
                <c:pt idx="8">
                  <c:v>г. Ош</c:v>
                </c:pt>
              </c:strCache>
            </c:strRef>
          </c:cat>
          <c:val>
            <c:numRef>
              <c:f>Sheet1!$C$2:$C$10</c:f>
              <c:numCache>
                <c:formatCode>General</c:formatCode>
                <c:ptCount val="9"/>
                <c:pt idx="0">
                  <c:v>2.8</c:v>
                </c:pt>
                <c:pt idx="1">
                  <c:v>11.7</c:v>
                </c:pt>
                <c:pt idx="2">
                  <c:v>38.200000000000003</c:v>
                </c:pt>
                <c:pt idx="3">
                  <c:v>9.6999999999999993</c:v>
                </c:pt>
                <c:pt idx="4">
                  <c:v>175</c:v>
                </c:pt>
                <c:pt idx="5">
                  <c:v>166.3</c:v>
                </c:pt>
                <c:pt idx="6">
                  <c:v>450.4</c:v>
                </c:pt>
                <c:pt idx="7">
                  <c:v>165.3</c:v>
                </c:pt>
              </c:numCache>
            </c:numRef>
          </c:val>
          <c:extLst>
            <c:ext xmlns:c16="http://schemas.microsoft.com/office/drawing/2014/chart" uri="{C3380CC4-5D6E-409C-BE32-E72D297353CC}">
              <c16:uniqueId val="{00000001-C0ED-40D9-9214-4D68273D109D}"/>
            </c:ext>
          </c:extLst>
        </c:ser>
        <c:dLbls>
          <c:showLegendKey val="0"/>
          <c:showVal val="0"/>
          <c:showCatName val="0"/>
          <c:showSerName val="0"/>
          <c:showPercent val="0"/>
          <c:showBubbleSize val="0"/>
        </c:dLbls>
        <c:gapWidth val="182"/>
        <c:axId val="956222400"/>
        <c:axId val="956220960"/>
      </c:barChart>
      <c:catAx>
        <c:axId val="956222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956220960"/>
        <c:crosses val="autoZero"/>
        <c:auto val="1"/>
        <c:lblAlgn val="ctr"/>
        <c:lblOffset val="100"/>
        <c:noMultiLvlLbl val="0"/>
      </c:catAx>
      <c:valAx>
        <c:axId val="956220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6222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Sheet1!$B$1</c:f>
              <c:strCache>
                <c:ptCount val="1"/>
                <c:pt idx="0">
                  <c:v>Schneider (%)</c:v>
                </c:pt>
              </c:strCache>
            </c:strRef>
          </c:tx>
          <c:spPr>
            <a:ln w="19050" cap="rnd">
              <a:solidFill>
                <a:schemeClr val="bg1">
                  <a:lumMod val="50000"/>
                </a:schemeClr>
              </a:solidFill>
              <a:round/>
            </a:ln>
            <a:effectLst/>
          </c:spPr>
          <c:marker>
            <c:symbol val="circle"/>
            <c:size val="5"/>
            <c:spPr>
              <a:solidFill>
                <a:schemeClr val="bg1">
                  <a:lumMod val="50000"/>
                </a:schemeClr>
              </a:solidFill>
              <a:ln w="9525">
                <a:solidFill>
                  <a:schemeClr val="bg1">
                    <a:lumMod val="50000"/>
                  </a:schemeClr>
                </a:solidFill>
              </a:ln>
              <a:effectLst/>
            </c:spPr>
          </c:marker>
          <c:xVal>
            <c:numRef>
              <c:f>Sheet1!$A$2:$A$15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xVal>
          <c:yVal>
            <c:numRef>
              <c:f>Sheet1!$B$2:$B$15</c:f>
              <c:numCache>
                <c:formatCode>General</c:formatCode>
                <c:ptCount val="14"/>
                <c:pt idx="0">
                  <c:v>39</c:v>
                </c:pt>
                <c:pt idx="1">
                  <c:v>38</c:v>
                </c:pt>
                <c:pt idx="2">
                  <c:v>37</c:v>
                </c:pt>
                <c:pt idx="3">
                  <c:v>36</c:v>
                </c:pt>
                <c:pt idx="4">
                  <c:v>35</c:v>
                </c:pt>
                <c:pt idx="5">
                  <c:v>34</c:v>
                </c:pt>
                <c:pt idx="6">
                  <c:v>33</c:v>
                </c:pt>
                <c:pt idx="7">
                  <c:v>32</c:v>
                </c:pt>
                <c:pt idx="8">
                  <c:v>31</c:v>
                </c:pt>
                <c:pt idx="9">
                  <c:v>30</c:v>
                </c:pt>
                <c:pt idx="10">
                  <c:v>29</c:v>
                </c:pt>
                <c:pt idx="11">
                  <c:v>28</c:v>
                </c:pt>
                <c:pt idx="12">
                  <c:v>27</c:v>
                </c:pt>
              </c:numCache>
            </c:numRef>
          </c:yVal>
          <c:smooth val="0"/>
          <c:extLst>
            <c:ext xmlns:c16="http://schemas.microsoft.com/office/drawing/2014/chart" uri="{C3380CC4-5D6E-409C-BE32-E72D297353CC}">
              <c16:uniqueId val="{00000000-6EC2-452E-AA59-63CB02220DC0}"/>
            </c:ext>
          </c:extLst>
        </c:ser>
        <c:ser>
          <c:idx val="1"/>
          <c:order val="1"/>
          <c:tx>
            <c:strRef>
              <c:f>Sheet1!$C$1</c:f>
              <c:strCache>
                <c:ptCount val="1"/>
                <c:pt idx="0">
                  <c:v>IRT (%)</c:v>
                </c:pt>
              </c:strCache>
            </c:strRef>
          </c:tx>
          <c:spPr>
            <a:ln w="19050" cap="rnd">
              <a:solidFill>
                <a:schemeClr val="accent2"/>
              </a:solidFill>
              <a:round/>
            </a:ln>
            <a:effectLst/>
          </c:spPr>
          <c:marker>
            <c:symbol val="circle"/>
            <c:size val="5"/>
            <c:spPr>
              <a:solidFill>
                <a:schemeClr val="accent6">
                  <a:lumMod val="75000"/>
                </a:schemeClr>
              </a:solidFill>
              <a:ln w="9525">
                <a:solidFill>
                  <a:schemeClr val="accent2"/>
                </a:solidFill>
              </a:ln>
              <a:effectLst/>
            </c:spPr>
          </c:marker>
          <c:xVal>
            <c:numRef>
              <c:f>Sheet1!$A$2:$A$15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xVal>
          <c:yVal>
            <c:numRef>
              <c:f>Sheet1!$C$2:$C$15</c:f>
              <c:numCache>
                <c:formatCode>General</c:formatCode>
                <c:ptCount val="14"/>
                <c:pt idx="6">
                  <c:v>40</c:v>
                </c:pt>
                <c:pt idx="7">
                  <c:v>42</c:v>
                </c:pt>
                <c:pt idx="8">
                  <c:v>40</c:v>
                </c:pt>
              </c:numCache>
            </c:numRef>
          </c:yVal>
          <c:smooth val="0"/>
          <c:extLst>
            <c:ext xmlns:c16="http://schemas.microsoft.com/office/drawing/2014/chart" uri="{C3380CC4-5D6E-409C-BE32-E72D297353CC}">
              <c16:uniqueId val="{00000001-6EC2-452E-AA59-63CB02220DC0}"/>
            </c:ext>
          </c:extLst>
        </c:ser>
        <c:ser>
          <c:idx val="2"/>
          <c:order val="2"/>
          <c:tx>
            <c:strRef>
              <c:f>Sheet1!$D$1</c:f>
              <c:strCache>
                <c:ptCount val="1"/>
                <c:pt idx="0">
                  <c:v>Национальный статистический комитет (%)</c:v>
                </c:pt>
              </c:strCache>
            </c:strRef>
          </c:tx>
          <c:spPr>
            <a:ln w="19050" cap="rnd">
              <a:solidFill>
                <a:schemeClr val="accent1">
                  <a:lumMod val="60000"/>
                  <a:lumOff val="40000"/>
                </a:schemeClr>
              </a:solidFill>
              <a:round/>
            </a:ln>
            <a:effectLst/>
          </c:spPr>
          <c:marker>
            <c:symbol val="circle"/>
            <c:size val="5"/>
            <c:spPr>
              <a:solidFill>
                <a:schemeClr val="accent1">
                  <a:lumMod val="75000"/>
                </a:schemeClr>
              </a:solidFill>
              <a:ln w="9525">
                <a:solidFill>
                  <a:schemeClr val="accent1">
                    <a:lumMod val="60000"/>
                    <a:lumOff val="40000"/>
                  </a:schemeClr>
                </a:solidFill>
              </a:ln>
              <a:effectLst/>
            </c:spPr>
          </c:marker>
          <c:xVal>
            <c:numRef>
              <c:f>Sheet1!$A$2:$A$15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xVal>
          <c:yVal>
            <c:numRef>
              <c:f>Sheet1!$D$2:$D$15</c:f>
              <c:numCache>
                <c:formatCode>General</c:formatCode>
                <c:ptCount val="14"/>
                <c:pt idx="6">
                  <c:v>27</c:v>
                </c:pt>
                <c:pt idx="7">
                  <c:v>28</c:v>
                </c:pt>
                <c:pt idx="8">
                  <c:v>29</c:v>
                </c:pt>
                <c:pt idx="9">
                  <c:v>30</c:v>
                </c:pt>
                <c:pt idx="10">
                  <c:v>31</c:v>
                </c:pt>
                <c:pt idx="11">
                  <c:v>32</c:v>
                </c:pt>
                <c:pt idx="12">
                  <c:v>33</c:v>
                </c:pt>
                <c:pt idx="13">
                  <c:v>34</c:v>
                </c:pt>
              </c:numCache>
            </c:numRef>
          </c:yVal>
          <c:smooth val="0"/>
          <c:extLst>
            <c:ext xmlns:c16="http://schemas.microsoft.com/office/drawing/2014/chart" uri="{C3380CC4-5D6E-409C-BE32-E72D297353CC}">
              <c16:uniqueId val="{00000002-6EC2-452E-AA59-63CB02220DC0}"/>
            </c:ext>
          </c:extLst>
        </c:ser>
        <c:ser>
          <c:idx val="3"/>
          <c:order val="3"/>
          <c:tx>
            <c:strRef>
              <c:f>Sheet1!$E$1</c:f>
              <c:strCache>
                <c:ptCount val="1"/>
                <c:pt idx="0">
                  <c:v>Собственные расчеты (%)</c:v>
                </c:pt>
              </c:strCache>
            </c:strRef>
          </c:tx>
          <c:spPr>
            <a:ln w="19050" cap="rnd">
              <a:solidFill>
                <a:schemeClr val="tx2"/>
              </a:solidFill>
              <a:round/>
            </a:ln>
            <a:effectLst/>
          </c:spPr>
          <c:marker>
            <c:symbol val="circle"/>
            <c:size val="5"/>
            <c:spPr>
              <a:solidFill>
                <a:schemeClr val="tx2"/>
              </a:solidFill>
              <a:ln w="9525">
                <a:solidFill>
                  <a:schemeClr val="tx2"/>
                </a:solidFill>
              </a:ln>
              <a:effectLst/>
            </c:spPr>
          </c:marker>
          <c:xVal>
            <c:numRef>
              <c:f>Sheet1!$A$2:$A$15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xVal>
          <c:yVal>
            <c:numRef>
              <c:f>Sheet1!$E$2:$E$15</c:f>
              <c:numCache>
                <c:formatCode>General</c:formatCode>
                <c:ptCount val="14"/>
                <c:pt idx="10">
                  <c:v>35</c:v>
                </c:pt>
                <c:pt idx="11">
                  <c:v>34</c:v>
                </c:pt>
                <c:pt idx="12">
                  <c:v>33</c:v>
                </c:pt>
                <c:pt idx="13">
                  <c:v>32</c:v>
                </c:pt>
              </c:numCache>
            </c:numRef>
          </c:yVal>
          <c:smooth val="0"/>
          <c:extLst>
            <c:ext xmlns:c16="http://schemas.microsoft.com/office/drawing/2014/chart" uri="{C3380CC4-5D6E-409C-BE32-E72D297353CC}">
              <c16:uniqueId val="{00000003-6EC2-452E-AA59-63CB02220DC0}"/>
            </c:ext>
          </c:extLst>
        </c:ser>
        <c:dLbls>
          <c:showLegendKey val="0"/>
          <c:showVal val="0"/>
          <c:showCatName val="0"/>
          <c:showSerName val="0"/>
          <c:showPercent val="0"/>
          <c:showBubbleSize val="0"/>
        </c:dLbls>
        <c:axId val="362809456"/>
        <c:axId val="362808016"/>
      </c:scatterChart>
      <c:valAx>
        <c:axId val="362809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362808016"/>
        <c:crosses val="autoZero"/>
        <c:crossBetween val="midCat"/>
      </c:valAx>
      <c:valAx>
        <c:axId val="36280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28094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78B08-A55E-42FF-AACB-16F42715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12529</Words>
  <Characters>94337</Characters>
  <Application>Microsoft Office Word</Application>
  <DocSecurity>0</DocSecurity>
  <Lines>2574</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pro</dc:creator>
  <cp:keywords/>
  <dc:description/>
  <cp:lastModifiedBy>pc pro</cp:lastModifiedBy>
  <cp:revision>2</cp:revision>
  <cp:lastPrinted>2025-01-25T09:33:00Z</cp:lastPrinted>
  <dcterms:created xsi:type="dcterms:W3CDTF">2025-01-27T01:58:00Z</dcterms:created>
  <dcterms:modified xsi:type="dcterms:W3CDTF">2025-01-27T01:58:00Z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2222ea89-28af-4aaa-90c5-6ff9a31d18da</vt:lpwstr>
  </property>
</Properties>
</file>