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6D85A8" w14:textId="4C50E5E4" w:rsidR="00413A4E" w:rsidRPr="00B86D1C" w:rsidRDefault="00413A4E"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 xml:space="preserve">Институт </w:t>
      </w:r>
      <w:r w:rsidR="004E1256" w:rsidRPr="00B86D1C">
        <w:rPr>
          <w:rFonts w:ascii="Times New Roman" w:eastAsia="Times New Roman" w:hAnsi="Times New Roman" w:cs="Times New Roman"/>
          <w:bCs/>
          <w:color w:val="000000"/>
          <w:sz w:val="28"/>
          <w:szCs w:val="28"/>
          <w:lang w:eastAsia="ru-RU" w:bidi="ru-RU"/>
        </w:rPr>
        <w:t>сейсмологии</w:t>
      </w:r>
      <w:r w:rsidRPr="00B86D1C">
        <w:rPr>
          <w:rFonts w:ascii="Times New Roman" w:eastAsia="Times New Roman" w:hAnsi="Times New Roman" w:cs="Times New Roman"/>
          <w:bCs/>
          <w:color w:val="000000"/>
          <w:sz w:val="28"/>
          <w:szCs w:val="28"/>
          <w:lang w:eastAsia="ru-RU" w:bidi="ru-RU"/>
        </w:rPr>
        <w:t xml:space="preserve"> Национальной академии наук Кыргызской Республики</w:t>
      </w:r>
    </w:p>
    <w:p w14:paraId="5EAD4E5A"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p>
    <w:p w14:paraId="39A3C81C" w14:textId="1D2778F5" w:rsidR="00413A4E" w:rsidRPr="00B86D1C" w:rsidRDefault="00413A4E" w:rsidP="004C4284">
      <w:pPr>
        <w:widowControl w:val="0"/>
        <w:spacing w:after="0" w:line="360" w:lineRule="auto"/>
        <w:ind w:firstLine="709"/>
        <w:jc w:val="right"/>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УДК 535.41: 778.38   </w:t>
      </w:r>
      <w:r w:rsidRPr="00B86D1C">
        <w:rPr>
          <w:rFonts w:ascii="Times New Roman" w:eastAsia="Times New Roman" w:hAnsi="Times New Roman" w:cs="Times New Roman"/>
          <w:bCs/>
          <w:color w:val="000000"/>
          <w:sz w:val="28"/>
          <w:szCs w:val="28"/>
          <w:lang w:eastAsia="ru-RU" w:bidi="ru-RU"/>
        </w:rPr>
        <w:t xml:space="preserve">                                                             На правах </w:t>
      </w:r>
      <w:r w:rsidR="004C4284">
        <w:rPr>
          <w:rFonts w:ascii="Times New Roman" w:eastAsia="Times New Roman" w:hAnsi="Times New Roman" w:cs="Times New Roman"/>
          <w:bCs/>
          <w:color w:val="000000"/>
          <w:sz w:val="28"/>
          <w:szCs w:val="28"/>
          <w:lang w:eastAsia="ru-RU" w:bidi="ru-RU"/>
        </w:rPr>
        <w:t xml:space="preserve">   </w:t>
      </w:r>
      <w:r w:rsidRPr="00B86D1C">
        <w:rPr>
          <w:rFonts w:ascii="Times New Roman" w:eastAsia="Times New Roman" w:hAnsi="Times New Roman" w:cs="Times New Roman"/>
          <w:bCs/>
          <w:color w:val="000000"/>
          <w:sz w:val="28"/>
          <w:szCs w:val="28"/>
          <w:lang w:eastAsia="ru-RU" w:bidi="ru-RU"/>
        </w:rPr>
        <w:t xml:space="preserve">рукописи </w:t>
      </w:r>
    </w:p>
    <w:p w14:paraId="33C8ECE5" w14:textId="77777777" w:rsidR="00413A4E" w:rsidRPr="00B86D1C" w:rsidRDefault="00413A4E" w:rsidP="00B86D1C">
      <w:pPr>
        <w:widowControl w:val="0"/>
        <w:spacing w:after="0" w:line="360" w:lineRule="auto"/>
        <w:ind w:firstLine="709"/>
        <w:rPr>
          <w:rFonts w:ascii="Times New Roman" w:eastAsia="Times New Roman" w:hAnsi="Times New Roman" w:cs="Times New Roman"/>
          <w:bCs/>
          <w:color w:val="000000"/>
          <w:sz w:val="28"/>
          <w:szCs w:val="28"/>
          <w:lang w:eastAsia="ru-RU" w:bidi="ru-RU"/>
        </w:rPr>
      </w:pPr>
    </w:p>
    <w:p w14:paraId="3E34E156"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
          <w:bCs/>
          <w:color w:val="000000"/>
          <w:sz w:val="28"/>
          <w:szCs w:val="28"/>
          <w:lang w:eastAsia="ru-RU" w:bidi="ru-RU"/>
        </w:rPr>
      </w:pPr>
    </w:p>
    <w:p w14:paraId="0DB57969"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
          <w:bCs/>
          <w:color w:val="000000"/>
          <w:sz w:val="28"/>
          <w:szCs w:val="28"/>
          <w:lang w:eastAsia="ru-RU" w:bidi="ru-RU"/>
        </w:rPr>
      </w:pPr>
    </w:p>
    <w:p w14:paraId="05FF6A78" w14:textId="7A588CE8" w:rsidR="00413A4E" w:rsidRPr="00B86D1C" w:rsidRDefault="00413A4E" w:rsidP="00B86D1C">
      <w:pPr>
        <w:widowControl w:val="0"/>
        <w:spacing w:after="0" w:line="360" w:lineRule="auto"/>
        <w:ind w:firstLine="709"/>
        <w:jc w:val="center"/>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Исмаилов Джапар Авазов</w:t>
      </w:r>
      <w:r w:rsidR="00F3153B" w:rsidRPr="00B86D1C">
        <w:rPr>
          <w:rFonts w:ascii="Times New Roman" w:eastAsia="Times New Roman" w:hAnsi="Times New Roman" w:cs="Times New Roman"/>
          <w:b/>
          <w:bCs/>
          <w:color w:val="000000"/>
          <w:sz w:val="28"/>
          <w:szCs w:val="28"/>
          <w:lang w:eastAsia="ru-RU" w:bidi="ru-RU"/>
        </w:rPr>
        <w:t>ич</w:t>
      </w:r>
    </w:p>
    <w:p w14:paraId="32A42F59" w14:textId="77777777" w:rsidR="00E23B40" w:rsidRPr="00B86D1C" w:rsidRDefault="00E23B40" w:rsidP="00B86D1C">
      <w:pPr>
        <w:widowControl w:val="0"/>
        <w:spacing w:after="0" w:line="360" w:lineRule="auto"/>
        <w:ind w:firstLine="709"/>
        <w:jc w:val="center"/>
        <w:rPr>
          <w:rFonts w:ascii="Times New Roman" w:eastAsia="Times New Roman" w:hAnsi="Times New Roman" w:cs="Times New Roman"/>
          <w:b/>
          <w:bCs/>
          <w:color w:val="000000"/>
          <w:sz w:val="28"/>
          <w:szCs w:val="28"/>
          <w:lang w:eastAsia="ru-RU" w:bidi="ru-RU"/>
        </w:rPr>
      </w:pPr>
    </w:p>
    <w:p w14:paraId="5FB9342F" w14:textId="0C2F2928" w:rsidR="00413A4E" w:rsidRPr="00B86D1C" w:rsidRDefault="00413A4E" w:rsidP="00B86D1C">
      <w:pPr>
        <w:widowControl w:val="0"/>
        <w:spacing w:after="0" w:line="360" w:lineRule="auto"/>
        <w:ind w:firstLine="709"/>
        <w:jc w:val="center"/>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ИССЛЕДОВАНИЕ И РАЗРАБОТКА МЕТОДОВ ЗАПИСИ ГОЛОГРАММ ДЛЯ ХРАНЕНИЯ И ОБРАБОТКИ ИЗОБРАЖЕНИЙ</w:t>
      </w:r>
    </w:p>
    <w:p w14:paraId="5F13DA85"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
          <w:bCs/>
          <w:color w:val="000000"/>
          <w:sz w:val="28"/>
          <w:szCs w:val="28"/>
          <w:lang w:eastAsia="ru-RU" w:bidi="ru-RU"/>
        </w:rPr>
      </w:pPr>
    </w:p>
    <w:p w14:paraId="17B30C4A" w14:textId="6654E00B" w:rsidR="00413A4E" w:rsidRPr="00B86D1C" w:rsidRDefault="00C71699"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sz w:val="28"/>
          <w:szCs w:val="28"/>
          <w:lang w:eastAsia="ru-RU"/>
        </w:rPr>
        <w:t xml:space="preserve">По </w:t>
      </w:r>
      <w:proofErr w:type="gramStart"/>
      <w:r w:rsidRPr="00B86D1C">
        <w:rPr>
          <w:rFonts w:ascii="Times New Roman" w:eastAsia="Times New Roman" w:hAnsi="Times New Roman" w:cs="Times New Roman"/>
          <w:sz w:val="28"/>
          <w:szCs w:val="28"/>
          <w:lang w:eastAsia="ru-RU"/>
        </w:rPr>
        <w:t>специальностям  01.04.05</w:t>
      </w:r>
      <w:proofErr w:type="gramEnd"/>
      <w:r w:rsidRPr="00B86D1C">
        <w:rPr>
          <w:rFonts w:ascii="Times New Roman" w:eastAsia="Times New Roman" w:hAnsi="Times New Roman" w:cs="Times New Roman"/>
          <w:sz w:val="28"/>
          <w:szCs w:val="28"/>
          <w:lang w:eastAsia="ru-RU"/>
        </w:rPr>
        <w:t xml:space="preserve"> </w:t>
      </w:r>
      <w:r w:rsidR="004C4284">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eastAsia="ru-RU"/>
        </w:rPr>
        <w:t xml:space="preserve">«Оптика» и  </w:t>
      </w:r>
      <w:r w:rsidR="00E23B40" w:rsidRPr="00B86D1C">
        <w:rPr>
          <w:rFonts w:ascii="Times New Roman" w:eastAsia="Times New Roman" w:hAnsi="Times New Roman" w:cs="Times New Roman"/>
          <w:bCs/>
          <w:color w:val="000000"/>
          <w:sz w:val="28"/>
          <w:szCs w:val="28"/>
          <w:lang w:eastAsia="ru-RU" w:bidi="ru-RU"/>
        </w:rPr>
        <w:t xml:space="preserve"> </w:t>
      </w:r>
      <w:r w:rsidR="00AB0DD8">
        <w:rPr>
          <w:rFonts w:ascii="Times New Roman" w:eastAsia="Times New Roman" w:hAnsi="Times New Roman" w:cs="Times New Roman"/>
          <w:bCs/>
          <w:color w:val="000000"/>
          <w:sz w:val="28"/>
          <w:szCs w:val="28"/>
          <w:lang w:eastAsia="ru-RU" w:bidi="ru-RU"/>
        </w:rPr>
        <w:t>05.13.16 – «П</w:t>
      </w:r>
      <w:r w:rsidR="004E1256" w:rsidRPr="00B86D1C">
        <w:rPr>
          <w:rFonts w:ascii="Times New Roman" w:eastAsia="Times New Roman" w:hAnsi="Times New Roman" w:cs="Times New Roman"/>
          <w:bCs/>
          <w:color w:val="000000"/>
          <w:sz w:val="28"/>
          <w:szCs w:val="28"/>
          <w:lang w:eastAsia="ru-RU" w:bidi="ru-RU"/>
        </w:rPr>
        <w:t>рименение вычислительной техники, математического моделирования и математических методов в научных исследованиях (по отраслям науки)</w:t>
      </w:r>
      <w:r w:rsidR="00AB0DD8">
        <w:rPr>
          <w:rFonts w:ascii="Times New Roman" w:eastAsia="Times New Roman" w:hAnsi="Times New Roman" w:cs="Times New Roman"/>
          <w:bCs/>
          <w:color w:val="000000"/>
          <w:sz w:val="28"/>
          <w:szCs w:val="28"/>
          <w:lang w:eastAsia="ru-RU" w:bidi="ru-RU"/>
        </w:rPr>
        <w:t>»</w:t>
      </w:r>
      <w:r w:rsidR="004E1256" w:rsidRPr="00B86D1C">
        <w:rPr>
          <w:rFonts w:ascii="Times New Roman" w:eastAsia="Times New Roman" w:hAnsi="Times New Roman" w:cs="Times New Roman"/>
          <w:bCs/>
          <w:color w:val="000000"/>
          <w:sz w:val="28"/>
          <w:szCs w:val="28"/>
          <w:lang w:eastAsia="ru-RU" w:bidi="ru-RU"/>
        </w:rPr>
        <w:t>.</w:t>
      </w:r>
    </w:p>
    <w:p w14:paraId="4AEB42E8"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p>
    <w:p w14:paraId="3E7297D2"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p>
    <w:p w14:paraId="4D372F73"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 xml:space="preserve">                                         Диссертация на соискание ученой степени</w:t>
      </w:r>
    </w:p>
    <w:p w14:paraId="592438A6" w14:textId="24D80ADF" w:rsidR="00413A4E" w:rsidRPr="00B86D1C" w:rsidRDefault="00413A4E"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 xml:space="preserve">                                       </w:t>
      </w:r>
      <w:r w:rsidR="00322CC1" w:rsidRPr="00B86D1C">
        <w:rPr>
          <w:rFonts w:ascii="Times New Roman" w:eastAsia="Times New Roman" w:hAnsi="Times New Roman" w:cs="Times New Roman"/>
          <w:bCs/>
          <w:color w:val="000000"/>
          <w:sz w:val="28"/>
          <w:szCs w:val="28"/>
          <w:lang w:eastAsia="ru-RU" w:bidi="ru-RU"/>
        </w:rPr>
        <w:t xml:space="preserve">   доктора </w:t>
      </w:r>
      <w:r w:rsidR="004E1256" w:rsidRPr="00B86D1C">
        <w:rPr>
          <w:rFonts w:ascii="Times New Roman" w:eastAsia="Times New Roman" w:hAnsi="Times New Roman" w:cs="Times New Roman"/>
          <w:bCs/>
          <w:color w:val="000000"/>
          <w:sz w:val="28"/>
          <w:szCs w:val="28"/>
          <w:lang w:eastAsia="ru-RU" w:bidi="ru-RU"/>
        </w:rPr>
        <w:t>технических</w:t>
      </w:r>
      <w:r w:rsidRPr="00B86D1C">
        <w:rPr>
          <w:rFonts w:ascii="Times New Roman" w:eastAsia="Times New Roman" w:hAnsi="Times New Roman" w:cs="Times New Roman"/>
          <w:bCs/>
          <w:color w:val="000000"/>
          <w:sz w:val="28"/>
          <w:szCs w:val="28"/>
          <w:lang w:eastAsia="ru-RU" w:bidi="ru-RU"/>
        </w:rPr>
        <w:t xml:space="preserve"> наук</w:t>
      </w:r>
    </w:p>
    <w:p w14:paraId="5D9E2B65"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p>
    <w:p w14:paraId="17F39B88"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p>
    <w:p w14:paraId="77A28213"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p>
    <w:p w14:paraId="306512A8"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Научный консультант: доктор технических наук,</w:t>
      </w:r>
    </w:p>
    <w:p w14:paraId="30898555"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 xml:space="preserve">                           академик НАН КР Жумалиев Кубанычбек Мырзабекович </w:t>
      </w:r>
    </w:p>
    <w:p w14:paraId="26CCE09A" w14:textId="77777777" w:rsidR="00413A4E" w:rsidRPr="00B86D1C" w:rsidRDefault="00413A4E"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p>
    <w:p w14:paraId="21F008BB" w14:textId="1CECB881" w:rsidR="00980A6A" w:rsidRPr="00B86D1C" w:rsidRDefault="00980A6A"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p>
    <w:p w14:paraId="406EDF4A" w14:textId="290347F1" w:rsidR="00207AA7" w:rsidRPr="00B86D1C" w:rsidRDefault="00207AA7"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p>
    <w:p w14:paraId="7DEBA3E4" w14:textId="6940171D" w:rsidR="00207AA7" w:rsidRPr="00B86D1C" w:rsidRDefault="00207AA7" w:rsidP="00B86D1C">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p>
    <w:p w14:paraId="1E94C76B" w14:textId="3707287D" w:rsidR="00A6401D" w:rsidRPr="00B86D1C" w:rsidRDefault="00413A4E" w:rsidP="005C3837">
      <w:pPr>
        <w:widowControl w:val="0"/>
        <w:spacing w:after="0" w:line="360" w:lineRule="auto"/>
        <w:ind w:firstLine="709"/>
        <w:jc w:val="center"/>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Бишкек-20</w:t>
      </w:r>
      <w:r w:rsidR="004431C4" w:rsidRPr="00B86D1C">
        <w:rPr>
          <w:rFonts w:ascii="Times New Roman" w:eastAsia="Times New Roman" w:hAnsi="Times New Roman" w:cs="Times New Roman"/>
          <w:bCs/>
          <w:color w:val="000000"/>
          <w:sz w:val="28"/>
          <w:szCs w:val="28"/>
          <w:lang w:eastAsia="ru-RU" w:bidi="ru-RU"/>
        </w:rPr>
        <w:t>24</w:t>
      </w:r>
    </w:p>
    <w:p w14:paraId="5B437869" w14:textId="77777777" w:rsidR="00130691" w:rsidRPr="00B86D1C" w:rsidRDefault="00130691" w:rsidP="00B86D1C">
      <w:pPr>
        <w:ind w:firstLine="709"/>
        <w:jc w:val="center"/>
        <w:rPr>
          <w:rFonts w:ascii="Times New Roman" w:eastAsia="Calibri" w:hAnsi="Times New Roman" w:cs="Times New Roman"/>
          <w:b/>
          <w:sz w:val="28"/>
          <w:szCs w:val="28"/>
        </w:rPr>
      </w:pPr>
      <w:r w:rsidRPr="00B86D1C">
        <w:rPr>
          <w:rFonts w:ascii="Times New Roman" w:eastAsia="Calibri" w:hAnsi="Times New Roman" w:cs="Times New Roman"/>
          <w:b/>
          <w:sz w:val="28"/>
          <w:szCs w:val="28"/>
        </w:rPr>
        <w:lastRenderedPageBreak/>
        <w:t>ОГЛАВЛЕНИЕ</w:t>
      </w:r>
    </w:p>
    <w:p w14:paraId="466F480F" w14:textId="22C748D6" w:rsidR="00130691" w:rsidRPr="00B86D1C" w:rsidRDefault="005C3837" w:rsidP="005C3837">
      <w:pPr>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ВВЕДЕНИЕ…………………………………………………………………</w:t>
      </w:r>
      <w:r w:rsidR="00D65712" w:rsidRPr="00B86D1C">
        <w:rPr>
          <w:rFonts w:ascii="Times New Roman" w:eastAsia="Calibri" w:hAnsi="Times New Roman" w:cs="Times New Roman"/>
          <w:sz w:val="28"/>
          <w:szCs w:val="28"/>
        </w:rPr>
        <w:t>7</w:t>
      </w:r>
    </w:p>
    <w:p w14:paraId="362C4137" w14:textId="13B54696"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ГЛАВА 1. ВРЕМЕННЫЕ ПРОЦЕССЫ В ГОЛОГРАФИЧЕСКИХ УСТРОЙСТВАХ И МЕТОДЫ ИХ ИССЛЕДОВАНИЯ……………………….   1</w:t>
      </w:r>
      <w:r w:rsidR="00D65712" w:rsidRPr="00B86D1C">
        <w:rPr>
          <w:rFonts w:ascii="Times New Roman" w:eastAsia="Calibri" w:hAnsi="Times New Roman" w:cs="Times New Roman"/>
          <w:sz w:val="28"/>
          <w:szCs w:val="28"/>
        </w:rPr>
        <w:t>3</w:t>
      </w:r>
    </w:p>
    <w:p w14:paraId="5ACEA5AF" w14:textId="1095C6D9" w:rsidR="00130691" w:rsidRPr="00B86D1C" w:rsidRDefault="00130691" w:rsidP="005C3837">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1.1. Временные процессы при вводе </w:t>
      </w:r>
      <w:r w:rsidR="005C3837">
        <w:rPr>
          <w:rFonts w:ascii="Times New Roman" w:eastAsia="Calibri" w:hAnsi="Times New Roman" w:cs="Times New Roman"/>
          <w:sz w:val="28"/>
          <w:szCs w:val="28"/>
        </w:rPr>
        <w:t xml:space="preserve">информации……………………      </w:t>
      </w:r>
      <w:r w:rsidRPr="00B86D1C">
        <w:rPr>
          <w:rFonts w:ascii="Times New Roman" w:eastAsia="Calibri" w:hAnsi="Times New Roman" w:cs="Times New Roman"/>
          <w:sz w:val="28"/>
          <w:szCs w:val="28"/>
        </w:rPr>
        <w:t>1</w:t>
      </w:r>
      <w:r w:rsidR="00D65712" w:rsidRPr="00B86D1C">
        <w:rPr>
          <w:rFonts w:ascii="Times New Roman" w:eastAsia="Calibri" w:hAnsi="Times New Roman" w:cs="Times New Roman"/>
          <w:sz w:val="28"/>
          <w:szCs w:val="28"/>
        </w:rPr>
        <w:t>3</w:t>
      </w:r>
    </w:p>
    <w:p w14:paraId="44B70816" w14:textId="0489BE68"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1.1.1. Набор страницы данных для ввода </w:t>
      </w:r>
      <w:r w:rsidR="00230F0E">
        <w:rPr>
          <w:rFonts w:ascii="Times New Roman" w:eastAsia="Calibri" w:hAnsi="Times New Roman" w:cs="Times New Roman"/>
          <w:sz w:val="28"/>
          <w:szCs w:val="28"/>
        </w:rPr>
        <w:t>в голограмму…………………</w:t>
      </w:r>
      <w:r w:rsidRPr="00B86D1C">
        <w:rPr>
          <w:rFonts w:ascii="Times New Roman" w:eastAsia="Calibri" w:hAnsi="Times New Roman" w:cs="Times New Roman"/>
          <w:sz w:val="28"/>
          <w:szCs w:val="28"/>
        </w:rPr>
        <w:t>1</w:t>
      </w:r>
      <w:r w:rsidR="00D65712" w:rsidRPr="00B86D1C">
        <w:rPr>
          <w:rFonts w:ascii="Times New Roman" w:eastAsia="Calibri" w:hAnsi="Times New Roman" w:cs="Times New Roman"/>
          <w:sz w:val="28"/>
          <w:szCs w:val="28"/>
        </w:rPr>
        <w:t>3</w:t>
      </w:r>
    </w:p>
    <w:p w14:paraId="3CBE01D8" w14:textId="34796514"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1.1.2.</w:t>
      </w:r>
      <w:r w:rsidRPr="00B86D1C">
        <w:rPr>
          <w:rFonts w:ascii="Times New Roman" w:eastAsia="Calibri" w:hAnsi="Times New Roman" w:cs="Times New Roman"/>
          <w:sz w:val="28"/>
          <w:szCs w:val="28"/>
        </w:rPr>
        <w:tab/>
        <w:t>Степень параллельности при</w:t>
      </w:r>
      <w:r w:rsidR="00230F0E">
        <w:rPr>
          <w:rFonts w:ascii="Times New Roman" w:eastAsia="Calibri" w:hAnsi="Times New Roman" w:cs="Times New Roman"/>
          <w:sz w:val="28"/>
          <w:szCs w:val="28"/>
        </w:rPr>
        <w:t xml:space="preserve"> вводе и выводе информации………</w:t>
      </w:r>
      <w:r w:rsidRPr="00B86D1C">
        <w:rPr>
          <w:rFonts w:ascii="Times New Roman" w:eastAsia="Calibri" w:hAnsi="Times New Roman" w:cs="Times New Roman"/>
          <w:sz w:val="28"/>
          <w:szCs w:val="28"/>
        </w:rPr>
        <w:t>1</w:t>
      </w:r>
      <w:r w:rsidR="00D65712" w:rsidRPr="00B86D1C">
        <w:rPr>
          <w:rFonts w:ascii="Times New Roman" w:eastAsia="Calibri" w:hAnsi="Times New Roman" w:cs="Times New Roman"/>
          <w:sz w:val="28"/>
          <w:szCs w:val="28"/>
        </w:rPr>
        <w:t>7</w:t>
      </w:r>
    </w:p>
    <w:p w14:paraId="60598ABE" w14:textId="615E74AD"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1.1.3.</w:t>
      </w:r>
      <w:r w:rsidRPr="00B86D1C">
        <w:rPr>
          <w:rFonts w:ascii="Times New Roman" w:eastAsia="Calibri" w:hAnsi="Times New Roman" w:cs="Times New Roman"/>
          <w:sz w:val="28"/>
          <w:szCs w:val="28"/>
        </w:rPr>
        <w:tab/>
        <w:t xml:space="preserve">Время, затрачиваемое </w:t>
      </w:r>
      <w:r w:rsidR="00230F0E">
        <w:rPr>
          <w:rFonts w:ascii="Times New Roman" w:eastAsia="Calibri" w:hAnsi="Times New Roman" w:cs="Times New Roman"/>
          <w:sz w:val="28"/>
          <w:szCs w:val="28"/>
        </w:rPr>
        <w:t>на адресацию голограмм………………</w:t>
      </w:r>
      <w:r w:rsidRPr="00B86D1C">
        <w:rPr>
          <w:rFonts w:ascii="Times New Roman" w:eastAsia="Calibri" w:hAnsi="Times New Roman" w:cs="Times New Roman"/>
          <w:sz w:val="28"/>
          <w:szCs w:val="28"/>
        </w:rPr>
        <w:t>. 2</w:t>
      </w:r>
      <w:r w:rsidR="00D65712" w:rsidRPr="00B86D1C">
        <w:rPr>
          <w:rFonts w:ascii="Times New Roman" w:eastAsia="Calibri" w:hAnsi="Times New Roman" w:cs="Times New Roman"/>
          <w:sz w:val="28"/>
          <w:szCs w:val="28"/>
        </w:rPr>
        <w:t>2</w:t>
      </w:r>
    </w:p>
    <w:p w14:paraId="662C7B9B" w14:textId="7FD98AA0"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1.2.</w:t>
      </w:r>
      <w:r w:rsidRPr="00B86D1C">
        <w:rPr>
          <w:rFonts w:ascii="Times New Roman" w:eastAsia="Calibri" w:hAnsi="Times New Roman" w:cs="Times New Roman"/>
          <w:sz w:val="28"/>
          <w:szCs w:val="28"/>
        </w:rPr>
        <w:tab/>
        <w:t>Временные процессы пр</w:t>
      </w:r>
      <w:r w:rsidR="00230F0E">
        <w:rPr>
          <w:rFonts w:ascii="Times New Roman" w:eastAsia="Calibri" w:hAnsi="Times New Roman" w:cs="Times New Roman"/>
          <w:sz w:val="28"/>
          <w:szCs w:val="28"/>
        </w:rPr>
        <w:t>и записи голограмм……………………</w:t>
      </w:r>
      <w:r w:rsidRPr="00B86D1C">
        <w:rPr>
          <w:rFonts w:ascii="Times New Roman" w:eastAsia="Calibri" w:hAnsi="Times New Roman" w:cs="Times New Roman"/>
          <w:sz w:val="28"/>
          <w:szCs w:val="28"/>
        </w:rPr>
        <w:t>2</w:t>
      </w:r>
      <w:r w:rsidR="00D65712" w:rsidRPr="00B86D1C">
        <w:rPr>
          <w:rFonts w:ascii="Times New Roman" w:eastAsia="Calibri" w:hAnsi="Times New Roman" w:cs="Times New Roman"/>
          <w:sz w:val="28"/>
          <w:szCs w:val="28"/>
        </w:rPr>
        <w:t>7</w:t>
      </w:r>
    </w:p>
    <w:p w14:paraId="538EC851" w14:textId="7F9F4892"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1.3. Временные процессы при выборке информации…</w:t>
      </w:r>
      <w:r w:rsidR="00230F0E">
        <w:rPr>
          <w:rFonts w:ascii="Times New Roman" w:eastAsia="Calibri" w:hAnsi="Times New Roman" w:cs="Times New Roman"/>
          <w:sz w:val="28"/>
          <w:szCs w:val="28"/>
        </w:rPr>
        <w:t>…………</w:t>
      </w:r>
      <w:proofErr w:type="gramStart"/>
      <w:r w:rsidR="00230F0E">
        <w:rPr>
          <w:rFonts w:ascii="Times New Roman" w:eastAsia="Calibri" w:hAnsi="Times New Roman" w:cs="Times New Roman"/>
          <w:sz w:val="28"/>
          <w:szCs w:val="28"/>
        </w:rPr>
        <w:t>…….</w:t>
      </w:r>
      <w:proofErr w:type="gramEnd"/>
      <w:r w:rsidR="00D65712" w:rsidRPr="00B86D1C">
        <w:rPr>
          <w:rFonts w:ascii="Times New Roman" w:eastAsia="Calibri" w:hAnsi="Times New Roman" w:cs="Times New Roman"/>
          <w:sz w:val="28"/>
          <w:szCs w:val="28"/>
        </w:rPr>
        <w:t>31</w:t>
      </w:r>
    </w:p>
    <w:p w14:paraId="27A7B18E" w14:textId="76D5BABB"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1.4. Время, затрачиваемое на стирание записанных голограмм и перезапись</w:t>
      </w:r>
      <w:r w:rsidR="00230F0E">
        <w:rPr>
          <w:rFonts w:ascii="Times New Roman" w:eastAsia="Calibri" w:hAnsi="Times New Roman" w:cs="Times New Roman"/>
          <w:sz w:val="28"/>
          <w:szCs w:val="28"/>
        </w:rPr>
        <w:t>…………………………………………………………………</w:t>
      </w:r>
      <w:proofErr w:type="gramStart"/>
      <w:r w:rsidR="00230F0E">
        <w:rPr>
          <w:rFonts w:ascii="Times New Roman" w:eastAsia="Calibri" w:hAnsi="Times New Roman" w:cs="Times New Roman"/>
          <w:sz w:val="28"/>
          <w:szCs w:val="28"/>
        </w:rPr>
        <w:t>…….</w:t>
      </w:r>
      <w:proofErr w:type="gramEnd"/>
      <w:r w:rsidR="00230F0E">
        <w:rPr>
          <w:rFonts w:ascii="Times New Roman" w:eastAsia="Calibri" w:hAnsi="Times New Roman" w:cs="Times New Roman"/>
          <w:sz w:val="28"/>
          <w:szCs w:val="28"/>
        </w:rPr>
        <w:t>.</w:t>
      </w:r>
      <w:r w:rsidRPr="00B86D1C">
        <w:rPr>
          <w:rFonts w:ascii="Times New Roman" w:eastAsia="Calibri" w:hAnsi="Times New Roman" w:cs="Times New Roman"/>
          <w:sz w:val="28"/>
          <w:szCs w:val="28"/>
        </w:rPr>
        <w:t xml:space="preserve"> </w:t>
      </w:r>
      <w:r w:rsidR="00D65712" w:rsidRPr="00B86D1C">
        <w:rPr>
          <w:rFonts w:ascii="Times New Roman" w:eastAsia="Calibri" w:hAnsi="Times New Roman" w:cs="Times New Roman"/>
          <w:sz w:val="28"/>
          <w:szCs w:val="28"/>
        </w:rPr>
        <w:t>33</w:t>
      </w:r>
    </w:p>
    <w:p w14:paraId="67535E2A" w14:textId="0FAC4123"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1.5.  Голографические методы исследования временных процессов</w:t>
      </w:r>
      <w:r w:rsidR="00230F0E">
        <w:rPr>
          <w:rFonts w:ascii="Times New Roman" w:eastAsia="Calibri" w:hAnsi="Times New Roman" w:cs="Times New Roman"/>
          <w:sz w:val="28"/>
          <w:szCs w:val="28"/>
        </w:rPr>
        <w:t>……</w:t>
      </w:r>
      <w:r w:rsidR="00D65712" w:rsidRPr="00B86D1C">
        <w:rPr>
          <w:rFonts w:ascii="Times New Roman" w:eastAsia="Calibri" w:hAnsi="Times New Roman" w:cs="Times New Roman"/>
          <w:sz w:val="28"/>
          <w:szCs w:val="28"/>
        </w:rPr>
        <w:t>34</w:t>
      </w:r>
    </w:p>
    <w:p w14:paraId="04505956" w14:textId="7E23A502"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1.5.1.   Классические методы голографической интерферометрии</w:t>
      </w:r>
      <w:r w:rsidR="00230F0E">
        <w:rPr>
          <w:rFonts w:ascii="Times New Roman" w:eastAsia="Calibri" w:hAnsi="Times New Roman" w:cs="Times New Roman"/>
          <w:sz w:val="28"/>
          <w:szCs w:val="28"/>
        </w:rPr>
        <w:t xml:space="preserve"> …</w:t>
      </w:r>
      <w:r w:rsidR="00D65712" w:rsidRPr="00B86D1C">
        <w:rPr>
          <w:rFonts w:ascii="Times New Roman" w:eastAsia="Calibri" w:hAnsi="Times New Roman" w:cs="Times New Roman"/>
          <w:sz w:val="28"/>
          <w:szCs w:val="28"/>
        </w:rPr>
        <w:t xml:space="preserve">  35</w:t>
      </w:r>
    </w:p>
    <w:p w14:paraId="197FF72F" w14:textId="442FA6AE"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1.5.2. Метод реального масштаба времени</w:t>
      </w:r>
      <w:r w:rsidR="00230F0E">
        <w:rPr>
          <w:rFonts w:ascii="Times New Roman" w:eastAsia="Calibri" w:hAnsi="Times New Roman" w:cs="Times New Roman"/>
          <w:sz w:val="28"/>
          <w:szCs w:val="28"/>
        </w:rPr>
        <w:t xml:space="preserve"> ………………………</w:t>
      </w:r>
      <w:proofErr w:type="gramStart"/>
      <w:r w:rsidR="00230F0E">
        <w:rPr>
          <w:rFonts w:ascii="Times New Roman" w:eastAsia="Calibri" w:hAnsi="Times New Roman" w:cs="Times New Roman"/>
          <w:sz w:val="28"/>
          <w:szCs w:val="28"/>
        </w:rPr>
        <w:t>…….</w:t>
      </w:r>
      <w:proofErr w:type="gramEnd"/>
      <w:r w:rsidR="00230F0E">
        <w:rPr>
          <w:rFonts w:ascii="Times New Roman" w:eastAsia="Calibri" w:hAnsi="Times New Roman" w:cs="Times New Roman"/>
          <w:sz w:val="28"/>
          <w:szCs w:val="28"/>
        </w:rPr>
        <w:t>.</w:t>
      </w:r>
      <w:r w:rsidR="00D65712" w:rsidRPr="00B86D1C">
        <w:rPr>
          <w:rFonts w:ascii="Times New Roman" w:eastAsia="Calibri" w:hAnsi="Times New Roman" w:cs="Times New Roman"/>
          <w:sz w:val="28"/>
          <w:szCs w:val="28"/>
        </w:rPr>
        <w:t>36</w:t>
      </w:r>
    </w:p>
    <w:p w14:paraId="5D3A8FBA" w14:textId="23D5DD29"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1.5.3.  Метод двойной экспозиции</w:t>
      </w:r>
      <w:r w:rsidR="00230F0E">
        <w:rPr>
          <w:rFonts w:ascii="Times New Roman" w:eastAsia="Calibri" w:hAnsi="Times New Roman" w:cs="Times New Roman"/>
          <w:sz w:val="28"/>
          <w:szCs w:val="28"/>
        </w:rPr>
        <w:t xml:space="preserve"> ………………………………………</w:t>
      </w:r>
      <w:r w:rsidR="00D65712" w:rsidRPr="00B86D1C">
        <w:rPr>
          <w:rFonts w:ascii="Times New Roman" w:eastAsia="Calibri" w:hAnsi="Times New Roman" w:cs="Times New Roman"/>
          <w:sz w:val="28"/>
          <w:szCs w:val="28"/>
        </w:rPr>
        <w:t xml:space="preserve"> 40</w:t>
      </w:r>
    </w:p>
    <w:p w14:paraId="2AA8C19E" w14:textId="4ED800EC"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1.5.4.   Методика расшифровки голографических </w:t>
      </w:r>
      <w:proofErr w:type="gramStart"/>
      <w:r w:rsidRPr="00B86D1C">
        <w:rPr>
          <w:rFonts w:ascii="Times New Roman" w:eastAsia="Calibri" w:hAnsi="Times New Roman" w:cs="Times New Roman"/>
          <w:sz w:val="28"/>
          <w:szCs w:val="28"/>
        </w:rPr>
        <w:t>интерферограмм</w:t>
      </w:r>
      <w:r w:rsidR="00230F0E">
        <w:rPr>
          <w:rFonts w:ascii="Times New Roman" w:eastAsia="Calibri" w:hAnsi="Times New Roman" w:cs="Times New Roman"/>
          <w:sz w:val="28"/>
          <w:szCs w:val="28"/>
        </w:rPr>
        <w:t>…</w:t>
      </w:r>
      <w:r w:rsidR="00D65712" w:rsidRPr="00B86D1C">
        <w:rPr>
          <w:rFonts w:ascii="Times New Roman" w:eastAsia="Calibri" w:hAnsi="Times New Roman" w:cs="Times New Roman"/>
          <w:sz w:val="28"/>
          <w:szCs w:val="28"/>
        </w:rPr>
        <w:t>.</w:t>
      </w:r>
      <w:proofErr w:type="gramEnd"/>
      <w:r w:rsidR="00D65712" w:rsidRPr="00B86D1C">
        <w:rPr>
          <w:rFonts w:ascii="Times New Roman" w:eastAsia="Calibri" w:hAnsi="Times New Roman" w:cs="Times New Roman"/>
          <w:sz w:val="28"/>
          <w:szCs w:val="28"/>
        </w:rPr>
        <w:t>. 44</w:t>
      </w:r>
    </w:p>
    <w:p w14:paraId="27188538" w14:textId="4C22665B"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1.5.5.   Метод усреднения во времени</w:t>
      </w:r>
      <w:r w:rsidR="00230F0E">
        <w:rPr>
          <w:rFonts w:ascii="Times New Roman" w:eastAsia="Calibri" w:hAnsi="Times New Roman" w:cs="Times New Roman"/>
          <w:sz w:val="28"/>
          <w:szCs w:val="28"/>
        </w:rPr>
        <w:t xml:space="preserve"> …………………………………</w:t>
      </w:r>
      <w:r w:rsidR="00D65712" w:rsidRPr="00B86D1C">
        <w:rPr>
          <w:rFonts w:ascii="Times New Roman" w:eastAsia="Calibri" w:hAnsi="Times New Roman" w:cs="Times New Roman"/>
          <w:sz w:val="28"/>
          <w:szCs w:val="28"/>
        </w:rPr>
        <w:t xml:space="preserve"> 46</w:t>
      </w:r>
    </w:p>
    <w:p w14:paraId="72BB7F5F" w14:textId="1E354026"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1.5.6.  Стробо-гологра</w:t>
      </w:r>
      <w:r w:rsidR="00230F0E">
        <w:rPr>
          <w:rFonts w:ascii="Times New Roman" w:eastAsia="Calibri" w:hAnsi="Times New Roman" w:cs="Times New Roman"/>
          <w:sz w:val="28"/>
          <w:szCs w:val="28"/>
        </w:rPr>
        <w:t>фический метод ……………………………</w:t>
      </w:r>
      <w:r w:rsidR="00D65712" w:rsidRPr="00B86D1C">
        <w:rPr>
          <w:rFonts w:ascii="Times New Roman" w:eastAsia="Calibri" w:hAnsi="Times New Roman" w:cs="Times New Roman"/>
          <w:sz w:val="28"/>
          <w:szCs w:val="28"/>
        </w:rPr>
        <w:t xml:space="preserve"> 49</w:t>
      </w:r>
    </w:p>
    <w:p w14:paraId="1E124B09" w14:textId="69669A86"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1.5.7. Методы сдвиговой голографической интерферометрии</w:t>
      </w:r>
      <w:r w:rsidR="00230F0E">
        <w:rPr>
          <w:rFonts w:ascii="Times New Roman" w:eastAsia="Calibri" w:hAnsi="Times New Roman" w:cs="Times New Roman"/>
          <w:sz w:val="28"/>
          <w:szCs w:val="28"/>
        </w:rPr>
        <w:t>…………</w:t>
      </w:r>
      <w:r w:rsidR="00D65712" w:rsidRPr="00B86D1C">
        <w:rPr>
          <w:rFonts w:ascii="Times New Roman" w:eastAsia="Calibri" w:hAnsi="Times New Roman" w:cs="Times New Roman"/>
          <w:sz w:val="28"/>
          <w:szCs w:val="28"/>
        </w:rPr>
        <w:t xml:space="preserve"> 50</w:t>
      </w:r>
    </w:p>
    <w:p w14:paraId="3ED564EC" w14:textId="000CEC58"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1.6.  Запись серии двух-экспозиционных голографических интерферограмм на плоских регистрирующих средах</w:t>
      </w:r>
      <w:r w:rsidR="00230F0E">
        <w:rPr>
          <w:rFonts w:ascii="Times New Roman" w:eastAsia="Calibri" w:hAnsi="Times New Roman" w:cs="Times New Roman"/>
          <w:sz w:val="28"/>
          <w:szCs w:val="28"/>
        </w:rPr>
        <w:t xml:space="preserve"> ……………………</w:t>
      </w:r>
      <w:r w:rsidR="00D65712" w:rsidRPr="00B86D1C">
        <w:rPr>
          <w:rFonts w:ascii="Times New Roman" w:eastAsia="Calibri" w:hAnsi="Times New Roman" w:cs="Times New Roman"/>
          <w:sz w:val="28"/>
          <w:szCs w:val="28"/>
        </w:rPr>
        <w:t xml:space="preserve">  55</w:t>
      </w:r>
    </w:p>
    <w:p w14:paraId="1B8D849C" w14:textId="345CC7C7"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1.7. Состояние и проблемы разработки методик голографической интерферометрии на основе объемных регистрирующих сред и рельефно-фазовых носителей</w:t>
      </w:r>
      <w:r w:rsidR="00D65712" w:rsidRPr="00B86D1C">
        <w:rPr>
          <w:rFonts w:ascii="Times New Roman" w:eastAsia="Calibri" w:hAnsi="Times New Roman" w:cs="Times New Roman"/>
          <w:sz w:val="28"/>
          <w:szCs w:val="28"/>
        </w:rPr>
        <w:t xml:space="preserve"> ………………………………………………………………. 60</w:t>
      </w:r>
    </w:p>
    <w:p w14:paraId="1F25041B" w14:textId="5AE4EE97"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ГЛАВА 2.  ГОЛОГРАФИЧЕСКИЕ И АКУСТООПТИЧЕСКИЕ УСТРОЙСТВА С ВЫСОКОЙ ПРОИЗВОДИТЕЛЬНОСТЬЮ</w:t>
      </w:r>
      <w:r w:rsidR="00230F0E">
        <w:rPr>
          <w:rFonts w:ascii="Times New Roman" w:eastAsia="Calibri" w:hAnsi="Times New Roman" w:cs="Times New Roman"/>
          <w:sz w:val="28"/>
          <w:szCs w:val="28"/>
        </w:rPr>
        <w:t xml:space="preserve"> …………</w:t>
      </w:r>
      <w:proofErr w:type="gramStart"/>
      <w:r w:rsidR="00230F0E">
        <w:rPr>
          <w:rFonts w:ascii="Times New Roman" w:eastAsia="Calibri" w:hAnsi="Times New Roman" w:cs="Times New Roman"/>
          <w:sz w:val="28"/>
          <w:szCs w:val="28"/>
        </w:rPr>
        <w:t>…</w:t>
      </w:r>
      <w:r w:rsidR="00D65712" w:rsidRPr="00B86D1C">
        <w:rPr>
          <w:rFonts w:ascii="Times New Roman" w:eastAsia="Calibri" w:hAnsi="Times New Roman" w:cs="Times New Roman"/>
          <w:sz w:val="28"/>
          <w:szCs w:val="28"/>
        </w:rPr>
        <w:t>….</w:t>
      </w:r>
      <w:proofErr w:type="gramEnd"/>
      <w:r w:rsidR="00D65712" w:rsidRPr="00B86D1C">
        <w:rPr>
          <w:rFonts w:ascii="Times New Roman" w:eastAsia="Calibri" w:hAnsi="Times New Roman" w:cs="Times New Roman"/>
          <w:sz w:val="28"/>
          <w:szCs w:val="28"/>
        </w:rPr>
        <w:t>.68</w:t>
      </w:r>
    </w:p>
    <w:p w14:paraId="6A1B3275" w14:textId="3B0BD4E7"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2.1. Структура и принцип действия голографических запоминающих устройств</w:t>
      </w:r>
      <w:r w:rsidR="00D65712" w:rsidRPr="00B86D1C">
        <w:rPr>
          <w:rFonts w:ascii="Times New Roman" w:eastAsia="Calibri" w:hAnsi="Times New Roman" w:cs="Times New Roman"/>
          <w:sz w:val="28"/>
          <w:szCs w:val="28"/>
        </w:rPr>
        <w:t>……………………………………………………………………</w:t>
      </w:r>
      <w:proofErr w:type="gramStart"/>
      <w:r w:rsidR="00D65712" w:rsidRPr="00B86D1C">
        <w:rPr>
          <w:rFonts w:ascii="Times New Roman" w:eastAsia="Calibri" w:hAnsi="Times New Roman" w:cs="Times New Roman"/>
          <w:sz w:val="28"/>
          <w:szCs w:val="28"/>
        </w:rPr>
        <w:t>…….</w:t>
      </w:r>
      <w:proofErr w:type="gramEnd"/>
      <w:r w:rsidR="00D65712" w:rsidRPr="00B86D1C">
        <w:rPr>
          <w:rFonts w:ascii="Times New Roman" w:eastAsia="Calibri" w:hAnsi="Times New Roman" w:cs="Times New Roman"/>
          <w:sz w:val="28"/>
          <w:szCs w:val="28"/>
        </w:rPr>
        <w:t>68</w:t>
      </w:r>
    </w:p>
    <w:p w14:paraId="306BAA9D" w14:textId="1F89F260"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2.2   Голографическая память на основе синтезированных голограмм</w:t>
      </w:r>
      <w:r w:rsidR="00230F0E">
        <w:rPr>
          <w:rFonts w:ascii="Times New Roman" w:eastAsia="Calibri" w:hAnsi="Times New Roman" w:cs="Times New Roman"/>
          <w:sz w:val="28"/>
          <w:szCs w:val="28"/>
        </w:rPr>
        <w:t>…</w:t>
      </w:r>
      <w:r w:rsidR="00D65712" w:rsidRPr="00B86D1C">
        <w:rPr>
          <w:rFonts w:ascii="Times New Roman" w:eastAsia="Calibri" w:hAnsi="Times New Roman" w:cs="Times New Roman"/>
          <w:sz w:val="28"/>
          <w:szCs w:val="28"/>
        </w:rPr>
        <w:t>72</w:t>
      </w:r>
    </w:p>
    <w:p w14:paraId="2D7D2965" w14:textId="7B981A4C"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2.3.  Реализация параллельного считывания нескольких страниц в голографических системах хранения информации ………………</w:t>
      </w:r>
      <w:r w:rsidR="00D65712" w:rsidRPr="00B86D1C">
        <w:rPr>
          <w:rFonts w:ascii="Times New Roman" w:eastAsia="Calibri" w:hAnsi="Times New Roman" w:cs="Times New Roman"/>
          <w:sz w:val="28"/>
          <w:szCs w:val="28"/>
        </w:rPr>
        <w:t>………….  80</w:t>
      </w:r>
    </w:p>
    <w:p w14:paraId="35A9D1CC" w14:textId="2E5685A3"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2.4.  Повышение плотности записи информации на основе синтезированных рентгеновских голограмм</w:t>
      </w:r>
      <w:r w:rsidR="00230F0E">
        <w:rPr>
          <w:rFonts w:ascii="Times New Roman" w:eastAsia="Calibri" w:hAnsi="Times New Roman" w:cs="Times New Roman"/>
          <w:sz w:val="28"/>
          <w:szCs w:val="28"/>
        </w:rPr>
        <w:t xml:space="preserve"> …………………………………</w:t>
      </w:r>
      <w:r w:rsidR="00D65712" w:rsidRPr="00B86D1C">
        <w:rPr>
          <w:rFonts w:ascii="Times New Roman" w:eastAsia="Calibri" w:hAnsi="Times New Roman" w:cs="Times New Roman"/>
          <w:sz w:val="28"/>
          <w:szCs w:val="28"/>
        </w:rPr>
        <w:t xml:space="preserve">  86</w:t>
      </w:r>
    </w:p>
    <w:p w14:paraId="4EE24B3C" w14:textId="0C0B693B"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2.5.  Акустооптический анализатор спектра с высокой информационной производительностью</w:t>
      </w:r>
      <w:r w:rsidR="00D65712" w:rsidRPr="00B86D1C">
        <w:rPr>
          <w:rFonts w:ascii="Times New Roman" w:eastAsia="Calibri" w:hAnsi="Times New Roman" w:cs="Times New Roman"/>
          <w:sz w:val="28"/>
          <w:szCs w:val="28"/>
        </w:rPr>
        <w:t xml:space="preserve"> ………………………………………………………….   93</w:t>
      </w:r>
    </w:p>
    <w:p w14:paraId="5A6D2B9D" w14:textId="63D18C89"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2.5.1. АОСА с пространственной и временной интеграцией</w:t>
      </w:r>
      <w:r w:rsidR="00230F0E">
        <w:rPr>
          <w:rFonts w:ascii="Times New Roman" w:eastAsia="Calibri" w:hAnsi="Times New Roman" w:cs="Times New Roman"/>
          <w:sz w:val="28"/>
          <w:szCs w:val="28"/>
        </w:rPr>
        <w:t xml:space="preserve"> ………… </w:t>
      </w:r>
      <w:r w:rsidR="00D65712" w:rsidRPr="00B86D1C">
        <w:rPr>
          <w:rFonts w:ascii="Times New Roman" w:eastAsia="Calibri" w:hAnsi="Times New Roman" w:cs="Times New Roman"/>
          <w:sz w:val="28"/>
          <w:szCs w:val="28"/>
        </w:rPr>
        <w:t>95</w:t>
      </w:r>
    </w:p>
    <w:p w14:paraId="292F18AD" w14:textId="21539EEA"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2.5.2. Экспериментальная реализация панорамного радионаблюдения с использованием АОСА c пространственной интеграцией</w:t>
      </w:r>
      <w:r w:rsidR="00D65712" w:rsidRPr="00B86D1C">
        <w:rPr>
          <w:rFonts w:ascii="Times New Roman" w:eastAsia="Calibri" w:hAnsi="Times New Roman" w:cs="Times New Roman"/>
          <w:sz w:val="28"/>
          <w:szCs w:val="28"/>
        </w:rPr>
        <w:t xml:space="preserve"> ……………</w:t>
      </w:r>
      <w:proofErr w:type="gramStart"/>
      <w:r w:rsidR="00D65712" w:rsidRPr="00B86D1C">
        <w:rPr>
          <w:rFonts w:ascii="Times New Roman" w:eastAsia="Calibri" w:hAnsi="Times New Roman" w:cs="Times New Roman"/>
          <w:sz w:val="28"/>
          <w:szCs w:val="28"/>
        </w:rPr>
        <w:t>…….</w:t>
      </w:r>
      <w:proofErr w:type="gramEnd"/>
      <w:r w:rsidR="00D65712" w:rsidRPr="00B86D1C">
        <w:rPr>
          <w:rFonts w:ascii="Times New Roman" w:eastAsia="Calibri" w:hAnsi="Times New Roman" w:cs="Times New Roman"/>
          <w:sz w:val="28"/>
          <w:szCs w:val="28"/>
        </w:rPr>
        <w:t>. 99</w:t>
      </w:r>
    </w:p>
    <w:p w14:paraId="0ED27B3E" w14:textId="252BF75B"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2.5.3. Улучшение системы анализа спектра РЧ с использованием АОСА со смешанной пространственно-временной интеграцией</w:t>
      </w:r>
      <w:r w:rsidR="00230F0E">
        <w:rPr>
          <w:rFonts w:ascii="Times New Roman" w:eastAsia="Calibri" w:hAnsi="Times New Roman" w:cs="Times New Roman"/>
          <w:sz w:val="28"/>
          <w:szCs w:val="28"/>
        </w:rPr>
        <w:t xml:space="preserve"> ……………</w:t>
      </w:r>
      <w:proofErr w:type="gramStart"/>
      <w:r w:rsidR="00230F0E">
        <w:rPr>
          <w:rFonts w:ascii="Times New Roman" w:eastAsia="Calibri" w:hAnsi="Times New Roman" w:cs="Times New Roman"/>
          <w:sz w:val="28"/>
          <w:szCs w:val="28"/>
        </w:rPr>
        <w:t>…….</w:t>
      </w:r>
      <w:proofErr w:type="gramEnd"/>
      <w:r w:rsidR="00230F0E">
        <w:rPr>
          <w:rFonts w:ascii="Times New Roman" w:eastAsia="Calibri" w:hAnsi="Times New Roman" w:cs="Times New Roman"/>
          <w:sz w:val="28"/>
          <w:szCs w:val="28"/>
        </w:rPr>
        <w:t>.</w:t>
      </w:r>
      <w:r w:rsidR="00D65712" w:rsidRPr="00B86D1C">
        <w:rPr>
          <w:rFonts w:ascii="Times New Roman" w:eastAsia="Calibri" w:hAnsi="Times New Roman" w:cs="Times New Roman"/>
          <w:sz w:val="28"/>
          <w:szCs w:val="28"/>
        </w:rPr>
        <w:t>103</w:t>
      </w:r>
    </w:p>
    <w:p w14:paraId="3BCEBD8F" w14:textId="369AB3DF"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2.5.4. Система анализа спектра СВЧ, объединяющая АОС и АОСА с пространственной интеграцией</w:t>
      </w:r>
      <w:r w:rsidR="00D65712" w:rsidRPr="00B86D1C">
        <w:rPr>
          <w:rFonts w:ascii="Times New Roman" w:eastAsia="Calibri" w:hAnsi="Times New Roman" w:cs="Times New Roman"/>
          <w:sz w:val="28"/>
          <w:szCs w:val="28"/>
        </w:rPr>
        <w:t>……………………………………………</w:t>
      </w:r>
      <w:proofErr w:type="gramStart"/>
      <w:r w:rsidR="00D65712" w:rsidRPr="00B86D1C">
        <w:rPr>
          <w:rFonts w:ascii="Times New Roman" w:eastAsia="Calibri" w:hAnsi="Times New Roman" w:cs="Times New Roman"/>
          <w:sz w:val="28"/>
          <w:szCs w:val="28"/>
        </w:rPr>
        <w:t>…….</w:t>
      </w:r>
      <w:proofErr w:type="gramEnd"/>
      <w:r w:rsidR="00D65712" w:rsidRPr="00B86D1C">
        <w:rPr>
          <w:rFonts w:ascii="Times New Roman" w:eastAsia="Calibri" w:hAnsi="Times New Roman" w:cs="Times New Roman"/>
          <w:sz w:val="28"/>
          <w:szCs w:val="28"/>
        </w:rPr>
        <w:t>105</w:t>
      </w:r>
    </w:p>
    <w:p w14:paraId="054AEE18" w14:textId="3417AF69"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ГЛАВА 3. ГОЛОГРАФИЧЕСКИЕ И </w:t>
      </w:r>
      <w:proofErr w:type="gramStart"/>
      <w:r w:rsidRPr="00B86D1C">
        <w:rPr>
          <w:rFonts w:ascii="Times New Roman" w:eastAsia="Calibri" w:hAnsi="Times New Roman" w:cs="Times New Roman"/>
          <w:sz w:val="28"/>
          <w:szCs w:val="28"/>
        </w:rPr>
        <w:t>АКУСТООПТИЧЕСКИЕ  МЕТОДЫ</w:t>
      </w:r>
      <w:proofErr w:type="gramEnd"/>
      <w:r w:rsidRPr="00B86D1C">
        <w:rPr>
          <w:rFonts w:ascii="Times New Roman" w:eastAsia="Calibri" w:hAnsi="Times New Roman" w:cs="Times New Roman"/>
          <w:sz w:val="28"/>
          <w:szCs w:val="28"/>
        </w:rPr>
        <w:t xml:space="preserve"> РЕГИСТРАЦИИ ВРЕМЕННЫХ И ПРОСТРАНСВЕННЫХ ИЗМЕНЕНИЙ</w:t>
      </w:r>
      <w:r w:rsidR="00D65712" w:rsidRPr="00B86D1C">
        <w:rPr>
          <w:rFonts w:ascii="Times New Roman" w:eastAsia="Calibri" w:hAnsi="Times New Roman" w:cs="Times New Roman"/>
          <w:sz w:val="28"/>
          <w:szCs w:val="28"/>
        </w:rPr>
        <w:t>.. 109</w:t>
      </w:r>
    </w:p>
    <w:p w14:paraId="269CCBB6" w14:textId="358B3FE6"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3.1. Интерферограмма изображений, относящихся к двум различным во времени состояниям объекта</w:t>
      </w:r>
      <w:r w:rsidR="00D65712" w:rsidRPr="00B86D1C">
        <w:rPr>
          <w:rFonts w:ascii="Times New Roman" w:eastAsia="Calibri" w:hAnsi="Times New Roman" w:cs="Times New Roman"/>
          <w:sz w:val="28"/>
          <w:szCs w:val="28"/>
        </w:rPr>
        <w:t>………………………………………………</w:t>
      </w:r>
      <w:proofErr w:type="gramStart"/>
      <w:r w:rsidR="00D65712" w:rsidRPr="00B86D1C">
        <w:rPr>
          <w:rFonts w:ascii="Times New Roman" w:eastAsia="Calibri" w:hAnsi="Times New Roman" w:cs="Times New Roman"/>
          <w:sz w:val="28"/>
          <w:szCs w:val="28"/>
        </w:rPr>
        <w:t>…….</w:t>
      </w:r>
      <w:proofErr w:type="gramEnd"/>
      <w:r w:rsidR="00D65712" w:rsidRPr="00B86D1C">
        <w:rPr>
          <w:rFonts w:ascii="Times New Roman" w:eastAsia="Calibri" w:hAnsi="Times New Roman" w:cs="Times New Roman"/>
          <w:sz w:val="28"/>
          <w:szCs w:val="28"/>
        </w:rPr>
        <w:t>109</w:t>
      </w:r>
    </w:p>
    <w:p w14:paraId="683FD969" w14:textId="0FD27F2E"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3.</w:t>
      </w:r>
      <w:proofErr w:type="gramStart"/>
      <w:r w:rsidRPr="00B86D1C">
        <w:rPr>
          <w:rFonts w:ascii="Times New Roman" w:eastAsia="Calibri" w:hAnsi="Times New Roman" w:cs="Times New Roman"/>
          <w:sz w:val="28"/>
          <w:szCs w:val="28"/>
        </w:rPr>
        <w:t>2.Голографический</w:t>
      </w:r>
      <w:proofErr w:type="gramEnd"/>
      <w:r w:rsidRPr="00B86D1C">
        <w:rPr>
          <w:rFonts w:ascii="Times New Roman" w:eastAsia="Calibri" w:hAnsi="Times New Roman" w:cs="Times New Roman"/>
          <w:sz w:val="28"/>
          <w:szCs w:val="28"/>
        </w:rPr>
        <w:t xml:space="preserve"> интерферометр для исследования процессов, изменяющихся во времени</w:t>
      </w:r>
      <w:r w:rsidR="00D65712" w:rsidRPr="00B86D1C">
        <w:rPr>
          <w:rFonts w:ascii="Times New Roman" w:eastAsia="Calibri" w:hAnsi="Times New Roman" w:cs="Times New Roman"/>
          <w:sz w:val="28"/>
          <w:szCs w:val="28"/>
        </w:rPr>
        <w:t>………………………………………………………110</w:t>
      </w:r>
    </w:p>
    <w:p w14:paraId="7484783E" w14:textId="556F2DEC"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3.3. Метод голографической интерферометрии для регистрации процесса изменения диффузно отражающих объектов</w:t>
      </w:r>
      <w:r w:rsidR="00D65712" w:rsidRPr="00B86D1C">
        <w:rPr>
          <w:rFonts w:ascii="Times New Roman" w:eastAsia="Calibri" w:hAnsi="Times New Roman" w:cs="Times New Roman"/>
          <w:sz w:val="28"/>
          <w:szCs w:val="28"/>
        </w:rPr>
        <w:t>……………………………</w:t>
      </w:r>
      <w:proofErr w:type="gramStart"/>
      <w:r w:rsidR="00D65712" w:rsidRPr="00B86D1C">
        <w:rPr>
          <w:rFonts w:ascii="Times New Roman" w:eastAsia="Calibri" w:hAnsi="Times New Roman" w:cs="Times New Roman"/>
          <w:sz w:val="28"/>
          <w:szCs w:val="28"/>
        </w:rPr>
        <w:t>…….</w:t>
      </w:r>
      <w:proofErr w:type="gramEnd"/>
      <w:r w:rsidR="00D65712" w:rsidRPr="00B86D1C">
        <w:rPr>
          <w:rFonts w:ascii="Times New Roman" w:eastAsia="Calibri" w:hAnsi="Times New Roman" w:cs="Times New Roman"/>
          <w:sz w:val="28"/>
          <w:szCs w:val="28"/>
        </w:rPr>
        <w:t>.114</w:t>
      </w:r>
    </w:p>
    <w:p w14:paraId="1905E055" w14:textId="42A8A2D7"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3.</w:t>
      </w:r>
      <w:proofErr w:type="gramStart"/>
      <w:r w:rsidRPr="00B86D1C">
        <w:rPr>
          <w:rFonts w:ascii="Times New Roman" w:eastAsia="Calibri" w:hAnsi="Times New Roman" w:cs="Times New Roman"/>
          <w:sz w:val="28"/>
          <w:szCs w:val="28"/>
        </w:rPr>
        <w:t>4.Интерференционный</w:t>
      </w:r>
      <w:proofErr w:type="gramEnd"/>
      <w:r w:rsidRPr="00B86D1C">
        <w:rPr>
          <w:rFonts w:ascii="Times New Roman" w:eastAsia="Calibri" w:hAnsi="Times New Roman" w:cs="Times New Roman"/>
          <w:sz w:val="28"/>
          <w:szCs w:val="28"/>
        </w:rPr>
        <w:t xml:space="preserve"> и корреляционный методы исследования объектов…</w:t>
      </w:r>
      <w:r w:rsidR="00D65712" w:rsidRPr="00B86D1C">
        <w:rPr>
          <w:rFonts w:ascii="Times New Roman" w:eastAsia="Calibri" w:hAnsi="Times New Roman" w:cs="Times New Roman"/>
          <w:sz w:val="28"/>
          <w:szCs w:val="28"/>
        </w:rPr>
        <w:t>………………………………………………………………………..121</w:t>
      </w:r>
    </w:p>
    <w:p w14:paraId="117BCF75" w14:textId="4C7299AE"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3.5. Чувствительность спектрального прибора на основе акустооптического перестраиваемого фильтра</w:t>
      </w:r>
      <w:r w:rsidR="00230F0E">
        <w:rPr>
          <w:rFonts w:ascii="Times New Roman" w:eastAsia="Calibri" w:hAnsi="Times New Roman" w:cs="Times New Roman"/>
          <w:sz w:val="28"/>
          <w:szCs w:val="28"/>
        </w:rPr>
        <w:t>………………………………</w:t>
      </w:r>
      <w:r w:rsidR="00D65712" w:rsidRPr="00B86D1C">
        <w:rPr>
          <w:rFonts w:ascii="Times New Roman" w:eastAsia="Calibri" w:hAnsi="Times New Roman" w:cs="Times New Roman"/>
          <w:sz w:val="28"/>
          <w:szCs w:val="28"/>
        </w:rPr>
        <w:t>126</w:t>
      </w:r>
    </w:p>
    <w:p w14:paraId="55D28648" w14:textId="63CDA3E5"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3.5.</w:t>
      </w:r>
      <w:proofErr w:type="gramStart"/>
      <w:r w:rsidRPr="00B86D1C">
        <w:rPr>
          <w:rFonts w:ascii="Times New Roman" w:eastAsia="Calibri" w:hAnsi="Times New Roman" w:cs="Times New Roman"/>
          <w:sz w:val="28"/>
          <w:szCs w:val="28"/>
        </w:rPr>
        <w:t>1.Информационная</w:t>
      </w:r>
      <w:proofErr w:type="gramEnd"/>
      <w:r w:rsidRPr="00B86D1C">
        <w:rPr>
          <w:rFonts w:ascii="Times New Roman" w:eastAsia="Calibri" w:hAnsi="Times New Roman" w:cs="Times New Roman"/>
          <w:sz w:val="28"/>
          <w:szCs w:val="28"/>
        </w:rPr>
        <w:t xml:space="preserve"> структура спектральных устройств на основе АОПФ</w:t>
      </w:r>
      <w:r w:rsidR="00D65712" w:rsidRPr="00B86D1C">
        <w:rPr>
          <w:rFonts w:ascii="Times New Roman" w:eastAsia="Calibri" w:hAnsi="Times New Roman" w:cs="Times New Roman"/>
          <w:sz w:val="28"/>
          <w:szCs w:val="28"/>
        </w:rPr>
        <w:t xml:space="preserve"> </w:t>
      </w:r>
      <w:r w:rsidR="00230F0E">
        <w:rPr>
          <w:rFonts w:ascii="Times New Roman" w:eastAsia="Calibri" w:hAnsi="Times New Roman" w:cs="Times New Roman"/>
          <w:sz w:val="28"/>
          <w:szCs w:val="28"/>
        </w:rPr>
        <w:t>……………………………………………………………………………</w:t>
      </w:r>
      <w:r w:rsidR="00D65712" w:rsidRPr="00B86D1C">
        <w:rPr>
          <w:rFonts w:ascii="Times New Roman" w:eastAsia="Calibri" w:hAnsi="Times New Roman" w:cs="Times New Roman"/>
          <w:sz w:val="28"/>
          <w:szCs w:val="28"/>
        </w:rPr>
        <w:t>128</w:t>
      </w:r>
    </w:p>
    <w:p w14:paraId="08765CA4" w14:textId="70D19CEA"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3.5.2.  Передача информации в AOПФ обработки изображений</w:t>
      </w:r>
      <w:r w:rsidR="00230F0E">
        <w:rPr>
          <w:rFonts w:ascii="Times New Roman" w:eastAsia="Calibri" w:hAnsi="Times New Roman" w:cs="Times New Roman"/>
          <w:sz w:val="28"/>
          <w:szCs w:val="28"/>
        </w:rPr>
        <w:t xml:space="preserve">…… </w:t>
      </w:r>
      <w:r w:rsidR="00D65712" w:rsidRPr="00B86D1C">
        <w:rPr>
          <w:rFonts w:ascii="Times New Roman" w:eastAsia="Calibri" w:hAnsi="Times New Roman" w:cs="Times New Roman"/>
          <w:sz w:val="28"/>
          <w:szCs w:val="28"/>
        </w:rPr>
        <w:t xml:space="preserve">  131</w:t>
      </w:r>
    </w:p>
    <w:p w14:paraId="3FCCA2F2" w14:textId="698D9EF2"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3.5.3. Экспериментальное исследование спектрального прибора на основе АОПФ…………………………………………………………………………… 13</w:t>
      </w:r>
      <w:r w:rsidR="001D0FC4" w:rsidRPr="00B86D1C">
        <w:rPr>
          <w:rFonts w:ascii="Times New Roman" w:eastAsia="Calibri" w:hAnsi="Times New Roman" w:cs="Times New Roman"/>
          <w:sz w:val="28"/>
          <w:szCs w:val="28"/>
        </w:rPr>
        <w:t>3</w:t>
      </w:r>
    </w:p>
    <w:p w14:paraId="2893ED91" w14:textId="486C4E4B"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3.6. Исследование характеристик поверхности объекта с использованием акустооптического перестраиваемого фильтра</w:t>
      </w:r>
      <w:r w:rsidR="001D0FC4" w:rsidRPr="00B86D1C">
        <w:rPr>
          <w:rFonts w:ascii="Times New Roman" w:eastAsia="Calibri" w:hAnsi="Times New Roman" w:cs="Times New Roman"/>
          <w:sz w:val="28"/>
          <w:szCs w:val="28"/>
        </w:rPr>
        <w:t>…………………………</w:t>
      </w:r>
      <w:proofErr w:type="gramStart"/>
      <w:r w:rsidR="001D0FC4" w:rsidRPr="00B86D1C">
        <w:rPr>
          <w:rFonts w:ascii="Times New Roman" w:eastAsia="Calibri" w:hAnsi="Times New Roman" w:cs="Times New Roman"/>
          <w:sz w:val="28"/>
          <w:szCs w:val="28"/>
        </w:rPr>
        <w:t>…….</w:t>
      </w:r>
      <w:proofErr w:type="gramEnd"/>
      <w:r w:rsidR="001D0FC4" w:rsidRPr="00B86D1C">
        <w:rPr>
          <w:rFonts w:ascii="Times New Roman" w:eastAsia="Calibri" w:hAnsi="Times New Roman" w:cs="Times New Roman"/>
          <w:sz w:val="28"/>
          <w:szCs w:val="28"/>
        </w:rPr>
        <w:t>. 136</w:t>
      </w:r>
    </w:p>
    <w:p w14:paraId="4E0D8A5F" w14:textId="5607A5F5"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3.6.1. Исследование пространственного отражательного рельефа с использованием AOПФ</w:t>
      </w:r>
      <w:r w:rsidR="001D0FC4" w:rsidRPr="00B86D1C">
        <w:rPr>
          <w:rFonts w:ascii="Times New Roman" w:eastAsia="Calibri" w:hAnsi="Times New Roman" w:cs="Times New Roman"/>
          <w:sz w:val="28"/>
          <w:szCs w:val="28"/>
        </w:rPr>
        <w:t>…………………………………………………………  138</w:t>
      </w:r>
    </w:p>
    <w:p w14:paraId="78824F47" w14:textId="4BC201B8"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3.6.2. Исследование цветового фона бумаги с использованием AOПФ</w:t>
      </w:r>
      <w:r w:rsidR="00230F0E">
        <w:rPr>
          <w:rFonts w:ascii="Times New Roman" w:eastAsia="Calibri" w:hAnsi="Times New Roman" w:cs="Times New Roman"/>
          <w:sz w:val="28"/>
          <w:szCs w:val="28"/>
        </w:rPr>
        <w:t>.</w:t>
      </w:r>
      <w:r w:rsidR="001D0FC4" w:rsidRPr="00B86D1C">
        <w:rPr>
          <w:rFonts w:ascii="Times New Roman" w:eastAsia="Calibri" w:hAnsi="Times New Roman" w:cs="Times New Roman"/>
          <w:sz w:val="28"/>
          <w:szCs w:val="28"/>
        </w:rPr>
        <w:t xml:space="preserve"> 140</w:t>
      </w:r>
    </w:p>
    <w:p w14:paraId="3A283ECB" w14:textId="7B26C731"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3.6.3. Экспериментальные образцы AOПФ</w:t>
      </w:r>
      <w:r w:rsidR="00230F0E">
        <w:rPr>
          <w:rFonts w:ascii="Times New Roman" w:eastAsia="Calibri" w:hAnsi="Times New Roman" w:cs="Times New Roman"/>
          <w:sz w:val="28"/>
          <w:szCs w:val="28"/>
        </w:rPr>
        <w:t xml:space="preserve"> ………………………… </w:t>
      </w:r>
      <w:r w:rsidR="001D0FC4" w:rsidRPr="00B86D1C">
        <w:rPr>
          <w:rFonts w:ascii="Times New Roman" w:eastAsia="Calibri" w:hAnsi="Times New Roman" w:cs="Times New Roman"/>
          <w:sz w:val="28"/>
          <w:szCs w:val="28"/>
        </w:rPr>
        <w:t>142</w:t>
      </w:r>
    </w:p>
    <w:p w14:paraId="34FDD015" w14:textId="5F0E91B7"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3.6.4. Экспериментальное исследование образцов AOПФ с использованием подхода, учитывающего изучаемую шкалу серого спектра</w:t>
      </w:r>
      <w:r w:rsidR="001D0FC4" w:rsidRPr="00B86D1C">
        <w:rPr>
          <w:rFonts w:ascii="Times New Roman" w:eastAsia="Calibri" w:hAnsi="Times New Roman" w:cs="Times New Roman"/>
          <w:sz w:val="28"/>
          <w:szCs w:val="28"/>
        </w:rPr>
        <w:t xml:space="preserve"> </w:t>
      </w:r>
      <w:r w:rsidR="00230F0E">
        <w:rPr>
          <w:rFonts w:ascii="Times New Roman" w:eastAsia="Calibri" w:hAnsi="Times New Roman" w:cs="Times New Roman"/>
          <w:sz w:val="28"/>
          <w:szCs w:val="28"/>
        </w:rPr>
        <w:t>………………………………………………………………………………</w:t>
      </w:r>
      <w:proofErr w:type="gramStart"/>
      <w:r w:rsidR="00230F0E">
        <w:rPr>
          <w:rFonts w:ascii="Times New Roman" w:eastAsia="Calibri" w:hAnsi="Times New Roman" w:cs="Times New Roman"/>
          <w:sz w:val="28"/>
          <w:szCs w:val="28"/>
        </w:rPr>
        <w:t>…….</w:t>
      </w:r>
      <w:proofErr w:type="gramEnd"/>
      <w:r w:rsidR="001D0FC4" w:rsidRPr="00B86D1C">
        <w:rPr>
          <w:rFonts w:ascii="Times New Roman" w:eastAsia="Calibri" w:hAnsi="Times New Roman" w:cs="Times New Roman"/>
          <w:sz w:val="28"/>
          <w:szCs w:val="28"/>
        </w:rPr>
        <w:t>143</w:t>
      </w:r>
    </w:p>
    <w:p w14:paraId="08248369" w14:textId="12DF66FD"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ГЛАВА 4. ПОВЫШЕНИЯ БЫСТРОДЕЙСТВИЯ </w:t>
      </w:r>
      <w:proofErr w:type="gramStart"/>
      <w:r w:rsidRPr="00B86D1C">
        <w:rPr>
          <w:rFonts w:ascii="Times New Roman" w:eastAsia="Calibri" w:hAnsi="Times New Roman" w:cs="Times New Roman"/>
          <w:sz w:val="28"/>
          <w:szCs w:val="28"/>
        </w:rPr>
        <w:t>ГОЛОГРАФИЧЕСКИХ  УСТРОЙСТВ</w:t>
      </w:r>
      <w:proofErr w:type="gramEnd"/>
      <w:r w:rsidRPr="00B86D1C">
        <w:rPr>
          <w:rFonts w:ascii="Times New Roman" w:eastAsia="Calibri" w:hAnsi="Times New Roman" w:cs="Times New Roman"/>
          <w:sz w:val="28"/>
          <w:szCs w:val="28"/>
        </w:rPr>
        <w:t xml:space="preserve"> С УЧЕТОМ ОСОБЕННОСТИ ПРОЦЕССОВ ЗАПИСИ РЕГИСТРИРУЮЩИХ МАТЕРИАЛОВ</w:t>
      </w:r>
      <w:r w:rsidR="001D0FC4" w:rsidRPr="00B86D1C">
        <w:rPr>
          <w:rFonts w:ascii="Times New Roman" w:eastAsia="Calibri" w:hAnsi="Times New Roman" w:cs="Times New Roman"/>
          <w:sz w:val="28"/>
          <w:szCs w:val="28"/>
        </w:rPr>
        <w:t>………………………………………147</w:t>
      </w:r>
    </w:p>
    <w:p w14:paraId="7BD1F515" w14:textId="78073D5A"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4.1. Регистрация временных процессов и временные ограничения в голографических устройствах</w:t>
      </w:r>
      <w:r w:rsidR="001D0FC4" w:rsidRPr="00B86D1C">
        <w:rPr>
          <w:rFonts w:ascii="Times New Roman" w:eastAsia="Calibri" w:hAnsi="Times New Roman" w:cs="Times New Roman"/>
          <w:sz w:val="28"/>
          <w:szCs w:val="28"/>
        </w:rPr>
        <w:t>…………………………………………………147</w:t>
      </w:r>
    </w:p>
    <w:p w14:paraId="40B431B2" w14:textId="2E07873F"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4.1.1.  Связь между временными процессами и информационной емкостью голографических устройств</w:t>
      </w:r>
      <w:r w:rsidR="00230F0E">
        <w:rPr>
          <w:rFonts w:ascii="Times New Roman" w:eastAsia="Calibri" w:hAnsi="Times New Roman" w:cs="Times New Roman"/>
          <w:sz w:val="28"/>
          <w:szCs w:val="28"/>
        </w:rPr>
        <w:t>…………………………………………</w:t>
      </w:r>
      <w:r w:rsidR="001D0FC4" w:rsidRPr="00B86D1C">
        <w:rPr>
          <w:rFonts w:ascii="Times New Roman" w:eastAsia="Calibri" w:hAnsi="Times New Roman" w:cs="Times New Roman"/>
          <w:sz w:val="28"/>
          <w:szCs w:val="28"/>
        </w:rPr>
        <w:t>148</w:t>
      </w:r>
    </w:p>
    <w:p w14:paraId="5BE3584C" w14:textId="34299BD2"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4.2. Кинетика записи голограмм в средах с различными механизмами записи</w:t>
      </w:r>
      <w:r w:rsidR="001D0FC4" w:rsidRPr="00B86D1C">
        <w:rPr>
          <w:rFonts w:ascii="Times New Roman" w:eastAsia="Calibri" w:hAnsi="Times New Roman" w:cs="Times New Roman"/>
          <w:sz w:val="28"/>
          <w:szCs w:val="28"/>
        </w:rPr>
        <w:t>……………………………………………………………………………152</w:t>
      </w:r>
    </w:p>
    <w:p w14:paraId="3BBF4542" w14:textId="356CAF14"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4.2.1. Влияние процесса стирания на кинетику записи голограмм</w:t>
      </w:r>
      <w:r w:rsidR="00230F0E">
        <w:rPr>
          <w:rFonts w:ascii="Times New Roman" w:eastAsia="Calibri" w:hAnsi="Times New Roman" w:cs="Times New Roman"/>
          <w:sz w:val="28"/>
          <w:szCs w:val="28"/>
        </w:rPr>
        <w:t>……</w:t>
      </w:r>
      <w:r w:rsidR="001D0FC4" w:rsidRPr="00B86D1C">
        <w:rPr>
          <w:rFonts w:ascii="Times New Roman" w:eastAsia="Calibri" w:hAnsi="Times New Roman" w:cs="Times New Roman"/>
          <w:sz w:val="28"/>
          <w:szCs w:val="28"/>
        </w:rPr>
        <w:t>154</w:t>
      </w:r>
    </w:p>
    <w:p w14:paraId="33D0D32A" w14:textId="3D80D84E"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4.2.2. Кинетика записи голограммы в средствах с после экспозиционным проявлени</w:t>
      </w:r>
      <w:r w:rsidR="001D0FC4" w:rsidRPr="00B86D1C">
        <w:rPr>
          <w:rFonts w:ascii="Times New Roman" w:eastAsia="Calibri" w:hAnsi="Times New Roman" w:cs="Times New Roman"/>
          <w:sz w:val="28"/>
          <w:szCs w:val="28"/>
        </w:rPr>
        <w:t>ем………………………………………………………………</w:t>
      </w:r>
      <w:proofErr w:type="gramStart"/>
      <w:r w:rsidR="001D0FC4" w:rsidRPr="00B86D1C">
        <w:rPr>
          <w:rFonts w:ascii="Times New Roman" w:eastAsia="Calibri" w:hAnsi="Times New Roman" w:cs="Times New Roman"/>
          <w:sz w:val="28"/>
          <w:szCs w:val="28"/>
        </w:rPr>
        <w:t>…….</w:t>
      </w:r>
      <w:proofErr w:type="gramEnd"/>
      <w:r w:rsidR="001D0FC4" w:rsidRPr="00B86D1C">
        <w:rPr>
          <w:rFonts w:ascii="Times New Roman" w:eastAsia="Calibri" w:hAnsi="Times New Roman" w:cs="Times New Roman"/>
          <w:sz w:val="28"/>
          <w:szCs w:val="28"/>
        </w:rPr>
        <w:t>155</w:t>
      </w:r>
    </w:p>
    <w:p w14:paraId="6D41B218" w14:textId="472144CB"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4.2.3. Кинетика записи голограмм в средах с послеэкспозиционным проявлением и с предэкспозици</w:t>
      </w:r>
      <w:r w:rsidR="001D0FC4" w:rsidRPr="00B86D1C">
        <w:rPr>
          <w:rFonts w:ascii="Times New Roman" w:eastAsia="Calibri" w:hAnsi="Times New Roman" w:cs="Times New Roman"/>
          <w:sz w:val="28"/>
          <w:szCs w:val="28"/>
        </w:rPr>
        <w:t>онной подготовкой………………………...158</w:t>
      </w:r>
    </w:p>
    <w:p w14:paraId="0C5A39A2" w14:textId="4A5DA923"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4.2.4. Кинетика регистрации в средах с записью во время экспозиции и частично после ее </w:t>
      </w:r>
      <w:r w:rsidR="001D0FC4" w:rsidRPr="00B86D1C">
        <w:rPr>
          <w:rFonts w:ascii="Times New Roman" w:eastAsia="Calibri" w:hAnsi="Times New Roman" w:cs="Times New Roman"/>
          <w:sz w:val="28"/>
          <w:szCs w:val="28"/>
        </w:rPr>
        <w:t>окончания……………………………………………</w:t>
      </w:r>
      <w:proofErr w:type="gramStart"/>
      <w:r w:rsidR="001D0FC4" w:rsidRPr="00B86D1C">
        <w:rPr>
          <w:rFonts w:ascii="Times New Roman" w:eastAsia="Calibri" w:hAnsi="Times New Roman" w:cs="Times New Roman"/>
          <w:sz w:val="28"/>
          <w:szCs w:val="28"/>
        </w:rPr>
        <w:t>…….</w:t>
      </w:r>
      <w:proofErr w:type="gramEnd"/>
      <w:r w:rsidR="001D0FC4" w:rsidRPr="00B86D1C">
        <w:rPr>
          <w:rFonts w:ascii="Times New Roman" w:eastAsia="Calibri" w:hAnsi="Times New Roman" w:cs="Times New Roman"/>
          <w:sz w:val="28"/>
          <w:szCs w:val="28"/>
        </w:rPr>
        <w:t>159</w:t>
      </w:r>
    </w:p>
    <w:p w14:paraId="7C61B984" w14:textId="41C22E7B"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4.3. Фототермическая запись в системах хранен</w:t>
      </w:r>
      <w:r w:rsidR="003814E5">
        <w:rPr>
          <w:rFonts w:ascii="Times New Roman" w:eastAsia="Calibri" w:hAnsi="Times New Roman" w:cs="Times New Roman"/>
          <w:sz w:val="28"/>
          <w:szCs w:val="28"/>
        </w:rPr>
        <w:t>ия данных……………</w:t>
      </w:r>
      <w:r w:rsidR="001D0FC4" w:rsidRPr="00B86D1C">
        <w:rPr>
          <w:rFonts w:ascii="Times New Roman" w:eastAsia="Calibri" w:hAnsi="Times New Roman" w:cs="Times New Roman"/>
          <w:sz w:val="28"/>
          <w:szCs w:val="28"/>
        </w:rPr>
        <w:t>162</w:t>
      </w:r>
    </w:p>
    <w:p w14:paraId="4C16E999" w14:textId="415D653B"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4.3.1. Фототермическая запись в полупроводниках</w:t>
      </w:r>
      <w:r w:rsidR="001D0FC4" w:rsidRPr="00B86D1C">
        <w:rPr>
          <w:rFonts w:ascii="Times New Roman" w:eastAsia="Calibri" w:hAnsi="Times New Roman" w:cs="Times New Roman"/>
          <w:sz w:val="28"/>
          <w:szCs w:val="28"/>
        </w:rPr>
        <w:t xml:space="preserve">      </w:t>
      </w:r>
      <w:r w:rsidR="003814E5">
        <w:rPr>
          <w:rFonts w:ascii="Times New Roman" w:eastAsia="Calibri" w:hAnsi="Times New Roman" w:cs="Times New Roman"/>
          <w:sz w:val="28"/>
          <w:szCs w:val="28"/>
        </w:rPr>
        <w:t>………………</w:t>
      </w:r>
      <w:r w:rsidR="001D0FC4" w:rsidRPr="00B86D1C">
        <w:rPr>
          <w:rFonts w:ascii="Times New Roman" w:eastAsia="Calibri" w:hAnsi="Times New Roman" w:cs="Times New Roman"/>
          <w:sz w:val="28"/>
          <w:szCs w:val="28"/>
        </w:rPr>
        <w:t>163</w:t>
      </w:r>
    </w:p>
    <w:p w14:paraId="260C7B1C" w14:textId="5ABD80F8"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4.3.2. Жидкие кристаллы как среды д</w:t>
      </w:r>
      <w:r w:rsidR="00230F0E">
        <w:rPr>
          <w:rFonts w:ascii="Times New Roman" w:eastAsia="Calibri" w:hAnsi="Times New Roman" w:cs="Times New Roman"/>
          <w:sz w:val="28"/>
          <w:szCs w:val="28"/>
        </w:rPr>
        <w:t>ля фототермической записи……</w:t>
      </w:r>
      <w:r w:rsidR="001D0FC4" w:rsidRPr="00B86D1C">
        <w:rPr>
          <w:rFonts w:ascii="Times New Roman" w:eastAsia="Calibri" w:hAnsi="Times New Roman" w:cs="Times New Roman"/>
          <w:sz w:val="28"/>
          <w:szCs w:val="28"/>
        </w:rPr>
        <w:t>164</w:t>
      </w:r>
    </w:p>
    <w:p w14:paraId="47DBA38F" w14:textId="6EC8E0F5"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4.3.3.  Побитная фототерм</w:t>
      </w:r>
      <w:r w:rsidR="00230F0E">
        <w:rPr>
          <w:rFonts w:ascii="Times New Roman" w:eastAsia="Calibri" w:hAnsi="Times New Roman" w:cs="Times New Roman"/>
          <w:sz w:val="28"/>
          <w:szCs w:val="28"/>
        </w:rPr>
        <w:t>ическая запись………………………………</w:t>
      </w:r>
      <w:r w:rsidR="001D0FC4" w:rsidRPr="00B86D1C">
        <w:rPr>
          <w:rFonts w:ascii="Times New Roman" w:eastAsia="Calibri" w:hAnsi="Times New Roman" w:cs="Times New Roman"/>
          <w:sz w:val="28"/>
          <w:szCs w:val="28"/>
        </w:rPr>
        <w:t>167</w:t>
      </w:r>
    </w:p>
    <w:p w14:paraId="501E7C3D" w14:textId="2B35CEF6"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4.3.4. Магнитооптическая ф</w:t>
      </w:r>
      <w:r w:rsidR="00230F0E">
        <w:rPr>
          <w:rFonts w:ascii="Times New Roman" w:eastAsia="Calibri" w:hAnsi="Times New Roman" w:cs="Times New Roman"/>
          <w:sz w:val="28"/>
          <w:szCs w:val="28"/>
        </w:rPr>
        <w:t>ототермическая запись……………</w:t>
      </w:r>
      <w:proofErr w:type="gramStart"/>
      <w:r w:rsidR="00230F0E">
        <w:rPr>
          <w:rFonts w:ascii="Times New Roman" w:eastAsia="Calibri" w:hAnsi="Times New Roman" w:cs="Times New Roman"/>
          <w:sz w:val="28"/>
          <w:szCs w:val="28"/>
        </w:rPr>
        <w:t>…….</w:t>
      </w:r>
      <w:proofErr w:type="gramEnd"/>
      <w:r w:rsidR="00230F0E">
        <w:rPr>
          <w:rFonts w:ascii="Times New Roman" w:eastAsia="Calibri" w:hAnsi="Times New Roman" w:cs="Times New Roman"/>
          <w:sz w:val="28"/>
          <w:szCs w:val="28"/>
        </w:rPr>
        <w:t>.</w:t>
      </w:r>
      <w:r w:rsidR="001D0FC4" w:rsidRPr="00B86D1C">
        <w:rPr>
          <w:rFonts w:ascii="Times New Roman" w:eastAsia="Calibri" w:hAnsi="Times New Roman" w:cs="Times New Roman"/>
          <w:sz w:val="28"/>
          <w:szCs w:val="28"/>
        </w:rPr>
        <w:t>169</w:t>
      </w:r>
    </w:p>
    <w:p w14:paraId="3C912174" w14:textId="412347BA"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4.4.  Зависимость времени ввода информации от процедуры записи…</w:t>
      </w:r>
      <w:r w:rsidR="001D0FC4" w:rsidRPr="00B86D1C">
        <w:rPr>
          <w:rFonts w:ascii="Times New Roman" w:eastAsia="Calibri" w:hAnsi="Times New Roman" w:cs="Times New Roman"/>
          <w:sz w:val="28"/>
          <w:szCs w:val="28"/>
        </w:rPr>
        <w:t>172</w:t>
      </w:r>
    </w:p>
    <w:p w14:paraId="26BD2B32" w14:textId="6D2BD7B7"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4.5. Метод записи информации   </w:t>
      </w:r>
      <w:r w:rsidR="00230F0E">
        <w:rPr>
          <w:rFonts w:ascii="Times New Roman" w:eastAsia="Calibri" w:hAnsi="Times New Roman" w:cs="Times New Roman"/>
          <w:sz w:val="28"/>
          <w:szCs w:val="28"/>
        </w:rPr>
        <w:t xml:space="preserve">на фототермопласте …………       </w:t>
      </w:r>
      <w:r w:rsidR="001D0FC4" w:rsidRPr="00B86D1C">
        <w:rPr>
          <w:rFonts w:ascii="Times New Roman" w:eastAsia="Calibri" w:hAnsi="Times New Roman" w:cs="Times New Roman"/>
          <w:sz w:val="28"/>
          <w:szCs w:val="28"/>
        </w:rPr>
        <w:t>176</w:t>
      </w:r>
    </w:p>
    <w:p w14:paraId="422EDEA7" w14:textId="7D5FBA18"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ГЛАВА 5. РЕГИСТРАЦИЯ ВРЕМЕННЫХ ПРОЦЕССОВ АКУСТООПТИЧ</w:t>
      </w:r>
      <w:r w:rsidR="001D0FC4" w:rsidRPr="00B86D1C">
        <w:rPr>
          <w:rFonts w:ascii="Times New Roman" w:eastAsia="Calibri" w:hAnsi="Times New Roman" w:cs="Times New Roman"/>
          <w:sz w:val="28"/>
          <w:szCs w:val="28"/>
        </w:rPr>
        <w:t>ЕСКИМИ МЕТОДАМИ……………………………………185</w:t>
      </w:r>
    </w:p>
    <w:p w14:paraId="1B207D12" w14:textId="57B5BB08"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5.1. Информационная метрология акустооптических перестраиваемых фильтро</w:t>
      </w:r>
      <w:r w:rsidR="001D0FC4" w:rsidRPr="00B86D1C">
        <w:rPr>
          <w:rFonts w:ascii="Times New Roman" w:eastAsia="Calibri" w:hAnsi="Times New Roman" w:cs="Times New Roman"/>
          <w:sz w:val="28"/>
          <w:szCs w:val="28"/>
        </w:rPr>
        <w:t>в…………………………………………………………………</w:t>
      </w:r>
      <w:proofErr w:type="gramStart"/>
      <w:r w:rsidR="001D0FC4" w:rsidRPr="00B86D1C">
        <w:rPr>
          <w:rFonts w:ascii="Times New Roman" w:eastAsia="Calibri" w:hAnsi="Times New Roman" w:cs="Times New Roman"/>
          <w:sz w:val="28"/>
          <w:szCs w:val="28"/>
        </w:rPr>
        <w:t>…….</w:t>
      </w:r>
      <w:proofErr w:type="gramEnd"/>
      <w:r w:rsidR="001D0FC4" w:rsidRPr="00B86D1C">
        <w:rPr>
          <w:rFonts w:ascii="Times New Roman" w:eastAsia="Calibri" w:hAnsi="Times New Roman" w:cs="Times New Roman"/>
          <w:sz w:val="28"/>
          <w:szCs w:val="28"/>
        </w:rPr>
        <w:t>185</w:t>
      </w:r>
    </w:p>
    <w:p w14:paraId="486ACB31" w14:textId="1CD96600"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5.1.1. Принципы информационной метролог</w:t>
      </w:r>
      <w:r w:rsidR="001D0FC4" w:rsidRPr="00B86D1C">
        <w:rPr>
          <w:rFonts w:ascii="Times New Roman" w:eastAsia="Calibri" w:hAnsi="Times New Roman" w:cs="Times New Roman"/>
          <w:sz w:val="28"/>
          <w:szCs w:val="28"/>
        </w:rPr>
        <w:t xml:space="preserve">ии акустооптических приборов </w:t>
      </w:r>
      <w:r w:rsidR="00230F0E">
        <w:rPr>
          <w:rFonts w:ascii="Times New Roman" w:eastAsia="Calibri" w:hAnsi="Times New Roman" w:cs="Times New Roman"/>
          <w:sz w:val="28"/>
          <w:szCs w:val="28"/>
        </w:rPr>
        <w:t>…………………………………………………………………</w:t>
      </w:r>
      <w:proofErr w:type="gramStart"/>
      <w:r w:rsidR="00230F0E">
        <w:rPr>
          <w:rFonts w:ascii="Times New Roman" w:eastAsia="Calibri" w:hAnsi="Times New Roman" w:cs="Times New Roman"/>
          <w:sz w:val="28"/>
          <w:szCs w:val="28"/>
        </w:rPr>
        <w:t>…….</w:t>
      </w:r>
      <w:proofErr w:type="gramEnd"/>
      <w:r w:rsidR="00230F0E">
        <w:rPr>
          <w:rFonts w:ascii="Times New Roman" w:eastAsia="Calibri" w:hAnsi="Times New Roman" w:cs="Times New Roman"/>
          <w:sz w:val="28"/>
          <w:szCs w:val="28"/>
        </w:rPr>
        <w:t>.</w:t>
      </w:r>
      <w:r w:rsidR="001D0FC4" w:rsidRPr="00B86D1C">
        <w:rPr>
          <w:rFonts w:ascii="Times New Roman" w:eastAsia="Calibri" w:hAnsi="Times New Roman" w:cs="Times New Roman"/>
          <w:sz w:val="28"/>
          <w:szCs w:val="28"/>
        </w:rPr>
        <w:t>186</w:t>
      </w:r>
    </w:p>
    <w:p w14:paraId="440204B8" w14:textId="78485951"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5.1.2. Применение информационной метрологии к акустооптическим настраиваемым фильтрам………………………………</w:t>
      </w:r>
      <w:r w:rsidR="001D0FC4" w:rsidRPr="00B86D1C">
        <w:rPr>
          <w:rFonts w:ascii="Times New Roman" w:eastAsia="Calibri" w:hAnsi="Times New Roman" w:cs="Times New Roman"/>
          <w:sz w:val="28"/>
          <w:szCs w:val="28"/>
        </w:rPr>
        <w:t>…………………</w:t>
      </w:r>
      <w:proofErr w:type="gramStart"/>
      <w:r w:rsidR="001D0FC4" w:rsidRPr="00B86D1C">
        <w:rPr>
          <w:rFonts w:ascii="Times New Roman" w:eastAsia="Calibri" w:hAnsi="Times New Roman" w:cs="Times New Roman"/>
          <w:sz w:val="28"/>
          <w:szCs w:val="28"/>
        </w:rPr>
        <w:t>…….</w:t>
      </w:r>
      <w:proofErr w:type="gramEnd"/>
      <w:r w:rsidR="001D0FC4" w:rsidRPr="00B86D1C">
        <w:rPr>
          <w:rFonts w:ascii="Times New Roman" w:eastAsia="Calibri" w:hAnsi="Times New Roman" w:cs="Times New Roman"/>
          <w:sz w:val="28"/>
          <w:szCs w:val="28"/>
        </w:rPr>
        <w:t>189</w:t>
      </w:r>
    </w:p>
    <w:p w14:paraId="1C7BF298" w14:textId="47613F32"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5.1.3. Экспериментальная реализация ин</w:t>
      </w:r>
      <w:r w:rsidR="001D0FC4" w:rsidRPr="00B86D1C">
        <w:rPr>
          <w:rFonts w:ascii="Times New Roman" w:eastAsia="Calibri" w:hAnsi="Times New Roman" w:cs="Times New Roman"/>
          <w:sz w:val="28"/>
          <w:szCs w:val="28"/>
        </w:rPr>
        <w:t xml:space="preserve">формационной метрологии АОПФ </w:t>
      </w:r>
      <w:r w:rsidR="005C3837">
        <w:rPr>
          <w:rFonts w:ascii="Times New Roman" w:eastAsia="Calibri" w:hAnsi="Times New Roman" w:cs="Times New Roman"/>
          <w:sz w:val="28"/>
          <w:szCs w:val="28"/>
        </w:rPr>
        <w:t>……………………………………………………………………………</w:t>
      </w:r>
      <w:r w:rsidR="001D0FC4" w:rsidRPr="00B86D1C">
        <w:rPr>
          <w:rFonts w:ascii="Times New Roman" w:eastAsia="Calibri" w:hAnsi="Times New Roman" w:cs="Times New Roman"/>
          <w:sz w:val="28"/>
          <w:szCs w:val="28"/>
        </w:rPr>
        <w:t>191</w:t>
      </w:r>
    </w:p>
    <w:p w14:paraId="5A166C56" w14:textId="73C2765B"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5.2. Взаимосвязь динамического диапазона и информационной емкости акустооптических у</w:t>
      </w:r>
      <w:r w:rsidR="001D0FC4" w:rsidRPr="00B86D1C">
        <w:rPr>
          <w:rFonts w:ascii="Times New Roman" w:eastAsia="Calibri" w:hAnsi="Times New Roman" w:cs="Times New Roman"/>
          <w:sz w:val="28"/>
          <w:szCs w:val="28"/>
        </w:rPr>
        <w:t>стройств………………………………………………</w:t>
      </w:r>
      <w:proofErr w:type="gramStart"/>
      <w:r w:rsidR="001D0FC4" w:rsidRPr="00B86D1C">
        <w:rPr>
          <w:rFonts w:ascii="Times New Roman" w:eastAsia="Calibri" w:hAnsi="Times New Roman" w:cs="Times New Roman"/>
          <w:sz w:val="28"/>
          <w:szCs w:val="28"/>
        </w:rPr>
        <w:t>…….</w:t>
      </w:r>
      <w:proofErr w:type="gramEnd"/>
      <w:r w:rsidR="001D0FC4" w:rsidRPr="00B86D1C">
        <w:rPr>
          <w:rFonts w:ascii="Times New Roman" w:eastAsia="Calibri" w:hAnsi="Times New Roman" w:cs="Times New Roman"/>
          <w:sz w:val="28"/>
          <w:szCs w:val="28"/>
        </w:rPr>
        <w:t>194</w:t>
      </w:r>
    </w:p>
    <w:p w14:paraId="29470525" w14:textId="2098D1F8"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5.2.1. Влияние шкал серого на разрешающую способность акустооптических приборов…</w:t>
      </w:r>
      <w:r w:rsidR="005C3837">
        <w:rPr>
          <w:rFonts w:ascii="Times New Roman" w:eastAsia="Calibri" w:hAnsi="Times New Roman" w:cs="Times New Roman"/>
          <w:sz w:val="28"/>
          <w:szCs w:val="28"/>
        </w:rPr>
        <w:t>……………………………………………</w:t>
      </w:r>
      <w:proofErr w:type="gramStart"/>
      <w:r w:rsidR="005C3837">
        <w:rPr>
          <w:rFonts w:ascii="Times New Roman" w:eastAsia="Calibri" w:hAnsi="Times New Roman" w:cs="Times New Roman"/>
          <w:sz w:val="28"/>
          <w:szCs w:val="28"/>
        </w:rPr>
        <w:t>…….</w:t>
      </w:r>
      <w:proofErr w:type="gramEnd"/>
      <w:r w:rsidR="001D0FC4" w:rsidRPr="00B86D1C">
        <w:rPr>
          <w:rFonts w:ascii="Times New Roman" w:eastAsia="Calibri" w:hAnsi="Times New Roman" w:cs="Times New Roman"/>
          <w:sz w:val="28"/>
          <w:szCs w:val="28"/>
        </w:rPr>
        <w:t>196</w:t>
      </w:r>
    </w:p>
    <w:p w14:paraId="249D377B" w14:textId="64B12F69"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5.2.2. Зависимость информационной емкости АОСА от количества уровней серости…</w:t>
      </w:r>
      <w:r w:rsidR="001D0FC4" w:rsidRPr="00B86D1C">
        <w:rPr>
          <w:rFonts w:ascii="Times New Roman" w:eastAsia="Calibri" w:hAnsi="Times New Roman" w:cs="Times New Roman"/>
          <w:sz w:val="28"/>
          <w:szCs w:val="28"/>
        </w:rPr>
        <w:t>……………………………………………………………………</w:t>
      </w:r>
      <w:proofErr w:type="gramStart"/>
      <w:r w:rsidR="001D0FC4" w:rsidRPr="00B86D1C">
        <w:rPr>
          <w:rFonts w:ascii="Times New Roman" w:eastAsia="Calibri" w:hAnsi="Times New Roman" w:cs="Times New Roman"/>
          <w:sz w:val="28"/>
          <w:szCs w:val="28"/>
        </w:rPr>
        <w:t>…….</w:t>
      </w:r>
      <w:proofErr w:type="gramEnd"/>
      <w:r w:rsidR="001D0FC4" w:rsidRPr="00B86D1C">
        <w:rPr>
          <w:rFonts w:ascii="Times New Roman" w:eastAsia="Calibri" w:hAnsi="Times New Roman" w:cs="Times New Roman"/>
          <w:sz w:val="28"/>
          <w:szCs w:val="28"/>
        </w:rPr>
        <w:t>199</w:t>
      </w:r>
    </w:p>
    <w:p w14:paraId="3E6637C2" w14:textId="5203D6B4"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5.3. Акустооптический перестраиваемый фильтр с переменной сп</w:t>
      </w:r>
      <w:r w:rsidR="005C3837">
        <w:rPr>
          <w:rFonts w:ascii="Times New Roman" w:eastAsia="Calibri" w:hAnsi="Times New Roman" w:cs="Times New Roman"/>
          <w:sz w:val="28"/>
          <w:szCs w:val="28"/>
        </w:rPr>
        <w:t xml:space="preserve">ектральной </w:t>
      </w:r>
      <w:r w:rsidRPr="00B86D1C">
        <w:rPr>
          <w:rFonts w:ascii="Times New Roman" w:eastAsia="Calibri" w:hAnsi="Times New Roman" w:cs="Times New Roman"/>
          <w:sz w:val="28"/>
          <w:szCs w:val="28"/>
        </w:rPr>
        <w:t>селективностью……</w:t>
      </w:r>
      <w:r w:rsidR="005C3837">
        <w:rPr>
          <w:rFonts w:ascii="Times New Roman" w:eastAsia="Calibri" w:hAnsi="Times New Roman" w:cs="Times New Roman"/>
          <w:sz w:val="28"/>
          <w:szCs w:val="28"/>
        </w:rPr>
        <w:t xml:space="preserve">……………………………………  …….. </w:t>
      </w:r>
      <w:r w:rsidR="001D0FC4" w:rsidRPr="00B86D1C">
        <w:rPr>
          <w:rFonts w:ascii="Times New Roman" w:eastAsia="Calibri" w:hAnsi="Times New Roman" w:cs="Times New Roman"/>
          <w:sz w:val="28"/>
          <w:szCs w:val="28"/>
        </w:rPr>
        <w:t>202</w:t>
      </w:r>
    </w:p>
    <w:p w14:paraId="7275F1A7" w14:textId="6241B513"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5.3.1. Информационное содержание полосы пропускания и длины волн АОПФ</w:t>
      </w:r>
      <w:r w:rsidR="001D0FC4" w:rsidRPr="00B86D1C">
        <w:rPr>
          <w:rFonts w:ascii="Times New Roman" w:eastAsia="Calibri" w:hAnsi="Times New Roman" w:cs="Times New Roman"/>
          <w:sz w:val="28"/>
          <w:szCs w:val="28"/>
        </w:rPr>
        <w:t>……………………………………………………………………………204</w:t>
      </w:r>
    </w:p>
    <w:p w14:paraId="31C48E40" w14:textId="3DF58C49"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5.3.2. Конструкция управляемого п</w:t>
      </w:r>
      <w:r w:rsidR="005C3837">
        <w:rPr>
          <w:rFonts w:ascii="Times New Roman" w:eastAsia="Calibri" w:hAnsi="Times New Roman" w:cs="Times New Roman"/>
          <w:sz w:val="28"/>
          <w:szCs w:val="28"/>
        </w:rPr>
        <w:t xml:space="preserve">олоса пропускания АОПФ……   </w:t>
      </w:r>
      <w:r w:rsidR="001D0FC4" w:rsidRPr="00B86D1C">
        <w:rPr>
          <w:rFonts w:ascii="Times New Roman" w:eastAsia="Calibri" w:hAnsi="Times New Roman" w:cs="Times New Roman"/>
          <w:sz w:val="28"/>
          <w:szCs w:val="28"/>
        </w:rPr>
        <w:t>.206</w:t>
      </w:r>
    </w:p>
    <w:p w14:paraId="5F78A2E5" w14:textId="77777777" w:rsidR="005C3837"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5.3.3. Управление полосой пропускания изменением амплитуды </w:t>
      </w:r>
    </w:p>
    <w:p w14:paraId="5C920D62" w14:textId="47AB0962" w:rsidR="00130691" w:rsidRPr="00B86D1C" w:rsidRDefault="00130691" w:rsidP="00B86D1C">
      <w:pPr>
        <w:ind w:firstLine="709"/>
        <w:rPr>
          <w:rFonts w:ascii="Times New Roman" w:eastAsia="Calibri" w:hAnsi="Times New Roman" w:cs="Times New Roman"/>
          <w:sz w:val="28"/>
          <w:szCs w:val="28"/>
        </w:rPr>
      </w:pPr>
      <w:proofErr w:type="gramStart"/>
      <w:r w:rsidRPr="00B86D1C">
        <w:rPr>
          <w:rFonts w:ascii="Times New Roman" w:eastAsia="Calibri" w:hAnsi="Times New Roman" w:cs="Times New Roman"/>
          <w:sz w:val="28"/>
          <w:szCs w:val="28"/>
        </w:rPr>
        <w:t>с</w:t>
      </w:r>
      <w:r w:rsidR="005C3837">
        <w:rPr>
          <w:rFonts w:ascii="Times New Roman" w:eastAsia="Calibri" w:hAnsi="Times New Roman" w:cs="Times New Roman"/>
          <w:sz w:val="28"/>
          <w:szCs w:val="28"/>
        </w:rPr>
        <w:t>игнала  …</w:t>
      </w:r>
      <w:proofErr w:type="gramEnd"/>
      <w:r w:rsidR="005C3837">
        <w:rPr>
          <w:rFonts w:ascii="Times New Roman" w:eastAsia="Calibri" w:hAnsi="Times New Roman" w:cs="Times New Roman"/>
          <w:sz w:val="28"/>
          <w:szCs w:val="28"/>
        </w:rPr>
        <w:t xml:space="preserve">………………………………………………………………. </w:t>
      </w:r>
      <w:r w:rsidR="001D0FC4" w:rsidRPr="00B86D1C">
        <w:rPr>
          <w:rFonts w:ascii="Times New Roman" w:eastAsia="Calibri" w:hAnsi="Times New Roman" w:cs="Times New Roman"/>
          <w:sz w:val="28"/>
          <w:szCs w:val="28"/>
        </w:rPr>
        <w:t>209</w:t>
      </w:r>
    </w:p>
    <w:p w14:paraId="6A184429" w14:textId="30420F73"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5.3.4.  Управление полосой пропускания путем состава нескольких частот сигнала</w:t>
      </w:r>
      <w:r w:rsidR="001D0FC4" w:rsidRPr="00B86D1C">
        <w:rPr>
          <w:rFonts w:ascii="Times New Roman" w:eastAsia="Calibri" w:hAnsi="Times New Roman" w:cs="Times New Roman"/>
          <w:sz w:val="28"/>
          <w:szCs w:val="28"/>
        </w:rPr>
        <w:t>……………………………………………………………………………210</w:t>
      </w:r>
    </w:p>
    <w:p w14:paraId="3FFBD7C0" w14:textId="261EA9CD"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5.4. Мультиплексирование голограмм по длине волны с применением акустооптического перестраи</w:t>
      </w:r>
      <w:r w:rsidR="001D0FC4" w:rsidRPr="00B86D1C">
        <w:rPr>
          <w:rFonts w:ascii="Times New Roman" w:eastAsia="Calibri" w:hAnsi="Times New Roman" w:cs="Times New Roman"/>
          <w:sz w:val="28"/>
          <w:szCs w:val="28"/>
        </w:rPr>
        <w:t>ваемого фильтра…………………………</w:t>
      </w:r>
      <w:proofErr w:type="gramStart"/>
      <w:r w:rsidR="001D0FC4" w:rsidRPr="00B86D1C">
        <w:rPr>
          <w:rFonts w:ascii="Times New Roman" w:eastAsia="Calibri" w:hAnsi="Times New Roman" w:cs="Times New Roman"/>
          <w:sz w:val="28"/>
          <w:szCs w:val="28"/>
        </w:rPr>
        <w:t>…….</w:t>
      </w:r>
      <w:proofErr w:type="gramEnd"/>
      <w:r w:rsidR="001D0FC4" w:rsidRPr="00B86D1C">
        <w:rPr>
          <w:rFonts w:ascii="Times New Roman" w:eastAsia="Calibri" w:hAnsi="Times New Roman" w:cs="Times New Roman"/>
          <w:sz w:val="28"/>
          <w:szCs w:val="28"/>
        </w:rPr>
        <w:t>.214</w:t>
      </w:r>
    </w:p>
    <w:p w14:paraId="3B90A815" w14:textId="6C81A02C"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5.4.1. Акустооптический перестраиваемый фильтр как спектральный прибор с электронным упр</w:t>
      </w:r>
      <w:r w:rsidR="005C3837">
        <w:rPr>
          <w:rFonts w:ascii="Times New Roman" w:eastAsia="Calibri" w:hAnsi="Times New Roman" w:cs="Times New Roman"/>
          <w:sz w:val="28"/>
          <w:szCs w:val="28"/>
        </w:rPr>
        <w:t xml:space="preserve">авлением………………………………………… </w:t>
      </w:r>
      <w:r w:rsidR="001D0FC4" w:rsidRPr="00B86D1C">
        <w:rPr>
          <w:rFonts w:ascii="Times New Roman" w:eastAsia="Calibri" w:hAnsi="Times New Roman" w:cs="Times New Roman"/>
          <w:sz w:val="28"/>
          <w:szCs w:val="28"/>
        </w:rPr>
        <w:t>214</w:t>
      </w:r>
    </w:p>
    <w:p w14:paraId="378D0479" w14:textId="423B10E2"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5.4.2. Мультиплексирование по длине волны и его применение совместно с угловым мультиплекс</w:t>
      </w:r>
      <w:r w:rsidR="005C3837">
        <w:rPr>
          <w:rFonts w:ascii="Times New Roman" w:eastAsia="Calibri" w:hAnsi="Times New Roman" w:cs="Times New Roman"/>
          <w:sz w:val="28"/>
          <w:szCs w:val="28"/>
        </w:rPr>
        <w:t xml:space="preserve">ированием………………………………………… </w:t>
      </w:r>
      <w:r w:rsidR="001D0FC4" w:rsidRPr="00B86D1C">
        <w:rPr>
          <w:rFonts w:ascii="Times New Roman" w:eastAsia="Calibri" w:hAnsi="Times New Roman" w:cs="Times New Roman"/>
          <w:sz w:val="28"/>
          <w:szCs w:val="28"/>
        </w:rPr>
        <w:t>.217</w:t>
      </w:r>
    </w:p>
    <w:p w14:paraId="37F15D70" w14:textId="380A0F40"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5.5. Применение акустооптического перестраиваемого фильтра в качестве мультиплексора дл</w:t>
      </w:r>
      <w:r w:rsidR="001D0FC4" w:rsidRPr="00B86D1C">
        <w:rPr>
          <w:rFonts w:ascii="Times New Roman" w:eastAsia="Calibri" w:hAnsi="Times New Roman" w:cs="Times New Roman"/>
          <w:sz w:val="28"/>
          <w:szCs w:val="28"/>
        </w:rPr>
        <w:t>ины волны……………………………………………</w:t>
      </w:r>
      <w:proofErr w:type="gramStart"/>
      <w:r w:rsidR="001D0FC4" w:rsidRPr="00B86D1C">
        <w:rPr>
          <w:rFonts w:ascii="Times New Roman" w:eastAsia="Calibri" w:hAnsi="Times New Roman" w:cs="Times New Roman"/>
          <w:sz w:val="28"/>
          <w:szCs w:val="28"/>
        </w:rPr>
        <w:t>…….</w:t>
      </w:r>
      <w:proofErr w:type="gramEnd"/>
      <w:r w:rsidR="001D0FC4" w:rsidRPr="00B86D1C">
        <w:rPr>
          <w:rFonts w:ascii="Times New Roman" w:eastAsia="Calibri" w:hAnsi="Times New Roman" w:cs="Times New Roman"/>
          <w:sz w:val="28"/>
          <w:szCs w:val="28"/>
        </w:rPr>
        <w:t>219</w:t>
      </w:r>
    </w:p>
    <w:p w14:paraId="419A7677" w14:textId="1B33C9B8"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5.6. О разрешающей способности АОПФ, обеспечивающего мультиплексирование по длине волны…………………………………</w:t>
      </w:r>
      <w:proofErr w:type="gramStart"/>
      <w:r w:rsidRPr="00B86D1C">
        <w:rPr>
          <w:rFonts w:ascii="Times New Roman" w:eastAsia="Calibri" w:hAnsi="Times New Roman" w:cs="Times New Roman"/>
          <w:sz w:val="28"/>
          <w:szCs w:val="28"/>
        </w:rPr>
        <w:t>…….</w:t>
      </w:r>
      <w:proofErr w:type="gramEnd"/>
      <w:r w:rsidRPr="00B86D1C">
        <w:rPr>
          <w:rFonts w:ascii="Times New Roman" w:eastAsia="Calibri" w:hAnsi="Times New Roman" w:cs="Times New Roman"/>
          <w:sz w:val="28"/>
          <w:szCs w:val="28"/>
        </w:rPr>
        <w:t>. 2</w:t>
      </w:r>
      <w:r w:rsidR="001D0FC4" w:rsidRPr="00B86D1C">
        <w:rPr>
          <w:rFonts w:ascii="Times New Roman" w:eastAsia="Calibri" w:hAnsi="Times New Roman" w:cs="Times New Roman"/>
          <w:sz w:val="28"/>
          <w:szCs w:val="28"/>
        </w:rPr>
        <w:t>21</w:t>
      </w:r>
    </w:p>
    <w:p w14:paraId="5DBF98D5" w14:textId="3434E835"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ЗАКЛЮЧЕН</w:t>
      </w:r>
      <w:r w:rsidR="001D0FC4" w:rsidRPr="00B86D1C">
        <w:rPr>
          <w:rFonts w:ascii="Times New Roman" w:eastAsia="Calibri" w:hAnsi="Times New Roman" w:cs="Times New Roman"/>
          <w:sz w:val="28"/>
          <w:szCs w:val="28"/>
        </w:rPr>
        <w:t>ИЕ………………………………</w:t>
      </w:r>
      <w:r w:rsidR="005C3837">
        <w:rPr>
          <w:rFonts w:ascii="Times New Roman" w:eastAsia="Calibri" w:hAnsi="Times New Roman" w:cs="Times New Roman"/>
          <w:sz w:val="28"/>
          <w:szCs w:val="28"/>
        </w:rPr>
        <w:t>……………………</w:t>
      </w:r>
      <w:proofErr w:type="gramStart"/>
      <w:r w:rsidR="005C3837">
        <w:rPr>
          <w:rFonts w:ascii="Times New Roman" w:eastAsia="Calibri" w:hAnsi="Times New Roman" w:cs="Times New Roman"/>
          <w:sz w:val="28"/>
          <w:szCs w:val="28"/>
        </w:rPr>
        <w:t>…</w:t>
      </w:r>
      <w:r w:rsidR="001D0FC4" w:rsidRPr="00B86D1C">
        <w:rPr>
          <w:rFonts w:ascii="Times New Roman" w:eastAsia="Calibri" w:hAnsi="Times New Roman" w:cs="Times New Roman"/>
          <w:sz w:val="28"/>
          <w:szCs w:val="28"/>
        </w:rPr>
        <w:t>….</w:t>
      </w:r>
      <w:proofErr w:type="gramEnd"/>
      <w:r w:rsidR="001D0FC4" w:rsidRPr="00B86D1C">
        <w:rPr>
          <w:rFonts w:ascii="Times New Roman" w:eastAsia="Calibri" w:hAnsi="Times New Roman" w:cs="Times New Roman"/>
          <w:sz w:val="28"/>
          <w:szCs w:val="28"/>
        </w:rPr>
        <w:t>.224</w:t>
      </w:r>
    </w:p>
    <w:p w14:paraId="1A5708E9" w14:textId="1F84D032" w:rsidR="00130691" w:rsidRPr="00B86D1C" w:rsidRDefault="00130691" w:rsidP="00B86D1C">
      <w:pPr>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t>ЦИТИРОВАННАЯ</w:t>
      </w:r>
      <w:r w:rsidR="005C3837">
        <w:rPr>
          <w:rFonts w:ascii="Times New Roman" w:eastAsia="Calibri" w:hAnsi="Times New Roman" w:cs="Times New Roman"/>
          <w:sz w:val="28"/>
          <w:szCs w:val="28"/>
        </w:rPr>
        <w:t xml:space="preserve"> ЛИТЕРАТУРА……………………………………</w:t>
      </w:r>
      <w:r w:rsidR="001D0FC4" w:rsidRPr="00B86D1C">
        <w:rPr>
          <w:rFonts w:ascii="Times New Roman" w:eastAsia="Calibri" w:hAnsi="Times New Roman" w:cs="Times New Roman"/>
          <w:sz w:val="28"/>
          <w:szCs w:val="28"/>
        </w:rPr>
        <w:t>226</w:t>
      </w:r>
    </w:p>
    <w:p w14:paraId="17FD8AD8" w14:textId="77777777" w:rsidR="00130691" w:rsidRPr="00B86D1C" w:rsidRDefault="00130691" w:rsidP="00B86D1C">
      <w:pPr>
        <w:ind w:firstLine="709"/>
        <w:rPr>
          <w:rFonts w:ascii="Times New Roman" w:eastAsia="Calibri" w:hAnsi="Times New Roman" w:cs="Times New Roman"/>
          <w:sz w:val="28"/>
          <w:szCs w:val="28"/>
        </w:rPr>
      </w:pPr>
    </w:p>
    <w:p w14:paraId="74C43CC8" w14:textId="77777777" w:rsidR="00130691" w:rsidRPr="00B86D1C" w:rsidRDefault="00130691" w:rsidP="00B86D1C">
      <w:pPr>
        <w:ind w:firstLine="709"/>
        <w:rPr>
          <w:rFonts w:ascii="Times New Roman" w:eastAsia="Calibri" w:hAnsi="Times New Roman" w:cs="Times New Roman"/>
          <w:sz w:val="28"/>
          <w:szCs w:val="28"/>
        </w:rPr>
      </w:pPr>
    </w:p>
    <w:p w14:paraId="275CCD54" w14:textId="77777777" w:rsidR="00130691" w:rsidRPr="00B86D1C" w:rsidRDefault="00130691" w:rsidP="00B86D1C">
      <w:pPr>
        <w:ind w:firstLine="709"/>
        <w:rPr>
          <w:rFonts w:ascii="Times New Roman" w:eastAsia="Calibri" w:hAnsi="Times New Roman" w:cs="Times New Roman"/>
          <w:sz w:val="28"/>
          <w:szCs w:val="28"/>
        </w:rPr>
      </w:pPr>
    </w:p>
    <w:p w14:paraId="2E3DCEFB" w14:textId="77777777" w:rsidR="00130691" w:rsidRPr="00B86D1C" w:rsidRDefault="00130691" w:rsidP="00B86D1C">
      <w:pPr>
        <w:ind w:firstLine="709"/>
        <w:rPr>
          <w:rFonts w:ascii="Times New Roman" w:eastAsia="Calibri" w:hAnsi="Times New Roman" w:cs="Times New Roman"/>
          <w:sz w:val="28"/>
          <w:szCs w:val="28"/>
        </w:rPr>
      </w:pPr>
    </w:p>
    <w:p w14:paraId="143A4742" w14:textId="77777777" w:rsidR="00130691" w:rsidRPr="00B86D1C" w:rsidRDefault="00130691" w:rsidP="00B86D1C">
      <w:pPr>
        <w:ind w:firstLine="709"/>
        <w:rPr>
          <w:rFonts w:ascii="Times New Roman" w:eastAsia="Calibri" w:hAnsi="Times New Roman" w:cs="Times New Roman"/>
          <w:sz w:val="28"/>
          <w:szCs w:val="28"/>
        </w:rPr>
      </w:pPr>
    </w:p>
    <w:p w14:paraId="7960F7B0" w14:textId="77777777" w:rsidR="00130691" w:rsidRPr="00B86D1C" w:rsidRDefault="00130691" w:rsidP="00B86D1C">
      <w:pPr>
        <w:spacing w:after="160" w:line="259" w:lineRule="auto"/>
        <w:ind w:firstLine="709"/>
        <w:jc w:val="center"/>
        <w:rPr>
          <w:rFonts w:ascii="Times New Roman" w:eastAsia="Calibri" w:hAnsi="Times New Roman" w:cs="Times New Roman"/>
          <w:b/>
          <w:sz w:val="28"/>
          <w:szCs w:val="28"/>
        </w:rPr>
      </w:pPr>
    </w:p>
    <w:p w14:paraId="5C704839" w14:textId="77777777" w:rsidR="00130691" w:rsidRPr="00B86D1C" w:rsidRDefault="00130691" w:rsidP="00B86D1C">
      <w:pPr>
        <w:widowControl w:val="0"/>
        <w:spacing w:after="0" w:line="360" w:lineRule="auto"/>
        <w:ind w:firstLine="709"/>
        <w:jc w:val="center"/>
        <w:rPr>
          <w:rFonts w:ascii="Times New Roman" w:eastAsia="Times New Roman" w:hAnsi="Times New Roman" w:cs="Times New Roman"/>
          <w:b/>
          <w:color w:val="000000"/>
          <w:sz w:val="28"/>
          <w:szCs w:val="28"/>
          <w:lang w:eastAsia="ru-RU" w:bidi="ru-RU"/>
        </w:rPr>
      </w:pPr>
    </w:p>
    <w:p w14:paraId="35D01AE1" w14:textId="77777777" w:rsidR="00130691" w:rsidRPr="00B86D1C" w:rsidRDefault="00130691" w:rsidP="00B86D1C">
      <w:pPr>
        <w:widowControl w:val="0"/>
        <w:spacing w:after="0" w:line="360" w:lineRule="auto"/>
        <w:ind w:firstLine="709"/>
        <w:jc w:val="center"/>
        <w:rPr>
          <w:rFonts w:ascii="Times New Roman" w:eastAsia="Times New Roman" w:hAnsi="Times New Roman" w:cs="Times New Roman"/>
          <w:b/>
          <w:color w:val="000000"/>
          <w:sz w:val="28"/>
          <w:szCs w:val="28"/>
          <w:lang w:eastAsia="ru-RU" w:bidi="ru-RU"/>
        </w:rPr>
      </w:pPr>
    </w:p>
    <w:p w14:paraId="50D18E4C" w14:textId="77777777" w:rsidR="00130691" w:rsidRPr="00B86D1C" w:rsidRDefault="00130691" w:rsidP="00B86D1C">
      <w:pPr>
        <w:widowControl w:val="0"/>
        <w:spacing w:after="0" w:line="360" w:lineRule="auto"/>
        <w:ind w:firstLine="709"/>
        <w:jc w:val="center"/>
        <w:rPr>
          <w:rFonts w:ascii="Times New Roman" w:eastAsia="Times New Roman" w:hAnsi="Times New Roman" w:cs="Times New Roman"/>
          <w:b/>
          <w:color w:val="000000"/>
          <w:sz w:val="28"/>
          <w:szCs w:val="28"/>
          <w:lang w:eastAsia="ru-RU" w:bidi="ru-RU"/>
        </w:rPr>
      </w:pPr>
    </w:p>
    <w:p w14:paraId="2A10D01E" w14:textId="77777777" w:rsidR="00130691" w:rsidRPr="00B86D1C" w:rsidRDefault="00130691" w:rsidP="00B86D1C">
      <w:pPr>
        <w:widowControl w:val="0"/>
        <w:spacing w:after="0" w:line="360" w:lineRule="auto"/>
        <w:ind w:firstLine="709"/>
        <w:jc w:val="center"/>
        <w:rPr>
          <w:rFonts w:ascii="Times New Roman" w:eastAsia="Times New Roman" w:hAnsi="Times New Roman" w:cs="Times New Roman"/>
          <w:b/>
          <w:color w:val="000000"/>
          <w:sz w:val="28"/>
          <w:szCs w:val="28"/>
          <w:lang w:eastAsia="ru-RU" w:bidi="ru-RU"/>
        </w:rPr>
      </w:pPr>
    </w:p>
    <w:p w14:paraId="18E7BDC9" w14:textId="29D4F924" w:rsidR="00130691" w:rsidRDefault="00130691" w:rsidP="005C3837">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6A66AAC6" w14:textId="38C1B2DD" w:rsidR="003814E5" w:rsidRDefault="003814E5" w:rsidP="005C3837">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79F7954F" w14:textId="0E8307E2" w:rsidR="003814E5" w:rsidRDefault="003814E5" w:rsidP="005C3837">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53D222CC" w14:textId="77777777" w:rsidR="003814E5" w:rsidRPr="00B86D1C" w:rsidRDefault="003814E5" w:rsidP="005C3837">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bookmarkStart w:id="0" w:name="_GoBack"/>
      <w:bookmarkEnd w:id="0"/>
    </w:p>
    <w:p w14:paraId="14CDEE9C" w14:textId="29D3A5E7" w:rsidR="00856B7C" w:rsidRPr="00B86D1C" w:rsidRDefault="00856B7C" w:rsidP="00B86D1C">
      <w:pPr>
        <w:widowControl w:val="0"/>
        <w:spacing w:after="0" w:line="360" w:lineRule="auto"/>
        <w:ind w:firstLine="709"/>
        <w:jc w:val="center"/>
        <w:rPr>
          <w:rFonts w:ascii="Times New Roman" w:eastAsia="Times New Roman" w:hAnsi="Times New Roman" w:cs="Times New Roman"/>
          <w:b/>
          <w:color w:val="000000"/>
          <w:sz w:val="28"/>
          <w:szCs w:val="28"/>
          <w:lang w:eastAsia="ru-RU" w:bidi="ru-RU"/>
        </w:rPr>
      </w:pPr>
    </w:p>
    <w:p w14:paraId="7BBA0A6D" w14:textId="2127F425" w:rsidR="00EF5EB0" w:rsidRPr="00B86D1C" w:rsidRDefault="00EF5EB0" w:rsidP="00B86D1C">
      <w:pPr>
        <w:widowControl w:val="0"/>
        <w:spacing w:after="0" w:line="360" w:lineRule="auto"/>
        <w:ind w:firstLine="709"/>
        <w:jc w:val="center"/>
        <w:rPr>
          <w:rFonts w:ascii="Times New Roman" w:eastAsia="Times New Roman" w:hAnsi="Times New Roman" w:cs="Times New Roman"/>
          <w:b/>
          <w:color w:val="000000"/>
          <w:sz w:val="28"/>
          <w:szCs w:val="28"/>
          <w:lang w:eastAsia="ru-RU" w:bidi="ru-RU"/>
        </w:rPr>
      </w:pPr>
      <w:r w:rsidRPr="00B86D1C">
        <w:rPr>
          <w:rFonts w:ascii="Times New Roman" w:eastAsia="Times New Roman" w:hAnsi="Times New Roman" w:cs="Times New Roman"/>
          <w:b/>
          <w:color w:val="000000"/>
          <w:sz w:val="28"/>
          <w:szCs w:val="28"/>
          <w:lang w:eastAsia="ru-RU" w:bidi="ru-RU"/>
        </w:rPr>
        <w:lastRenderedPageBreak/>
        <w:t>ВВЕДЕНИЕ</w:t>
      </w:r>
    </w:p>
    <w:p w14:paraId="4A21DC60"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b/>
          <w:bCs/>
          <w:color w:val="000000"/>
          <w:sz w:val="28"/>
          <w:szCs w:val="28"/>
          <w:lang w:eastAsia="ru-RU"/>
        </w:rPr>
        <w:t>Актуальность темы диссертации.</w:t>
      </w:r>
      <w:r w:rsidRPr="00B86D1C">
        <w:rPr>
          <w:rFonts w:ascii="Times New Roman" w:eastAsia="Times New Roman" w:hAnsi="Times New Roman" w:cs="Times New Roman"/>
          <w:color w:val="000000"/>
          <w:sz w:val="28"/>
          <w:szCs w:val="28"/>
          <w:lang w:eastAsia="ru-RU"/>
        </w:rPr>
        <w:t xml:space="preserve"> При работе с большими массивами информации необходимо учитывать, чтобы плотность записываемых данных была высокой, что позволяет сделать устройства хранения и передачи информации более компактными. Кроме того, важную роль играет скорость передачи данных. Выборка и обработка двумерных (а в некоторых случаях и трехмерных) информационных массивов в реальном времени представляют собой одну из наиболее значимых научно-технических проблем. Постоянное увеличение объемов данных, которые необходимо своевременно принимать, анализировать и интерпретировать, стимулирует развитие новых высокопроизводительных информационных технологий и систем, применяемых для решения разнообразных научных, прикладных и хозяйственных задач.</w:t>
      </w:r>
    </w:p>
    <w:p w14:paraId="10101D07"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Среди систем, которые эффективно используются в скоростном режиме (что позволяет получать результаты практически в реальном времени), особое место занимают голографические и акустооптические устройства. Благодаря параллельной записи скорость передачи голографической информации достигает очень высоких значений (порядка 10^9 бит/с и более). Однако время ввода, хранения и выборки голографической информации существенно варьируется в зависимости от используемых записывающих сред и других компонентов. В связи с этим крайне важен системный анализ временных характеристик. Необходимо определить, как различные требования к допустимым временным параметрам могут быть хотя бы частично удовлетворены за счет выбора оптимальных компонентов.</w:t>
      </w:r>
    </w:p>
    <w:p w14:paraId="55365A54"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Акустооптические устройства также играют значительную роль в передаче информации в реальном времени, как в сочетании с голографическими системами, так и самостоятельно. С их помощью может быть решен широкий круг задач, связанных с быстрой передачей данных. Таким образом, тема настоящей диссертации является весьма актуальной.</w:t>
      </w:r>
    </w:p>
    <w:p w14:paraId="2134189E"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b/>
          <w:bCs/>
          <w:color w:val="000000"/>
          <w:sz w:val="28"/>
          <w:szCs w:val="28"/>
          <w:lang w:eastAsia="ru-RU"/>
        </w:rPr>
        <w:t>Цели и задачи исследования.</w:t>
      </w:r>
      <w:r w:rsidRPr="00B86D1C">
        <w:rPr>
          <w:rFonts w:ascii="Times New Roman" w:eastAsia="Times New Roman" w:hAnsi="Times New Roman" w:cs="Times New Roman"/>
          <w:color w:val="000000"/>
          <w:sz w:val="28"/>
          <w:szCs w:val="28"/>
          <w:lang w:eastAsia="ru-RU"/>
        </w:rPr>
        <w:t xml:space="preserve"> Целью работы является заложение основ создания высокопроизводительных систем и устройств на базе голографических </w:t>
      </w:r>
      <w:r w:rsidRPr="00B86D1C">
        <w:rPr>
          <w:rFonts w:ascii="Times New Roman" w:eastAsia="Times New Roman" w:hAnsi="Times New Roman" w:cs="Times New Roman"/>
          <w:color w:val="000000"/>
          <w:sz w:val="28"/>
          <w:szCs w:val="28"/>
          <w:lang w:eastAsia="ru-RU"/>
        </w:rPr>
        <w:lastRenderedPageBreak/>
        <w:t>и акустооптических принципов, способных передавать и обрабатывать временную информацию, в том числе в реальном времени, что позволит использовать их в автоматических системах.</w:t>
      </w:r>
    </w:p>
    <w:p w14:paraId="66A11F8A"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Для достижения поставленной цели необходимо решить следующие задачи:</w:t>
      </w:r>
    </w:p>
    <w:p w14:paraId="4E43EF89" w14:textId="77777777" w:rsidR="00856B7C" w:rsidRPr="00B86D1C" w:rsidRDefault="00856B7C" w:rsidP="00B86D1C">
      <w:pPr>
        <w:widowControl w:val="0"/>
        <w:numPr>
          <w:ilvl w:val="0"/>
          <w:numId w:val="7"/>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Классифицировать временные информационные процессы в голографических и акустооптических устройствах.</w:t>
      </w:r>
    </w:p>
    <w:p w14:paraId="1F494505" w14:textId="77777777" w:rsidR="00856B7C" w:rsidRPr="00B86D1C" w:rsidRDefault="00856B7C" w:rsidP="00B86D1C">
      <w:pPr>
        <w:widowControl w:val="0"/>
        <w:numPr>
          <w:ilvl w:val="0"/>
          <w:numId w:val="7"/>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Исследовать возможности анализа временных изменений с помощью голографической интерферометрии и предложить новые методы, позволяющие более эффективно изучать временные изменения.</w:t>
      </w:r>
    </w:p>
    <w:p w14:paraId="58E99A05" w14:textId="77777777" w:rsidR="00856B7C" w:rsidRPr="00B86D1C" w:rsidRDefault="00856B7C" w:rsidP="00B86D1C">
      <w:pPr>
        <w:widowControl w:val="0"/>
        <w:numPr>
          <w:ilvl w:val="0"/>
          <w:numId w:val="7"/>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Проанализировать процессы, происходящие в голографической интерферометрии реального времени.</w:t>
      </w:r>
    </w:p>
    <w:p w14:paraId="14C69D6B" w14:textId="77777777" w:rsidR="00856B7C" w:rsidRPr="00B86D1C" w:rsidRDefault="00856B7C" w:rsidP="00B86D1C">
      <w:pPr>
        <w:widowControl w:val="0"/>
        <w:numPr>
          <w:ilvl w:val="0"/>
          <w:numId w:val="7"/>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Оценить возможность одновременной регистрации корреляционной функции изменяющегося во времени объекта с использованием голографической интерферометрии в реальном времени.</w:t>
      </w:r>
    </w:p>
    <w:p w14:paraId="2291BF0E" w14:textId="77777777" w:rsidR="00856B7C" w:rsidRPr="00B86D1C" w:rsidRDefault="00856B7C" w:rsidP="00B86D1C">
      <w:pPr>
        <w:widowControl w:val="0"/>
        <w:numPr>
          <w:ilvl w:val="0"/>
          <w:numId w:val="7"/>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Исследовать кинетику процессов голографической записи на различных записывающих средах и их влияние на регистрацию изменяющихся во времени процессов.</w:t>
      </w:r>
    </w:p>
    <w:p w14:paraId="4C5B43DE" w14:textId="77777777" w:rsidR="00856B7C" w:rsidRPr="00B86D1C" w:rsidRDefault="00856B7C" w:rsidP="00B86D1C">
      <w:pPr>
        <w:widowControl w:val="0"/>
        <w:numPr>
          <w:ilvl w:val="0"/>
          <w:numId w:val="7"/>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Определить факторы, ограничивающие регистрацию временных изменений процессов и объектов.</w:t>
      </w:r>
    </w:p>
    <w:p w14:paraId="644775EF" w14:textId="77777777" w:rsidR="00856B7C" w:rsidRPr="00B86D1C" w:rsidRDefault="00856B7C" w:rsidP="00B86D1C">
      <w:pPr>
        <w:widowControl w:val="0"/>
        <w:numPr>
          <w:ilvl w:val="0"/>
          <w:numId w:val="7"/>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Изучить временные ограничения, вносимые акустооптическими дефлекторами в голографические системы памяти.</w:t>
      </w:r>
    </w:p>
    <w:p w14:paraId="24844D4F" w14:textId="77777777" w:rsidR="00856B7C" w:rsidRPr="00B86D1C" w:rsidRDefault="00856B7C" w:rsidP="00B86D1C">
      <w:pPr>
        <w:widowControl w:val="0"/>
        <w:numPr>
          <w:ilvl w:val="0"/>
          <w:numId w:val="7"/>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Проанализировать особенности прохождения информации в устройствах анализа широкополосных радиочастотных сигналов с использованием акустооптических анализаторов спектра.</w:t>
      </w:r>
    </w:p>
    <w:p w14:paraId="0296905E" w14:textId="77777777" w:rsidR="00856B7C" w:rsidRPr="00B86D1C" w:rsidRDefault="00856B7C" w:rsidP="00B86D1C">
      <w:pPr>
        <w:widowControl w:val="0"/>
        <w:numPr>
          <w:ilvl w:val="0"/>
          <w:numId w:val="7"/>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Исследовать возможность применения акустооптического перестраиваемого фильтра для мультиплексирования голограмм по длине волны.</w:t>
      </w:r>
    </w:p>
    <w:p w14:paraId="652D1042"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b/>
          <w:bCs/>
          <w:color w:val="000000"/>
          <w:sz w:val="28"/>
          <w:szCs w:val="28"/>
          <w:lang w:eastAsia="ru-RU"/>
        </w:rPr>
        <w:t xml:space="preserve">Методы </w:t>
      </w:r>
      <w:proofErr w:type="gramStart"/>
      <w:r w:rsidRPr="00B86D1C">
        <w:rPr>
          <w:rFonts w:ascii="Times New Roman" w:eastAsia="Times New Roman" w:hAnsi="Times New Roman" w:cs="Times New Roman"/>
          <w:b/>
          <w:bCs/>
          <w:color w:val="000000"/>
          <w:sz w:val="28"/>
          <w:szCs w:val="28"/>
          <w:lang w:eastAsia="ru-RU"/>
        </w:rPr>
        <w:t>исследований.</w:t>
      </w:r>
      <w:r w:rsidRPr="00B86D1C">
        <w:rPr>
          <w:rFonts w:ascii="Times New Roman" w:eastAsia="Times New Roman" w:hAnsi="Times New Roman" w:cs="Times New Roman"/>
          <w:color w:val="000000"/>
          <w:sz w:val="28"/>
          <w:szCs w:val="28"/>
          <w:lang w:eastAsia="ru-RU"/>
        </w:rPr>
        <w:t>Результаты</w:t>
      </w:r>
      <w:proofErr w:type="gramEnd"/>
      <w:r w:rsidRPr="00B86D1C">
        <w:rPr>
          <w:rFonts w:ascii="Times New Roman" w:eastAsia="Times New Roman" w:hAnsi="Times New Roman" w:cs="Times New Roman"/>
          <w:color w:val="000000"/>
          <w:sz w:val="28"/>
          <w:szCs w:val="28"/>
          <w:lang w:eastAsia="ru-RU"/>
        </w:rPr>
        <w:t xml:space="preserve">, представленные в диссертации, получены на основе теоретических и экспериментальных исследований с </w:t>
      </w:r>
      <w:r w:rsidRPr="00B86D1C">
        <w:rPr>
          <w:rFonts w:ascii="Times New Roman" w:eastAsia="Times New Roman" w:hAnsi="Times New Roman" w:cs="Times New Roman"/>
          <w:color w:val="000000"/>
          <w:sz w:val="28"/>
          <w:szCs w:val="28"/>
          <w:lang w:eastAsia="ru-RU"/>
        </w:rPr>
        <w:lastRenderedPageBreak/>
        <w:t>использованием методов когерентной оптики, голографии, фурье-оптики, акустооптики и теории информации.</w:t>
      </w:r>
    </w:p>
    <w:p w14:paraId="0CD590F8"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b/>
          <w:bCs/>
          <w:color w:val="000000"/>
          <w:sz w:val="28"/>
          <w:szCs w:val="28"/>
          <w:lang w:eastAsia="ru-RU"/>
        </w:rPr>
        <w:t>Научная новизна полученных результатов.</w:t>
      </w:r>
    </w:p>
    <w:p w14:paraId="78272E2A" w14:textId="77777777" w:rsidR="00856B7C" w:rsidRPr="00B86D1C" w:rsidRDefault="00856B7C" w:rsidP="00B86D1C">
      <w:pPr>
        <w:widowControl w:val="0"/>
        <w:numPr>
          <w:ilvl w:val="0"/>
          <w:numId w:val="8"/>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Классифицированы и проанализированы временные информационные процессы, происходящие в голографических устройствах.</w:t>
      </w:r>
    </w:p>
    <w:p w14:paraId="12230AAE" w14:textId="77777777" w:rsidR="00856B7C" w:rsidRPr="00B86D1C" w:rsidRDefault="00856B7C" w:rsidP="00B86D1C">
      <w:pPr>
        <w:widowControl w:val="0"/>
        <w:numPr>
          <w:ilvl w:val="0"/>
          <w:numId w:val="8"/>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Предложены и апробированы два новых, более эффективных метода двухэкспозиционной голографической интерферометрии для исследования временных процессов.</w:t>
      </w:r>
    </w:p>
    <w:p w14:paraId="655D6DC8" w14:textId="77777777" w:rsidR="00856B7C" w:rsidRPr="00B86D1C" w:rsidRDefault="00856B7C" w:rsidP="00B86D1C">
      <w:pPr>
        <w:widowControl w:val="0"/>
        <w:numPr>
          <w:ilvl w:val="0"/>
          <w:numId w:val="8"/>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Установлены предельные возможности голографической интерферометрии реального времени с использованием двухпучкового восстановления голограмм.</w:t>
      </w:r>
    </w:p>
    <w:p w14:paraId="4C4970D1" w14:textId="77777777" w:rsidR="00856B7C" w:rsidRPr="00B86D1C" w:rsidRDefault="00856B7C" w:rsidP="00B86D1C">
      <w:pPr>
        <w:widowControl w:val="0"/>
        <w:numPr>
          <w:ilvl w:val="0"/>
          <w:numId w:val="8"/>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Проанализированы источники ограничений скорости ввода и вывода голографической информации и даны рекомендации по их частичной компенсации.</w:t>
      </w:r>
    </w:p>
    <w:p w14:paraId="3879CFA1" w14:textId="77777777" w:rsidR="00856B7C" w:rsidRPr="00B86D1C" w:rsidRDefault="00856B7C" w:rsidP="00B86D1C">
      <w:pPr>
        <w:widowControl w:val="0"/>
        <w:numPr>
          <w:ilvl w:val="0"/>
          <w:numId w:val="8"/>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Проведено исследование кинетики процессов записи в голографических системах и на различных записывающих средах, а также оценено их влияние на временные характеристики и возможность передачи информации в реальном времени.</w:t>
      </w:r>
    </w:p>
    <w:p w14:paraId="341F14D4" w14:textId="77777777" w:rsidR="00856B7C" w:rsidRPr="00B86D1C" w:rsidRDefault="00856B7C" w:rsidP="00B86D1C">
      <w:pPr>
        <w:widowControl w:val="0"/>
        <w:numPr>
          <w:ilvl w:val="0"/>
          <w:numId w:val="8"/>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Показано, что акустооптические дефлекторы, несмотря на их высокую эффективность, ограничивают скорость ввода и выборки информации в голографических системах.</w:t>
      </w:r>
    </w:p>
    <w:p w14:paraId="276ECB7B" w14:textId="77777777" w:rsidR="00856B7C" w:rsidRPr="00B86D1C" w:rsidRDefault="00856B7C" w:rsidP="00B86D1C">
      <w:pPr>
        <w:widowControl w:val="0"/>
        <w:numPr>
          <w:ilvl w:val="0"/>
          <w:numId w:val="8"/>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Продемонстрирована возможность применения акустооптического перестраиваемого фильтра для мультиплексирования голограмм по длине волны.</w:t>
      </w:r>
    </w:p>
    <w:p w14:paraId="6080E594"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b/>
          <w:bCs/>
          <w:color w:val="000000"/>
          <w:sz w:val="28"/>
          <w:szCs w:val="28"/>
          <w:lang w:eastAsia="ru-RU"/>
        </w:rPr>
        <w:t>Практическая значимость полученных результатов.</w:t>
      </w:r>
    </w:p>
    <w:p w14:paraId="4BF44BF0" w14:textId="77777777" w:rsidR="00856B7C" w:rsidRPr="00B86D1C" w:rsidRDefault="00856B7C" w:rsidP="00B86D1C">
      <w:pPr>
        <w:widowControl w:val="0"/>
        <w:numPr>
          <w:ilvl w:val="0"/>
          <w:numId w:val="9"/>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В работе классифицированы временные операции, выполняемые при вводе, хранении, обработке и выборке информации в голографических и акустооптических устройствах, что позволяет оптимизировать эти операции при проектировании систем для решения различных задач.</w:t>
      </w:r>
    </w:p>
    <w:p w14:paraId="7612029D" w14:textId="77777777" w:rsidR="00856B7C" w:rsidRPr="00B86D1C" w:rsidRDefault="00856B7C" w:rsidP="00B86D1C">
      <w:pPr>
        <w:widowControl w:val="0"/>
        <w:numPr>
          <w:ilvl w:val="0"/>
          <w:numId w:val="9"/>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 xml:space="preserve">Предложены новые методы двухэкспозиционной интерферометрии </w:t>
      </w:r>
      <w:r w:rsidRPr="00B86D1C">
        <w:rPr>
          <w:rFonts w:ascii="Times New Roman" w:eastAsia="Times New Roman" w:hAnsi="Times New Roman" w:cs="Times New Roman"/>
          <w:color w:val="000000"/>
          <w:sz w:val="28"/>
          <w:szCs w:val="28"/>
          <w:lang w:eastAsia="ru-RU"/>
        </w:rPr>
        <w:lastRenderedPageBreak/>
        <w:t>с использованием двух опорных пучков, которые повышают эффективность исследования временных процессов.</w:t>
      </w:r>
    </w:p>
    <w:p w14:paraId="2BFB255E" w14:textId="77777777" w:rsidR="00856B7C" w:rsidRPr="00B86D1C" w:rsidRDefault="00856B7C" w:rsidP="00B86D1C">
      <w:pPr>
        <w:widowControl w:val="0"/>
        <w:numPr>
          <w:ilvl w:val="0"/>
          <w:numId w:val="9"/>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Решена задача сокращения времени получения интерферограмм и коррелограмм за счет их одновременного формирования для идентичных наборов объектов.</w:t>
      </w:r>
    </w:p>
    <w:p w14:paraId="5CD54304" w14:textId="77777777" w:rsidR="00856B7C" w:rsidRPr="00B86D1C" w:rsidRDefault="00856B7C" w:rsidP="00B86D1C">
      <w:pPr>
        <w:widowControl w:val="0"/>
        <w:numPr>
          <w:ilvl w:val="0"/>
          <w:numId w:val="9"/>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Изучена кинетика записи голографической информации на различных средах, что позволяет выбирать наиболее подходящие материалы для конкретных задач.</w:t>
      </w:r>
    </w:p>
    <w:p w14:paraId="7C78CF4F" w14:textId="77777777" w:rsidR="00856B7C" w:rsidRPr="00B86D1C" w:rsidRDefault="00856B7C" w:rsidP="00B86D1C">
      <w:pPr>
        <w:widowControl w:val="0"/>
        <w:numPr>
          <w:ilvl w:val="0"/>
          <w:numId w:val="9"/>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Достигнуто сокращение времени выполнения операций за счет их параллельного выполнения.</w:t>
      </w:r>
    </w:p>
    <w:p w14:paraId="41B60841" w14:textId="77777777" w:rsidR="00856B7C" w:rsidRPr="00B86D1C" w:rsidRDefault="00856B7C" w:rsidP="00B86D1C">
      <w:pPr>
        <w:widowControl w:val="0"/>
        <w:numPr>
          <w:ilvl w:val="0"/>
          <w:numId w:val="9"/>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Установлена роль акустооптических элементов в оптимизации временных параметров голографических систем хранения данных и обработки сигналов, что повышает производительность этих устройств.</w:t>
      </w:r>
    </w:p>
    <w:p w14:paraId="7F677782"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b/>
          <w:bCs/>
          <w:color w:val="000000"/>
          <w:sz w:val="28"/>
          <w:szCs w:val="28"/>
          <w:lang w:eastAsia="ru-RU"/>
        </w:rPr>
        <w:t>Основные положения, выносимые на защиту.</w:t>
      </w:r>
    </w:p>
    <w:p w14:paraId="3F60A485" w14:textId="77777777" w:rsidR="00856B7C" w:rsidRPr="00B86D1C" w:rsidRDefault="00856B7C" w:rsidP="00B86D1C">
      <w:pPr>
        <w:widowControl w:val="0"/>
        <w:numPr>
          <w:ilvl w:val="0"/>
          <w:numId w:val="10"/>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Методика записи информации в виде синтезированных Фурье-голограмм с требуемой мультипликацией и реализацией параллельного считывания нескольких страниц.</w:t>
      </w:r>
    </w:p>
    <w:p w14:paraId="79946A8A" w14:textId="77777777" w:rsidR="00856B7C" w:rsidRPr="00B86D1C" w:rsidRDefault="00856B7C" w:rsidP="00B86D1C">
      <w:pPr>
        <w:widowControl w:val="0"/>
        <w:numPr>
          <w:ilvl w:val="0"/>
          <w:numId w:val="10"/>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Голографические интерферометры с двумя опорными пучками, позволяющие эффективно исследовать временные процессы в голографических системах на основе серии интерферограмм.</w:t>
      </w:r>
    </w:p>
    <w:p w14:paraId="4DC8235F" w14:textId="77777777" w:rsidR="00856B7C" w:rsidRPr="00B86D1C" w:rsidRDefault="00856B7C" w:rsidP="00B86D1C">
      <w:pPr>
        <w:widowControl w:val="0"/>
        <w:numPr>
          <w:ilvl w:val="0"/>
          <w:numId w:val="10"/>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Методика двухпучковой записи и двухпучкового восстановления голограмм, обеспечивающая высокую точность реализации голографической интерферометрии реального времени, при которой временные изменения наблюдаются одновременно с их протеканием.</w:t>
      </w:r>
    </w:p>
    <w:p w14:paraId="1201DB71" w14:textId="77777777" w:rsidR="00856B7C" w:rsidRPr="00B86D1C" w:rsidRDefault="00856B7C" w:rsidP="00B86D1C">
      <w:pPr>
        <w:widowControl w:val="0"/>
        <w:numPr>
          <w:ilvl w:val="0"/>
          <w:numId w:val="10"/>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Методика записи информации на фототермопластические носители, значительно сокращающая время регистрации.</w:t>
      </w:r>
    </w:p>
    <w:p w14:paraId="6C4C2F0D" w14:textId="77777777" w:rsidR="00856B7C" w:rsidRPr="00B86D1C" w:rsidRDefault="00856B7C" w:rsidP="00B86D1C">
      <w:pPr>
        <w:widowControl w:val="0"/>
        <w:numPr>
          <w:ilvl w:val="0"/>
          <w:numId w:val="10"/>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Мультиплексирование голограмм по длине волны с использованием акустооптического перестраиваемого фильтра, что увеличивает количество записываемых голограмм.</w:t>
      </w:r>
    </w:p>
    <w:p w14:paraId="41B5FDFC" w14:textId="77777777" w:rsidR="00856B7C" w:rsidRPr="00B86D1C" w:rsidRDefault="00856B7C" w:rsidP="00B86D1C">
      <w:pPr>
        <w:widowControl w:val="0"/>
        <w:numPr>
          <w:ilvl w:val="0"/>
          <w:numId w:val="10"/>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 xml:space="preserve">Наибольшая информационная производительность достигается в </w:t>
      </w:r>
      <w:r w:rsidRPr="00B86D1C">
        <w:rPr>
          <w:rFonts w:ascii="Times New Roman" w:eastAsia="Times New Roman" w:hAnsi="Times New Roman" w:cs="Times New Roman"/>
          <w:color w:val="000000"/>
          <w:sz w:val="28"/>
          <w:szCs w:val="28"/>
          <w:lang w:eastAsia="ru-RU"/>
        </w:rPr>
        <w:lastRenderedPageBreak/>
        <w:t>устройствах с комбинацией AOСA, использующих пространственное и временное интегрирование и работающих параллельно. Такая производительность может быть обеспечена в режиме радиоэфирного наблюдения и анализа.</w:t>
      </w:r>
    </w:p>
    <w:p w14:paraId="7DDD748D" w14:textId="77777777" w:rsidR="00856B7C" w:rsidRPr="00B86D1C" w:rsidRDefault="00856B7C" w:rsidP="00B86D1C">
      <w:pPr>
        <w:widowControl w:val="0"/>
        <w:numPr>
          <w:ilvl w:val="0"/>
          <w:numId w:val="10"/>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AOПФ на основе монокристаллов TeO2, обеспечивающий подтверждение подлинности документов путем проверки специальных отражающих рельефных рисунков и спектрального состава фона.</w:t>
      </w:r>
    </w:p>
    <w:p w14:paraId="33CD346B"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b/>
          <w:bCs/>
          <w:color w:val="000000"/>
          <w:sz w:val="28"/>
          <w:szCs w:val="28"/>
          <w:lang w:eastAsia="ru-RU"/>
        </w:rPr>
        <w:t xml:space="preserve">Личный вклад </w:t>
      </w:r>
      <w:proofErr w:type="gramStart"/>
      <w:r w:rsidRPr="00B86D1C">
        <w:rPr>
          <w:rFonts w:ascii="Times New Roman" w:eastAsia="Times New Roman" w:hAnsi="Times New Roman" w:cs="Times New Roman"/>
          <w:b/>
          <w:bCs/>
          <w:color w:val="000000"/>
          <w:sz w:val="28"/>
          <w:szCs w:val="28"/>
          <w:lang w:eastAsia="ru-RU"/>
        </w:rPr>
        <w:t>автора.</w:t>
      </w:r>
      <w:r w:rsidRPr="00B86D1C">
        <w:rPr>
          <w:rFonts w:ascii="Times New Roman" w:eastAsia="Times New Roman" w:hAnsi="Times New Roman" w:cs="Times New Roman"/>
          <w:color w:val="000000"/>
          <w:sz w:val="28"/>
          <w:szCs w:val="28"/>
          <w:lang w:eastAsia="ru-RU"/>
        </w:rPr>
        <w:t>Автором</w:t>
      </w:r>
      <w:proofErr w:type="gramEnd"/>
      <w:r w:rsidRPr="00B86D1C">
        <w:rPr>
          <w:rFonts w:ascii="Times New Roman" w:eastAsia="Times New Roman" w:hAnsi="Times New Roman" w:cs="Times New Roman"/>
          <w:color w:val="000000"/>
          <w:sz w:val="28"/>
          <w:szCs w:val="28"/>
          <w:lang w:eastAsia="ru-RU"/>
        </w:rPr>
        <w:t xml:space="preserve"> поставлены задачи исследования, разработаны методы голографической интерферометрии с использованием двух опорных пучков, проведена запись голографической информации на фототермопластических средах и выполнен анализ полученных результатов.</w:t>
      </w:r>
    </w:p>
    <w:p w14:paraId="6260B5A0"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b/>
          <w:bCs/>
          <w:color w:val="000000"/>
          <w:sz w:val="28"/>
          <w:szCs w:val="28"/>
          <w:lang w:eastAsia="ru-RU"/>
        </w:rPr>
        <w:t>Апробация результатов диссертации.</w:t>
      </w:r>
      <w:r w:rsidRPr="00B86D1C">
        <w:rPr>
          <w:rFonts w:ascii="Times New Roman" w:eastAsia="Times New Roman" w:hAnsi="Times New Roman" w:cs="Times New Roman"/>
          <w:color w:val="000000"/>
          <w:sz w:val="28"/>
          <w:szCs w:val="28"/>
          <w:lang w:eastAsia="ru-RU"/>
        </w:rPr>
        <w:t xml:space="preserve"> Результаты работы представлены на международных конференциях и семинарах, включая:</w:t>
      </w:r>
    </w:p>
    <w:p w14:paraId="3324A347" w14:textId="77777777" w:rsidR="00856B7C" w:rsidRPr="00B86D1C" w:rsidRDefault="00856B7C" w:rsidP="00B86D1C">
      <w:pPr>
        <w:widowControl w:val="0"/>
        <w:numPr>
          <w:ilvl w:val="0"/>
          <w:numId w:val="11"/>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2-ю Всесоюзную конференцию «Оптическая обработка информации» (1990, Фрунзе, Кыргызстан);</w:t>
      </w:r>
    </w:p>
    <w:p w14:paraId="1F98A0B4" w14:textId="77777777" w:rsidR="00856B7C" w:rsidRPr="00B86D1C" w:rsidRDefault="00856B7C" w:rsidP="00B86D1C">
      <w:pPr>
        <w:widowControl w:val="0"/>
        <w:numPr>
          <w:ilvl w:val="0"/>
          <w:numId w:val="11"/>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Международную конференцию «Голография и оптическая обработка информации» (1996, Нанкин, Китай);</w:t>
      </w:r>
    </w:p>
    <w:p w14:paraId="3D59DEED" w14:textId="77777777" w:rsidR="00856B7C" w:rsidRPr="00B86D1C" w:rsidRDefault="00856B7C" w:rsidP="00B86D1C">
      <w:pPr>
        <w:widowControl w:val="0"/>
        <w:numPr>
          <w:ilvl w:val="0"/>
          <w:numId w:val="11"/>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Международный семинар «Голография и оптическая обработка информации» (1997, 2001, Бишкек, Кыргызстан);</w:t>
      </w:r>
    </w:p>
    <w:p w14:paraId="3BC9F327" w14:textId="77777777" w:rsidR="00856B7C" w:rsidRPr="00B86D1C" w:rsidRDefault="00856B7C" w:rsidP="00B86D1C">
      <w:pPr>
        <w:widowControl w:val="0"/>
        <w:numPr>
          <w:ilvl w:val="0"/>
          <w:numId w:val="11"/>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Международную конференцию «Развитие информационно-коммуникационных технологий в информационном обществе» (2004, Бишкек, Кыргызстан);</w:t>
      </w:r>
    </w:p>
    <w:p w14:paraId="4D81FCD4" w14:textId="77777777" w:rsidR="00856B7C" w:rsidRPr="00B86D1C" w:rsidRDefault="00856B7C" w:rsidP="00B86D1C">
      <w:pPr>
        <w:widowControl w:val="0"/>
        <w:numPr>
          <w:ilvl w:val="0"/>
          <w:numId w:val="11"/>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Международный семинар «Оптика и фотоника» (2012, Бишкек, Кыргызстан);</w:t>
      </w:r>
    </w:p>
    <w:p w14:paraId="0ECD2CCE" w14:textId="77777777" w:rsidR="00856B7C" w:rsidRPr="00B86D1C" w:rsidRDefault="00856B7C" w:rsidP="00B86D1C">
      <w:pPr>
        <w:widowControl w:val="0"/>
        <w:numPr>
          <w:ilvl w:val="0"/>
          <w:numId w:val="11"/>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Международную конференцию «Оптика и фотоника» (2013, Самарканд, Узбекистан; 2014, Токио, Япония);</w:t>
      </w:r>
    </w:p>
    <w:p w14:paraId="703CA1DE" w14:textId="77777777" w:rsidR="00856B7C" w:rsidRPr="00B86D1C" w:rsidRDefault="00856B7C" w:rsidP="00B86D1C">
      <w:pPr>
        <w:widowControl w:val="0"/>
        <w:numPr>
          <w:ilvl w:val="0"/>
          <w:numId w:val="11"/>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Международную конференцию «Фотоника и информационная оптика» (2015, Москва, Россия);</w:t>
      </w:r>
    </w:p>
    <w:p w14:paraId="611AA2FB" w14:textId="77777777" w:rsidR="00856B7C" w:rsidRPr="00B86D1C" w:rsidRDefault="00856B7C" w:rsidP="00B86D1C">
      <w:pPr>
        <w:widowControl w:val="0"/>
        <w:numPr>
          <w:ilvl w:val="0"/>
          <w:numId w:val="11"/>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 xml:space="preserve">Международную конференцию «Тенденции развития современной физики полупроводников: проблемы, достижения и перспективы» (2020, </w:t>
      </w:r>
      <w:r w:rsidRPr="00B86D1C">
        <w:rPr>
          <w:rFonts w:ascii="Times New Roman" w:eastAsia="Times New Roman" w:hAnsi="Times New Roman" w:cs="Times New Roman"/>
          <w:color w:val="000000"/>
          <w:sz w:val="28"/>
          <w:szCs w:val="28"/>
          <w:lang w:eastAsia="ru-RU"/>
        </w:rPr>
        <w:lastRenderedPageBreak/>
        <w:t>Ташкент, Узбекистан);</w:t>
      </w:r>
    </w:p>
    <w:p w14:paraId="55EB4F39" w14:textId="77777777" w:rsidR="00856B7C" w:rsidRPr="00B86D1C" w:rsidRDefault="00856B7C" w:rsidP="00B86D1C">
      <w:pPr>
        <w:widowControl w:val="0"/>
        <w:numPr>
          <w:ilvl w:val="0"/>
          <w:numId w:val="11"/>
        </w:numPr>
        <w:spacing w:after="0" w:line="360" w:lineRule="auto"/>
        <w:ind w:left="0"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Международную научную конференцию «Проблемы интеграции науки, образования и производства» (2022, 2023, Ош, Кыргызстан).</w:t>
      </w:r>
    </w:p>
    <w:p w14:paraId="3F4B27F5"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b/>
          <w:bCs/>
          <w:color w:val="000000"/>
          <w:sz w:val="28"/>
          <w:szCs w:val="28"/>
          <w:lang w:eastAsia="ru-RU"/>
        </w:rPr>
        <w:t>Полнота отражения результатов диссертации в публикациях.</w:t>
      </w:r>
      <w:r w:rsidRPr="00B86D1C">
        <w:rPr>
          <w:rFonts w:ascii="Times New Roman" w:eastAsia="Times New Roman" w:hAnsi="Times New Roman" w:cs="Times New Roman"/>
          <w:color w:val="000000"/>
          <w:sz w:val="28"/>
          <w:szCs w:val="28"/>
          <w:lang w:eastAsia="ru-RU"/>
        </w:rPr>
        <w:br/>
        <w:t>Основные результаты исследований опубликованы в 63 работах, включая 20 зарубежных публикаций и 6 работ под единоличным авторством.</w:t>
      </w:r>
    </w:p>
    <w:p w14:paraId="4148AB36"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b/>
          <w:bCs/>
          <w:color w:val="000000"/>
          <w:sz w:val="28"/>
          <w:szCs w:val="28"/>
          <w:lang w:eastAsia="ru-RU"/>
        </w:rPr>
        <w:t>Структура и объем диссертации.</w:t>
      </w:r>
      <w:r w:rsidRPr="00B86D1C">
        <w:rPr>
          <w:rFonts w:ascii="Times New Roman" w:eastAsia="Times New Roman" w:hAnsi="Times New Roman" w:cs="Times New Roman"/>
          <w:color w:val="000000"/>
          <w:sz w:val="28"/>
          <w:szCs w:val="28"/>
          <w:lang w:eastAsia="ru-RU"/>
        </w:rPr>
        <w:t xml:space="preserve"> Диссертация состоит из введения, пяти глав, заключения и списка литературы, содержащего 228 наименований. Общий объем работы составляет 247 страниц, включая 64 рисунка.</w:t>
      </w:r>
    </w:p>
    <w:p w14:paraId="49B21003" w14:textId="77777777" w:rsidR="00454BD3" w:rsidRPr="00B86D1C" w:rsidRDefault="00454BD3"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599285B6"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0E248D36"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19D214B9"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2BBB010F"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6D6B40E2" w14:textId="1A398549" w:rsidR="00C11C7E" w:rsidRPr="00B86D1C" w:rsidRDefault="007C7F06"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r>
    </w:p>
    <w:p w14:paraId="47A526CA" w14:textId="67B44EAD" w:rsidR="002C5669" w:rsidRPr="00B86D1C" w:rsidRDefault="007C7F06"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r>
    </w:p>
    <w:p w14:paraId="0B3B2947" w14:textId="7E7EF8A6"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6815FB47" w14:textId="6897A570"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1CB2A7D6" w14:textId="1D51D90F"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6800DB08" w14:textId="647A8930"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4BEDEFE5" w14:textId="69225505"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6524927B" w14:textId="716F0F7F"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4CB26A2E" w14:textId="1A2C9FA2"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3CF4D348" w14:textId="5732B378"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4F1BDCF5" w14:textId="31C6A396"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2C7E89E9" w14:textId="77777777" w:rsidR="00856B7C" w:rsidRPr="00B86D1C" w:rsidRDefault="00856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484BBF27" w14:textId="77777777" w:rsidR="00730104" w:rsidRPr="00B86D1C" w:rsidRDefault="00730104"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25CDF0E5" w14:textId="77777777" w:rsidR="00363195" w:rsidRPr="00B86D1C" w:rsidRDefault="00363195"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689F4F0A" w14:textId="77777777" w:rsidR="00363195" w:rsidRPr="00B86D1C" w:rsidRDefault="00363195"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01F9F275" w14:textId="6C21F3C5" w:rsidR="007D0265" w:rsidRPr="00B86D1C" w:rsidRDefault="007D0265" w:rsidP="00B86D1C">
      <w:pPr>
        <w:widowControl w:val="0"/>
        <w:spacing w:after="0" w:line="360" w:lineRule="auto"/>
        <w:ind w:firstLine="709"/>
        <w:jc w:val="center"/>
        <w:rPr>
          <w:rFonts w:ascii="Times New Roman" w:eastAsia="Times New Roman" w:hAnsi="Times New Roman" w:cs="Times New Roman"/>
          <w:b/>
          <w:color w:val="000000"/>
          <w:sz w:val="28"/>
          <w:szCs w:val="28"/>
          <w:lang w:eastAsia="ru-RU" w:bidi="ru-RU"/>
        </w:rPr>
      </w:pPr>
    </w:p>
    <w:p w14:paraId="28D0D071" w14:textId="18C23F30" w:rsidR="004E3CE9" w:rsidRPr="00B86D1C" w:rsidRDefault="004E3CE9" w:rsidP="00B86D1C">
      <w:pPr>
        <w:spacing w:after="160" w:line="360" w:lineRule="auto"/>
        <w:ind w:firstLine="709"/>
        <w:jc w:val="center"/>
        <w:rPr>
          <w:rFonts w:ascii="Times New Roman" w:eastAsia="Calibri" w:hAnsi="Times New Roman" w:cs="Times New Roman"/>
          <w:b/>
          <w:sz w:val="28"/>
          <w:szCs w:val="28"/>
        </w:rPr>
      </w:pPr>
      <w:r w:rsidRPr="00B86D1C">
        <w:rPr>
          <w:rFonts w:ascii="Times New Roman" w:eastAsia="Calibri" w:hAnsi="Times New Roman" w:cs="Times New Roman"/>
          <w:b/>
          <w:sz w:val="28"/>
          <w:szCs w:val="28"/>
        </w:rPr>
        <w:lastRenderedPageBreak/>
        <w:t>ГЛАВА 1. ВРЕМЕННЫЕ ПРОЦЕССЫ В ГОЛОГРАФИЧЕСКИХ УСТРОЙСТВАХ И МЕТОДЫ ИХ ИССЛЕДОВАНИЯ</w:t>
      </w:r>
    </w:p>
    <w:p w14:paraId="6DD934C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 xml:space="preserve">Каждой операции должно соответствовать свое обеспечение, определенное устройство или группа устройств (комплекс), реализующие данную операцию - блоки, из которых состоит голографическое устройство. В различных случаях часть блоков может отсутствовать (но не каждая), и связаны они могут быть друг с другом по-разному. Разными также могут быть физические принципы, на основе которых в различных случаях может реализоваться каждый из необходимых механизмов. Связи между блоками зависят от характера и формы записывающих звеньев (в виде линеек, в матричном виде, в виде лент, дисков мягких или </w:t>
      </w:r>
      <w:proofErr w:type="gramStart"/>
      <w:r w:rsidRPr="00B86D1C">
        <w:rPr>
          <w:rFonts w:ascii="Times New Roman" w:eastAsia="Times New Roman" w:hAnsi="Times New Roman" w:cs="Times New Roman"/>
          <w:sz w:val="28"/>
          <w:szCs w:val="28"/>
          <w:lang w:eastAsia="ru-RU" w:bidi="ru-RU"/>
        </w:rPr>
        <w:t>жестких</w:t>
      </w:r>
      <w:proofErr w:type="gramEnd"/>
      <w:r w:rsidRPr="00B86D1C">
        <w:rPr>
          <w:rFonts w:ascii="Times New Roman" w:eastAsia="Times New Roman" w:hAnsi="Times New Roman" w:cs="Times New Roman"/>
          <w:sz w:val="28"/>
          <w:szCs w:val="28"/>
          <w:lang w:eastAsia="ru-RU" w:bidi="ru-RU"/>
        </w:rPr>
        <w:t xml:space="preserve"> или цилиндров и т.п.).</w:t>
      </w:r>
    </w:p>
    <w:p w14:paraId="40CA72D6" w14:textId="5B73A65B"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Соответственно этому может быть реализовано значительное число вариа</w:t>
      </w:r>
      <w:r w:rsidR="00433A5D" w:rsidRPr="00B86D1C">
        <w:rPr>
          <w:rFonts w:ascii="Times New Roman" w:eastAsia="Times New Roman" w:hAnsi="Times New Roman" w:cs="Times New Roman"/>
          <w:sz w:val="28"/>
          <w:szCs w:val="28"/>
          <w:lang w:eastAsia="ru-RU" w:bidi="ru-RU"/>
        </w:rPr>
        <w:t>нтов голографических устройств [</w:t>
      </w:r>
      <w:r w:rsidR="00433A5D" w:rsidRPr="00B86D1C">
        <w:rPr>
          <w:rFonts w:ascii="Times New Roman" w:eastAsia="Times New Roman" w:hAnsi="Times New Roman" w:cs="Times New Roman"/>
          <w:sz w:val="28"/>
          <w:szCs w:val="28"/>
          <w:lang w:eastAsia="ru-RU" w:bidi="ru-RU"/>
        </w:rPr>
        <w:fldChar w:fldCharType="begin"/>
      </w:r>
      <w:r w:rsidR="00433A5D" w:rsidRPr="00B86D1C">
        <w:rPr>
          <w:rFonts w:ascii="Times New Roman" w:eastAsia="Times New Roman" w:hAnsi="Times New Roman" w:cs="Times New Roman"/>
          <w:sz w:val="28"/>
          <w:szCs w:val="28"/>
          <w:lang w:eastAsia="ru-RU" w:bidi="ru-RU"/>
        </w:rPr>
        <w:instrText xml:space="preserve"> REF _Ref182134856 \r </w:instrText>
      </w:r>
      <w:r w:rsidR="00B86D1C" w:rsidRPr="00B86D1C">
        <w:rPr>
          <w:rFonts w:ascii="Times New Roman" w:eastAsia="Times New Roman" w:hAnsi="Times New Roman" w:cs="Times New Roman"/>
          <w:sz w:val="28"/>
          <w:szCs w:val="28"/>
          <w:lang w:eastAsia="ru-RU" w:bidi="ru-RU"/>
        </w:rPr>
        <w:instrText xml:space="preserve"> \* MERGEFORMAT </w:instrText>
      </w:r>
      <w:r w:rsidR="00433A5D" w:rsidRPr="00B86D1C">
        <w:rPr>
          <w:rFonts w:ascii="Times New Roman" w:eastAsia="Times New Roman" w:hAnsi="Times New Roman" w:cs="Times New Roman"/>
          <w:sz w:val="28"/>
          <w:szCs w:val="28"/>
          <w:lang w:eastAsia="ru-RU" w:bidi="ru-RU"/>
        </w:rPr>
        <w:fldChar w:fldCharType="separate"/>
      </w:r>
      <w:r w:rsidR="00204CCA" w:rsidRPr="00B86D1C">
        <w:rPr>
          <w:rFonts w:ascii="Times New Roman" w:eastAsia="Times New Roman" w:hAnsi="Times New Roman" w:cs="Times New Roman"/>
          <w:sz w:val="28"/>
          <w:szCs w:val="28"/>
          <w:lang w:eastAsia="ru-RU" w:bidi="ru-RU"/>
        </w:rPr>
        <w:t>1</w:t>
      </w:r>
      <w:r w:rsidR="00433A5D" w:rsidRPr="00B86D1C">
        <w:rPr>
          <w:rFonts w:ascii="Times New Roman" w:eastAsia="Times New Roman" w:hAnsi="Times New Roman" w:cs="Times New Roman"/>
          <w:sz w:val="28"/>
          <w:szCs w:val="28"/>
          <w:lang w:eastAsia="ru-RU" w:bidi="ru-RU"/>
        </w:rPr>
        <w:fldChar w:fldCharType="end"/>
      </w:r>
      <w:r w:rsidR="00433A5D" w:rsidRPr="00B86D1C">
        <w:rPr>
          <w:rFonts w:ascii="Times New Roman" w:eastAsia="Times New Roman" w:hAnsi="Times New Roman" w:cs="Times New Roman"/>
          <w:sz w:val="28"/>
          <w:szCs w:val="28"/>
          <w:lang w:eastAsia="ru-RU" w:bidi="ru-RU"/>
        </w:rPr>
        <w:t>]  [</w:t>
      </w:r>
      <w:r w:rsidRPr="00B86D1C">
        <w:rPr>
          <w:rFonts w:ascii="Times New Roman" w:eastAsia="Times New Roman" w:hAnsi="Times New Roman" w:cs="Times New Roman"/>
          <w:sz w:val="28"/>
          <w:szCs w:val="28"/>
          <w:lang w:eastAsia="ru-RU" w:bidi="ru-RU"/>
        </w:rPr>
        <w:t>1-8].</w:t>
      </w:r>
    </w:p>
    <w:p w14:paraId="31A44C9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lang w:eastAsia="ru-RU" w:bidi="ru-RU"/>
        </w:rPr>
      </w:pPr>
    </w:p>
    <w:p w14:paraId="071B1653" w14:textId="77777777" w:rsidR="004E3CE9" w:rsidRPr="00B86D1C" w:rsidRDefault="004E3CE9" w:rsidP="00B86D1C">
      <w:pPr>
        <w:widowControl w:val="0"/>
        <w:spacing w:after="0"/>
        <w:ind w:firstLine="709"/>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1.1. Временные процессы при вводе информации</w:t>
      </w:r>
    </w:p>
    <w:p w14:paraId="35341CFC" w14:textId="77777777" w:rsidR="004E3CE9" w:rsidRPr="00B86D1C" w:rsidRDefault="004E3CE9" w:rsidP="00B86D1C">
      <w:pPr>
        <w:widowControl w:val="0"/>
        <w:spacing w:after="0"/>
        <w:ind w:firstLine="709"/>
        <w:jc w:val="both"/>
        <w:rPr>
          <w:rFonts w:ascii="Times New Roman" w:eastAsia="Times New Roman" w:hAnsi="Times New Roman" w:cs="Times New Roman"/>
          <w:b/>
          <w:bCs/>
          <w:color w:val="000000"/>
          <w:sz w:val="28"/>
          <w:szCs w:val="28"/>
          <w:lang w:eastAsia="ru-RU" w:bidi="ru-RU"/>
        </w:rPr>
      </w:pPr>
    </w:p>
    <w:p w14:paraId="2B48B72E" w14:textId="77777777" w:rsidR="004E3CE9" w:rsidRPr="00B86D1C" w:rsidRDefault="004E3CE9" w:rsidP="00B86D1C">
      <w:pPr>
        <w:widowControl w:val="0"/>
        <w:spacing w:after="0"/>
        <w:ind w:firstLine="709"/>
        <w:contextualSpacing/>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1.1.1. Набор страницы данных для ввода в голограмму.</w:t>
      </w:r>
    </w:p>
    <w:p w14:paraId="1FA82C11"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11AF3F2D"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Каждой голограмме соответствует страница данных или изображение и в системе голографической памяти должно иметься устройство, формирующее эту страницу. Для нормальной работы памяти данные должны быть введены не любым образом, а так, чтобы на записывающей среде с помощью оптической схемы, элементом которой является часть устройства ввода данных, могла быть сформирована голографическая интерферограмма. Для этого данные должны переноситься когерентным светом. Чтобы это произошло, необходимо иметь модулятор постороннего источника когерентного света (например, лазера). Модулировать луч лазера оптическими параметрами, соответствующими вводимым данным, можно с помощью модулятора - транспаранта, либо с помощью модулятора - отражателя. Эти модуляторы должны данные, переносимые сигналами разной природы (электрической, оптической), </w:t>
      </w:r>
      <w:r w:rsidRPr="00B86D1C">
        <w:rPr>
          <w:rFonts w:ascii="Times New Roman" w:eastAsia="Times New Roman" w:hAnsi="Times New Roman" w:cs="Times New Roman"/>
          <w:color w:val="000000"/>
          <w:sz w:val="28"/>
          <w:szCs w:val="28"/>
          <w:lang w:eastAsia="ru-RU" w:bidi="ru-RU"/>
        </w:rPr>
        <w:lastRenderedPageBreak/>
        <w:t>превращать в распределение или набор оптических параметров (коэффициента пропускания, показателя преломления, угла наклона плоскости поляризации) самого модулятора.</w:t>
      </w:r>
    </w:p>
    <w:p w14:paraId="0B176144"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В зависимости от целей, преследуемых при создании голографической памяти, модулятор может иметь дело с вводом данных различного характера. В частности, в случае архивных аналоговых устройств памяти, необходимо записывать одно или серию изображений, представляющих собой непрерывное распределение оптических параметров. При необходимости записывать серии изображений путем формирования набора расположенных рядом или наложенных голограмм, требуется последовательный ввод в оптическую систему различных изображений. Эта операция может быть осуществлена либо заменой одного транспаранта на другой, либо использованием пространственно- временного модулятора света (ПВМС), в котором после использования для записи одного изображения и его стирания, вводится другое.</w:t>
      </w:r>
    </w:p>
    <w:p w14:paraId="1AFB1ED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В случае дискретной цифровой записи данных вместо изображений используется набор (страница) дискретных данных, как правило, представленных в бинарной форме. Эти данные могут набираться одновременно всей страницей, либо последовательно. Ввод данных в ПВМС может производиться с помощью сигналов различной природы. Наиболее употребительными являются модуляторы с электрическим вводом данных и с оптическим вводом данных. Модуляторы этих двух групп существенно различаются между собой, в некоторых случаях они работают на основе различных эффектов. В практике систем используются обе группы пространственных модуляторов, однако, в настоящее время чаще приходится иметь дело с устройствами с электрическим вводом данных, в особенности тогда, когда системы сопряжены с компьютером </w:t>
      </w:r>
      <w:proofErr w:type="gramStart"/>
      <w:r w:rsidRPr="00B86D1C">
        <w:rPr>
          <w:rFonts w:ascii="Times New Roman" w:eastAsia="Times New Roman" w:hAnsi="Times New Roman" w:cs="Times New Roman"/>
          <w:color w:val="000000"/>
          <w:sz w:val="28"/>
          <w:szCs w:val="28"/>
          <w:lang w:eastAsia="ru-RU" w:bidi="ru-RU"/>
        </w:rPr>
        <w:t>или</w:t>
      </w:r>
      <w:proofErr w:type="gramEnd"/>
      <w:r w:rsidRPr="00B86D1C">
        <w:rPr>
          <w:rFonts w:ascii="Times New Roman" w:eastAsia="Times New Roman" w:hAnsi="Times New Roman" w:cs="Times New Roman"/>
          <w:color w:val="000000"/>
          <w:sz w:val="28"/>
          <w:szCs w:val="28"/>
          <w:lang w:eastAsia="ru-RU" w:bidi="ru-RU"/>
        </w:rPr>
        <w:t xml:space="preserve"> когда изображение в аналоговой форме вводится телевизионным способом, используя видеосигналы. В таких случаях ПВМС является необходимым звеном системы, и не может быть заменен обычным транспарантом, в том числе сменяемым.</w:t>
      </w:r>
    </w:p>
    <w:p w14:paraId="2EDB9765"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Расположение данных в ПВМС может осуществляться либо путем </w:t>
      </w:r>
      <w:r w:rsidRPr="00B86D1C">
        <w:rPr>
          <w:rFonts w:ascii="Times New Roman" w:eastAsia="Times New Roman" w:hAnsi="Times New Roman" w:cs="Times New Roman"/>
          <w:color w:val="000000"/>
          <w:sz w:val="28"/>
          <w:szCs w:val="28"/>
          <w:lang w:eastAsia="ru-RU" w:bidi="ru-RU"/>
        </w:rPr>
        <w:lastRenderedPageBreak/>
        <w:t>оптической адресации их (если ПВМС оптически управляемые), либо путем электрической адресации. При оптической адресации возможен параллельный ввод всех данных страницы, но возможен и последовательный. При электрической адресации, как правило, осуществляется ввод информации либо последовательно по строкам и столбцам, либо выборочно по электрически управляемым адресам. Имеется много вариантов реализации адресации. К ним относится в случае оптической адресации - отклонение светового пучка дефлектором, система “бегущего” луча, когда отклонение производится электронным лучом, который высвечивает люминофор в соответствующей адресу точке; в случае электронной адресации - отклонение электронного пучка, использование матрицы электродов, электрическое возбуждение бегущих акустических волн.</w:t>
      </w:r>
    </w:p>
    <w:p w14:paraId="394BBD6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Требования к пространственным модуляторам света, как инструментам ввода данных, зависят от условий, в которых необходимо реализовать запись. Для разных систем они различны и в отношении объема вводимой информации, и в отношении скорости записи, и в отношении интервалов между последовательными вводами новых изображений или страниц данных.</w:t>
      </w:r>
    </w:p>
    <w:p w14:paraId="29AD1B3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Условия записи могут быть различными не только в случае изображений и набора данных, но также в случае оперативного использования данных и изображений и при постоянном хранении их, либо при медленном изменении состава данных и изображений. В случае ввода изображений в задачу устройства ввода входит как преобразование его в изображение в когерентном свете, так и быстрая замена одного изображения другим. Если данные набираются по совокупности оптических сигналов или состоят из фрагментов изображений (например, слов, знаков и т.п.), то в задачу устройства ввода входит собрать эти фрагменты в страницу и передать ее в когерентном свете.</w:t>
      </w:r>
    </w:p>
    <w:p w14:paraId="70F9D2D0"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Та же самая задача стоит и перед устройствами электронного ввода данных, чаще всего, представляемых в цифровой форме. В этом случае их также необходимо набрать и преобразовать в страницу когерентных световых сигналов и осуществлять быструю замену одной страницы на другую. Независимо от типа </w:t>
      </w:r>
      <w:r w:rsidRPr="00B86D1C">
        <w:rPr>
          <w:rFonts w:ascii="Times New Roman" w:eastAsia="Times New Roman" w:hAnsi="Times New Roman" w:cs="Times New Roman"/>
          <w:color w:val="000000"/>
          <w:sz w:val="28"/>
          <w:szCs w:val="28"/>
          <w:lang w:eastAsia="ru-RU" w:bidi="ru-RU"/>
        </w:rPr>
        <w:lastRenderedPageBreak/>
        <w:t>устройства ввода оно характеризуется в разной степени следующими показателями:</w:t>
      </w:r>
    </w:p>
    <w:p w14:paraId="3B195A7E"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1. Скоростью формирования кадров; в случае ввода изображения со скоростью, в которой оно может быть введено в модулятор и преобразовано в записывающее когерентное изображение; в случае страниц данных - скоростью набора данных в страницу. В любом случае, чем выше эта скорость, тем лучше устройство. Но при последовательном наборе - чем больше этот набор, тем меньше скорость его заполнения.</w:t>
      </w:r>
    </w:p>
    <w:p w14:paraId="56B1610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2. Скоростью замены кадров; эта скорость зависит от скорости формирования кадров, но не только от нее. Скорость замены кадров уменьшается при необходимости отдельного времени, затрачиваемого на стирание, а в некоторых модуляторах и на операции, предшествующие вводу новых данных. Очевидно, что чем выше скорость смены кадров, тем выше при прочих равных условиях производительность устройств ввода. В общем случае к ней не всегда предъявляются такие высокие требования, как к быстроте выборки данных на конечном этапе работы устройства. Но в отдельных случаях, например, в оперативных ГЗУ, требования к скорости замены остаются предельно высокими. Реализация такой скорости при высокой плотности вводимой информации (например, 10</w:t>
      </w:r>
      <w:r w:rsidRPr="00B86D1C">
        <w:rPr>
          <w:rFonts w:ascii="Times New Roman" w:eastAsia="Times New Roman" w:hAnsi="Times New Roman" w:cs="Times New Roman"/>
          <w:color w:val="000000"/>
          <w:sz w:val="28"/>
          <w:szCs w:val="28"/>
          <w:vertAlign w:val="superscript"/>
          <w:lang w:eastAsia="ru-RU" w:bidi="ru-RU"/>
        </w:rPr>
        <w:t xml:space="preserve">4 </w:t>
      </w:r>
      <w:r w:rsidRPr="00B86D1C">
        <w:rPr>
          <w:rFonts w:ascii="Times New Roman" w:eastAsia="Times New Roman" w:hAnsi="Times New Roman" w:cs="Times New Roman"/>
          <w:color w:val="000000"/>
          <w:sz w:val="28"/>
          <w:szCs w:val="28"/>
          <w:lang w:eastAsia="ru-RU" w:bidi="ru-RU"/>
        </w:rPr>
        <w:t>бит на кадр и выше) представляется задачей крайне трудной.</w:t>
      </w:r>
    </w:p>
    <w:p w14:paraId="6DE4076E"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3. Емкостью информации, вводимой в кадр, в страницу. И здесь желательно, чтобы она была как можно больше. Однако, вследствие невозможности иметь и очень большую скорость смены кадров и большую емкость, а также учитывая влияние последней на размер записываемых голограмм, на первых порах, предлагалась емкость 128</w:t>
      </w:r>
      <w:r w:rsidRPr="00B86D1C">
        <w:rPr>
          <w:rFonts w:ascii="Times New Roman" w:eastAsia="Times New Roman" w:hAnsi="Times New Roman" w:cs="Times New Roman"/>
          <w:color w:val="000000"/>
          <w:sz w:val="28"/>
          <w:szCs w:val="28"/>
          <w:lang w:eastAsia="ru-RU" w:bidi="en-US"/>
        </w:rPr>
        <w:t>x</w:t>
      </w:r>
      <w:r w:rsidRPr="00B86D1C">
        <w:rPr>
          <w:rFonts w:ascii="Times New Roman" w:eastAsia="Times New Roman" w:hAnsi="Times New Roman" w:cs="Times New Roman"/>
          <w:color w:val="000000"/>
          <w:sz w:val="28"/>
          <w:szCs w:val="28"/>
          <w:lang w:eastAsia="ru-RU" w:bidi="ru-RU"/>
        </w:rPr>
        <w:t xml:space="preserve">128 </w:t>
      </w:r>
      <m:oMath>
        <m: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color w:val="000000"/>
          <w:sz w:val="28"/>
          <w:szCs w:val="28"/>
          <w:lang w:eastAsia="ru-RU" w:bidi="ru-RU"/>
        </w:rPr>
        <w:t xml:space="preserve"> 1,6.10</w:t>
      </w:r>
      <w:r w:rsidRPr="00B86D1C">
        <w:rPr>
          <w:rFonts w:ascii="Times New Roman" w:eastAsia="Times New Roman" w:hAnsi="Times New Roman" w:cs="Times New Roman"/>
          <w:color w:val="000000"/>
          <w:sz w:val="28"/>
          <w:szCs w:val="28"/>
          <w:vertAlign w:val="superscript"/>
          <w:lang w:eastAsia="ru-RU" w:bidi="ru-RU"/>
        </w:rPr>
        <w:t>4</w:t>
      </w:r>
      <w:r w:rsidRPr="00B86D1C">
        <w:rPr>
          <w:rFonts w:ascii="Times New Roman" w:eastAsia="Times New Roman" w:hAnsi="Times New Roman" w:cs="Times New Roman"/>
          <w:color w:val="000000"/>
          <w:sz w:val="28"/>
          <w:szCs w:val="28"/>
          <w:lang w:eastAsia="ru-RU" w:bidi="ru-RU"/>
        </w:rPr>
        <w:t xml:space="preserve"> бит бинарной информации, но в последнее время чаще ориентируются на создание устройства ввода с емкостью </w:t>
      </w:r>
      <w:r w:rsidRPr="00B86D1C">
        <w:rPr>
          <w:rFonts w:ascii="Times New Roman" w:eastAsia="Times New Roman" w:hAnsi="Times New Roman" w:cs="Times New Roman"/>
          <w:color w:val="000000"/>
          <w:sz w:val="28"/>
          <w:szCs w:val="28"/>
          <w:lang w:eastAsia="ru-RU" w:bidi="en-US"/>
        </w:rPr>
        <w:t xml:space="preserve">1024x1024 </w:t>
      </w:r>
      <m:oMath>
        <m:r>
          <w:rPr>
            <w:rFonts w:ascii="Cambria Math" w:eastAsia="Times New Roman" w:hAnsi="Cambria Math" w:cs="Times New Roman"/>
            <w:color w:val="000000"/>
            <w:sz w:val="28"/>
            <w:szCs w:val="28"/>
            <w:lang w:eastAsia="ru-RU" w:bidi="en-US"/>
          </w:rPr>
          <m:t>≈</m:t>
        </m:r>
      </m:oMath>
      <w:r w:rsidRPr="00B86D1C">
        <w:rPr>
          <w:rFonts w:ascii="Times New Roman" w:eastAsia="Times New Roman" w:hAnsi="Times New Roman" w:cs="Times New Roman"/>
          <w:color w:val="000000"/>
          <w:sz w:val="28"/>
          <w:szCs w:val="28"/>
          <w:lang w:eastAsia="ru-RU" w:bidi="ru-RU"/>
        </w:rPr>
        <w:t xml:space="preserve"> 10</w:t>
      </w:r>
      <w:r w:rsidRPr="00B86D1C">
        <w:rPr>
          <w:rFonts w:ascii="Times New Roman" w:eastAsia="Times New Roman" w:hAnsi="Times New Roman" w:cs="Times New Roman"/>
          <w:color w:val="000000"/>
          <w:sz w:val="28"/>
          <w:szCs w:val="28"/>
          <w:vertAlign w:val="superscript"/>
          <w:lang w:eastAsia="ru-RU" w:bidi="ru-RU"/>
        </w:rPr>
        <w:t xml:space="preserve">6 </w:t>
      </w:r>
      <w:r w:rsidRPr="00B86D1C">
        <w:rPr>
          <w:rFonts w:ascii="Times New Roman" w:eastAsia="Times New Roman" w:hAnsi="Times New Roman" w:cs="Times New Roman"/>
          <w:color w:val="000000"/>
          <w:sz w:val="28"/>
          <w:szCs w:val="28"/>
          <w:lang w:eastAsia="ru-RU" w:bidi="ru-RU"/>
        </w:rPr>
        <w:t>бит.</w:t>
      </w:r>
    </w:p>
    <w:p w14:paraId="5FFE0883"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4. Плотностью расположения информации в модуляторе. Чем выше возможная плотность вводимой информации, тем удобнее устройство ввода, и тем лучше характеристики системы в целом. К сожалению, как правило, ПВМС с электронным вводом значительно отстают по разрешающей способности от </w:t>
      </w:r>
      <w:r w:rsidRPr="00B86D1C">
        <w:rPr>
          <w:rFonts w:ascii="Times New Roman" w:eastAsia="Times New Roman" w:hAnsi="Times New Roman" w:cs="Times New Roman"/>
          <w:color w:val="000000"/>
          <w:sz w:val="28"/>
          <w:szCs w:val="28"/>
          <w:lang w:eastAsia="ru-RU" w:bidi="ru-RU"/>
        </w:rPr>
        <w:lastRenderedPageBreak/>
        <w:t>лучших сред для записи информации. В случае ПВМС удовлетворительными считаются размеры элемента в десятки мкм. Желательно иметь более высокое разрешение, чем это.</w:t>
      </w:r>
    </w:p>
    <w:p w14:paraId="2F9965AE"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5. Контрастом и отношением сигнал/шум формируемого кадра, страницы данных. Учитывая, что голографическая память -сложное многозвенное устройство, необходимо, чтобы был достаточный запас на входе, позволяющий при прохождении ряда звеньев на выходе получать достаточно надежные данные. Помимо требований к ПВМС, связанных с перечисленными показателями, от этих устройств требуется высокая пространственная однородность, хорошая повторяемость при одинаковых воздействиях в разные интервалы времени, высокий срок службы, высокое качество стирания информации. И требования могут по-разному удовлетворяться при различных назначениях памяти.</w:t>
      </w:r>
    </w:p>
    <w:p w14:paraId="7B61AFEE" w14:textId="77777777" w:rsidR="00452D80"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Для памяти важно вводить либо набор страниц данных, из которых выбирать нужную страницу, а из нее требуемое данное, либо набор изображений и в дальнейшем выбирать нужное изображение, из которого, при необходимости, выбирать фрагменты. Реально такие наборы можно делать только последовательно. Поэтому пространственные модуляторы света в системах голографической памяти предназначены не для разового параллельного ввода определенного массива информации (набора данных или изображения), а для последовательного ввода таких массивов [9,10].</w:t>
      </w:r>
    </w:p>
    <w:p w14:paraId="34FE3CF6" w14:textId="453AADD9" w:rsidR="004E3CE9" w:rsidRPr="00B86D1C" w:rsidRDefault="00452D80"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b/>
          <w:color w:val="000000"/>
          <w:sz w:val="28"/>
          <w:szCs w:val="28"/>
          <w:lang w:eastAsia="ru-RU" w:bidi="ru-RU"/>
        </w:rPr>
        <w:t>1.1.2.</w:t>
      </w:r>
      <w:r w:rsidRPr="00B86D1C">
        <w:rPr>
          <w:rFonts w:ascii="Times New Roman" w:eastAsia="Times New Roman" w:hAnsi="Times New Roman" w:cs="Times New Roman"/>
          <w:color w:val="000000"/>
          <w:sz w:val="28"/>
          <w:szCs w:val="28"/>
          <w:lang w:eastAsia="ru-RU" w:bidi="ru-RU"/>
        </w:rPr>
        <w:t xml:space="preserve"> </w:t>
      </w:r>
      <w:r w:rsidR="004E3CE9" w:rsidRPr="00B86D1C">
        <w:rPr>
          <w:rFonts w:ascii="Times New Roman" w:eastAsia="Times New Roman" w:hAnsi="Times New Roman" w:cs="Times New Roman"/>
          <w:b/>
          <w:bCs/>
          <w:color w:val="000000"/>
          <w:sz w:val="28"/>
          <w:szCs w:val="28"/>
          <w:lang w:eastAsia="ru-RU" w:bidi="ru-RU"/>
        </w:rPr>
        <w:t>Степень параллельности при вводе и выводе информации</w:t>
      </w:r>
    </w:p>
    <w:p w14:paraId="187582D6" w14:textId="77777777" w:rsidR="004E3CE9" w:rsidRPr="00B86D1C" w:rsidRDefault="004E3CE9" w:rsidP="00B86D1C">
      <w:pPr>
        <w:widowControl w:val="0"/>
        <w:spacing w:after="12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Выражение   </w:t>
      </w:r>
    </w:p>
    <w:p w14:paraId="6F28FA92" w14:textId="77777777" w:rsidR="004E3CE9" w:rsidRPr="00B86D1C" w:rsidRDefault="004E3CE9" w:rsidP="00B86D1C">
      <w:pPr>
        <w:widowControl w:val="0"/>
        <w:spacing w:after="24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i/>
          <w:sz w:val="28"/>
          <w:szCs w:val="28"/>
          <w:lang w:val="en-US" w:bidi="en-US"/>
        </w:rPr>
        <w:t>I</w:t>
      </w:r>
      <w:r w:rsidRPr="00B86D1C">
        <w:rPr>
          <w:rFonts w:ascii="Times New Roman" w:eastAsia="Times New Roman" w:hAnsi="Times New Roman" w:cs="Times New Roman"/>
          <w:sz w:val="28"/>
          <w:szCs w:val="28"/>
          <w:lang w:bidi="en-US"/>
        </w:rPr>
        <w:t>=</w:t>
      </w:r>
      <w:r w:rsidRPr="00B86D1C">
        <w:rPr>
          <w:rFonts w:ascii="Times New Roman" w:eastAsia="Times New Roman" w:hAnsi="Times New Roman" w:cs="Times New Roman"/>
          <w:i/>
          <w:sz w:val="28"/>
          <w:szCs w:val="28"/>
          <w:lang w:val="en-US" w:bidi="en-US"/>
        </w:rPr>
        <w:t>Nlog</w:t>
      </w:r>
      <w:r w:rsidRPr="00B86D1C">
        <w:rPr>
          <w:rFonts w:ascii="Times New Roman" w:eastAsia="Times New Roman" w:hAnsi="Times New Roman" w:cs="Times New Roman"/>
          <w:i/>
          <w:sz w:val="28"/>
          <w:szCs w:val="28"/>
          <w:vertAlign w:val="subscript"/>
          <w:lang w:bidi="en-US"/>
        </w:rPr>
        <w:t>2</w:t>
      </w:r>
      <w:r w:rsidRPr="00B86D1C">
        <w:rPr>
          <w:rFonts w:ascii="Times New Roman" w:eastAsia="Times New Roman" w:hAnsi="Times New Roman" w:cs="Times New Roman"/>
          <w:sz w:val="28"/>
          <w:szCs w:val="28"/>
          <w:lang w:bidi="en-US"/>
        </w:rPr>
        <w:t>(</w:t>
      </w:r>
      <w:r w:rsidRPr="00B86D1C">
        <w:rPr>
          <w:rFonts w:ascii="Times New Roman" w:eastAsia="Times New Roman" w:hAnsi="Times New Roman" w:cs="Times New Roman"/>
          <w:i/>
          <w:sz w:val="28"/>
          <w:szCs w:val="28"/>
          <w:lang w:val="en-US" w:bidi="en-US"/>
        </w:rPr>
        <w:t>m</w:t>
      </w:r>
      <w:r w:rsidRPr="00B86D1C">
        <w:rPr>
          <w:rFonts w:ascii="Times New Roman" w:eastAsia="Times New Roman" w:hAnsi="Times New Roman" w:cs="Times New Roman"/>
          <w:i/>
          <w:sz w:val="28"/>
          <w:szCs w:val="28"/>
          <w:lang w:bidi="en-US"/>
        </w:rPr>
        <w:t>+1</w:t>
      </w:r>
      <w:r w:rsidRPr="00B86D1C">
        <w:rPr>
          <w:rFonts w:ascii="Times New Roman" w:eastAsia="Times New Roman" w:hAnsi="Times New Roman" w:cs="Times New Roman"/>
          <w:sz w:val="28"/>
          <w:szCs w:val="28"/>
          <w:lang w:bidi="en-US"/>
        </w:rPr>
        <w:t>).</w:t>
      </w:r>
      <w:r w:rsidRPr="00B86D1C">
        <w:rPr>
          <w:rFonts w:ascii="Times New Roman" w:eastAsia="Times New Roman" w:hAnsi="Times New Roman" w:cs="Times New Roman"/>
          <w:sz w:val="28"/>
          <w:szCs w:val="28"/>
          <w:lang w:bidi="en-US"/>
        </w:rPr>
        <w:tab/>
      </w:r>
      <w:r w:rsidRPr="00B86D1C">
        <w:rPr>
          <w:rFonts w:ascii="Times New Roman" w:eastAsia="Times New Roman" w:hAnsi="Times New Roman" w:cs="Times New Roman"/>
          <w:sz w:val="28"/>
          <w:szCs w:val="28"/>
        </w:rPr>
        <w:t>(1.1)</w:t>
      </w:r>
    </w:p>
    <w:p w14:paraId="1221A109" w14:textId="77777777" w:rsidR="004E3CE9" w:rsidRPr="00B86D1C" w:rsidRDefault="004E3CE9" w:rsidP="00B86D1C">
      <w:pPr>
        <w:widowControl w:val="0"/>
        <w:spacing w:after="24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связывает информационную емкость с общим числом пикселов, записанных в устройстве хранения информации. Их общее число</w:t>
      </w:r>
    </w:p>
    <w:p w14:paraId="2F2BA29F" w14:textId="77777777" w:rsidR="004E3CE9" w:rsidRPr="00B86D1C" w:rsidRDefault="004E3CE9" w:rsidP="00B86D1C">
      <w:pPr>
        <w:widowControl w:val="0"/>
        <w:tabs>
          <w:tab w:val="left" w:pos="7109"/>
        </w:tabs>
        <w:spacing w:after="120" w:line="360" w:lineRule="auto"/>
        <w:ind w:firstLine="709"/>
        <w:jc w:val="both"/>
        <w:rPr>
          <w:rFonts w:ascii="Times New Roman" w:eastAsia="Times New Roman" w:hAnsi="Times New Roman" w:cs="Times New Roman"/>
          <w:i/>
          <w:iCs/>
          <w:spacing w:val="20"/>
          <w:sz w:val="28"/>
          <w:szCs w:val="28"/>
          <w:lang w:bidi="en-US"/>
        </w:rPr>
      </w:pPr>
      <w:r w:rsidRPr="00B86D1C">
        <w:rPr>
          <w:rFonts w:ascii="Times New Roman" w:eastAsia="Times New Roman" w:hAnsi="Times New Roman" w:cs="Times New Roman"/>
          <w:i/>
          <w:iCs/>
          <w:spacing w:val="20"/>
          <w:sz w:val="28"/>
          <w:szCs w:val="28"/>
          <w:lang w:val="en-US" w:bidi="en-US"/>
        </w:rPr>
        <w:t>N</w:t>
      </w:r>
      <w:r w:rsidRPr="00B86D1C">
        <w:rPr>
          <w:rFonts w:ascii="Times New Roman" w:eastAsia="Times New Roman" w:hAnsi="Times New Roman" w:cs="Times New Roman"/>
          <w:i/>
          <w:iCs/>
          <w:spacing w:val="20"/>
          <w:sz w:val="28"/>
          <w:szCs w:val="28"/>
          <w:lang w:bidi="en-US"/>
        </w:rPr>
        <w:t>=</w:t>
      </w:r>
      <m:oMath>
        <m:sSub>
          <m:sSubPr>
            <m:ctrlPr>
              <w:rPr>
                <w:rFonts w:ascii="Cambria Math" w:eastAsia="Times New Roman" w:hAnsi="Cambria Math" w:cs="Times New Roman"/>
                <w:i/>
                <w:iCs/>
                <w:spacing w:val="20"/>
                <w:sz w:val="28"/>
                <w:szCs w:val="28"/>
                <w:lang w:val="en-US" w:bidi="en-US"/>
              </w:rPr>
            </m:ctrlPr>
          </m:sSubPr>
          <m:e>
            <m:r>
              <w:rPr>
                <w:rFonts w:ascii="Cambria Math" w:eastAsia="Times New Roman" w:hAnsi="Cambria Math" w:cs="Times New Roman"/>
                <w:spacing w:val="20"/>
                <w:sz w:val="28"/>
                <w:szCs w:val="28"/>
                <w:lang w:val="en-US" w:bidi="en-US"/>
              </w:rPr>
              <m:t>N</m:t>
            </m:r>
          </m:e>
          <m:sub>
            <m:r>
              <w:rPr>
                <w:rFonts w:ascii="Cambria Math" w:eastAsia="Times New Roman" w:hAnsi="Cambria Math" w:cs="Times New Roman"/>
                <w:spacing w:val="20"/>
                <w:sz w:val="28"/>
                <w:szCs w:val="28"/>
                <w:lang w:val="en-US" w:bidi="en-US"/>
              </w:rPr>
              <m:t>p</m:t>
            </m:r>
          </m:sub>
        </m:sSub>
        <m:sSub>
          <m:sSubPr>
            <m:ctrlPr>
              <w:rPr>
                <w:rFonts w:ascii="Cambria Math" w:eastAsia="Times New Roman" w:hAnsi="Cambria Math" w:cs="Times New Roman"/>
                <w:i/>
                <w:iCs/>
                <w:spacing w:val="20"/>
                <w:sz w:val="28"/>
                <w:szCs w:val="28"/>
                <w:lang w:val="en-US" w:bidi="en-US"/>
              </w:rPr>
            </m:ctrlPr>
          </m:sSubPr>
          <m:e>
            <m:r>
              <w:rPr>
                <w:rFonts w:ascii="Cambria Math" w:eastAsia="Times New Roman" w:hAnsi="Cambria Math" w:cs="Times New Roman"/>
                <w:spacing w:val="20"/>
                <w:sz w:val="28"/>
                <w:szCs w:val="28"/>
                <w:lang w:val="en-US" w:bidi="en-US"/>
              </w:rPr>
              <m:t>N</m:t>
            </m:r>
          </m:e>
          <m:sub>
            <m:r>
              <w:rPr>
                <w:rFonts w:ascii="Cambria Math" w:eastAsia="Times New Roman" w:hAnsi="Cambria Math" w:cs="Times New Roman"/>
                <w:spacing w:val="20"/>
                <w:sz w:val="28"/>
                <w:szCs w:val="28"/>
                <w:lang w:val="en-US" w:bidi="en-US"/>
              </w:rPr>
              <m:t>S</m:t>
            </m:r>
          </m:sub>
        </m:sSub>
        <m:sSub>
          <m:sSubPr>
            <m:ctrlPr>
              <w:rPr>
                <w:rFonts w:ascii="Cambria Math" w:eastAsia="Times New Roman" w:hAnsi="Cambria Math" w:cs="Times New Roman"/>
                <w:i/>
                <w:iCs/>
                <w:spacing w:val="20"/>
                <w:sz w:val="28"/>
                <w:szCs w:val="28"/>
                <w:lang w:val="en-US" w:bidi="en-US"/>
              </w:rPr>
            </m:ctrlPr>
          </m:sSubPr>
          <m:e>
            <m:r>
              <w:rPr>
                <w:rFonts w:ascii="Cambria Math" w:eastAsia="Times New Roman" w:hAnsi="Cambria Math" w:cs="Times New Roman"/>
                <w:spacing w:val="20"/>
                <w:sz w:val="28"/>
                <w:szCs w:val="28"/>
                <w:lang w:val="en-US" w:bidi="en-US"/>
              </w:rPr>
              <m:t>N</m:t>
            </m:r>
          </m:e>
          <m:sub>
            <m:r>
              <w:rPr>
                <w:rFonts w:ascii="Cambria Math" w:eastAsia="Times New Roman" w:hAnsi="Cambria Math" w:cs="Times New Roman"/>
                <w:spacing w:val="20"/>
                <w:sz w:val="28"/>
                <w:szCs w:val="28"/>
                <w:lang w:val="en-US" w:bidi="en-US"/>
              </w:rPr>
              <m:t>M</m:t>
            </m:r>
          </m:sub>
        </m:sSub>
      </m:oMath>
      <w:r w:rsidRPr="00B86D1C">
        <w:rPr>
          <w:rFonts w:ascii="Times New Roman" w:eastAsia="Times New Roman" w:hAnsi="Times New Roman" w:cs="Times New Roman"/>
          <w:color w:val="000000"/>
          <w:sz w:val="28"/>
          <w:szCs w:val="28"/>
          <w:shd w:val="clear" w:color="auto" w:fill="FFFFFF"/>
          <w:lang w:eastAsia="ru-RU" w:bidi="ru-RU"/>
        </w:rPr>
        <w:t xml:space="preserve"> .</w:t>
      </w:r>
      <w:r w:rsidRPr="00B86D1C">
        <w:rPr>
          <w:rFonts w:ascii="Times New Roman" w:eastAsia="Times New Roman" w:hAnsi="Times New Roman" w:cs="Times New Roman"/>
          <w:color w:val="000000"/>
          <w:sz w:val="28"/>
          <w:szCs w:val="28"/>
          <w:shd w:val="clear" w:color="auto" w:fill="FFFFFF"/>
          <w:lang w:eastAsia="ru-RU" w:bidi="ru-RU"/>
        </w:rPr>
        <w:tab/>
        <w:t>(1.2)</w:t>
      </w:r>
    </w:p>
    <w:p w14:paraId="380A8B20"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В каждом пикселе может фиксироваться один из </w:t>
      </w:r>
      <w:r w:rsidRPr="00B86D1C">
        <w:rPr>
          <w:rFonts w:ascii="Times New Roman" w:eastAsia="Times New Roman" w:hAnsi="Times New Roman" w:cs="Times New Roman"/>
          <w:i/>
          <w:iCs/>
          <w:color w:val="000000"/>
          <w:spacing w:val="20"/>
          <w:sz w:val="28"/>
          <w:szCs w:val="28"/>
          <w:shd w:val="clear" w:color="auto" w:fill="FFFFFF"/>
          <w:lang w:eastAsia="ru-RU" w:bidi="ru-RU"/>
        </w:rPr>
        <w:t>т</w:t>
      </w:r>
      <w:r w:rsidRPr="00B86D1C">
        <w:rPr>
          <w:rFonts w:ascii="Times New Roman" w:eastAsia="Times New Roman" w:hAnsi="Times New Roman" w:cs="Times New Roman"/>
          <w:sz w:val="28"/>
          <w:szCs w:val="28"/>
        </w:rPr>
        <w:t xml:space="preserve"> уровней, так что </w:t>
      </w:r>
      <w:r w:rsidRPr="00B86D1C">
        <w:rPr>
          <w:rFonts w:ascii="Times New Roman" w:eastAsia="Times New Roman" w:hAnsi="Times New Roman" w:cs="Times New Roman"/>
          <w:i/>
          <w:sz w:val="28"/>
          <w:szCs w:val="28"/>
          <w:lang w:val="en-US" w:bidi="en-US"/>
        </w:rPr>
        <w:lastRenderedPageBreak/>
        <w:t>I</w:t>
      </w:r>
      <w:r w:rsidRPr="00B86D1C">
        <w:rPr>
          <w:rFonts w:ascii="Times New Roman" w:eastAsia="Times New Roman" w:hAnsi="Times New Roman" w:cs="Times New Roman"/>
          <w:sz w:val="28"/>
          <w:szCs w:val="28"/>
          <w:lang w:bidi="en-US"/>
        </w:rPr>
        <w:t>=</w:t>
      </w:r>
      <w:r w:rsidRPr="00B86D1C">
        <w:rPr>
          <w:rFonts w:ascii="Times New Roman" w:eastAsia="Times New Roman" w:hAnsi="Times New Roman" w:cs="Times New Roman"/>
          <w:i/>
          <w:sz w:val="28"/>
          <w:szCs w:val="28"/>
          <w:lang w:val="en-US" w:bidi="en-US"/>
        </w:rPr>
        <w:t>Nlog</w:t>
      </w:r>
      <w:r w:rsidRPr="00B86D1C">
        <w:rPr>
          <w:rFonts w:ascii="Times New Roman" w:eastAsia="Times New Roman" w:hAnsi="Times New Roman" w:cs="Times New Roman"/>
          <w:i/>
          <w:sz w:val="28"/>
          <w:szCs w:val="28"/>
          <w:vertAlign w:val="subscript"/>
          <w:lang w:bidi="en-US"/>
        </w:rPr>
        <w:t>2</w:t>
      </w:r>
      <w:r w:rsidRPr="00B86D1C">
        <w:rPr>
          <w:rFonts w:ascii="Times New Roman" w:eastAsia="Times New Roman" w:hAnsi="Times New Roman" w:cs="Times New Roman"/>
          <w:sz w:val="28"/>
          <w:szCs w:val="28"/>
          <w:lang w:bidi="en-US"/>
        </w:rPr>
        <w:t>(</w:t>
      </w:r>
      <w:r w:rsidRPr="00B86D1C">
        <w:rPr>
          <w:rFonts w:ascii="Times New Roman" w:eastAsia="Times New Roman" w:hAnsi="Times New Roman" w:cs="Times New Roman"/>
          <w:i/>
          <w:sz w:val="28"/>
          <w:szCs w:val="28"/>
          <w:lang w:val="en-US" w:bidi="en-US"/>
        </w:rPr>
        <w:t>m</w:t>
      </w:r>
      <w:r w:rsidRPr="00B86D1C">
        <w:rPr>
          <w:rFonts w:ascii="Times New Roman" w:eastAsia="Times New Roman" w:hAnsi="Times New Roman" w:cs="Times New Roman"/>
          <w:i/>
          <w:sz w:val="28"/>
          <w:szCs w:val="28"/>
          <w:lang w:bidi="en-US"/>
        </w:rPr>
        <w:t>+1</w:t>
      </w:r>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rPr>
        <w:t xml:space="preserve">Если площадь среды, в которую вводится полный объем информации, равна </w:t>
      </w:r>
      <w:r w:rsidRPr="00B86D1C">
        <w:rPr>
          <w:rFonts w:ascii="Times New Roman" w:eastAsia="Times New Roman" w:hAnsi="Times New Roman" w:cs="Times New Roman"/>
          <w:i/>
          <w:iCs/>
          <w:color w:val="000000"/>
          <w:spacing w:val="20"/>
          <w:sz w:val="28"/>
          <w:szCs w:val="28"/>
          <w:shd w:val="clear" w:color="auto" w:fill="FFFFFF"/>
          <w:lang w:val="en-US" w:eastAsia="ru-RU" w:bidi="en-US"/>
        </w:rPr>
        <w:t>s</w:t>
      </w:r>
      <w:r w:rsidRPr="00B86D1C">
        <w:rPr>
          <w:rFonts w:ascii="Times New Roman" w:eastAsia="Times New Roman" w:hAnsi="Times New Roman" w:cs="Times New Roman"/>
          <w:i/>
          <w:iCs/>
          <w:color w:val="000000"/>
          <w:spacing w:val="20"/>
          <w:sz w:val="28"/>
          <w:szCs w:val="28"/>
          <w:shd w:val="clear" w:color="auto" w:fill="FFFFFF"/>
          <w:lang w:eastAsia="ru-RU" w:bidi="en-US"/>
        </w:rPr>
        <w:t>,</w:t>
      </w:r>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rPr>
        <w:t xml:space="preserve">а площадь поверхности, на которой записываются отдельные голограммы, равна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H</m:t>
            </m:r>
          </m:sub>
        </m:sSub>
      </m:oMath>
      <w:r w:rsidRPr="00B86D1C">
        <w:rPr>
          <w:rFonts w:ascii="Times New Roman" w:eastAsia="Times New Roman" w:hAnsi="Times New Roman" w:cs="Times New Roman"/>
          <w:i/>
          <w:iCs/>
          <w:color w:val="000000"/>
          <w:spacing w:val="20"/>
          <w:sz w:val="28"/>
          <w:szCs w:val="28"/>
          <w:shd w:val="clear" w:color="auto" w:fill="FFFFFF"/>
          <w:lang w:eastAsia="ru-RU" w:bidi="en-US"/>
        </w:rPr>
        <w:t xml:space="preserve">, </w:t>
      </w:r>
      <w:r w:rsidRPr="00B86D1C">
        <w:rPr>
          <w:rFonts w:ascii="Times New Roman" w:eastAsia="Times New Roman" w:hAnsi="Times New Roman" w:cs="Times New Roman"/>
          <w:i/>
          <w:iCs/>
          <w:color w:val="000000"/>
          <w:spacing w:val="20"/>
          <w:sz w:val="28"/>
          <w:szCs w:val="28"/>
          <w:shd w:val="clear" w:color="auto" w:fill="FFFFFF"/>
          <w:lang w:eastAsia="ru-RU" w:bidi="ru-RU"/>
        </w:rPr>
        <w:t xml:space="preserve">то </w:t>
      </w:r>
      <w:r w:rsidRPr="00B86D1C">
        <w:rPr>
          <w:rFonts w:ascii="Times New Roman" w:eastAsia="Times New Roman" w:hAnsi="Times New Roman" w:cs="Times New Roman"/>
          <w:i/>
          <w:iCs/>
          <w:color w:val="000000"/>
          <w:spacing w:val="20"/>
          <w:sz w:val="28"/>
          <w:szCs w:val="28"/>
          <w:shd w:val="clear" w:color="auto" w:fill="FFFFFF"/>
          <w:lang w:val="en-US" w:eastAsia="ru-RU" w:bidi="en-US"/>
        </w:rPr>
        <w:t>s</w:t>
      </w:r>
      <w:r w:rsidRPr="00B86D1C">
        <w:rPr>
          <w:rFonts w:ascii="Times New Roman" w:eastAsia="Times New Roman" w:hAnsi="Times New Roman" w:cs="Times New Roman"/>
          <w:i/>
          <w:iCs/>
          <w:color w:val="000000"/>
          <w:spacing w:val="20"/>
          <w:sz w:val="28"/>
          <w:szCs w:val="28"/>
          <w:shd w:val="clear" w:color="auto" w:fill="FFFFFF"/>
          <w:lang w:eastAsia="ru-RU" w:bidi="en-US"/>
        </w:rPr>
        <w:t xml:space="preserve"> </w:t>
      </w:r>
      <w:r w:rsidRPr="00B86D1C">
        <w:rPr>
          <w:rFonts w:ascii="Times New Roman" w:eastAsia="Times New Roman" w:hAnsi="Times New Roman" w:cs="Times New Roman"/>
          <w:i/>
          <w:iCs/>
          <w:color w:val="000000"/>
          <w:spacing w:val="20"/>
          <w:sz w:val="28"/>
          <w:szCs w:val="28"/>
          <w:shd w:val="clear" w:color="auto" w:fill="FFFFFF"/>
          <w:lang w:eastAsia="ru-RU" w:bidi="ru-RU"/>
        </w:rPr>
        <w:t xml:space="preserve">= </w:t>
      </w:r>
      <m:oMath>
        <m:sSub>
          <m:sSubPr>
            <m:ctrlPr>
              <w:rPr>
                <w:rFonts w:ascii="Cambria Math" w:eastAsia="Times New Roman" w:hAnsi="Cambria Math" w:cs="Times New Roman"/>
                <w:i/>
                <w:iCs/>
                <w:color w:val="000000"/>
                <w:spacing w:val="20"/>
                <w:sz w:val="28"/>
                <w:szCs w:val="28"/>
                <w:shd w:val="clear" w:color="auto" w:fill="FFFFFF"/>
                <w:lang w:eastAsia="ru-RU" w:bidi="ru-RU"/>
              </w:rPr>
            </m:ctrlPr>
          </m:sSubPr>
          <m:e>
            <m:r>
              <w:rPr>
                <w:rFonts w:ascii="Cambria Math" w:eastAsia="Times New Roman" w:hAnsi="Cambria Math" w:cs="Times New Roman"/>
                <w:color w:val="000000"/>
                <w:spacing w:val="20"/>
                <w:sz w:val="28"/>
                <w:szCs w:val="28"/>
                <w:shd w:val="clear" w:color="auto" w:fill="FFFFFF"/>
                <w:lang w:eastAsia="ru-RU" w:bidi="ru-RU"/>
              </w:rPr>
              <m:t>s</m:t>
            </m:r>
          </m:e>
          <m:sub>
            <m:r>
              <w:rPr>
                <w:rFonts w:ascii="Cambria Math" w:eastAsia="Times New Roman" w:hAnsi="Cambria Math" w:cs="Times New Roman"/>
                <w:color w:val="000000"/>
                <w:spacing w:val="20"/>
                <w:sz w:val="28"/>
                <w:szCs w:val="28"/>
                <w:shd w:val="clear" w:color="auto" w:fill="FFFFFF"/>
                <w:lang w:eastAsia="ru-RU" w:bidi="ru-RU"/>
              </w:rPr>
              <m:t>H</m:t>
            </m:r>
          </m:sub>
        </m:sSub>
        <m:sSub>
          <m:sSubPr>
            <m:ctrlPr>
              <w:rPr>
                <w:rFonts w:ascii="Cambria Math" w:eastAsia="Times New Roman" w:hAnsi="Cambria Math" w:cs="Times New Roman"/>
                <w:i/>
                <w:iCs/>
                <w:color w:val="000000"/>
                <w:spacing w:val="20"/>
                <w:sz w:val="28"/>
                <w:szCs w:val="28"/>
                <w:shd w:val="clear" w:color="auto" w:fill="FFFFFF"/>
                <w:lang w:eastAsia="ru-RU" w:bidi="ru-RU"/>
              </w:rPr>
            </m:ctrlPr>
          </m:sSubPr>
          <m:e>
            <m:r>
              <w:rPr>
                <w:rFonts w:ascii="Cambria Math" w:eastAsia="Times New Roman" w:hAnsi="Cambria Math" w:cs="Times New Roman"/>
                <w:color w:val="000000"/>
                <w:spacing w:val="20"/>
                <w:sz w:val="28"/>
                <w:szCs w:val="28"/>
                <w:shd w:val="clear" w:color="auto" w:fill="FFFFFF"/>
                <w:lang w:eastAsia="ru-RU" w:bidi="ru-RU"/>
              </w:rPr>
              <m:t>N</m:t>
            </m:r>
          </m:e>
          <m:sub>
            <m:r>
              <w:rPr>
                <w:rFonts w:ascii="Cambria Math" w:eastAsia="Times New Roman" w:hAnsi="Cambria Math" w:cs="Times New Roman"/>
                <w:color w:val="000000"/>
                <w:spacing w:val="20"/>
                <w:sz w:val="28"/>
                <w:szCs w:val="28"/>
                <w:shd w:val="clear" w:color="auto" w:fill="FFFFFF"/>
                <w:lang w:eastAsia="ru-RU" w:bidi="ru-RU"/>
              </w:rPr>
              <m:t>S.</m:t>
            </m:r>
          </m:sub>
        </m:sSub>
      </m:oMath>
      <w:r w:rsidRPr="00B86D1C">
        <w:rPr>
          <w:rFonts w:ascii="Times New Roman" w:eastAsia="Times New Roman" w:hAnsi="Times New Roman" w:cs="Times New Roman"/>
          <w:i/>
          <w:iCs/>
          <w:color w:val="000000"/>
          <w:spacing w:val="20"/>
          <w:sz w:val="28"/>
          <w:szCs w:val="28"/>
          <w:shd w:val="clear" w:color="auto" w:fill="FFFFFF"/>
          <w:lang w:eastAsia="ru-RU" w:bidi="ru-RU"/>
        </w:rPr>
        <w:t xml:space="preserve"> </w:t>
      </w:r>
      <m:oMath>
        <m:sSub>
          <m:sSubPr>
            <m:ctrlPr>
              <w:rPr>
                <w:rFonts w:ascii="Cambria Math" w:eastAsia="Times New Roman" w:hAnsi="Cambria Math" w:cs="Times New Roman"/>
                <w:i/>
                <w:iCs/>
                <w:color w:val="000000"/>
                <w:spacing w:val="20"/>
                <w:sz w:val="28"/>
                <w:szCs w:val="28"/>
                <w:shd w:val="clear" w:color="auto" w:fill="FFFFFF"/>
                <w:lang w:eastAsia="ru-RU" w:bidi="ru-RU"/>
              </w:rPr>
            </m:ctrlPr>
          </m:sSubPr>
          <m:e>
            <m:r>
              <w:rPr>
                <w:rFonts w:ascii="Cambria Math" w:eastAsia="Times New Roman" w:hAnsi="Cambria Math" w:cs="Times New Roman"/>
                <w:color w:val="000000"/>
                <w:spacing w:val="20"/>
                <w:sz w:val="28"/>
                <w:szCs w:val="28"/>
                <w:shd w:val="clear" w:color="auto" w:fill="FFFFFF"/>
                <w:lang w:eastAsia="ru-RU" w:bidi="ru-RU"/>
              </w:rPr>
              <m:t>N</m:t>
            </m:r>
          </m:e>
          <m:sub>
            <m:r>
              <w:rPr>
                <w:rFonts w:ascii="Cambria Math" w:eastAsia="Times New Roman" w:hAnsi="Cambria Math" w:cs="Times New Roman"/>
                <w:color w:val="000000"/>
                <w:spacing w:val="20"/>
                <w:sz w:val="28"/>
                <w:szCs w:val="28"/>
                <w:shd w:val="clear" w:color="auto" w:fill="FFFFFF"/>
                <w:lang w:eastAsia="ru-RU" w:bidi="ru-RU"/>
              </w:rPr>
              <m:t>S</m:t>
            </m:r>
          </m:sub>
        </m:sSub>
      </m:oMath>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rPr>
        <w:t xml:space="preserve">можно охарактеризовать как фактор раздельности, отмечающий число независимых друг от друга участков среды, хранящих информацию.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M</m:t>
            </m:r>
          </m:sub>
        </m:sSub>
      </m:oMath>
      <w:r w:rsidRPr="00B86D1C">
        <w:rPr>
          <w:rFonts w:ascii="Times New Roman" w:eastAsia="Times New Roman" w:hAnsi="Times New Roman" w:cs="Times New Roman"/>
          <w:i/>
          <w:iCs/>
          <w:color w:val="000000"/>
          <w:spacing w:val="20"/>
          <w:sz w:val="28"/>
          <w:szCs w:val="28"/>
          <w:shd w:val="clear" w:color="auto" w:fill="FFFFFF"/>
          <w:lang w:eastAsia="ru-RU" w:bidi="en-US"/>
        </w:rPr>
        <w:t xml:space="preserve"> </w:t>
      </w:r>
      <w:r w:rsidRPr="00B86D1C">
        <w:rPr>
          <w:rFonts w:ascii="Times New Roman" w:eastAsia="Times New Roman" w:hAnsi="Times New Roman" w:cs="Times New Roman"/>
          <w:i/>
          <w:iCs/>
          <w:color w:val="000000"/>
          <w:spacing w:val="20"/>
          <w:sz w:val="28"/>
          <w:szCs w:val="28"/>
          <w:shd w:val="clear" w:color="auto" w:fill="FFFFFF"/>
          <w:lang w:eastAsia="ru-RU" w:bidi="ru-RU"/>
        </w:rPr>
        <w:t>-</w:t>
      </w:r>
      <w:r w:rsidRPr="00B86D1C">
        <w:rPr>
          <w:rFonts w:ascii="Times New Roman" w:eastAsia="Times New Roman" w:hAnsi="Times New Roman" w:cs="Times New Roman"/>
          <w:sz w:val="28"/>
          <w:szCs w:val="28"/>
        </w:rPr>
        <w:t xml:space="preserve"> характеризует количество мультиплексных голограмм, записываемых и восстанавливаемых через площадку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H</m:t>
            </m:r>
          </m:sub>
        </m:sSub>
      </m:oMath>
      <w:r w:rsidRPr="00B86D1C">
        <w:rPr>
          <w:rFonts w:ascii="Times New Roman" w:eastAsia="Times New Roman" w:hAnsi="Times New Roman" w:cs="Times New Roman"/>
          <w:i/>
          <w:iCs/>
          <w:color w:val="000000"/>
          <w:spacing w:val="20"/>
          <w:sz w:val="28"/>
          <w:szCs w:val="28"/>
          <w:shd w:val="clear" w:color="auto" w:fill="FFFFFF"/>
          <w:lang w:eastAsia="ru-RU" w:bidi="en-US"/>
        </w:rPr>
        <w:t>.</w:t>
      </w:r>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rPr>
        <w:t xml:space="preserve">Произведение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M</m:t>
            </m:r>
          </m:sub>
        </m:sSub>
        <m:sSub>
          <m:sSubPr>
            <m:ctrlPr>
              <w:rPr>
                <w:rFonts w:ascii="Cambria Math" w:eastAsia="Times New Roman" w:hAnsi="Cambria Math" w:cs="Times New Roman"/>
                <w:i/>
                <w:iCs/>
                <w:color w:val="000000"/>
                <w:spacing w:val="20"/>
                <w:sz w:val="28"/>
                <w:szCs w:val="28"/>
                <w:shd w:val="clear" w:color="auto" w:fill="FFFFFF"/>
                <w:lang w:eastAsia="ru-RU" w:bidi="ru-RU"/>
              </w:rPr>
            </m:ctrlPr>
          </m:sSubPr>
          <m:e>
            <m:r>
              <w:rPr>
                <w:rFonts w:ascii="Cambria Math" w:eastAsia="Times New Roman" w:hAnsi="Cambria Math" w:cs="Times New Roman"/>
                <w:color w:val="000000"/>
                <w:spacing w:val="20"/>
                <w:sz w:val="28"/>
                <w:szCs w:val="28"/>
                <w:shd w:val="clear" w:color="auto" w:fill="FFFFFF"/>
                <w:lang w:eastAsia="ru-RU" w:bidi="ru-RU"/>
              </w:rPr>
              <m:t>N</m:t>
            </m:r>
          </m:e>
          <m:sub>
            <m:r>
              <w:rPr>
                <w:rFonts w:ascii="Cambria Math" w:eastAsia="Times New Roman" w:hAnsi="Cambria Math" w:cs="Times New Roman"/>
                <w:color w:val="000000"/>
                <w:spacing w:val="20"/>
                <w:sz w:val="28"/>
                <w:szCs w:val="28"/>
                <w:shd w:val="clear" w:color="auto" w:fill="FFFFFF"/>
                <w:lang w:eastAsia="ru-RU" w:bidi="ru-RU"/>
              </w:rPr>
              <m:t>S</m:t>
            </m:r>
          </m:sub>
        </m:sSub>
      </m:oMath>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i/>
          <w:iCs/>
          <w:color w:val="000000"/>
          <w:spacing w:val="20"/>
          <w:sz w:val="28"/>
          <w:szCs w:val="28"/>
          <w:shd w:val="clear" w:color="auto" w:fill="FFFFFF"/>
          <w:lang w:eastAsia="ru-RU" w:bidi="en-US"/>
        </w:rPr>
        <w:t xml:space="preserve"> </w:t>
      </w:r>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rPr>
        <w:t xml:space="preserve">составляет число страниц или изображений, вводимых в устройство хранения информации, и так как набор из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M</m:t>
            </m:r>
          </m:sub>
        </m:sSub>
        <m:sSub>
          <m:sSubPr>
            <m:ctrlPr>
              <w:rPr>
                <w:rFonts w:ascii="Cambria Math" w:eastAsia="Times New Roman" w:hAnsi="Cambria Math" w:cs="Times New Roman"/>
                <w:i/>
                <w:iCs/>
                <w:color w:val="000000"/>
                <w:spacing w:val="20"/>
                <w:sz w:val="28"/>
                <w:szCs w:val="28"/>
                <w:shd w:val="clear" w:color="auto" w:fill="FFFFFF"/>
                <w:lang w:eastAsia="ru-RU" w:bidi="ru-RU"/>
              </w:rPr>
            </m:ctrlPr>
          </m:sSubPr>
          <m:e>
            <m:r>
              <w:rPr>
                <w:rFonts w:ascii="Cambria Math" w:eastAsia="Times New Roman" w:hAnsi="Cambria Math" w:cs="Times New Roman"/>
                <w:color w:val="000000"/>
                <w:spacing w:val="20"/>
                <w:sz w:val="28"/>
                <w:szCs w:val="28"/>
                <w:shd w:val="clear" w:color="auto" w:fill="FFFFFF"/>
                <w:lang w:eastAsia="ru-RU" w:bidi="ru-RU"/>
              </w:rPr>
              <m:t>N</m:t>
            </m:r>
          </m:e>
          <m:sub>
            <m:r>
              <w:rPr>
                <w:rFonts w:ascii="Cambria Math" w:eastAsia="Times New Roman" w:hAnsi="Cambria Math" w:cs="Times New Roman"/>
                <w:color w:val="000000"/>
                <w:spacing w:val="20"/>
                <w:sz w:val="28"/>
                <w:szCs w:val="28"/>
                <w:shd w:val="clear" w:color="auto" w:fill="FFFFFF"/>
                <w:lang w:eastAsia="ru-RU" w:bidi="ru-RU"/>
              </w:rPr>
              <m:t>S</m:t>
            </m:r>
          </m:sub>
        </m:sSub>
      </m:oMath>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i/>
          <w:iCs/>
          <w:color w:val="000000"/>
          <w:spacing w:val="20"/>
          <w:sz w:val="28"/>
          <w:szCs w:val="28"/>
          <w:shd w:val="clear" w:color="auto" w:fill="FFFFFF"/>
          <w:lang w:eastAsia="ru-RU" w:bidi="en-US"/>
        </w:rPr>
        <w:t xml:space="preserve"> </w:t>
      </w:r>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rPr>
        <w:t xml:space="preserve">голограмм записывается и восстанавливается последовательно, то этот множитель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H</m:t>
            </m:r>
          </m:sub>
        </m:sSub>
      </m:oMath>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rPr>
        <w:t xml:space="preserve">= </w:t>
      </w:r>
      <w:r w:rsidRPr="00B86D1C">
        <w:rPr>
          <w:rFonts w:ascii="Times New Roman" w:eastAsia="Times New Roman" w:hAnsi="Times New Roman" w:cs="Times New Roman"/>
          <w:sz w:val="28"/>
          <w:szCs w:val="28"/>
          <w:lang w:bidi="en-US"/>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M</m:t>
            </m:r>
          </m:sub>
        </m:sSub>
        <m:sSub>
          <m:sSubPr>
            <m:ctrlPr>
              <w:rPr>
                <w:rFonts w:ascii="Cambria Math" w:eastAsia="Times New Roman" w:hAnsi="Cambria Math" w:cs="Times New Roman"/>
                <w:i/>
                <w:iCs/>
                <w:color w:val="000000"/>
                <w:spacing w:val="20"/>
                <w:sz w:val="28"/>
                <w:szCs w:val="28"/>
                <w:shd w:val="clear" w:color="auto" w:fill="FFFFFF"/>
                <w:lang w:eastAsia="ru-RU" w:bidi="ru-RU"/>
              </w:rPr>
            </m:ctrlPr>
          </m:sSubPr>
          <m:e>
            <m:r>
              <w:rPr>
                <w:rFonts w:ascii="Cambria Math" w:eastAsia="Times New Roman" w:hAnsi="Cambria Math" w:cs="Times New Roman"/>
                <w:color w:val="000000"/>
                <w:spacing w:val="20"/>
                <w:sz w:val="28"/>
                <w:szCs w:val="28"/>
                <w:shd w:val="clear" w:color="auto" w:fill="FFFFFF"/>
                <w:lang w:eastAsia="ru-RU" w:bidi="ru-RU"/>
              </w:rPr>
              <m:t>N</m:t>
            </m:r>
          </m:e>
          <m:sub>
            <m:r>
              <w:rPr>
                <w:rFonts w:ascii="Cambria Math" w:eastAsia="Times New Roman" w:hAnsi="Cambria Math" w:cs="Times New Roman"/>
                <w:color w:val="000000"/>
                <w:spacing w:val="20"/>
                <w:sz w:val="28"/>
                <w:szCs w:val="28"/>
                <w:shd w:val="clear" w:color="auto" w:fill="FFFFFF"/>
                <w:lang w:eastAsia="ru-RU" w:bidi="ru-RU"/>
              </w:rPr>
              <m:t>S</m:t>
            </m:r>
          </m:sub>
        </m:sSub>
      </m:oMath>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i/>
          <w:iCs/>
          <w:color w:val="000000"/>
          <w:spacing w:val="20"/>
          <w:sz w:val="28"/>
          <w:szCs w:val="28"/>
          <w:shd w:val="clear" w:color="auto" w:fill="FFFFFF"/>
          <w:lang w:eastAsia="ru-RU" w:bidi="en-US"/>
        </w:rPr>
        <w:t xml:space="preserve"> </w:t>
      </w:r>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rPr>
        <w:t xml:space="preserve">может охарактеризован как фактор последовательности. </w:t>
      </w:r>
      <w:r w:rsidRPr="00B86D1C">
        <w:rPr>
          <w:rFonts w:ascii="Times New Roman" w:eastAsia="Times New Roman" w:hAnsi="Times New Roman" w:cs="Times New Roman"/>
          <w:i/>
          <w:sz w:val="28"/>
          <w:szCs w:val="28"/>
          <w:lang w:val="en-US"/>
        </w:rPr>
        <w:t>N</w:t>
      </w:r>
      <w:r w:rsidRPr="00B86D1C">
        <w:rPr>
          <w:rFonts w:ascii="Times New Roman" w:eastAsia="Times New Roman" w:hAnsi="Times New Roman" w:cs="Times New Roman"/>
          <w:i/>
          <w:sz w:val="28"/>
          <w:szCs w:val="28"/>
          <w:vertAlign w:val="subscript"/>
          <w:lang w:val="en-US"/>
        </w:rPr>
        <w:t>p</w:t>
      </w:r>
      <w:r w:rsidRPr="00B86D1C">
        <w:rPr>
          <w:rFonts w:ascii="Times New Roman" w:eastAsia="Times New Roman" w:hAnsi="Times New Roman" w:cs="Times New Roman"/>
          <w:sz w:val="28"/>
          <w:szCs w:val="28"/>
        </w:rPr>
        <w:t xml:space="preserve"> – количество пикселей в странице.</w:t>
      </w:r>
    </w:p>
    <w:p w14:paraId="07880A8B"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Следует отметить, что разделение информации на параллельную и последовательную относится только к процессам ввода и вывода информации. Хранение всей информации производится одновременно и, в этом случае, можно говорить только о потенциально параллельной или последовательной информации.</w:t>
      </w:r>
    </w:p>
    <w:p w14:paraId="090927A7" w14:textId="77777777" w:rsidR="004E3CE9" w:rsidRPr="00B86D1C" w:rsidRDefault="004E3CE9" w:rsidP="00B86D1C">
      <w:pPr>
        <w:widowControl w:val="0"/>
        <w:spacing w:after="12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Отношение</w:t>
      </w:r>
    </w:p>
    <w:p w14:paraId="3F42EB23" w14:textId="77777777" w:rsidR="004E3CE9" w:rsidRPr="00B86D1C" w:rsidRDefault="004E3CE9" w:rsidP="00B86D1C">
      <w:pPr>
        <w:widowControl w:val="0"/>
        <w:tabs>
          <w:tab w:val="left" w:pos="6986"/>
        </w:tabs>
        <w:spacing w:after="0" w:line="360" w:lineRule="auto"/>
        <w:ind w:firstLine="709"/>
        <w:jc w:val="both"/>
        <w:rPr>
          <w:rFonts w:ascii="Times New Roman" w:eastAsia="Times New Roman" w:hAnsi="Times New Roman" w:cs="Times New Roman"/>
          <w:color w:val="000000"/>
          <w:sz w:val="28"/>
          <w:szCs w:val="28"/>
          <w:shd w:val="clear" w:color="auto" w:fill="FFFFFF"/>
          <w:lang w:eastAsia="ru-RU" w:bidi="ru-RU"/>
        </w:rPr>
      </w:pPr>
      <m:oMath>
        <m:r>
          <w:rPr>
            <w:rFonts w:ascii="Cambria Math" w:eastAsia="Times New Roman" w:hAnsi="Cambria Math" w:cs="Times New Roman"/>
            <w:spacing w:val="20"/>
            <w:sz w:val="28"/>
            <w:szCs w:val="28"/>
            <w:lang w:bidi="en-US"/>
          </w:rPr>
          <m:t>γ</m:t>
        </m:r>
      </m:oMath>
      <w:r w:rsidRPr="00B86D1C">
        <w:rPr>
          <w:rFonts w:ascii="Times New Roman" w:eastAsia="Times New Roman" w:hAnsi="Times New Roman" w:cs="Times New Roman"/>
          <w:i/>
          <w:iCs/>
          <w:spacing w:val="20"/>
          <w:sz w:val="28"/>
          <w:szCs w:val="28"/>
          <w:lang w:bidi="en-US"/>
        </w:rPr>
        <w:t>=</w:t>
      </w:r>
      <m:oMath>
        <m:sSub>
          <m:sSubPr>
            <m:ctrlPr>
              <w:rPr>
                <w:rFonts w:ascii="Cambria Math" w:eastAsia="Times New Roman" w:hAnsi="Cambria Math" w:cs="Times New Roman"/>
                <w:i/>
                <w:iCs/>
                <w:spacing w:val="20"/>
                <w:sz w:val="28"/>
                <w:szCs w:val="28"/>
                <w:lang w:val="en-US" w:bidi="en-US"/>
              </w:rPr>
            </m:ctrlPr>
          </m:sSubPr>
          <m:e>
            <m:r>
              <w:rPr>
                <w:rFonts w:ascii="Cambria Math" w:eastAsia="Times New Roman" w:hAnsi="Cambria Math" w:cs="Times New Roman"/>
                <w:spacing w:val="20"/>
                <w:sz w:val="28"/>
                <w:szCs w:val="28"/>
                <w:lang w:val="en-US" w:bidi="en-US"/>
              </w:rPr>
              <m:t>N</m:t>
            </m:r>
          </m:e>
          <m:sub>
            <m:r>
              <w:rPr>
                <w:rFonts w:ascii="Cambria Math" w:eastAsia="Times New Roman" w:hAnsi="Cambria Math" w:cs="Times New Roman"/>
                <w:spacing w:val="20"/>
                <w:sz w:val="28"/>
                <w:szCs w:val="28"/>
                <w:lang w:val="en-US" w:bidi="en-US"/>
              </w:rPr>
              <m:t>p</m:t>
            </m:r>
          </m:sub>
        </m:sSub>
      </m:oMath>
      <w:r w:rsidRPr="00B86D1C">
        <w:rPr>
          <w:rFonts w:ascii="Times New Roman" w:eastAsia="Times New Roman" w:hAnsi="Times New Roman" w:cs="Times New Roman"/>
          <w:i/>
          <w:iCs/>
          <w:spacing w:val="20"/>
          <w:sz w:val="28"/>
          <w:szCs w:val="28"/>
          <w:lang w:bidi="en-US"/>
        </w:rPr>
        <w:t>/</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pacing w:val="20"/>
                <w:sz w:val="28"/>
                <w:szCs w:val="28"/>
                <w:lang w:val="en-US" w:bidi="en-US"/>
              </w:rPr>
              <m:t>N</m:t>
            </m:r>
          </m:e>
          <m:sub>
            <m:r>
              <w:rPr>
                <w:rFonts w:ascii="Cambria Math" w:eastAsia="Times New Roman" w:hAnsi="Cambria Math" w:cs="Times New Roman"/>
                <w:spacing w:val="20"/>
                <w:sz w:val="28"/>
                <w:szCs w:val="28"/>
                <w:lang w:val="en-US" w:bidi="en-US"/>
              </w:rPr>
              <m:t>H</m:t>
            </m:r>
          </m:sub>
        </m:sSub>
      </m:oMath>
      <w:r w:rsidRPr="00B86D1C">
        <w:rPr>
          <w:rFonts w:ascii="Times New Roman" w:eastAsia="Times New Roman" w:hAnsi="Times New Roman" w:cs="Times New Roman"/>
          <w:color w:val="000000"/>
          <w:sz w:val="28"/>
          <w:szCs w:val="28"/>
          <w:shd w:val="clear" w:color="auto" w:fill="FFFFFF"/>
          <w:lang w:eastAsia="ru-RU" w:bidi="ru-RU"/>
        </w:rPr>
        <w:tab/>
        <w:t>(1.3)</w:t>
      </w:r>
    </w:p>
    <w:p w14:paraId="054383C5" w14:textId="77777777" w:rsidR="004E3CE9" w:rsidRPr="00B86D1C" w:rsidRDefault="004E3CE9" w:rsidP="00B86D1C">
      <w:pPr>
        <w:widowControl w:val="0"/>
        <w:spacing w:after="0" w:line="480"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характеризует коэффициент параллельности или долю параллельно вводимой или выводимой информации в общем возможном числе выборок различных голограмм.</w:t>
      </w:r>
    </w:p>
    <w:p w14:paraId="0A22DF2E" w14:textId="77777777" w:rsidR="004E3CE9" w:rsidRPr="00B86D1C" w:rsidRDefault="004E3CE9" w:rsidP="00B86D1C">
      <w:pPr>
        <w:widowControl w:val="0"/>
        <w:spacing w:after="0" w:line="480"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Следует отметить, что при одинаковом вхождении в число выбираемых голограмм, множители </w:t>
      </w:r>
      <w:r w:rsidRPr="00B86D1C">
        <w:rPr>
          <w:rFonts w:ascii="Times New Roman" w:eastAsia="Calibri" w:hAnsi="Times New Roman" w:cs="Times New Roman"/>
          <w:i/>
          <w:iCs/>
          <w:color w:val="000000"/>
          <w:spacing w:val="20"/>
          <w:sz w:val="28"/>
          <w:szCs w:val="28"/>
          <w:shd w:val="clear" w:color="auto" w:fill="FFFFFF"/>
          <w:lang w:eastAsia="ru-RU" w:bidi="ru-RU"/>
        </w:rPr>
        <w:t xml:space="preserve"> </w:t>
      </w:r>
      <m:oMath>
        <m:sSub>
          <m:sSubPr>
            <m:ctrlPr>
              <w:rPr>
                <w:rFonts w:ascii="Cambria Math" w:eastAsia="Calibri" w:hAnsi="Cambria Math" w:cs="Times New Roman"/>
                <w:i/>
                <w:iCs/>
                <w:color w:val="000000"/>
                <w:spacing w:val="20"/>
                <w:sz w:val="28"/>
                <w:szCs w:val="28"/>
                <w:shd w:val="clear" w:color="auto" w:fill="FFFFFF"/>
                <w:lang w:eastAsia="ru-RU" w:bidi="ru-RU"/>
              </w:rPr>
            </m:ctrlPr>
          </m:sSubPr>
          <m:e>
            <m:r>
              <w:rPr>
                <w:rFonts w:ascii="Cambria Math" w:eastAsia="Calibri" w:hAnsi="Cambria Math" w:cs="Times New Roman"/>
                <w:color w:val="000000"/>
                <w:spacing w:val="20"/>
                <w:sz w:val="28"/>
                <w:szCs w:val="28"/>
                <w:shd w:val="clear" w:color="auto" w:fill="FFFFFF"/>
                <w:lang w:eastAsia="ru-RU" w:bidi="ru-RU"/>
              </w:rPr>
              <m:t>N</m:t>
            </m:r>
          </m:e>
          <m:sub>
            <m:r>
              <w:rPr>
                <w:rFonts w:ascii="Cambria Math" w:eastAsia="Calibri" w:hAnsi="Cambria Math" w:cs="Times New Roman"/>
                <w:color w:val="000000"/>
                <w:spacing w:val="20"/>
                <w:sz w:val="28"/>
                <w:szCs w:val="28"/>
                <w:shd w:val="clear" w:color="auto" w:fill="FFFFFF"/>
                <w:lang w:eastAsia="ru-RU" w:bidi="ru-RU"/>
              </w:rPr>
              <m:t>S</m:t>
            </m:r>
          </m:sub>
        </m:sSub>
      </m:oMath>
      <w:r w:rsidRPr="00B86D1C">
        <w:rPr>
          <w:rFonts w:ascii="Times New Roman" w:eastAsia="Calibri" w:hAnsi="Times New Roman" w:cs="Times New Roman"/>
          <w:sz w:val="28"/>
          <w:szCs w:val="28"/>
          <w:lang w:bidi="en-US"/>
        </w:rPr>
        <w:t xml:space="preserve"> </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и </w:t>
      </w:r>
      <w:r w:rsidRPr="00B86D1C">
        <w:rPr>
          <w:rFonts w:ascii="Times New Roman" w:eastAsia="Times New Roman" w:hAnsi="Times New Roman" w:cs="Times New Roman"/>
          <w:i/>
          <w:color w:val="000000"/>
          <w:sz w:val="28"/>
          <w:szCs w:val="28"/>
          <w:lang w:val="en-US" w:eastAsia="ru-RU" w:bidi="ru-RU"/>
        </w:rPr>
        <w:t>N</w:t>
      </w:r>
      <w:r w:rsidRPr="00B86D1C">
        <w:rPr>
          <w:rFonts w:ascii="Times New Roman" w:eastAsia="Times New Roman" w:hAnsi="Times New Roman" w:cs="Times New Roman"/>
          <w:i/>
          <w:color w:val="000000"/>
          <w:sz w:val="28"/>
          <w:szCs w:val="28"/>
          <w:vertAlign w:val="subscript"/>
          <w:lang w:val="en-US" w:eastAsia="ru-RU" w:bidi="ru-RU"/>
        </w:rPr>
        <w:t>M</w:t>
      </w:r>
      <w:r w:rsidRPr="00B86D1C">
        <w:rPr>
          <w:rFonts w:ascii="Times New Roman" w:eastAsia="Times New Roman" w:hAnsi="Times New Roman" w:cs="Times New Roman"/>
          <w:color w:val="000000"/>
          <w:sz w:val="28"/>
          <w:szCs w:val="28"/>
          <w:lang w:eastAsia="ru-RU" w:bidi="ru-RU"/>
        </w:rPr>
        <w:t xml:space="preserve"> имеют разное влияние на ограничения максимальной информационной емкости и, следовательно, на полную ее величину.</w:t>
      </w:r>
    </w:p>
    <w:p w14:paraId="76D8AD8B" w14:textId="77777777" w:rsidR="004E3CE9" w:rsidRPr="00B86D1C" w:rsidRDefault="004E3CE9" w:rsidP="00B86D1C">
      <w:pPr>
        <w:widowControl w:val="0"/>
        <w:spacing w:after="0" w:line="480"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При выборке данных из набора необходима вторая ступень, при которой выборка данных происходит так же как выборка голограмм, причем на одну восстановленную голограмму может быть достаточно одной выборки по заданному адресу.</w:t>
      </w:r>
    </w:p>
    <w:p w14:paraId="7186926C" w14:textId="77777777" w:rsidR="004E3CE9" w:rsidRPr="00B86D1C" w:rsidRDefault="004E3CE9" w:rsidP="00B86D1C">
      <w:pPr>
        <w:widowControl w:val="0"/>
        <w:spacing w:after="0" w:line="480"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lastRenderedPageBreak/>
        <w:t>Двухступенчатая запись массива информации (сперва набор страницы, потом ее запись) и такое же двухступенчатое (сперва страница, потом заданная информация) считывание, является особенностью голографической памяти, открывающей дополнительную возможность варьирования параметрами системы. Так как весь массив данных состоит в этом случае из количества страниц, и количества информации в странице, то общая информационная емкость, ограниченная плотностью упаковки информации и размерами пластины, может быть по-разному распределена в зависимости от назначения ГЗУ.</w:t>
      </w:r>
    </w:p>
    <w:p w14:paraId="52AC2CD9"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Оценим, например, максимальную общую информационную емкость плоской среды, на которую записываются субголограммы, по одной на каждый участок поверхности (случай поверхностной записи с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M</m:t>
            </m:r>
          </m:sub>
        </m:sSub>
      </m:oMath>
      <w:r w:rsidRPr="00B86D1C">
        <w:rPr>
          <w:rFonts w:ascii="Times New Roman" w:eastAsia="Arial Unicode MS" w:hAnsi="Times New Roman" w:cs="Times New Roman"/>
          <w:smallCaps/>
          <w:color w:val="000000"/>
          <w:sz w:val="28"/>
          <w:szCs w:val="28"/>
        </w:rPr>
        <w:t>=</w:t>
      </w:r>
      <w:r w:rsidRPr="00B86D1C">
        <w:rPr>
          <w:rFonts w:ascii="Times New Roman" w:eastAsia="Arial Unicode MS" w:hAnsi="Times New Roman" w:cs="Times New Roman"/>
          <w:color w:val="000000"/>
          <w:sz w:val="28"/>
          <w:szCs w:val="28"/>
        </w:rPr>
        <w:t xml:space="preserve"> </w:t>
      </w:r>
      <w:r w:rsidRPr="00B86D1C">
        <w:rPr>
          <w:rFonts w:ascii="Times New Roman" w:eastAsia="Arial Unicode MS" w:hAnsi="Times New Roman" w:cs="Times New Roman"/>
          <w:color w:val="000000"/>
          <w:sz w:val="28"/>
          <w:szCs w:val="28"/>
          <w:lang w:eastAsia="ru-RU" w:bidi="ru-RU"/>
        </w:rPr>
        <w:t xml:space="preserve">1). Ее размеры ограничиваются эффективной апертурой линз, используемых при записи субголограмм и восстановлении с них изображений, проектируемых на фотоматрицу. Диаметр эффективной апертуры без существенного увеличения искажений для рассматриваемого случая может достигать 15 см и, соответственно, рабочая площадь используемой пластины, вписывающаяся в такую апертуру, составит приближенно </w:t>
      </w:r>
      <w:r w:rsidRPr="00B86D1C">
        <w:rPr>
          <w:rFonts w:ascii="Times New Roman" w:eastAsia="Arial Unicode MS" w:hAnsi="Times New Roman" w:cs="Times New Roman"/>
          <w:color w:val="000000"/>
          <w:sz w:val="28"/>
          <w:szCs w:val="28"/>
        </w:rPr>
        <w:t xml:space="preserve">10x10 </w:t>
      </w:r>
      <m:oMath>
        <m:sSup>
          <m:sSupPr>
            <m:ctrlPr>
              <w:rPr>
                <w:rFonts w:ascii="Cambria Math" w:eastAsia="Arial Unicode MS" w:hAnsi="Cambria Math" w:cs="Times New Roman"/>
                <w:i/>
                <w:color w:val="000000"/>
                <w:sz w:val="28"/>
                <w:szCs w:val="28"/>
                <w:lang w:bidi="en-US"/>
              </w:rPr>
            </m:ctrlPr>
          </m:sSupPr>
          <m:e>
            <m:r>
              <m:rPr>
                <m:sty m:val="p"/>
              </m:rPr>
              <w:rPr>
                <w:rFonts w:ascii="Cambria Math" w:eastAsia="Arial Unicode MS" w:hAnsi="Cambria Math" w:cs="Times New Roman"/>
                <w:color w:val="000000"/>
                <w:sz w:val="28"/>
                <w:szCs w:val="28"/>
              </w:rPr>
              <m:t>см</m:t>
            </m:r>
          </m:e>
          <m:sup>
            <m:r>
              <m:rPr>
                <m:sty m:val="p"/>
              </m:rPr>
              <w:rPr>
                <w:rFonts w:ascii="Cambria Math" w:eastAsia="Arial Unicode MS" w:hAnsi="Cambria Math" w:cs="Times New Roman"/>
                <w:color w:val="000000"/>
                <w:sz w:val="28"/>
                <w:szCs w:val="28"/>
              </w:rPr>
              <m:t>2</m:t>
            </m:r>
          </m:sup>
        </m:sSup>
      </m:oMath>
      <w:r w:rsidRPr="00B86D1C">
        <w:rPr>
          <w:rFonts w:ascii="Times New Roman" w:eastAsia="Arial Unicode MS" w:hAnsi="Times New Roman" w:cs="Times New Roman"/>
          <w:color w:val="000000"/>
          <w:sz w:val="28"/>
          <w:szCs w:val="28"/>
          <w:lang w:eastAsia="ru-RU" w:bidi="ru-RU"/>
        </w:rPr>
        <w:t>. Имея в</w:t>
      </w:r>
      <w:r w:rsidRPr="00B86D1C">
        <w:rPr>
          <w:rFonts w:ascii="Times New Roman" w:eastAsia="Times New Roman" w:hAnsi="Times New Roman" w:cs="Times New Roman"/>
          <w:color w:val="000000"/>
          <w:sz w:val="28"/>
          <w:szCs w:val="28"/>
          <w:lang w:eastAsia="ru-RU" w:bidi="ru-RU"/>
        </w:rPr>
        <w:t xml:space="preserve"> виду плотность информации, записываемой на пластине в виде плоских субголограмм порядка 4</w:t>
      </w:r>
      <m:oMath>
        <m:r>
          <w:rPr>
            <w:rFonts w:ascii="Cambria Math" w:eastAsia="Times New Roman" w:hAnsi="Cambria Math" w:cs="Times New Roman"/>
            <w:color w:val="000000"/>
            <w:sz w:val="28"/>
            <w:szCs w:val="28"/>
            <w:lang w:eastAsia="ru-RU" w:bidi="ru-RU"/>
          </w:rPr>
          <m:t>∙</m:t>
        </m:r>
        <m:sSup>
          <m:sSupPr>
            <m:ctrlPr>
              <w:rPr>
                <w:rFonts w:ascii="Cambria Math" w:eastAsia="Times New Roman" w:hAnsi="Cambria Math" w:cs="Times New Roman"/>
                <w:i/>
                <w:color w:val="000000"/>
                <w:sz w:val="28"/>
                <w:szCs w:val="28"/>
                <w:lang w:eastAsia="ru-RU" w:bidi="ru-RU"/>
              </w:rPr>
            </m:ctrlPr>
          </m:sSupPr>
          <m:e>
            <m:r>
              <w:rPr>
                <w:rFonts w:ascii="Cambria Math" w:eastAsia="Times New Roman" w:hAnsi="Cambria Math" w:cs="Times New Roman"/>
                <w:color w:val="000000"/>
                <w:sz w:val="28"/>
                <w:szCs w:val="28"/>
                <w:lang w:eastAsia="ru-RU" w:bidi="ru-RU"/>
              </w:rPr>
              <m:t>10</m:t>
            </m:r>
          </m:e>
          <m:sup>
            <m:r>
              <w:rPr>
                <w:rFonts w:ascii="Cambria Math" w:eastAsia="Times New Roman" w:hAnsi="Cambria Math" w:cs="Times New Roman"/>
                <w:color w:val="000000"/>
                <w:sz w:val="28"/>
                <w:szCs w:val="28"/>
                <w:lang w:eastAsia="ru-RU" w:bidi="ru-RU"/>
              </w:rPr>
              <m:t>5</m:t>
            </m:r>
          </m:sup>
        </m:sSup>
      </m:oMath>
      <w:r w:rsidRPr="00B86D1C">
        <w:rPr>
          <w:rFonts w:ascii="Times New Roman" w:eastAsia="Times New Roman" w:hAnsi="Times New Roman" w:cs="Times New Roman"/>
          <w:color w:val="000000"/>
          <w:sz w:val="28"/>
          <w:szCs w:val="28"/>
          <w:lang w:eastAsia="ru-RU" w:bidi="ru-RU"/>
        </w:rPr>
        <w:t xml:space="preserve">  бит/мм (например, </w:t>
      </w:r>
      <w:r w:rsidRPr="00B86D1C">
        <w:rPr>
          <w:rFonts w:ascii="Times New Roman" w:eastAsia="Times New Roman" w:hAnsi="Times New Roman" w:cs="Times New Roman"/>
          <w:color w:val="000000"/>
          <w:sz w:val="28"/>
          <w:szCs w:val="28"/>
          <w:lang w:bidi="en-US"/>
        </w:rPr>
        <w:t>1000</w:t>
      </w:r>
      <w:r w:rsidRPr="00B86D1C">
        <w:rPr>
          <w:rFonts w:ascii="Times New Roman" w:eastAsia="Times New Roman" w:hAnsi="Times New Roman" w:cs="Times New Roman"/>
          <w:color w:val="000000"/>
          <w:sz w:val="28"/>
          <w:szCs w:val="28"/>
          <w:lang w:val="en-US" w:bidi="en-US"/>
        </w:rPr>
        <w:t>x</w:t>
      </w:r>
      <w:r w:rsidRPr="00B86D1C">
        <w:rPr>
          <w:rFonts w:ascii="Times New Roman" w:eastAsia="Times New Roman" w:hAnsi="Times New Roman" w:cs="Times New Roman"/>
          <w:color w:val="000000"/>
          <w:sz w:val="28"/>
          <w:szCs w:val="28"/>
          <w:lang w:bidi="en-US"/>
        </w:rPr>
        <w:t xml:space="preserve">1000 </w:t>
      </w:r>
      <w:r w:rsidRPr="00B86D1C">
        <w:rPr>
          <w:rFonts w:ascii="Times New Roman" w:eastAsia="Times New Roman" w:hAnsi="Times New Roman" w:cs="Times New Roman"/>
          <w:color w:val="000000"/>
          <w:sz w:val="28"/>
          <w:szCs w:val="28"/>
          <w:lang w:eastAsia="ru-RU" w:bidi="ru-RU"/>
        </w:rPr>
        <w:t>точек в субголограмме, занимающей поверхность ~2,5 мм ) информационная вместимость окажется равной 4</w:t>
      </w:r>
      <m:oMath>
        <m: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color w:val="000000"/>
          <w:sz w:val="28"/>
          <w:szCs w:val="28"/>
          <w:lang w:eastAsia="ru-RU" w:bidi="ru-RU"/>
        </w:rPr>
        <w:t>10</w:t>
      </w:r>
      <w:r w:rsidRPr="00B86D1C">
        <w:rPr>
          <w:rFonts w:ascii="Times New Roman" w:eastAsia="Times New Roman" w:hAnsi="Times New Roman" w:cs="Times New Roman"/>
          <w:color w:val="000000"/>
          <w:sz w:val="28"/>
          <w:szCs w:val="28"/>
          <w:vertAlign w:val="superscript"/>
          <w:lang w:eastAsia="ru-RU" w:bidi="ru-RU"/>
        </w:rPr>
        <w:t>9</w:t>
      </w:r>
      <w:r w:rsidRPr="00B86D1C">
        <w:rPr>
          <w:rFonts w:ascii="Times New Roman" w:eastAsia="Times New Roman" w:hAnsi="Times New Roman" w:cs="Times New Roman"/>
          <w:color w:val="000000"/>
          <w:sz w:val="28"/>
          <w:szCs w:val="28"/>
          <w:lang w:eastAsia="ru-RU" w:bidi="ru-RU"/>
        </w:rPr>
        <w:t xml:space="preserve"> бит. Если использовать объемную запись с мультиплексированием, набирая 1000 голограмм на каждом участке, то плотность возрастет до 4</w:t>
      </w:r>
      <m:oMath>
        <m:r>
          <w:rPr>
            <w:rFonts w:ascii="Cambria Math" w:eastAsia="Times New Roman" w:hAnsi="Cambria Math" w:cs="Times New Roman"/>
            <w:color w:val="000000"/>
            <w:sz w:val="28"/>
            <w:szCs w:val="28"/>
            <w:lang w:eastAsia="ru-RU" w:bidi="ru-RU"/>
          </w:rPr>
          <m:t>∙</m:t>
        </m:r>
        <m:sSup>
          <m:sSupPr>
            <m:ctrlPr>
              <w:rPr>
                <w:rFonts w:ascii="Cambria Math" w:eastAsia="Times New Roman" w:hAnsi="Cambria Math" w:cs="Times New Roman"/>
                <w:i/>
                <w:color w:val="000000"/>
                <w:sz w:val="28"/>
                <w:szCs w:val="28"/>
                <w:lang w:eastAsia="ru-RU" w:bidi="ru-RU"/>
              </w:rPr>
            </m:ctrlPr>
          </m:sSupPr>
          <m:e>
            <m:r>
              <w:rPr>
                <w:rFonts w:ascii="Cambria Math" w:eastAsia="Times New Roman" w:hAnsi="Cambria Math" w:cs="Times New Roman"/>
                <w:color w:val="000000"/>
                <w:sz w:val="28"/>
                <w:szCs w:val="28"/>
                <w:lang w:eastAsia="ru-RU" w:bidi="ru-RU"/>
              </w:rPr>
              <m:t>10</m:t>
            </m:r>
          </m:e>
          <m:sup>
            <m:r>
              <w:rPr>
                <w:rFonts w:ascii="Cambria Math" w:eastAsia="Times New Roman" w:hAnsi="Cambria Math" w:cs="Times New Roman"/>
                <w:color w:val="000000"/>
                <w:sz w:val="28"/>
                <w:szCs w:val="28"/>
                <w:lang w:eastAsia="ru-RU" w:bidi="ru-RU"/>
              </w:rPr>
              <m:t>9</m:t>
            </m:r>
          </m:sup>
        </m:sSup>
      </m:oMath>
      <w:r w:rsidRPr="00B86D1C">
        <w:rPr>
          <w:rFonts w:ascii="Times New Roman" w:eastAsia="Times New Roman" w:hAnsi="Times New Roman" w:cs="Times New Roman"/>
          <w:color w:val="000000"/>
          <w:sz w:val="28"/>
          <w:szCs w:val="28"/>
          <w:lang w:eastAsia="ru-RU" w:bidi="ru-RU"/>
        </w:rPr>
        <w:t xml:space="preserve">  бит/мм</w:t>
      </w:r>
      <w:r w:rsidRPr="00B86D1C">
        <w:rPr>
          <w:rFonts w:ascii="Times New Roman" w:eastAsia="Times New Roman" w:hAnsi="Times New Roman" w:cs="Times New Roman"/>
          <w:color w:val="000000"/>
          <w:sz w:val="28"/>
          <w:szCs w:val="28"/>
          <w:vertAlign w:val="superscript"/>
          <w:lang w:eastAsia="ru-RU" w:bidi="ru-RU"/>
        </w:rPr>
        <w:t>2</w:t>
      </w:r>
      <w:r w:rsidRPr="00B86D1C">
        <w:rPr>
          <w:rFonts w:ascii="Times New Roman" w:eastAsia="Times New Roman" w:hAnsi="Times New Roman" w:cs="Times New Roman"/>
          <w:color w:val="000000"/>
          <w:sz w:val="28"/>
          <w:szCs w:val="28"/>
          <w:lang w:eastAsia="ru-RU" w:bidi="ru-RU"/>
        </w:rPr>
        <w:t xml:space="preserve"> или 400бит/</w:t>
      </w:r>
      <m:oMath>
        <m:sSup>
          <m:sSupPr>
            <m:ctrlPr>
              <w:rPr>
                <w:rFonts w:ascii="Cambria Math" w:eastAsia="Times New Roman" w:hAnsi="Cambria Math" w:cs="Times New Roman"/>
                <w:i/>
                <w:color w:val="000000"/>
                <w:sz w:val="28"/>
                <w:szCs w:val="28"/>
                <w:lang w:eastAsia="ru-RU" w:bidi="ru-RU"/>
              </w:rPr>
            </m:ctrlPr>
          </m:sSupPr>
          <m:e>
            <m:r>
              <w:rPr>
                <w:rFonts w:ascii="Cambria Math" w:eastAsia="Times New Roman" w:hAnsi="Cambria Math" w:cs="Times New Roman"/>
                <w:color w:val="000000"/>
                <w:sz w:val="28"/>
                <w:szCs w:val="28"/>
                <w:lang w:eastAsia="ru-RU" w:bidi="ru-RU"/>
              </w:rPr>
              <m:t>мкм</m:t>
            </m:r>
          </m:e>
          <m:sup>
            <m:r>
              <w:rPr>
                <w:rFonts w:ascii="Cambria Math" w:eastAsia="Times New Roman" w:hAnsi="Cambria Math" w:cs="Times New Roman"/>
                <w:color w:val="000000"/>
                <w:sz w:val="28"/>
                <w:szCs w:val="28"/>
                <w:lang w:eastAsia="ru-RU" w:bidi="ru-RU"/>
              </w:rPr>
              <m:t>2</m:t>
            </m:r>
          </m:sup>
        </m:sSup>
      </m:oMath>
      <w:r w:rsidRPr="00B86D1C">
        <w:rPr>
          <w:rFonts w:ascii="Times New Roman" w:eastAsia="Times New Roman" w:hAnsi="Times New Roman" w:cs="Times New Roman"/>
          <w:color w:val="000000"/>
          <w:sz w:val="28"/>
          <w:szCs w:val="28"/>
          <w:lang w:eastAsia="ru-RU" w:bidi="ru-RU"/>
        </w:rPr>
        <w:t>, а общая информационная вместимость (без учета неполного использования среды) - 4</w:t>
      </w:r>
      <m:oMath>
        <m:r>
          <w:rPr>
            <w:rFonts w:ascii="Cambria Math" w:eastAsia="Times New Roman" w:hAnsi="Cambria Math" w:cs="Times New Roman"/>
            <w:color w:val="000000"/>
            <w:sz w:val="28"/>
            <w:szCs w:val="28"/>
            <w:lang w:eastAsia="ru-RU" w:bidi="ru-RU"/>
          </w:rPr>
          <m:t>∙</m:t>
        </m:r>
        <m:sSup>
          <m:sSupPr>
            <m:ctrlPr>
              <w:rPr>
                <w:rFonts w:ascii="Cambria Math" w:eastAsia="Times New Roman" w:hAnsi="Cambria Math" w:cs="Times New Roman"/>
                <w:i/>
                <w:color w:val="000000"/>
                <w:sz w:val="28"/>
                <w:szCs w:val="28"/>
                <w:lang w:eastAsia="ru-RU" w:bidi="ru-RU"/>
              </w:rPr>
            </m:ctrlPr>
          </m:sSupPr>
          <m:e>
            <m:r>
              <w:rPr>
                <w:rFonts w:ascii="Cambria Math" w:eastAsia="Times New Roman" w:hAnsi="Cambria Math" w:cs="Times New Roman"/>
                <w:color w:val="000000"/>
                <w:sz w:val="28"/>
                <w:szCs w:val="28"/>
                <w:lang w:eastAsia="ru-RU" w:bidi="ru-RU"/>
              </w:rPr>
              <m:t>10</m:t>
            </m:r>
          </m:e>
          <m:sup>
            <m:r>
              <w:rPr>
                <w:rFonts w:ascii="Cambria Math" w:eastAsia="Times New Roman" w:hAnsi="Cambria Math" w:cs="Times New Roman"/>
                <w:color w:val="000000"/>
                <w:sz w:val="28"/>
                <w:szCs w:val="28"/>
                <w:lang w:eastAsia="ru-RU" w:bidi="ru-RU"/>
              </w:rPr>
              <m:t>12</m:t>
            </m:r>
          </m:sup>
        </m:sSup>
      </m:oMath>
      <w:r w:rsidRPr="00B86D1C">
        <w:rPr>
          <w:rFonts w:ascii="Times New Roman" w:eastAsia="Times New Roman" w:hAnsi="Times New Roman" w:cs="Times New Roman"/>
          <w:color w:val="000000"/>
          <w:sz w:val="28"/>
          <w:szCs w:val="28"/>
          <w:lang w:eastAsia="ru-RU" w:bidi="ru-RU"/>
        </w:rPr>
        <w:t xml:space="preserve"> бит. От распределения числа страниц и емкости страниц зависит соотношение между факторами параллельности и последовательности и, соответственно, конструкция системы памяти. В промежуточном и, в определенной мере, удобном варианте число точек в странице и фактор параллельности равны числу страниц или на один два порядка отличается от числа страниц (голограмм). Однако,</w:t>
      </w:r>
      <w:r w:rsidRPr="00B86D1C">
        <w:rPr>
          <w:rFonts w:ascii="Times New Roman" w:eastAsia="Times New Roman" w:hAnsi="Times New Roman" w:cs="Times New Roman"/>
          <w:color w:val="000000"/>
          <w:sz w:val="28"/>
          <w:szCs w:val="28"/>
          <w:lang w:eastAsia="ru-RU" w:bidi="ru-RU"/>
        </w:rPr>
        <w:tab/>
        <w:t xml:space="preserve">могут оказаться </w:t>
      </w:r>
      <w:r w:rsidRPr="00B86D1C">
        <w:rPr>
          <w:rFonts w:ascii="Times New Roman" w:eastAsia="Times New Roman" w:hAnsi="Times New Roman" w:cs="Times New Roman"/>
          <w:color w:val="000000"/>
          <w:sz w:val="28"/>
          <w:szCs w:val="28"/>
          <w:lang w:eastAsia="ru-RU" w:bidi="ru-RU"/>
        </w:rPr>
        <w:lastRenderedPageBreak/>
        <w:t>целесообразными и другие варианты [11]. В одном случае могут понадобиться гораздо более содержательные страницы при больших размерах и меньшем числе субголограмм. Степень параллельности при этом окажется более высокой. К сожалению, запись в одну голограмму набора данных с числом пикселей, большем, чем 10</w:t>
      </w:r>
      <w:r w:rsidRPr="00B86D1C">
        <w:rPr>
          <w:rFonts w:ascii="Times New Roman" w:eastAsia="Times New Roman" w:hAnsi="Times New Roman" w:cs="Times New Roman"/>
          <w:color w:val="000000"/>
          <w:sz w:val="28"/>
          <w:szCs w:val="28"/>
          <w:vertAlign w:val="superscript"/>
          <w:lang w:eastAsia="ru-RU" w:bidi="ru-RU"/>
        </w:rPr>
        <w:t>6</w:t>
      </w:r>
      <w:r w:rsidRPr="00B86D1C">
        <w:rPr>
          <w:rFonts w:ascii="Times New Roman" w:eastAsia="Times New Roman" w:hAnsi="Times New Roman" w:cs="Times New Roman"/>
          <w:color w:val="000000"/>
          <w:sz w:val="28"/>
          <w:szCs w:val="28"/>
          <w:lang w:eastAsia="ru-RU" w:bidi="ru-RU"/>
        </w:rPr>
        <w:t xml:space="preserve"> является проблематичным. В другом случае, наоборот, при малом содержании страницы для сохранения общей емкости памяти потребуется большое число субголограмм. Здесь степень параллельности существенно уменьшается. Технические решения в последних двух случаях могут существенно отличаться друг от друга, вследствие изменения требований к различным элементам системы.</w:t>
      </w:r>
    </w:p>
    <w:p w14:paraId="3241652A"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В первом варианте нагрузка на адресацию примерно одинакова для обеих ступеней оптической и электронной. Однако реализация быстрой оптической адресации технически более сложна, чем электронной. Необходимость иметь 10</w:t>
      </w:r>
      <w:r w:rsidRPr="00B86D1C">
        <w:rPr>
          <w:rFonts w:ascii="Times New Roman" w:eastAsia="Arial Unicode MS" w:hAnsi="Times New Roman" w:cs="Times New Roman"/>
          <w:color w:val="000000"/>
          <w:sz w:val="28"/>
          <w:szCs w:val="28"/>
          <w:vertAlign w:val="superscript"/>
          <w:lang w:eastAsia="ru-RU" w:bidi="ru-RU"/>
        </w:rPr>
        <w:t>4</w:t>
      </w:r>
      <w:r w:rsidRPr="00B86D1C">
        <w:rPr>
          <w:rFonts w:ascii="Times New Roman" w:eastAsia="Arial Unicode MS" w:hAnsi="Times New Roman" w:cs="Times New Roman"/>
          <w:color w:val="000000"/>
          <w:sz w:val="28"/>
          <w:szCs w:val="28"/>
          <w:lang w:eastAsia="ru-RU" w:bidi="ru-RU"/>
        </w:rPr>
        <w:t>-10</w:t>
      </w:r>
      <w:r w:rsidRPr="00B86D1C">
        <w:rPr>
          <w:rFonts w:ascii="Times New Roman" w:eastAsia="Arial Unicode MS" w:hAnsi="Times New Roman" w:cs="Times New Roman"/>
          <w:color w:val="000000"/>
          <w:sz w:val="28"/>
          <w:szCs w:val="28"/>
          <w:vertAlign w:val="superscript"/>
          <w:lang w:eastAsia="ru-RU" w:bidi="ru-RU"/>
        </w:rPr>
        <w:t>6</w:t>
      </w:r>
      <w:r w:rsidRPr="00B86D1C">
        <w:rPr>
          <w:rFonts w:ascii="Times New Roman" w:eastAsia="Arial Unicode MS" w:hAnsi="Times New Roman" w:cs="Times New Roman"/>
          <w:color w:val="000000"/>
          <w:sz w:val="28"/>
          <w:szCs w:val="28"/>
          <w:lang w:eastAsia="ru-RU" w:bidi="ru-RU"/>
        </w:rPr>
        <w:t xml:space="preserve"> оптически реализуемых адресов представляется задачей непростой, хотя она и возможна с использованием</w:t>
      </w:r>
      <w:r w:rsidRPr="00B86D1C">
        <w:rPr>
          <w:rFonts w:ascii="Times New Roman" w:eastAsia="Calibri" w:hAnsi="Times New Roman" w:cs="Times New Roman"/>
          <w:sz w:val="28"/>
          <w:szCs w:val="28"/>
        </w:rPr>
        <w:t xml:space="preserve"> </w:t>
      </w:r>
      <w:r w:rsidRPr="00B86D1C">
        <w:rPr>
          <w:rFonts w:ascii="Times New Roman" w:eastAsia="Arial Unicode MS" w:hAnsi="Times New Roman" w:cs="Times New Roman"/>
          <w:color w:val="000000"/>
          <w:sz w:val="28"/>
          <w:szCs w:val="28"/>
          <w:lang w:eastAsia="ru-RU" w:bidi="ru-RU"/>
        </w:rPr>
        <w:t>нескольких</w:t>
      </w:r>
      <w:r w:rsidRPr="00B86D1C">
        <w:rPr>
          <w:rFonts w:ascii="Times New Roman" w:eastAsia="Arial Unicode MS" w:hAnsi="Times New Roman" w:cs="Times New Roman"/>
          <w:color w:val="000000"/>
          <w:sz w:val="28"/>
          <w:szCs w:val="28"/>
          <w:lang w:eastAsia="ru-RU" w:bidi="ru-RU"/>
        </w:rPr>
        <w:tab/>
        <w:t xml:space="preserve"> акустооптических дефлекторов, или</w:t>
      </w:r>
      <w:r w:rsidRPr="00B86D1C">
        <w:rPr>
          <w:rFonts w:ascii="Times New Roman" w:eastAsia="Arial Unicode MS" w:hAnsi="Times New Roman" w:cs="Times New Roman"/>
          <w:color w:val="000000"/>
          <w:sz w:val="28"/>
          <w:szCs w:val="28"/>
          <w:lang w:eastAsia="ru-RU" w:bidi="ru-RU"/>
        </w:rPr>
        <w:tab/>
        <w:t>комбинации отклоняющих и других адресующих устройств, но, как правило, с удлинением времени выборки. С этой точки зрения уменьшение количества страниц, субголограмм и количества оптических адресов облегчает техническую реализацию оптической адресации. Связанное с этим увеличение числа электронных адресов больших затруднений при этом не представит. Однако при этом существенно возрастает нагрузка на устройства параллельного ввода и вывода информации, поскольку количество элементов в странице и число фотоприемников матрицы должно существенно увеличиваться.</w:t>
      </w:r>
    </w:p>
    <w:p w14:paraId="11D2B80E"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Появление более высоких требований по информационной емкости и пропускной способности может привести к необходимости улучшения используемых пространственных модуляторов света и фотодетекторных матриц, как правило, с более замедленным действием. Оптический ввод и вывод информации имеет меньше ограничений по объему одновременно вводимой и выводимой информации, но очень часто требуется больше времени для фиксации ее в таких устройствах. Замедление записи информации, </w:t>
      </w:r>
      <w:r w:rsidRPr="00B86D1C">
        <w:rPr>
          <w:rFonts w:ascii="Times New Roman" w:eastAsia="Arial Unicode MS" w:hAnsi="Times New Roman" w:cs="Times New Roman"/>
          <w:color w:val="000000"/>
          <w:sz w:val="28"/>
          <w:szCs w:val="28"/>
          <w:lang w:eastAsia="ru-RU" w:bidi="ru-RU"/>
        </w:rPr>
        <w:lastRenderedPageBreak/>
        <w:t xml:space="preserve">обусловленное замедленным вводом информации в составитель страниц, существенно сказывается на работе оперативной памяти, и менее существенно на других видах памяти, хотя и для них увеличение времени записи нежелательно. Что касается времени выборки информации, то с его увеличением можно мириться только в более редких случаях, в основном тогда, когда не нужна высокая производительность извлечения информации и когда </w:t>
      </w:r>
      <w:proofErr w:type="gramStart"/>
      <w:r w:rsidRPr="00B86D1C">
        <w:rPr>
          <w:rFonts w:ascii="Times New Roman" w:eastAsia="Arial Unicode MS" w:hAnsi="Times New Roman" w:cs="Times New Roman"/>
          <w:color w:val="000000"/>
          <w:sz w:val="28"/>
          <w:szCs w:val="28"/>
          <w:lang w:eastAsia="ru-RU" w:bidi="ru-RU"/>
        </w:rPr>
        <w:t>вместе  с</w:t>
      </w:r>
      <w:proofErr w:type="gramEnd"/>
      <w:r w:rsidRPr="00B86D1C">
        <w:rPr>
          <w:rFonts w:ascii="Times New Roman" w:eastAsia="Arial Unicode MS" w:hAnsi="Times New Roman" w:cs="Times New Roman"/>
          <w:color w:val="000000"/>
          <w:sz w:val="28"/>
          <w:szCs w:val="28"/>
          <w:lang w:eastAsia="ru-RU" w:bidi="ru-RU"/>
        </w:rPr>
        <w:t xml:space="preserve">  увеличением  времени  выборки  </w:t>
      </w:r>
      <w:r w:rsidRPr="00B86D1C">
        <w:rPr>
          <w:rFonts w:ascii="Times New Roman" w:eastAsia="Arial Unicode MS" w:hAnsi="Times New Roman" w:cs="Times New Roman"/>
          <w:color w:val="000000"/>
          <w:sz w:val="28"/>
          <w:szCs w:val="28"/>
          <w:lang w:eastAsia="ru-RU" w:bidi="ru-RU"/>
        </w:rPr>
        <w:tab/>
        <w:t>достигается</w:t>
      </w:r>
      <w:r w:rsidRPr="00B86D1C">
        <w:rPr>
          <w:rFonts w:ascii="Times New Roman" w:eastAsia="Arial Unicode MS" w:hAnsi="Times New Roman" w:cs="Times New Roman"/>
          <w:color w:val="000000"/>
          <w:sz w:val="28"/>
          <w:szCs w:val="28"/>
          <w:lang w:eastAsia="ru-RU" w:bidi="ru-RU"/>
        </w:rPr>
        <w:tab/>
        <w:t>более высокая информационная емкость устройства.</w:t>
      </w:r>
    </w:p>
    <w:p w14:paraId="5BEBA29D"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Таким образом, можно отметить, что увеличение емкости страниц при сохранении общей информационной емкости ГЗУ приводит к существенному перераспределению</w:t>
      </w:r>
      <w:r w:rsidRPr="00B86D1C">
        <w:rPr>
          <w:rFonts w:ascii="Times New Roman" w:eastAsia="Arial Unicode MS" w:hAnsi="Times New Roman" w:cs="Times New Roman"/>
          <w:color w:val="000000"/>
          <w:sz w:val="28"/>
          <w:szCs w:val="28"/>
          <w:lang w:eastAsia="ru-RU" w:bidi="ru-RU"/>
        </w:rPr>
        <w:tab/>
        <w:t>характеристик и возможностей</w:t>
      </w:r>
      <w:r w:rsidRPr="00B86D1C">
        <w:rPr>
          <w:rFonts w:ascii="Times New Roman" w:eastAsia="Calibri" w:hAnsi="Times New Roman" w:cs="Times New Roman"/>
          <w:sz w:val="28"/>
          <w:szCs w:val="28"/>
        </w:rPr>
        <w:t xml:space="preserve"> </w:t>
      </w:r>
      <w:r w:rsidRPr="00B86D1C">
        <w:rPr>
          <w:rFonts w:ascii="Times New Roman" w:eastAsia="Arial Unicode MS" w:hAnsi="Times New Roman" w:cs="Times New Roman"/>
          <w:color w:val="000000"/>
          <w:sz w:val="28"/>
          <w:szCs w:val="28"/>
          <w:lang w:eastAsia="ru-RU" w:bidi="ru-RU"/>
        </w:rPr>
        <w:t>устройства во многом в сторону ограничения их. Однако необходимость иметь при решении ряда задач более содержательные страницы, заставляет принимать и те ограничения, за счет которых достигается большая информационная емкость.</w:t>
      </w:r>
    </w:p>
    <w:p w14:paraId="79CA3D58"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В третьем варианте существенно увеличивается число субголограмм и соответственно число адресов в первой ступени и одновременно уменьшается емкость каждой субголограммы. В этом случае степень параллельности низка и система приближается по своим характеристикам к одноступенной записывающей системе, в которой ввод и вывод информации производится целиком последовательно.</w:t>
      </w:r>
    </w:p>
    <w:p w14:paraId="5EA050C7"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Увеличение числа субголограмм не только приводит к увеличению времени, затрачиваемого на адресацию, но и начиная с некоторого числа их, практически трудно реализуемо при неподвижном носителе вследствие ограничений, присущих акустооптическим дефлекторам. Альтернативой является существенное увеличение времени выборки и уменьшение объема считываемой в единицу времени информации, что приводит к потере части преимуществ голографической технологии памяти.</w:t>
      </w:r>
    </w:p>
    <w:p w14:paraId="4747CD37"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p>
    <w:p w14:paraId="2898988A"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p>
    <w:p w14:paraId="0120ACA5"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b/>
          <w:color w:val="000000"/>
          <w:sz w:val="28"/>
          <w:szCs w:val="28"/>
          <w:lang w:eastAsia="ru-RU" w:bidi="ru-RU"/>
        </w:rPr>
      </w:pPr>
    </w:p>
    <w:p w14:paraId="5D8BE67E"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b/>
          <w:color w:val="000000"/>
          <w:sz w:val="28"/>
          <w:szCs w:val="28"/>
          <w:lang w:eastAsia="ru-RU" w:bidi="ru-RU"/>
        </w:rPr>
      </w:pPr>
      <w:r w:rsidRPr="00B86D1C">
        <w:rPr>
          <w:rFonts w:ascii="Times New Roman" w:eastAsia="Arial Unicode MS" w:hAnsi="Times New Roman" w:cs="Times New Roman"/>
          <w:b/>
          <w:color w:val="000000"/>
          <w:sz w:val="28"/>
          <w:szCs w:val="28"/>
          <w:lang w:eastAsia="ru-RU" w:bidi="ru-RU"/>
        </w:rPr>
        <w:lastRenderedPageBreak/>
        <w:t>1.1.3.</w:t>
      </w:r>
      <w:r w:rsidRPr="00B86D1C">
        <w:rPr>
          <w:rFonts w:ascii="Times New Roman" w:eastAsia="Arial Unicode MS" w:hAnsi="Times New Roman" w:cs="Times New Roman"/>
          <w:b/>
          <w:color w:val="000000"/>
          <w:sz w:val="28"/>
          <w:szCs w:val="28"/>
          <w:lang w:eastAsia="ru-RU" w:bidi="ru-RU"/>
        </w:rPr>
        <w:tab/>
        <w:t>Время, затрачиваемое на адресацию голограмм</w:t>
      </w:r>
    </w:p>
    <w:p w14:paraId="5B166496"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Оценивая время записи страницы данных (соответствующей одной голограмме), необходимо определить время, затрачиваемое на адресацию, связанную с изменением направления записывающих пучков на заданную площадку голограммы.</w:t>
      </w:r>
    </w:p>
    <w:p w14:paraId="051DBA9E"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Имеются две возможности перехода записывающих пучков от одной голограммы к другой: отклонением пучков или смещением среды таким образом, чтобы под записывающие пучки попадала новая требуемая площадка. На практике используются обе эти возможности [12].</w:t>
      </w:r>
    </w:p>
    <w:p w14:paraId="608CF6FE"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В первом случае необходимо использовать устройства, обеспечивающие при изменении адреса точное попадание лазерного пучка</w:t>
      </w:r>
      <w:r w:rsidRPr="00B86D1C">
        <w:rPr>
          <w:rFonts w:ascii="Times New Roman" w:eastAsia="Calibri" w:hAnsi="Times New Roman" w:cs="Times New Roman"/>
          <w:sz w:val="28"/>
          <w:szCs w:val="28"/>
        </w:rPr>
        <w:t xml:space="preserve"> </w:t>
      </w:r>
      <w:r w:rsidRPr="00B86D1C">
        <w:rPr>
          <w:rFonts w:ascii="Times New Roman" w:eastAsia="Arial Unicode MS" w:hAnsi="Times New Roman" w:cs="Times New Roman"/>
          <w:color w:val="000000"/>
          <w:sz w:val="28"/>
          <w:szCs w:val="28"/>
          <w:lang w:eastAsia="ru-RU" w:bidi="ru-RU"/>
        </w:rPr>
        <w:t>на заданный участок среды при записи, считывании и стирании информации. Если используется мультиплексирование, то пучок должен попадать под нужным углом и обладать заданными при записи свойствами. Изменение направления и переход от одного участка к другому должен осуществляться быстро и безошибочно. Такие операции осуществляются устройствами отклонения светового луча - дефлекторами [13].</w:t>
      </w:r>
    </w:p>
    <w:p w14:paraId="1AEC65F0"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Существуют три основных типа дефлекторов: механические, акустооптические [14,15] и электрооптические. Основными характеристиками их являются: максимальное отклонение, разрешающая способность и быстродействие (величина, обратная времени перевода луча на нужное направление</w:t>
      </w:r>
      <w:proofErr w:type="gramStart"/>
      <w:r w:rsidRPr="00B86D1C">
        <w:rPr>
          <w:rFonts w:ascii="Times New Roman" w:eastAsia="Arial Unicode MS" w:hAnsi="Times New Roman" w:cs="Times New Roman"/>
          <w:color w:val="000000"/>
          <w:sz w:val="28"/>
          <w:szCs w:val="28"/>
          <w:lang w:eastAsia="ru-RU" w:bidi="ru-RU"/>
        </w:rPr>
        <w:t>).Дополнительными</w:t>
      </w:r>
      <w:proofErr w:type="gramEnd"/>
      <w:r w:rsidRPr="00B86D1C">
        <w:rPr>
          <w:rFonts w:ascii="Times New Roman" w:eastAsia="Arial Unicode MS" w:hAnsi="Times New Roman" w:cs="Times New Roman"/>
          <w:color w:val="000000"/>
          <w:sz w:val="28"/>
          <w:szCs w:val="28"/>
          <w:lang w:eastAsia="ru-RU" w:bidi="ru-RU"/>
        </w:rPr>
        <w:t xml:space="preserve"> характеристиками являются эффективность, определяющая потери света при использовании дефлектора, потребляемая мощность, стабильность отклонения и др. Последние также влияют на возможный выбор используемого дефлектора. Так, например, увеличение числа разрешимых направлений обычно приводит к увеличению неточности позиционирования.</w:t>
      </w:r>
    </w:p>
    <w:p w14:paraId="7A0F5EBB"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По совокупности характеристик наиболее удобным для использования в голографической памяти является акустооптический дефлектор.</w:t>
      </w:r>
    </w:p>
    <w:p w14:paraId="3AB23521"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Использование акустооптических дефлекторов существенно расширяет </w:t>
      </w:r>
      <w:r w:rsidRPr="00B86D1C">
        <w:rPr>
          <w:rFonts w:ascii="Times New Roman" w:eastAsia="Arial Unicode MS" w:hAnsi="Times New Roman" w:cs="Times New Roman"/>
          <w:color w:val="000000"/>
          <w:sz w:val="28"/>
          <w:szCs w:val="28"/>
          <w:lang w:eastAsia="ru-RU" w:bidi="ru-RU"/>
        </w:rPr>
        <w:lastRenderedPageBreak/>
        <w:t xml:space="preserve">возможности голографических систем хранения информации. Как устройство, </w:t>
      </w:r>
    </w:p>
    <w:p w14:paraId="61ACFCF1"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включающее акустооптические ячейки (АОЯ), такие дефлекторы имеют свою специфику. В основе работы АОЯ лежит явление взаимодействия световых волн с акустическими, в результате которого прохождение в среде акустических волн сказывается на характеристиках световой волны, проходящей через эту же среду.</w:t>
      </w:r>
    </w:p>
    <w:p w14:paraId="44708E1B"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Возможность использования акустооптической ячейки в качестве дефлектора вытекает из зависимости угла отклонения (в результате дифракции) проходящего светового пучка от частоты акустических волн,</w:t>
      </w:r>
      <w:r w:rsidRPr="00B86D1C">
        <w:rPr>
          <w:rFonts w:ascii="Times New Roman" w:eastAsia="Times New Roman" w:hAnsi="Times New Roman" w:cs="Times New Roman"/>
          <w:sz w:val="28"/>
          <w:szCs w:val="28"/>
          <w:lang w:eastAsia="ru-RU" w:bidi="ru-RU"/>
        </w:rPr>
        <w:t xml:space="preserve"> </w:t>
      </w:r>
      <w:r w:rsidRPr="00B86D1C">
        <w:rPr>
          <w:rFonts w:ascii="Times New Roman" w:eastAsia="Arial Unicode MS" w:hAnsi="Times New Roman" w:cs="Times New Roman"/>
          <w:color w:val="000000"/>
          <w:sz w:val="28"/>
          <w:szCs w:val="28"/>
          <w:lang w:eastAsia="ru-RU" w:bidi="ru-RU"/>
        </w:rPr>
        <w:t xml:space="preserve">изменение которой может быть реализовано в результате изменения </w:t>
      </w:r>
      <w:proofErr w:type="gramStart"/>
      <w:r w:rsidRPr="00B86D1C">
        <w:rPr>
          <w:rFonts w:ascii="Times New Roman" w:eastAsia="Arial Unicode MS" w:hAnsi="Times New Roman" w:cs="Times New Roman"/>
          <w:color w:val="000000"/>
          <w:sz w:val="28"/>
          <w:szCs w:val="28"/>
          <w:lang w:eastAsia="ru-RU" w:bidi="ru-RU"/>
        </w:rPr>
        <w:t>электрической частоты</w:t>
      </w:r>
      <w:proofErr w:type="gramEnd"/>
      <w:r w:rsidRPr="00B86D1C">
        <w:rPr>
          <w:rFonts w:ascii="Times New Roman" w:eastAsia="Arial Unicode MS" w:hAnsi="Times New Roman" w:cs="Times New Roman"/>
          <w:color w:val="000000"/>
          <w:sz w:val="28"/>
          <w:szCs w:val="28"/>
          <w:lang w:eastAsia="ru-RU" w:bidi="ru-RU"/>
        </w:rPr>
        <w:t xml:space="preserve"> подаваемой на пьезоэлектрический преобразователь.</w:t>
      </w:r>
    </w:p>
    <w:p w14:paraId="2D087282"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Для того, чтобы падающий свет дифрагировал на объемной решетке с максимальной эффективностью, он должен быть направлен под углом, определяемым из условия Брегга</w:t>
      </w:r>
    </w:p>
    <w:p w14:paraId="381DB0C1"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6612B98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                          2</w:t>
      </w:r>
      <m:oMath>
        <m:r>
          <w:rPr>
            <w:rFonts w:ascii="Cambria Math" w:eastAsia="Times New Roman" w:hAnsi="Cambria Math" w:cs="Times New Roman"/>
            <w:color w:val="000000"/>
            <w:sz w:val="28"/>
            <w:szCs w:val="28"/>
            <w:lang w:eastAsia="ru-RU" w:bidi="ru-RU"/>
          </w:rPr>
          <m:t>Λ</m:t>
        </m:r>
        <m:func>
          <m:funcPr>
            <m:ctrlPr>
              <w:rPr>
                <w:rFonts w:ascii="Cambria Math" w:eastAsia="Times New Roman" w:hAnsi="Cambria Math" w:cs="Times New Roman"/>
                <w:i/>
                <w:color w:val="000000"/>
                <w:sz w:val="28"/>
                <w:szCs w:val="28"/>
                <w:lang w:eastAsia="ru-RU" w:bidi="ru-RU"/>
              </w:rPr>
            </m:ctrlPr>
          </m:funcPr>
          <m:fName>
            <m:r>
              <m:rPr>
                <m:sty m:val="p"/>
              </m:rPr>
              <w:rPr>
                <w:rFonts w:ascii="Cambria Math" w:eastAsia="Times New Roman" w:hAnsi="Cambria Math" w:cs="Times New Roman"/>
                <w:color w:val="000000"/>
                <w:sz w:val="28"/>
                <w:szCs w:val="28"/>
                <w:lang w:bidi="ru-RU"/>
              </w:rPr>
              <m:t>sin</m:t>
            </m:r>
          </m:fName>
          <m:e>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θ</m:t>
                </m:r>
              </m:e>
              <m:sub>
                <m:r>
                  <w:rPr>
                    <w:rFonts w:ascii="Cambria Math" w:eastAsia="Times New Roman" w:hAnsi="Cambria Math" w:cs="Times New Roman"/>
                    <w:color w:val="000000"/>
                    <w:sz w:val="28"/>
                    <w:szCs w:val="28"/>
                    <w:lang w:eastAsia="ru-RU" w:bidi="ru-RU"/>
                  </w:rPr>
                  <m:t>0</m:t>
                </m:r>
              </m:sub>
            </m:sSub>
            <m:r>
              <w:rPr>
                <w:rFonts w:ascii="Cambria Math" w:eastAsia="Times New Roman" w:hAnsi="Cambria Math" w:cs="Times New Roman"/>
                <w:color w:val="000000"/>
                <w:sz w:val="28"/>
                <w:szCs w:val="28"/>
                <w:lang w:eastAsia="ru-RU" w:bidi="ru-RU"/>
              </w:rPr>
              <m:t xml:space="preserve"> </m:t>
            </m:r>
          </m:e>
        </m:func>
      </m:oMath>
      <w:r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eastAsia="ru-RU" w:bidi="ru-RU"/>
          </w:rPr>
          <m:t xml:space="preserve">λ.                                 </m:t>
        </m:r>
      </m:oMath>
      <w:r w:rsidRPr="00B86D1C">
        <w:rPr>
          <w:rFonts w:ascii="Times New Roman" w:eastAsia="Times New Roman" w:hAnsi="Times New Roman" w:cs="Times New Roman"/>
          <w:color w:val="000000"/>
          <w:sz w:val="28"/>
          <w:szCs w:val="28"/>
          <w:lang w:eastAsia="ru-RU" w:bidi="ru-RU"/>
        </w:rPr>
        <w:t xml:space="preserve">                               (1.4)</w:t>
      </w:r>
    </w:p>
    <w:p w14:paraId="77651D1A"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Так как</w:t>
      </w:r>
    </w:p>
    <w:p w14:paraId="7D1A6833"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791C732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                           λ</w:t>
      </w:r>
      <m:oMath>
        <m:r>
          <w:rPr>
            <w:rFonts w:ascii="Cambria Math" w:eastAsia="Times New Roman" w:hAnsi="Cambria Math" w:cs="Times New Roman"/>
            <w:color w:val="000000"/>
            <w:sz w:val="28"/>
            <w:szCs w:val="28"/>
            <w:lang w:eastAsia="ru-RU" w:bidi="ru-RU"/>
          </w:rPr>
          <m:t xml:space="preserve"> ≪ Λ,              </m:t>
        </m:r>
      </m:oMath>
      <w:r w:rsidRPr="00B86D1C">
        <w:rPr>
          <w:rFonts w:ascii="Times New Roman" w:eastAsia="Times New Roman" w:hAnsi="Times New Roman" w:cs="Times New Roman"/>
          <w:color w:val="000000"/>
          <w:sz w:val="28"/>
          <w:szCs w:val="28"/>
          <w:lang w:eastAsia="ru-RU" w:bidi="ru-RU"/>
        </w:rPr>
        <w:t xml:space="preserve">                                                         (1.5)</w:t>
      </w:r>
    </w:p>
    <w:p w14:paraId="537B488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3B9B6D3E"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то</w:t>
      </w:r>
    </w:p>
    <w:p w14:paraId="54BAAE73"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18C3643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θ</m:t>
            </m:r>
          </m:e>
          <m:sub>
            <m:r>
              <w:rPr>
                <w:rFonts w:ascii="Cambria Math" w:eastAsia="Times New Roman" w:hAnsi="Cambria Math" w:cs="Times New Roman"/>
                <w:color w:val="000000"/>
                <w:sz w:val="28"/>
                <w:szCs w:val="28"/>
                <w:lang w:eastAsia="ru-RU" w:bidi="ru-RU"/>
              </w:rPr>
              <m:t>0</m:t>
            </m:r>
          </m:sub>
        </m:sSub>
        <m:r>
          <w:rPr>
            <w:rFonts w:ascii="Cambria Math" w:eastAsia="Times New Roman" w:hAnsi="Cambria Math" w:cs="Times New Roman"/>
            <w:color w:val="000000"/>
            <w:sz w:val="28"/>
            <w:szCs w:val="28"/>
            <w:lang w:eastAsia="ru-RU" w:bidi="ru-RU"/>
          </w:rPr>
          <m:t xml:space="preserve"> ≈ </m:t>
        </m:r>
      </m:oMath>
      <w:r w:rsidRPr="00B86D1C">
        <w:rPr>
          <w:rFonts w:ascii="Times New Roman" w:eastAsia="Times New Roman" w:hAnsi="Times New Roman" w:cs="Times New Roman"/>
          <w:color w:val="000000"/>
          <w:sz w:val="28"/>
          <w:szCs w:val="28"/>
          <w:lang w:eastAsia="ru-RU" w:bidi="ru-RU"/>
        </w:rPr>
        <w:t xml:space="preserve">  λ   /   2 </w:t>
      </w:r>
      <m:oMath>
        <m:r>
          <w:rPr>
            <w:rFonts w:ascii="Cambria Math" w:eastAsia="Times New Roman" w:hAnsi="Cambria Math" w:cs="Times New Roman"/>
            <w:color w:val="000000"/>
            <w:sz w:val="28"/>
            <w:szCs w:val="28"/>
            <w:lang w:eastAsia="ru-RU" w:bidi="ru-RU"/>
          </w:rPr>
          <m:t>Λ</m:t>
        </m:r>
      </m:oMath>
      <w:r w:rsidRPr="00B86D1C">
        <w:rPr>
          <w:rFonts w:ascii="Times New Roman" w:eastAsia="Times New Roman" w:hAnsi="Times New Roman" w:cs="Times New Roman"/>
          <w:color w:val="000000"/>
          <w:sz w:val="28"/>
          <w:szCs w:val="28"/>
          <w:lang w:eastAsia="ru-RU" w:bidi="ru-RU"/>
        </w:rPr>
        <w:t>.                                                                   (1.6)</w:t>
      </w:r>
    </w:p>
    <w:p w14:paraId="1AE793A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41183E11"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5A11E831"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7C058DB8"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7C1AB79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2801FD7D"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6F6671F5"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482EC42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45271734"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noProof/>
          <w:color w:val="000000"/>
          <w:sz w:val="28"/>
          <w:szCs w:val="28"/>
          <w:lang w:eastAsia="ru-RU"/>
        </w:rPr>
        <mc:AlternateContent>
          <mc:Choice Requires="wpg">
            <w:drawing>
              <wp:anchor distT="0" distB="0" distL="114300" distR="114300" simplePos="0" relativeHeight="251689984" behindDoc="0" locked="0" layoutInCell="1" allowOverlap="1" wp14:anchorId="54355CB1" wp14:editId="1E31E791">
                <wp:simplePos x="0" y="0"/>
                <wp:positionH relativeFrom="column">
                  <wp:posOffset>462280</wp:posOffset>
                </wp:positionH>
                <wp:positionV relativeFrom="paragraph">
                  <wp:posOffset>110490</wp:posOffset>
                </wp:positionV>
                <wp:extent cx="5160010" cy="3383280"/>
                <wp:effectExtent l="0" t="0" r="2540" b="7620"/>
                <wp:wrapNone/>
                <wp:docPr id="958" name="Группа 958"/>
                <wp:cNvGraphicFramePr/>
                <a:graphic xmlns:a="http://schemas.openxmlformats.org/drawingml/2006/main">
                  <a:graphicData uri="http://schemas.microsoft.com/office/word/2010/wordprocessingGroup">
                    <wpg:wgp>
                      <wpg:cNvGrpSpPr/>
                      <wpg:grpSpPr>
                        <a:xfrm>
                          <a:off x="0" y="0"/>
                          <a:ext cx="5160010" cy="3383280"/>
                          <a:chOff x="0" y="0"/>
                          <a:chExt cx="5581650" cy="3771900"/>
                        </a:xfrm>
                      </wpg:grpSpPr>
                      <wps:wsp>
                        <wps:cNvPr id="119" name="Поле 245"/>
                        <wps:cNvSpPr txBox="1"/>
                        <wps:spPr>
                          <a:xfrm>
                            <a:off x="2628900" y="1552575"/>
                            <a:ext cx="449433" cy="352425"/>
                          </a:xfrm>
                          <a:prstGeom prst="rect">
                            <a:avLst/>
                          </a:prstGeom>
                          <a:solidFill>
                            <a:sysClr val="window" lastClr="FFFFFF"/>
                          </a:solidFill>
                          <a:ln w="6350">
                            <a:noFill/>
                          </a:ln>
                          <a:effectLst/>
                        </wps:spPr>
                        <wps:txbx>
                          <w:txbxContent>
                            <w:p w14:paraId="6526489F" w14:textId="77777777" w:rsidR="00B86D1C" w:rsidRDefault="00B86D1C" w:rsidP="004E3CE9">
                              <m:oMathPara>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θ</m:t>
                                      </m:r>
                                    </m:e>
                                    <m:sub>
                                      <m:r>
                                        <w:rPr>
                                          <w:rFonts w:ascii="Cambria Math" w:eastAsia="Times New Roman" w:hAnsi="Cambria Math" w:cs="Times New Roman"/>
                                          <w:color w:val="000000"/>
                                          <w:sz w:val="28"/>
                                          <w:szCs w:val="28"/>
                                          <w:lang w:eastAsia="ru-RU" w:bidi="ru-RU"/>
                                        </w:rPr>
                                        <m:t>0</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Поле 244"/>
                        <wps:cNvSpPr txBox="1"/>
                        <wps:spPr>
                          <a:xfrm>
                            <a:off x="1104900" y="1552575"/>
                            <a:ext cx="366395" cy="425123"/>
                          </a:xfrm>
                          <a:prstGeom prst="rect">
                            <a:avLst/>
                          </a:prstGeom>
                          <a:solidFill>
                            <a:sysClr val="window" lastClr="FFFFFF"/>
                          </a:solidFill>
                          <a:ln w="6350">
                            <a:noFill/>
                          </a:ln>
                          <a:effectLst/>
                        </wps:spPr>
                        <wps:txbx>
                          <w:txbxContent>
                            <w:p w14:paraId="50949885" w14:textId="77777777" w:rsidR="00B86D1C" w:rsidRDefault="00B86D1C" w:rsidP="004E3CE9">
                              <m:oMathPara>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θ</m:t>
                                      </m:r>
                                    </m:e>
                                    <m:sub>
                                      <m:r>
                                        <w:rPr>
                                          <w:rFonts w:ascii="Cambria Math" w:eastAsia="Times New Roman" w:hAnsi="Cambria Math" w:cs="Times New Roman"/>
                                          <w:color w:val="000000"/>
                                          <w:sz w:val="28"/>
                                          <w:szCs w:val="28"/>
                                          <w:lang w:eastAsia="ru-RU" w:bidi="ru-RU"/>
                                        </w:rPr>
                                        <m:t>0</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3" name="Группа 123"/>
                        <wpg:cNvGrpSpPr/>
                        <wpg:grpSpPr>
                          <a:xfrm>
                            <a:off x="0" y="0"/>
                            <a:ext cx="5581650" cy="3771900"/>
                            <a:chOff x="0" y="0"/>
                            <a:chExt cx="5581650" cy="3552825"/>
                          </a:xfrm>
                        </wpg:grpSpPr>
                        <wpg:grpSp>
                          <wpg:cNvPr id="125" name="Группа 125"/>
                          <wpg:cNvGrpSpPr/>
                          <wpg:grpSpPr>
                            <a:xfrm>
                              <a:off x="0" y="0"/>
                              <a:ext cx="5581650" cy="3552825"/>
                              <a:chOff x="0" y="0"/>
                              <a:chExt cx="5581650" cy="3524250"/>
                            </a:xfrm>
                          </wpg:grpSpPr>
                          <wps:wsp>
                            <wps:cNvPr id="128" name="Поле 235"/>
                            <wps:cNvSpPr txBox="1"/>
                            <wps:spPr>
                              <a:xfrm flipH="1">
                                <a:off x="3476625" y="2733675"/>
                                <a:ext cx="1336040" cy="476250"/>
                              </a:xfrm>
                              <a:prstGeom prst="rect">
                                <a:avLst/>
                              </a:prstGeom>
                              <a:solidFill>
                                <a:sysClr val="window" lastClr="FFFFFF"/>
                              </a:solidFill>
                              <a:ln w="6350">
                                <a:noFill/>
                              </a:ln>
                              <a:effectLst/>
                            </wps:spPr>
                            <wps:txbx>
                              <w:txbxContent>
                                <w:p w14:paraId="3629DDB6" w14:textId="77777777" w:rsidR="00B86D1C" w:rsidRDefault="00B86D1C" w:rsidP="004E3CE9">
                                  <w:r>
                                    <w:t xml:space="preserve">     Пучок света нулевого порядка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2" name="Поле 230"/>
                            <wps:cNvSpPr txBox="1"/>
                            <wps:spPr>
                              <a:xfrm flipH="1">
                                <a:off x="1933575" y="0"/>
                                <a:ext cx="2209800" cy="752475"/>
                              </a:xfrm>
                              <a:prstGeom prst="rect">
                                <a:avLst/>
                              </a:prstGeom>
                              <a:solidFill>
                                <a:sysClr val="window" lastClr="FFFFFF"/>
                              </a:solidFill>
                              <a:ln w="6350">
                                <a:noFill/>
                              </a:ln>
                              <a:effectLst/>
                            </wps:spPr>
                            <wps:txbx>
                              <w:txbxContent>
                                <w:p w14:paraId="3D442940" w14:textId="77777777" w:rsidR="00B86D1C" w:rsidRDefault="00B86D1C" w:rsidP="004E3CE9">
                                  <w:r>
                                    <w:t xml:space="preserve">        Акустические </w:t>
                                  </w:r>
                                  <w:proofErr w:type="gramStart"/>
                                  <w:r>
                                    <w:t>волны ,</w:t>
                                  </w:r>
                                  <w:proofErr w:type="gramEnd"/>
                                  <w:r>
                                    <w:t xml:space="preserve">    распространяющиеся в среде</w:t>
                                  </w:r>
                                </w:p>
                                <w:p w14:paraId="7AEF3F02" w14:textId="77777777" w:rsidR="00B86D1C" w:rsidRDefault="00B86D1C" w:rsidP="004E3CE9">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3" name="Поле 229"/>
                            <wps:cNvSpPr txBox="1"/>
                            <wps:spPr>
                              <a:xfrm>
                                <a:off x="180975" y="200025"/>
                                <a:ext cx="1555750" cy="581025"/>
                              </a:xfrm>
                              <a:prstGeom prst="rect">
                                <a:avLst/>
                              </a:prstGeom>
                              <a:solidFill>
                                <a:sysClr val="window" lastClr="FFFFFF"/>
                              </a:solidFill>
                              <a:ln w="6350">
                                <a:noFill/>
                              </a:ln>
                              <a:effectLst/>
                            </wps:spPr>
                            <wps:txbx>
                              <w:txbxContent>
                                <w:p w14:paraId="0FBFB9C3" w14:textId="77777777" w:rsidR="00B86D1C" w:rsidRDefault="00B86D1C" w:rsidP="004E3CE9">
                                  <w:r>
                                    <w:t>Падающий пучок    света</w:t>
                                  </w:r>
                                </w:p>
                                <w:p w14:paraId="49462357" w14:textId="77777777" w:rsidR="00B86D1C" w:rsidRDefault="00B86D1C" w:rsidP="004E3CE9">
                                  <w:r>
                                    <w:t xml:space="preserve">            </w:t>
                                  </w:r>
                                </w:p>
                                <w:p w14:paraId="22C68E9C" w14:textId="77777777" w:rsidR="00B86D1C" w:rsidRDefault="00B86D1C" w:rsidP="004E3C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54" name="Группа 354"/>
                            <wpg:cNvGrpSpPr/>
                            <wpg:grpSpPr>
                              <a:xfrm>
                                <a:off x="85725" y="571500"/>
                                <a:ext cx="4895850" cy="2486025"/>
                                <a:chOff x="0" y="0"/>
                                <a:chExt cx="4895850" cy="2486025"/>
                              </a:xfrm>
                            </wpg:grpSpPr>
                            <wpg:grpSp>
                              <wpg:cNvPr id="355" name="Группа 355"/>
                              <wpg:cNvGrpSpPr/>
                              <wpg:grpSpPr>
                                <a:xfrm>
                                  <a:off x="0" y="0"/>
                                  <a:ext cx="4895850" cy="2486025"/>
                                  <a:chOff x="0" y="0"/>
                                  <a:chExt cx="4895850" cy="2486025"/>
                                </a:xfrm>
                              </wpg:grpSpPr>
                              <wps:wsp>
                                <wps:cNvPr id="356" name="Прямоугольник 356"/>
                                <wps:cNvSpPr/>
                                <wps:spPr>
                                  <a:xfrm>
                                    <a:off x="1695450" y="76200"/>
                                    <a:ext cx="485775" cy="2409825"/>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Прямая соединительная линия 357"/>
                                <wps:cNvCnPr/>
                                <wps:spPr>
                                  <a:xfrm>
                                    <a:off x="1752600" y="304800"/>
                                    <a:ext cx="381000" cy="0"/>
                                  </a:xfrm>
                                  <a:prstGeom prst="line">
                                    <a:avLst/>
                                  </a:prstGeom>
                                  <a:noFill/>
                                  <a:ln w="9525" cap="flat" cmpd="sng" algn="ctr">
                                    <a:solidFill>
                                      <a:sysClr val="windowText" lastClr="000000">
                                        <a:shade val="95000"/>
                                        <a:satMod val="105000"/>
                                      </a:sysClr>
                                    </a:solidFill>
                                    <a:prstDash val="solid"/>
                                  </a:ln>
                                  <a:effectLst/>
                                </wps:spPr>
                                <wps:bodyPr/>
                              </wps:wsp>
                              <wps:wsp>
                                <wps:cNvPr id="359" name="Прямая соединительная линия 359"/>
                                <wps:cNvCnPr/>
                                <wps:spPr>
                                  <a:xfrm>
                                    <a:off x="1752600" y="485775"/>
                                    <a:ext cx="381000" cy="0"/>
                                  </a:xfrm>
                                  <a:prstGeom prst="line">
                                    <a:avLst/>
                                  </a:prstGeom>
                                  <a:noFill/>
                                  <a:ln w="9525" cap="flat" cmpd="sng" algn="ctr">
                                    <a:solidFill>
                                      <a:sysClr val="windowText" lastClr="000000">
                                        <a:shade val="95000"/>
                                        <a:satMod val="105000"/>
                                      </a:sysClr>
                                    </a:solidFill>
                                    <a:prstDash val="solid"/>
                                  </a:ln>
                                  <a:effectLst/>
                                </wps:spPr>
                                <wps:bodyPr/>
                              </wps:wsp>
                              <wps:wsp>
                                <wps:cNvPr id="360" name="Прямая соединительная линия 360"/>
                                <wps:cNvCnPr/>
                                <wps:spPr>
                                  <a:xfrm>
                                    <a:off x="1752600" y="676275"/>
                                    <a:ext cx="381000" cy="0"/>
                                  </a:xfrm>
                                  <a:prstGeom prst="line">
                                    <a:avLst/>
                                  </a:prstGeom>
                                  <a:noFill/>
                                  <a:ln w="9525" cap="flat" cmpd="sng" algn="ctr">
                                    <a:solidFill>
                                      <a:sysClr val="windowText" lastClr="000000">
                                        <a:shade val="95000"/>
                                        <a:satMod val="105000"/>
                                      </a:sysClr>
                                    </a:solidFill>
                                    <a:prstDash val="solid"/>
                                  </a:ln>
                                  <a:effectLst/>
                                </wps:spPr>
                                <wps:bodyPr/>
                              </wps:wsp>
                              <wps:wsp>
                                <wps:cNvPr id="361" name="Прямая соединительная линия 361"/>
                                <wps:cNvCnPr/>
                                <wps:spPr>
                                  <a:xfrm>
                                    <a:off x="1752600" y="876300"/>
                                    <a:ext cx="381000" cy="0"/>
                                  </a:xfrm>
                                  <a:prstGeom prst="line">
                                    <a:avLst/>
                                  </a:prstGeom>
                                  <a:noFill/>
                                  <a:ln w="9525" cap="flat" cmpd="sng" algn="ctr">
                                    <a:solidFill>
                                      <a:sysClr val="windowText" lastClr="000000">
                                        <a:shade val="95000"/>
                                        <a:satMod val="105000"/>
                                      </a:sysClr>
                                    </a:solidFill>
                                    <a:prstDash val="solid"/>
                                  </a:ln>
                                  <a:effectLst/>
                                </wps:spPr>
                                <wps:bodyPr/>
                              </wps:wsp>
                              <wps:wsp>
                                <wps:cNvPr id="362" name="Прямая соединительная линия 362"/>
                                <wps:cNvCnPr/>
                                <wps:spPr>
                                  <a:xfrm>
                                    <a:off x="1752600" y="1085850"/>
                                    <a:ext cx="381000" cy="0"/>
                                  </a:xfrm>
                                  <a:prstGeom prst="line">
                                    <a:avLst/>
                                  </a:prstGeom>
                                  <a:noFill/>
                                  <a:ln w="9525" cap="flat" cmpd="sng" algn="ctr">
                                    <a:solidFill>
                                      <a:sysClr val="windowText" lastClr="000000">
                                        <a:shade val="95000"/>
                                        <a:satMod val="105000"/>
                                      </a:sysClr>
                                    </a:solidFill>
                                    <a:prstDash val="solid"/>
                                  </a:ln>
                                  <a:effectLst/>
                                </wps:spPr>
                                <wps:bodyPr/>
                              </wps:wsp>
                              <wps:wsp>
                                <wps:cNvPr id="363" name="Прямая соединительная линия 363"/>
                                <wps:cNvCnPr/>
                                <wps:spPr>
                                  <a:xfrm>
                                    <a:off x="1752600" y="1495425"/>
                                    <a:ext cx="381000" cy="0"/>
                                  </a:xfrm>
                                  <a:prstGeom prst="line">
                                    <a:avLst/>
                                  </a:prstGeom>
                                  <a:noFill/>
                                  <a:ln w="9525" cap="flat" cmpd="sng" algn="ctr">
                                    <a:solidFill>
                                      <a:sysClr val="windowText" lastClr="000000">
                                        <a:shade val="95000"/>
                                        <a:satMod val="105000"/>
                                      </a:sysClr>
                                    </a:solidFill>
                                    <a:prstDash val="solid"/>
                                  </a:ln>
                                  <a:effectLst/>
                                </wps:spPr>
                                <wps:bodyPr/>
                              </wps:wsp>
                              <wps:wsp>
                                <wps:cNvPr id="364" name="Прямая соединительная линия 364"/>
                                <wps:cNvCnPr/>
                                <wps:spPr>
                                  <a:xfrm>
                                    <a:off x="1752600" y="1724025"/>
                                    <a:ext cx="381000" cy="0"/>
                                  </a:xfrm>
                                  <a:prstGeom prst="line">
                                    <a:avLst/>
                                  </a:prstGeom>
                                  <a:noFill/>
                                  <a:ln w="9525" cap="flat" cmpd="sng" algn="ctr">
                                    <a:solidFill>
                                      <a:sysClr val="windowText" lastClr="000000">
                                        <a:shade val="95000"/>
                                        <a:satMod val="105000"/>
                                      </a:sysClr>
                                    </a:solidFill>
                                    <a:prstDash val="solid"/>
                                  </a:ln>
                                  <a:effectLst/>
                                </wps:spPr>
                                <wps:bodyPr/>
                              </wps:wsp>
                              <wps:wsp>
                                <wps:cNvPr id="365" name="Прямая соединительная линия 365"/>
                                <wps:cNvCnPr/>
                                <wps:spPr>
                                  <a:xfrm>
                                    <a:off x="1752600" y="1952625"/>
                                    <a:ext cx="381000" cy="0"/>
                                  </a:xfrm>
                                  <a:prstGeom prst="line">
                                    <a:avLst/>
                                  </a:prstGeom>
                                  <a:noFill/>
                                  <a:ln w="9525" cap="flat" cmpd="sng" algn="ctr">
                                    <a:solidFill>
                                      <a:sysClr val="windowText" lastClr="000000">
                                        <a:shade val="95000"/>
                                        <a:satMod val="105000"/>
                                      </a:sysClr>
                                    </a:solidFill>
                                    <a:prstDash val="solid"/>
                                  </a:ln>
                                  <a:effectLst/>
                                </wps:spPr>
                                <wps:bodyPr/>
                              </wps:wsp>
                              <wps:wsp>
                                <wps:cNvPr id="366" name="Прямая соединительная линия 366"/>
                                <wps:cNvCnPr/>
                                <wps:spPr>
                                  <a:xfrm>
                                    <a:off x="1752600" y="2162175"/>
                                    <a:ext cx="381000" cy="0"/>
                                  </a:xfrm>
                                  <a:prstGeom prst="line">
                                    <a:avLst/>
                                  </a:prstGeom>
                                  <a:noFill/>
                                  <a:ln w="9525" cap="flat" cmpd="sng" algn="ctr">
                                    <a:solidFill>
                                      <a:sysClr val="windowText" lastClr="000000">
                                        <a:shade val="95000"/>
                                        <a:satMod val="105000"/>
                                      </a:sysClr>
                                    </a:solidFill>
                                    <a:prstDash val="solid"/>
                                  </a:ln>
                                  <a:effectLst/>
                                </wps:spPr>
                                <wps:bodyPr/>
                              </wps:wsp>
                              <wps:wsp>
                                <wps:cNvPr id="367" name="Прямая соединительная линия 367"/>
                                <wps:cNvCnPr/>
                                <wps:spPr>
                                  <a:xfrm>
                                    <a:off x="1752600" y="152400"/>
                                    <a:ext cx="381000" cy="0"/>
                                  </a:xfrm>
                                  <a:prstGeom prst="line">
                                    <a:avLst/>
                                  </a:prstGeom>
                                  <a:noFill/>
                                  <a:ln w="9525" cap="flat" cmpd="sng" algn="ctr">
                                    <a:solidFill>
                                      <a:sysClr val="windowText" lastClr="000000">
                                        <a:shade val="95000"/>
                                        <a:satMod val="105000"/>
                                      </a:sysClr>
                                    </a:solidFill>
                                    <a:prstDash val="solid"/>
                                  </a:ln>
                                  <a:effectLst/>
                                </wps:spPr>
                                <wps:bodyPr/>
                              </wps:wsp>
                              <wps:wsp>
                                <wps:cNvPr id="368" name="Прямая со стрелкой 368"/>
                                <wps:cNvCnPr/>
                                <wps:spPr>
                                  <a:xfrm>
                                    <a:off x="0" y="1285875"/>
                                    <a:ext cx="48958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69" name="Прямая со стрелкой 369"/>
                                <wps:cNvCnPr/>
                                <wps:spPr>
                                  <a:xfrm>
                                    <a:off x="142875" y="0"/>
                                    <a:ext cx="3333750" cy="236220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70" name="Прямая со стрелкой 370"/>
                                <wps:cNvCnPr/>
                                <wps:spPr>
                                  <a:xfrm flipV="1">
                                    <a:off x="1962150" y="76200"/>
                                    <a:ext cx="1714500" cy="12096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71" name="Полилиния 371"/>
                                <wps:cNvSpPr/>
                                <wps:spPr>
                                  <a:xfrm>
                                    <a:off x="1390650" y="1009650"/>
                                    <a:ext cx="165494" cy="276225"/>
                                  </a:xfrm>
                                  <a:custGeom>
                                    <a:avLst/>
                                    <a:gdLst>
                                      <a:gd name="connsiteX0" fmla="*/ 165494 w 165494"/>
                                      <a:gd name="connsiteY0" fmla="*/ 0 h 276225"/>
                                      <a:gd name="connsiteX1" fmla="*/ 117869 w 165494"/>
                                      <a:gd name="connsiteY1" fmla="*/ 9525 h 276225"/>
                                      <a:gd name="connsiteX2" fmla="*/ 89294 w 165494"/>
                                      <a:gd name="connsiteY2" fmla="*/ 28575 h 276225"/>
                                      <a:gd name="connsiteX3" fmla="*/ 41669 w 165494"/>
                                      <a:gd name="connsiteY3" fmla="*/ 85725 h 276225"/>
                                      <a:gd name="connsiteX4" fmla="*/ 22619 w 165494"/>
                                      <a:gd name="connsiteY4" fmla="*/ 142875 h 276225"/>
                                      <a:gd name="connsiteX5" fmla="*/ 3569 w 165494"/>
                                      <a:gd name="connsiteY5" fmla="*/ 200025 h 276225"/>
                                      <a:gd name="connsiteX6" fmla="*/ 3569 w 165494"/>
                                      <a:gd name="connsiteY6" fmla="*/ 276225 h 276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5494" h="276225">
                                        <a:moveTo>
                                          <a:pt x="165494" y="0"/>
                                        </a:moveTo>
                                        <a:cubicBezTo>
                                          <a:pt x="149619" y="3175"/>
                                          <a:pt x="133028" y="3841"/>
                                          <a:pt x="117869" y="9525"/>
                                        </a:cubicBezTo>
                                        <a:cubicBezTo>
                                          <a:pt x="107150" y="13545"/>
                                          <a:pt x="98088" y="21246"/>
                                          <a:pt x="89294" y="28575"/>
                                        </a:cubicBezTo>
                                        <a:cubicBezTo>
                                          <a:pt x="73460" y="41770"/>
                                          <a:pt x="50484" y="65892"/>
                                          <a:pt x="41669" y="85725"/>
                                        </a:cubicBezTo>
                                        <a:cubicBezTo>
                                          <a:pt x="33514" y="104075"/>
                                          <a:pt x="28969" y="123825"/>
                                          <a:pt x="22619" y="142875"/>
                                        </a:cubicBezTo>
                                        <a:lnTo>
                                          <a:pt x="3569" y="200025"/>
                                        </a:lnTo>
                                        <a:cubicBezTo>
                                          <a:pt x="-4463" y="224122"/>
                                          <a:pt x="3569" y="250825"/>
                                          <a:pt x="3569" y="276225"/>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Полилиния 372"/>
                                <wps:cNvSpPr/>
                                <wps:spPr>
                                  <a:xfrm>
                                    <a:off x="2400300" y="1000125"/>
                                    <a:ext cx="141117" cy="276225"/>
                                  </a:xfrm>
                                  <a:custGeom>
                                    <a:avLst/>
                                    <a:gdLst>
                                      <a:gd name="connsiteX0" fmla="*/ 104775 w 141117"/>
                                      <a:gd name="connsiteY0" fmla="*/ 276225 h 276225"/>
                                      <a:gd name="connsiteX1" fmla="*/ 123825 w 141117"/>
                                      <a:gd name="connsiteY1" fmla="*/ 114300 h 276225"/>
                                      <a:gd name="connsiteX2" fmla="*/ 95250 w 141117"/>
                                      <a:gd name="connsiteY2" fmla="*/ 95250 h 276225"/>
                                      <a:gd name="connsiteX3" fmla="*/ 57150 w 141117"/>
                                      <a:gd name="connsiteY3" fmla="*/ 38100 h 276225"/>
                                      <a:gd name="connsiteX4" fmla="*/ 0 w 141117"/>
                                      <a:gd name="connsiteY4" fmla="*/ 0 h 2762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1117" h="276225">
                                        <a:moveTo>
                                          <a:pt x="104775" y="276225"/>
                                        </a:moveTo>
                                        <a:cubicBezTo>
                                          <a:pt x="144207" y="210504"/>
                                          <a:pt x="153087" y="216717"/>
                                          <a:pt x="123825" y="114300"/>
                                        </a:cubicBezTo>
                                        <a:cubicBezTo>
                                          <a:pt x="120680" y="103293"/>
                                          <a:pt x="104775" y="101600"/>
                                          <a:pt x="95250" y="95250"/>
                                        </a:cubicBezTo>
                                        <a:lnTo>
                                          <a:pt x="57150" y="38100"/>
                                        </a:lnTo>
                                        <a:cubicBezTo>
                                          <a:pt x="44450" y="19050"/>
                                          <a:pt x="0" y="0"/>
                                          <a:pt x="0" y="0"/>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3" name="Прямая соединительная линия 373"/>
                              <wps:cNvCnPr/>
                              <wps:spPr>
                                <a:xfrm>
                                  <a:off x="1752600" y="2362200"/>
                                  <a:ext cx="381000" cy="0"/>
                                </a:xfrm>
                                <a:prstGeom prst="line">
                                  <a:avLst/>
                                </a:prstGeom>
                                <a:noFill/>
                                <a:ln w="9525" cap="flat" cmpd="sng" algn="ctr">
                                  <a:solidFill>
                                    <a:sysClr val="windowText" lastClr="000000">
                                      <a:shade val="95000"/>
                                      <a:satMod val="105000"/>
                                    </a:sysClr>
                                  </a:solidFill>
                                  <a:prstDash val="solid"/>
                                </a:ln>
                                <a:effectLst/>
                              </wps:spPr>
                              <wps:bodyPr/>
                            </wps:wsp>
                          </wpg:grpSp>
                          <wps:wsp>
                            <wps:cNvPr id="374" name="Поле 232"/>
                            <wps:cNvSpPr txBox="1"/>
                            <wps:spPr>
                              <a:xfrm>
                                <a:off x="3762375" y="581025"/>
                                <a:ext cx="1819275" cy="476250"/>
                              </a:xfrm>
                              <a:prstGeom prst="rect">
                                <a:avLst/>
                              </a:prstGeom>
                              <a:solidFill>
                                <a:sysClr val="window" lastClr="FFFFFF"/>
                              </a:solidFill>
                              <a:ln w="6350">
                                <a:noFill/>
                              </a:ln>
                              <a:effectLst/>
                            </wps:spPr>
                            <wps:txbx>
                              <w:txbxContent>
                                <w:p w14:paraId="29629FA9" w14:textId="77777777" w:rsidR="00B86D1C" w:rsidRDefault="00B86D1C" w:rsidP="004E3CE9">
                                  <w:r>
                                    <w:t>Дифррагированный пучок      света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 name="Поле 236"/>
                            <wps:cNvSpPr txBox="1"/>
                            <wps:spPr>
                              <a:xfrm>
                                <a:off x="0" y="3057525"/>
                                <a:ext cx="1695450" cy="466725"/>
                              </a:xfrm>
                              <a:prstGeom prst="rect">
                                <a:avLst/>
                              </a:prstGeom>
                              <a:solidFill>
                                <a:sysClr val="window" lastClr="FFFFFF"/>
                              </a:solidFill>
                              <a:ln w="6350">
                                <a:noFill/>
                              </a:ln>
                              <a:effectLst/>
                            </wps:spPr>
                            <wps:txbx>
                              <w:txbxContent>
                                <w:p w14:paraId="0C975778" w14:textId="77777777" w:rsidR="00B86D1C" w:rsidRDefault="00B86D1C" w:rsidP="004E3CE9">
                                  <w:r>
                                    <w:t>Пьезоэлектрический     преобразователь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 name="Поле 237"/>
                            <wps:cNvSpPr txBox="1"/>
                            <wps:spPr>
                              <a:xfrm>
                                <a:off x="4876280" y="1523768"/>
                                <a:ext cx="276129" cy="324115"/>
                              </a:xfrm>
                              <a:prstGeom prst="rect">
                                <a:avLst/>
                              </a:prstGeom>
                              <a:solidFill>
                                <a:sysClr val="window" lastClr="FFFFFF"/>
                              </a:solidFill>
                              <a:ln w="6350">
                                <a:noFill/>
                              </a:ln>
                              <a:effectLst/>
                            </wps:spPr>
                            <wps:txbx>
                              <w:txbxContent>
                                <w:p w14:paraId="0D2024FA" w14:textId="77777777" w:rsidR="00B86D1C" w:rsidRPr="00A41D82" w:rsidRDefault="00B86D1C" w:rsidP="004E3CE9">
                                  <w:pPr>
                                    <w:rPr>
                                      <w:lang w:val="en-US"/>
                                    </w:rPr>
                                  </w:pPr>
                                  <w:r>
                                    <w:rPr>
                                      <w:lang w:val="en-US"/>
                                    </w:rPr>
                                    <w:t>Z</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83" name="Прямоугольник 383"/>
                            <wps:cNvSpPr/>
                            <wps:spPr>
                              <a:xfrm>
                                <a:off x="1838325" y="3057525"/>
                                <a:ext cx="381000" cy="1047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93" name="Прямая соединительная линия 593"/>
                          <wps:cNvCnPr/>
                          <wps:spPr>
                            <a:xfrm flipV="1">
                              <a:off x="1295400" y="3209925"/>
                              <a:ext cx="704850" cy="104774"/>
                            </a:xfrm>
                            <a:prstGeom prst="line">
                              <a:avLst/>
                            </a:prstGeom>
                            <a:noFill/>
                            <a:ln w="9525" cap="flat" cmpd="sng" algn="ctr">
                              <a:solidFill>
                                <a:sysClr val="windowText" lastClr="000000">
                                  <a:shade val="95000"/>
                                  <a:satMod val="105000"/>
                                </a:sysClr>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4355CB1" id="Группа 958" o:spid="_x0000_s1026" style="position:absolute;left:0;text-align:left;margin-left:36.4pt;margin-top:8.7pt;width:406.3pt;height:266.4pt;z-index:251689984;mso-width-relative:margin;mso-height-relative:margin" coordsize="55816,37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">
                <v:shapetype id="_x0000_t202" coordsize="21600,21600" o:spt="202" path="m,l,21600r21600,l21600,xe">
                  <v:stroke joinstyle="miter"/>
                  <v:path gradientshapeok="t" o:connecttype="rect"/>
                </v:shapetype>
                <v:shape id="Поле 245" o:spid="_x0000_s1027" type="#_x0000_t202" style="position:absolute;left:26289;top:15525;width:4494;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" fillcolor="window" stroked="f" strokeweight=".5pt">
                  <v:textbox>
                    <w:txbxContent>
                      <w:p w14:paraId="6526489F" w14:textId="77777777" w:rsidR="00B86D1C" w:rsidRDefault="00B86D1C" w:rsidP="004E3CE9">
                        <m:oMathPara>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θ</m:t>
                                </m:r>
                              </m:e>
                              <m:sub>
                                <m:r>
                                  <w:rPr>
                                    <w:rFonts w:ascii="Cambria Math" w:eastAsia="Times New Roman" w:hAnsi="Cambria Math" w:cs="Times New Roman"/>
                                    <w:color w:val="000000"/>
                                    <w:sz w:val="28"/>
                                    <w:szCs w:val="28"/>
                                    <w:lang w:eastAsia="ru-RU" w:bidi="ru-RU"/>
                                  </w:rPr>
                                  <m:t>0</m:t>
                                </m:r>
                              </m:sub>
                            </m:sSub>
                          </m:oMath>
                        </m:oMathPara>
                      </w:p>
                    </w:txbxContent>
                  </v:textbox>
                </v:shape>
                <v:shape id="Поле 244" o:spid="_x0000_s1028" type="#_x0000_t202" style="position:absolute;left:11049;top:15525;width:3663;height:4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" fillcolor="window" stroked="f" strokeweight=".5pt">
                  <v:textbox>
                    <w:txbxContent>
                      <w:p w14:paraId="50949885" w14:textId="77777777" w:rsidR="00B86D1C" w:rsidRDefault="00B86D1C" w:rsidP="004E3CE9">
                        <m:oMathPara>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θ</m:t>
                                </m:r>
                              </m:e>
                              <m:sub>
                                <m:r>
                                  <w:rPr>
                                    <w:rFonts w:ascii="Cambria Math" w:eastAsia="Times New Roman" w:hAnsi="Cambria Math" w:cs="Times New Roman"/>
                                    <w:color w:val="000000"/>
                                    <w:sz w:val="28"/>
                                    <w:szCs w:val="28"/>
                                    <w:lang w:eastAsia="ru-RU" w:bidi="ru-RU"/>
                                  </w:rPr>
                                  <m:t>0</m:t>
                                </m:r>
                              </m:sub>
                            </m:sSub>
                          </m:oMath>
                        </m:oMathPara>
                      </w:p>
                    </w:txbxContent>
                  </v:textbox>
                </v:shape>
                <v:group id="Группа 123" o:spid="_x0000_s1029" style="position:absolute;width:55816;height:37719" coordsize="55816,35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group id="Группа 125" o:spid="_x0000_s1030" style="position:absolute;width:55816;height:35528" coordsize="55816,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shape id="Поле 235" o:spid="_x0000_s1031" type="#_x0000_t202" style="position:absolute;left:34766;top:27336;width:13360;height:47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" fillcolor="window" stroked="f" strokeweight=".5pt">
                      <v:textbox>
                        <w:txbxContent>
                          <w:p w14:paraId="3629DDB6" w14:textId="77777777" w:rsidR="00B86D1C" w:rsidRDefault="00B86D1C" w:rsidP="004E3CE9">
                            <w:r>
                              <w:t xml:space="preserve">     Пучок света нулевого порядка</w:t>
                            </w:r>
                          </w:p>
                        </w:txbxContent>
                      </v:textbox>
                    </v:shape>
                    <v:shape id="Поле 230" o:spid="_x0000_s1032" type="#_x0000_t202" style="position:absolute;left:19335;width:22098;height:752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" fillcolor="window" stroked="f" strokeweight=".5pt">
                      <v:textbox>
                        <w:txbxContent>
                          <w:p w14:paraId="3D442940" w14:textId="77777777" w:rsidR="00B86D1C" w:rsidRDefault="00B86D1C" w:rsidP="004E3CE9">
                            <w:r>
                              <w:t xml:space="preserve">        Акустические </w:t>
                            </w:r>
                            <w:proofErr w:type="gramStart"/>
                            <w:r>
                              <w:t>волны ,</w:t>
                            </w:r>
                            <w:proofErr w:type="gramEnd"/>
                            <w:r>
                              <w:t xml:space="preserve">    распространяющиеся в среде</w:t>
                            </w:r>
                          </w:p>
                          <w:p w14:paraId="7AEF3F02" w14:textId="77777777" w:rsidR="00B86D1C" w:rsidRDefault="00B86D1C" w:rsidP="004E3CE9">
                            <w:r>
                              <w:t xml:space="preserve">   </w:t>
                            </w:r>
                          </w:p>
                        </w:txbxContent>
                      </v:textbox>
                    </v:shape>
                    <v:shape id="Поле 229" o:spid="_x0000_s1033" type="#_x0000_t202" style="position:absolute;left:1809;top:2000;width:15558;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" fillcolor="window" stroked="f" strokeweight=".5pt">
                      <v:textbox>
                        <w:txbxContent>
                          <w:p w14:paraId="0FBFB9C3" w14:textId="77777777" w:rsidR="00B86D1C" w:rsidRDefault="00B86D1C" w:rsidP="004E3CE9">
                            <w:r>
                              <w:t>Падающий пучок    света</w:t>
                            </w:r>
                          </w:p>
                          <w:p w14:paraId="49462357" w14:textId="77777777" w:rsidR="00B86D1C" w:rsidRDefault="00B86D1C" w:rsidP="004E3CE9">
                            <w:r>
                              <w:t xml:space="preserve">            </w:t>
                            </w:r>
                          </w:p>
                          <w:p w14:paraId="22C68E9C" w14:textId="77777777" w:rsidR="00B86D1C" w:rsidRDefault="00B86D1C" w:rsidP="004E3CE9"/>
                        </w:txbxContent>
                      </v:textbox>
                    </v:shape>
                    <v:group id="Группа 354" o:spid="_x0000_s1034" style="position:absolute;left:857;top:5715;width:48958;height:24860" coordsize="48958,2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group id="Группа 355" o:spid="_x0000_s1035" style="position:absolute;width:48958;height:24860" coordsize="48958,2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rect id="Прямоугольник 356" o:spid="_x0000_s1036" style="position:absolute;left:16954;top:762;width:4858;height:24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" fillcolor="window" strokecolor="windowText" strokeweight="1.5pt"/>
                        <v:line id="Прямая соединительная линия 357" o:spid="_x0000_s1037" style="position:absolute;visibility:visible;mso-wrap-style:square" from="17526,3048" to="21336,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"/>
                        <v:line id="Прямая соединительная линия 359" o:spid="_x0000_s1038" style="position:absolute;visibility:visible;mso-wrap-style:square" from="17526,4857" to="21336,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"/>
                        <v:line id="Прямая соединительная линия 360" o:spid="_x0000_s1039" style="position:absolute;visibility:visible;mso-wrap-style:square" from="17526,6762" to="21336,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"/>
                        <v:line id="Прямая соединительная линия 361" o:spid="_x0000_s1040" style="position:absolute;visibility:visible;mso-wrap-style:square" from="17526,8763" to="21336,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"/>
                        <v:line id="Прямая соединительная линия 362" o:spid="_x0000_s1041" style="position:absolute;visibility:visible;mso-wrap-style:square" from="17526,10858" to="21336,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"/>
                        <v:line id="Прямая соединительная линия 363" o:spid="_x0000_s1042" style="position:absolute;visibility:visible;mso-wrap-style:square" from="17526,14954" to="21336,1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"/>
                        <v:line id="Прямая соединительная линия 364" o:spid="_x0000_s1043" style="position:absolute;visibility:visible;mso-wrap-style:square" from="17526,17240" to="21336,17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"/>
                        <v:line id="Прямая соединительная линия 365" o:spid="_x0000_s1044" style="position:absolute;visibility:visible;mso-wrap-style:square" from="17526,19526" to="21336,19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"/>
                        <v:line id="Прямая соединительная линия 366" o:spid="_x0000_s1045" style="position:absolute;visibility:visible;mso-wrap-style:square" from="17526,21621" to="21336,21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"/>
                        <v:line id="Прямая соединительная линия 367" o:spid="_x0000_s1046" style="position:absolute;visibility:visible;mso-wrap-style:square" from="17526,1524" to="21336,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"/>
                        <v:shapetype id="_x0000_t32" coordsize="21600,21600" o:spt="32" o:oned="t" path="m,l21600,21600e" filled="f">
                          <v:path arrowok="t" fillok="f" o:connecttype="none"/>
                          <o:lock v:ext="edit" shapetype="t"/>
                        </v:shapetype>
                        <v:shape id="Прямая со стрелкой 368" o:spid="_x0000_s1047" type="#_x0000_t32" style="position:absolute;top:12858;width:489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">
                          <v:stroke endarrow="open"/>
                        </v:shape>
                        <v:shape id="Прямая со стрелкой 369" o:spid="_x0000_s1048" type="#_x0000_t32" style="position:absolute;left:1428;width:33338;height:236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">
                          <v:stroke endarrow="open"/>
                        </v:shape>
                        <v:shape id="Прямая со стрелкой 370" o:spid="_x0000_s1049" type="#_x0000_t32" style="position:absolute;left:19621;top:762;width:17145;height:120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">
                          <v:stroke endarrow="open"/>
                        </v:shape>
                        <v:shape id="Полилиния 371" o:spid="_x0000_s1050" style="position:absolute;left:13906;top:10096;width:1655;height:2762;visibility:visible;mso-wrap-style:square;v-text-anchor:middle" coordsize="165494,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" path="m165494,c149619,3175,133028,3841,117869,9525,107150,13545,98088,21246,89294,28575,73460,41770,50484,65892,41669,85725v-8155,18350,-12700,38100,-19050,57150l3569,200025v-8032,24097,,50800,,76200e" filled="f">
                          <v:path arrowok="t" o:connecttype="custom" o:connectlocs="165494,0;117869,9525;89294,28575;41669,85725;22619,142875;3569,200025;3569,276225" o:connectangles="0,0,0,0,0,0,0"/>
                        </v:shape>
                        <v:shape id="Полилиния 372" o:spid="_x0000_s1051" style="position:absolute;left:24003;top:10001;width:1411;height:2762;visibility:visible;mso-wrap-style:square;v-text-anchor:middle" coordsize="141117,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" path="m104775,276225v39432,-65721,48312,-59508,19050,-161925c120680,103293,104775,101600,95250,95250l57150,38100c44450,19050,,,,e" filled="f">
                          <v:path arrowok="t" o:connecttype="custom" o:connectlocs="104775,276225;123825,114300;95250,95250;57150,38100;0,0" o:connectangles="0,0,0,0,0"/>
                        </v:shape>
                      </v:group>
                      <v:line id="Прямая соединительная линия 373" o:spid="_x0000_s1052" style="position:absolute;visibility:visible;mso-wrap-style:square" from="17526,23622" to="21336,23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"/>
                    </v:group>
                    <v:shape id="Поле 232" o:spid="_x0000_s1053" type="#_x0000_t202" style="position:absolute;left:37623;top:5810;width:18193;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" fillcolor="window" stroked="f" strokeweight=".5pt">
                      <v:textbox>
                        <w:txbxContent>
                          <w:p w14:paraId="29629FA9" w14:textId="77777777" w:rsidR="00B86D1C" w:rsidRDefault="00B86D1C" w:rsidP="004E3CE9">
                            <w:r>
                              <w:t>Дифррагированный пучок      света</w:t>
                            </w:r>
                          </w:p>
                        </w:txbxContent>
                      </v:textbox>
                    </v:shape>
                    <v:shape id="Поле 236" o:spid="_x0000_s1054" type="#_x0000_t202" style="position:absolute;top:30575;width:16954;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" fillcolor="window" stroked="f" strokeweight=".5pt">
                      <v:textbox>
                        <w:txbxContent>
                          <w:p w14:paraId="0C975778" w14:textId="77777777" w:rsidR="00B86D1C" w:rsidRDefault="00B86D1C" w:rsidP="004E3CE9">
                            <w:r>
                              <w:t>Пьезоэлектрический     преобразователь</w:t>
                            </w:r>
                          </w:p>
                        </w:txbxContent>
                      </v:textbox>
                    </v:shape>
                    <v:shape id="Поле 237" o:spid="_x0000_s1055" type="#_x0000_t202" style="position:absolute;left:48762;top:15237;width:2762;height:32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" fillcolor="window" stroked="f" strokeweight=".5pt">
                      <v:textbox>
                        <w:txbxContent>
                          <w:p w14:paraId="0D2024FA" w14:textId="77777777" w:rsidR="00B86D1C" w:rsidRPr="00A41D82" w:rsidRDefault="00B86D1C" w:rsidP="004E3CE9">
                            <w:pPr>
                              <w:rPr>
                                <w:lang w:val="en-US"/>
                              </w:rPr>
                            </w:pPr>
                            <w:r>
                              <w:rPr>
                                <w:lang w:val="en-US"/>
                              </w:rPr>
                              <w:t>Z</w:t>
                            </w:r>
                          </w:p>
                        </w:txbxContent>
                      </v:textbox>
                    </v:shape>
                    <v:rect id="Прямоугольник 383" o:spid="_x0000_s1056" style="position:absolute;left:18383;top:30575;width:3810;height:1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" fillcolor="window" strokecolor="windowText" strokeweight="2pt"/>
                  </v:group>
                  <v:line id="Прямая соединительная линия 593" o:spid="_x0000_s1057" style="position:absolute;flip:y;visibility:visible;mso-wrap-style:square" from="12954,32099" to="20002,33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"/>
                </v:group>
              </v:group>
            </w:pict>
          </mc:Fallback>
        </mc:AlternateContent>
      </w:r>
    </w:p>
    <w:p w14:paraId="07B2115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554FFC3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788B9A00"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1E9FF1E8"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7910072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76EF540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5676BFD8"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24AAA9B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423CDE8A"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34323BE9"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06312314"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261B6A0B"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Рисунок 1.1. Формирование пучков нулевого и первого порядка в акустооптической ячейке Брэгга.</w:t>
      </w:r>
    </w:p>
    <w:p w14:paraId="04BFEF2F" w14:textId="77777777" w:rsidR="004E3CE9" w:rsidRPr="00B86D1C" w:rsidRDefault="004E3CE9" w:rsidP="00B86D1C">
      <w:pPr>
        <w:widowControl w:val="0"/>
        <w:spacing w:after="355" w:line="499" w:lineRule="exact"/>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 xml:space="preserve">Как видно из рисунка 1.1, световой пучок после прохождения решетки, созданной акустическими волнами, расщепляется надвое: один пучок проходит, не меняя направления, т.е. под углом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θ</m:t>
            </m:r>
          </m:e>
          <m:sub>
            <m:r>
              <w:rPr>
                <w:rFonts w:ascii="Cambria Math" w:eastAsia="Times New Roman" w:hAnsi="Cambria Math" w:cs="Times New Roman"/>
                <w:color w:val="000000"/>
                <w:sz w:val="28"/>
                <w:szCs w:val="28"/>
                <w:lang w:eastAsia="ru-RU" w:bidi="ru-RU"/>
              </w:rPr>
              <m:t>0</m:t>
            </m:r>
          </m:sub>
        </m:sSub>
      </m:oMath>
      <w:r w:rsidRPr="00B86D1C">
        <w:rPr>
          <w:rFonts w:ascii="Times New Roman" w:eastAsia="Times New Roman" w:hAnsi="Times New Roman" w:cs="Times New Roman"/>
          <w:sz w:val="28"/>
          <w:szCs w:val="28"/>
          <w:lang w:eastAsia="ru-RU" w:bidi="ru-RU"/>
        </w:rPr>
        <w:t xml:space="preserve">, другой как бы зеркально отражается от </w:t>
      </w:r>
      <w:r w:rsidRPr="00B86D1C">
        <w:rPr>
          <w:rFonts w:ascii="Times New Roman" w:eastAsia="Times New Roman" w:hAnsi="Times New Roman" w:cs="Times New Roman"/>
          <w:color w:val="000000"/>
          <w:sz w:val="28"/>
          <w:szCs w:val="28"/>
          <w:lang w:eastAsia="ru-RU" w:bidi="ru-RU"/>
        </w:rPr>
        <w:t xml:space="preserve">акустических волновых фронтов и выходит под углом -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θ</m:t>
            </m:r>
          </m:e>
          <m:sub>
            <m:r>
              <w:rPr>
                <w:rFonts w:ascii="Cambria Math" w:eastAsia="Times New Roman" w:hAnsi="Cambria Math" w:cs="Times New Roman"/>
                <w:color w:val="000000"/>
                <w:sz w:val="28"/>
                <w:szCs w:val="28"/>
                <w:lang w:eastAsia="ru-RU" w:bidi="ru-RU"/>
              </w:rPr>
              <m:t>0</m:t>
            </m:r>
          </m:sub>
        </m:sSub>
      </m:oMath>
      <w:r w:rsidRPr="00B86D1C">
        <w:rPr>
          <w:rFonts w:ascii="Times New Roman" w:eastAsia="Times New Roman" w:hAnsi="Times New Roman" w:cs="Times New Roman"/>
          <w:color w:val="000000"/>
          <w:sz w:val="28"/>
          <w:szCs w:val="28"/>
          <w:lang w:eastAsia="ru-RU" w:bidi="ru-RU"/>
        </w:rPr>
        <w:t xml:space="preserve"> (2</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θ</m:t>
            </m:r>
          </m:e>
          <m:sub>
            <m:r>
              <w:rPr>
                <w:rFonts w:ascii="Cambria Math" w:eastAsia="Times New Roman" w:hAnsi="Cambria Math" w:cs="Times New Roman"/>
                <w:color w:val="000000"/>
                <w:sz w:val="28"/>
                <w:szCs w:val="28"/>
                <w:lang w:eastAsia="ru-RU" w:bidi="ru-RU"/>
              </w:rPr>
              <m:t>0</m:t>
            </m:r>
          </m:sub>
        </m:sSub>
      </m:oMath>
      <w:r w:rsidRPr="00B86D1C">
        <w:rPr>
          <w:rFonts w:ascii="Times New Roman" w:eastAsia="Times New Roman" w:hAnsi="Times New Roman" w:cs="Times New Roman"/>
          <w:color w:val="000000"/>
          <w:sz w:val="28"/>
          <w:szCs w:val="28"/>
          <w:lang w:eastAsia="ru-RU" w:bidi="ru-RU"/>
        </w:rPr>
        <w:t xml:space="preserve"> от не отклоненного светового пучка). Так как  </w:t>
      </w:r>
      <m:oMath>
        <m:r>
          <w:rPr>
            <w:rFonts w:ascii="Cambria Math" w:eastAsia="Times New Roman" w:hAnsi="Cambria Math" w:cs="Times New Roman"/>
            <w:color w:val="000000"/>
            <w:sz w:val="28"/>
            <w:szCs w:val="28"/>
            <w:lang w:eastAsia="ru-RU" w:bidi="ru-RU"/>
          </w:rPr>
          <m:t>Λ</m:t>
        </m:r>
      </m:oMath>
      <w:r w:rsidRPr="00B86D1C">
        <w:rPr>
          <w:rFonts w:ascii="Times New Roman" w:eastAsia="Times New Roman" w:hAnsi="Times New Roman" w:cs="Times New Roman"/>
          <w:color w:val="000000"/>
          <w:sz w:val="28"/>
          <w:szCs w:val="28"/>
          <w:lang w:eastAsia="ru-RU" w:bidi="ru-RU"/>
        </w:rPr>
        <w:t xml:space="preserve"> = </w:t>
      </w:r>
      <m:oMath>
        <m:r>
          <w:rPr>
            <w:rFonts w:ascii="Cambria Math" w:eastAsia="Times New Roman" w:hAnsi="Cambria Math" w:cs="Times New Roman"/>
            <w:color w:val="000000"/>
            <w:sz w:val="28"/>
            <w:szCs w:val="28"/>
            <w:lang w:eastAsia="ru-RU" w:bidi="ru-RU"/>
          </w:rPr>
          <m:t>ν</m:t>
        </m:r>
      </m:oMath>
      <w:r w:rsidRPr="00B86D1C">
        <w:rPr>
          <w:rFonts w:ascii="Times New Roman" w:eastAsia="Times New Roman" w:hAnsi="Times New Roman" w:cs="Times New Roman"/>
          <w:color w:val="000000"/>
          <w:sz w:val="28"/>
          <w:szCs w:val="28"/>
          <w:lang w:eastAsia="ru-RU" w:bidi="ru-RU"/>
        </w:rPr>
        <w:t>/</w:t>
      </w:r>
      <m:oMath>
        <m:sSub>
          <m:sSubPr>
            <m:ctrlPr>
              <w:rPr>
                <w:rFonts w:ascii="Cambria Math" w:eastAsia="Times New Roman" w:hAnsi="Cambria Math" w:cs="Times New Roman"/>
                <w:i/>
                <w:color w:val="000000"/>
                <w:sz w:val="28"/>
                <w:szCs w:val="28"/>
                <w:lang w:eastAsia="ru-RU" w:bidi="ru-RU"/>
              </w:rPr>
            </m:ctrlPr>
          </m:sSubPr>
          <m:e>
            <m:r>
              <m:rPr>
                <m:sty m:val="p"/>
              </m:rPr>
              <w:rPr>
                <w:rFonts w:ascii="Cambria Math" w:eastAsia="Times New Roman" w:hAnsi="Cambria Math" w:cs="Times New Roman"/>
                <w:color w:val="000000"/>
                <w:sz w:val="28"/>
                <w:szCs w:val="28"/>
                <w:lang w:eastAsia="ru-RU" w:bidi="ru-RU"/>
              </w:rPr>
              <m:t>ν</m:t>
            </m:r>
          </m:e>
          <m:sub>
            <m:r>
              <w:rPr>
                <w:rFonts w:ascii="Cambria Math" w:eastAsia="Times New Roman" w:hAnsi="Cambria Math" w:cs="Times New Roman"/>
                <w:color w:val="000000"/>
                <w:sz w:val="28"/>
                <w:szCs w:val="28"/>
                <w:lang w:eastAsia="ru-RU" w:bidi="ru-RU"/>
              </w:rPr>
              <m:t>α</m:t>
            </m:r>
          </m:sub>
        </m:sSub>
      </m:oMath>
      <w:r w:rsidRPr="00B86D1C">
        <w:rPr>
          <w:rFonts w:ascii="Times New Roman" w:eastAsia="Times New Roman" w:hAnsi="Times New Roman" w:cs="Times New Roman"/>
          <w:color w:val="000000"/>
          <w:sz w:val="28"/>
          <w:szCs w:val="28"/>
          <w:lang w:eastAsia="ru-RU" w:bidi="ru-RU"/>
        </w:rPr>
        <w:t xml:space="preserve">, где  </w:t>
      </w:r>
      <m:oMath>
        <m:sSub>
          <m:sSubPr>
            <m:ctrlPr>
              <w:rPr>
                <w:rFonts w:ascii="Cambria Math" w:eastAsia="Times New Roman" w:hAnsi="Cambria Math" w:cs="Times New Roman"/>
                <w:i/>
                <w:color w:val="000000"/>
                <w:sz w:val="28"/>
                <w:szCs w:val="28"/>
                <w:lang w:eastAsia="ru-RU" w:bidi="ru-RU"/>
              </w:rPr>
            </m:ctrlPr>
          </m:sSubPr>
          <m:e>
            <m:r>
              <m:rPr>
                <m:sty m:val="p"/>
              </m:rPr>
              <w:rPr>
                <w:rFonts w:ascii="Cambria Math" w:eastAsia="Times New Roman" w:hAnsi="Cambria Math" w:cs="Times New Roman"/>
                <w:color w:val="000000"/>
                <w:sz w:val="28"/>
                <w:szCs w:val="28"/>
                <w:lang w:eastAsia="ru-RU" w:bidi="ru-RU"/>
              </w:rPr>
              <m:t>ν</m:t>
            </m:r>
          </m:e>
          <m:sub>
            <m:r>
              <w:rPr>
                <w:rFonts w:ascii="Cambria Math" w:eastAsia="Times New Roman" w:hAnsi="Cambria Math" w:cs="Times New Roman"/>
                <w:color w:val="000000"/>
                <w:sz w:val="28"/>
                <w:szCs w:val="28"/>
                <w:lang w:eastAsia="ru-RU" w:bidi="ru-RU"/>
              </w:rPr>
              <m:t>α</m:t>
            </m:r>
          </m:sub>
        </m:sSub>
      </m:oMath>
      <w:r w:rsidRPr="00B86D1C">
        <w:rPr>
          <w:rFonts w:ascii="Times New Roman" w:eastAsia="Times New Roman" w:hAnsi="Times New Roman" w:cs="Times New Roman"/>
          <w:color w:val="000000"/>
          <w:sz w:val="28"/>
          <w:szCs w:val="28"/>
          <w:lang w:eastAsia="ru-RU" w:bidi="ru-RU"/>
        </w:rPr>
        <w:t xml:space="preserve">  - частота акустических волн, ν - скорость, то для угла отклонения можно написать [15]</w:t>
      </w:r>
    </w:p>
    <w:p w14:paraId="5247809E" w14:textId="77777777" w:rsidR="004E3CE9" w:rsidRPr="00B86D1C" w:rsidRDefault="004E3CE9" w:rsidP="00B86D1C">
      <w:pPr>
        <w:widowControl w:val="0"/>
        <w:spacing w:after="355" w:line="499" w:lineRule="exact"/>
        <w:ind w:firstLine="709"/>
        <w:jc w:val="both"/>
        <w:rPr>
          <w:rFonts w:ascii="Times New Roman" w:eastAsia="Times New Roman" w:hAnsi="Times New Roman" w:cs="Times New Roman"/>
          <w:color w:val="000000"/>
          <w:sz w:val="28"/>
          <w:szCs w:val="28"/>
          <w:lang w:eastAsia="ru-RU" w:bidi="ru-RU"/>
        </w:rPr>
      </w:pPr>
      <m:oMath>
        <m:r>
          <w:rPr>
            <w:rFonts w:ascii="Cambria Math" w:eastAsia="Times New Roman" w:hAnsi="Cambria Math" w:cs="Times New Roman"/>
            <w:color w:val="000000"/>
            <w:sz w:val="28"/>
            <w:szCs w:val="28"/>
            <w:lang w:val="en-US" w:eastAsia="ru-RU" w:bidi="ru-RU"/>
          </w:rPr>
          <m:t>θ</m:t>
        </m:r>
        <m:r>
          <w:rPr>
            <w:rFonts w:ascii="Cambria Math" w:eastAsia="Times New Roman" w:hAnsi="Cambria Math" w:cs="Times New Roman"/>
            <w:color w:val="000000"/>
            <w:sz w:val="28"/>
            <w:szCs w:val="28"/>
            <w:lang w:eastAsia="ru-RU" w:bidi="ru-RU"/>
          </w:rPr>
          <m:t xml:space="preserve">≈ </m:t>
        </m:r>
        <m:r>
          <w:rPr>
            <w:rFonts w:ascii="Cambria Math" w:eastAsia="Times New Roman" w:hAnsi="Cambria Math" w:cs="Times New Roman"/>
            <w:color w:val="000000"/>
            <w:sz w:val="28"/>
            <w:szCs w:val="28"/>
            <w:lang w:val="en-US" w:eastAsia="ru-RU" w:bidi="ru-RU"/>
          </w:rPr>
          <m:t>λ</m:t>
        </m:r>
        <m:r>
          <w:rPr>
            <w:rFonts w:ascii="Cambria Math" w:eastAsia="Times New Roman" w:hAnsi="Cambria Math" w:cs="Times New Roman"/>
            <w:color w:val="000000"/>
            <w:sz w:val="28"/>
            <w:szCs w:val="28"/>
            <w:lang w:eastAsia="ru-RU" w:bidi="ru-RU"/>
          </w:rPr>
          <m:t xml:space="preserve"> / </m:t>
        </m:r>
        <m:r>
          <w:rPr>
            <w:rFonts w:ascii="Cambria Math" w:eastAsia="Times New Roman" w:hAnsi="Cambria Math" w:cs="Times New Roman"/>
            <w:color w:val="000000"/>
            <w:sz w:val="28"/>
            <w:szCs w:val="28"/>
            <w:lang w:val="en-US" w:eastAsia="ru-RU" w:bidi="ru-RU"/>
          </w:rPr>
          <m:t>Λ</m:t>
        </m:r>
        <m:r>
          <w:rPr>
            <w:rFonts w:ascii="Cambria Math" w:eastAsia="Times New Roman" w:hAnsi="Cambria Math" w:cs="Times New Roman"/>
            <w:color w:val="000000"/>
            <w:sz w:val="28"/>
            <w:szCs w:val="28"/>
            <w:lang w:eastAsia="ru-RU" w:bidi="ru-RU"/>
          </w:rPr>
          <m:t xml:space="preserve"> </m:t>
        </m:r>
      </m:oMath>
      <w:r w:rsidRPr="00B86D1C">
        <w:rPr>
          <w:rFonts w:ascii="Times New Roman" w:eastAsia="Times New Roman" w:hAnsi="Times New Roman" w:cs="Times New Roman"/>
          <w:color w:val="000000"/>
          <w:sz w:val="28"/>
          <w:szCs w:val="28"/>
          <w:lang w:eastAsia="ru-RU" w:bidi="ru-RU"/>
        </w:rPr>
        <w:t xml:space="preserve">= </w:t>
      </w:r>
      <m:oMath>
        <m:sSub>
          <m:sSubPr>
            <m:ctrlPr>
              <w:rPr>
                <w:rFonts w:ascii="Cambria Math" w:eastAsia="Times New Roman" w:hAnsi="Cambria Math" w:cs="Times New Roman"/>
                <w:i/>
                <w:color w:val="000000"/>
                <w:sz w:val="28"/>
                <w:szCs w:val="28"/>
                <w:lang w:eastAsia="ru-RU" w:bidi="ru-RU"/>
              </w:rPr>
            </m:ctrlPr>
          </m:sSubPr>
          <m:e>
            <m:r>
              <m:rPr>
                <m:sty m:val="p"/>
              </m:rPr>
              <w:rPr>
                <w:rFonts w:ascii="Cambria Math" w:eastAsia="Times New Roman" w:hAnsi="Cambria Math" w:cs="Times New Roman"/>
                <w:color w:val="000000"/>
                <w:sz w:val="28"/>
                <w:szCs w:val="28"/>
                <w:lang w:eastAsia="ru-RU" w:bidi="ru-RU"/>
              </w:rPr>
              <m:t>ν</m:t>
            </m:r>
          </m:e>
          <m:sub>
            <m:r>
              <w:rPr>
                <w:rFonts w:ascii="Cambria Math" w:eastAsia="Times New Roman" w:hAnsi="Cambria Math" w:cs="Times New Roman"/>
                <w:color w:val="000000"/>
                <w:sz w:val="28"/>
                <w:szCs w:val="28"/>
                <w:lang w:eastAsia="ru-RU" w:bidi="ru-RU"/>
              </w:rPr>
              <m:t>α</m:t>
            </m:r>
          </m:sub>
        </m:sSub>
        <m:r>
          <w:rPr>
            <w:rFonts w:ascii="Cambria Math" w:eastAsia="Times New Roman" w:hAnsi="Cambria Math" w:cs="Times New Roman"/>
            <w:color w:val="000000"/>
            <w:sz w:val="28"/>
            <w:szCs w:val="28"/>
            <w:lang w:eastAsia="ru-RU" w:bidi="ru-RU"/>
          </w:rPr>
          <m:t xml:space="preserve">λ/ν. </m:t>
        </m:r>
      </m:oMath>
      <w:r w:rsidRPr="00B86D1C">
        <w:rPr>
          <w:rFonts w:ascii="Times New Roman" w:eastAsia="Times New Roman" w:hAnsi="Times New Roman" w:cs="Times New Roman"/>
          <w:color w:val="000000"/>
          <w:sz w:val="28"/>
          <w:szCs w:val="28"/>
          <w:lang w:eastAsia="ru-RU" w:bidi="ru-RU"/>
        </w:rPr>
        <w:t xml:space="preserve">                                                             (1.7)</w:t>
      </w:r>
    </w:p>
    <w:p w14:paraId="1C1DFD20" w14:textId="77777777" w:rsidR="004E3CE9" w:rsidRPr="00B86D1C" w:rsidRDefault="004E3CE9" w:rsidP="00B86D1C">
      <w:pPr>
        <w:widowControl w:val="0"/>
        <w:spacing w:after="352" w:line="494"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Если изменять акустическую частоту в пределах  от </w:t>
      </w:r>
      <m:oMath>
        <m:sSub>
          <m:sSubPr>
            <m:ctrlPr>
              <w:rPr>
                <w:rFonts w:ascii="Cambria Math" w:eastAsia="Times New Roman" w:hAnsi="Cambria Math" w:cs="Times New Roman"/>
                <w:i/>
                <w:color w:val="000000"/>
                <w:sz w:val="28"/>
                <w:szCs w:val="28"/>
                <w:lang w:eastAsia="ru-RU" w:bidi="ru-RU"/>
              </w:rPr>
            </m:ctrlPr>
          </m:sSubPr>
          <m:e>
            <m:r>
              <m:rPr>
                <m:sty m:val="p"/>
              </m:rPr>
              <w:rPr>
                <w:rFonts w:ascii="Cambria Math" w:eastAsia="Times New Roman" w:hAnsi="Cambria Math" w:cs="Times New Roman"/>
                <w:color w:val="000000"/>
                <w:sz w:val="28"/>
                <w:szCs w:val="28"/>
                <w:lang w:eastAsia="ru-RU" w:bidi="ru-RU"/>
              </w:rPr>
              <m:t>ν</m:t>
            </m:r>
          </m:e>
          <m:sub>
            <m:r>
              <w:rPr>
                <w:rFonts w:ascii="Cambria Math" w:eastAsia="Times New Roman" w:hAnsi="Cambria Math" w:cs="Times New Roman"/>
                <w:color w:val="000000"/>
                <w:sz w:val="28"/>
                <w:szCs w:val="28"/>
                <w:lang w:eastAsia="ru-RU" w:bidi="ru-RU"/>
              </w:rPr>
              <m:t>α</m:t>
            </m:r>
          </m:sub>
        </m:sSub>
      </m:oMath>
      <w:r w:rsidRPr="00B86D1C">
        <w:rPr>
          <w:rFonts w:ascii="Times New Roman" w:eastAsia="Times New Roman" w:hAnsi="Times New Roman" w:cs="Times New Roman"/>
          <w:color w:val="000000"/>
          <w:sz w:val="28"/>
          <w:szCs w:val="28"/>
          <w:lang w:eastAsia="ru-RU" w:bidi="ru-RU"/>
        </w:rPr>
        <w:t xml:space="preserve"> до </w:t>
      </w:r>
      <m:oMath>
        <m:sSub>
          <m:sSubPr>
            <m:ctrlPr>
              <w:rPr>
                <w:rFonts w:ascii="Cambria Math" w:eastAsia="Times New Roman" w:hAnsi="Cambria Math" w:cs="Times New Roman"/>
                <w:i/>
                <w:color w:val="000000"/>
                <w:sz w:val="28"/>
                <w:szCs w:val="28"/>
                <w:lang w:eastAsia="ru-RU" w:bidi="ru-RU"/>
              </w:rPr>
            </m:ctrlPr>
          </m:sSubPr>
          <m:e>
            <m:r>
              <m:rPr>
                <m:sty m:val="p"/>
              </m:rPr>
              <w:rPr>
                <w:rFonts w:ascii="Cambria Math" w:eastAsia="Times New Roman" w:hAnsi="Cambria Math" w:cs="Times New Roman"/>
                <w:color w:val="000000"/>
                <w:sz w:val="28"/>
                <w:szCs w:val="28"/>
                <w:lang w:eastAsia="ru-RU" w:bidi="ru-RU"/>
              </w:rPr>
              <m:t>ν</m:t>
            </m:r>
          </m:e>
          <m:sub>
            <m:r>
              <w:rPr>
                <w:rFonts w:ascii="Cambria Math" w:eastAsia="Times New Roman" w:hAnsi="Cambria Math" w:cs="Times New Roman"/>
                <w:color w:val="000000"/>
                <w:sz w:val="28"/>
                <w:szCs w:val="28"/>
                <w:lang w:eastAsia="ru-RU" w:bidi="ru-RU"/>
              </w:rPr>
              <m:t>α</m:t>
            </m:r>
          </m:sub>
        </m:sSub>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w:t>
      </w:r>
      <m:oMath>
        <m:r>
          <m:rPr>
            <m:sty m:val="p"/>
          </m:rP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color w:val="000000"/>
          <w:sz w:val="28"/>
          <w:szCs w:val="28"/>
          <w:lang w:eastAsia="ru-RU" w:bidi="ru-RU"/>
        </w:rPr>
        <w:t xml:space="preserve"> </w:t>
      </w:r>
      <m:oMath>
        <m:sSub>
          <m:sSubPr>
            <m:ctrlPr>
              <w:rPr>
                <w:rFonts w:ascii="Cambria Math" w:eastAsia="Times New Roman" w:hAnsi="Cambria Math" w:cs="Times New Roman"/>
                <w:i/>
                <w:color w:val="000000"/>
                <w:sz w:val="28"/>
                <w:szCs w:val="28"/>
                <w:lang w:eastAsia="ru-RU" w:bidi="ru-RU"/>
              </w:rPr>
            </m:ctrlPr>
          </m:sSubPr>
          <m:e>
            <m:r>
              <m:rPr>
                <m:sty m:val="p"/>
              </m:rPr>
              <w:rPr>
                <w:rFonts w:ascii="Cambria Math" w:eastAsia="Times New Roman" w:hAnsi="Cambria Math" w:cs="Times New Roman"/>
                <w:color w:val="000000"/>
                <w:sz w:val="28"/>
                <w:szCs w:val="28"/>
                <w:lang w:eastAsia="ru-RU" w:bidi="ru-RU"/>
              </w:rPr>
              <m:t>ν</m:t>
            </m:r>
          </m:e>
          <m:sub>
            <m:r>
              <w:rPr>
                <w:rFonts w:ascii="Cambria Math" w:eastAsia="Times New Roman" w:hAnsi="Cambria Math" w:cs="Times New Roman"/>
                <w:color w:val="000000"/>
                <w:sz w:val="28"/>
                <w:szCs w:val="28"/>
                <w:lang w:eastAsia="ru-RU" w:bidi="ru-RU"/>
              </w:rPr>
              <m:t>α</m:t>
            </m:r>
          </m:sub>
        </m:sSub>
        <m:r>
          <m:rPr>
            <m:sty m:val="p"/>
          </m:rPr>
          <w:rPr>
            <w:rFonts w:ascii="Cambria Math" w:eastAsia="Times New Roman" w:hAnsi="Cambria Math" w:cs="Times New Roman"/>
            <w:color w:val="000000"/>
            <w:sz w:val="28"/>
            <w:szCs w:val="28"/>
            <w:lang w:bidi="en-US"/>
          </w:rPr>
          <m:t xml:space="preserve"> </m:t>
        </m:r>
        <m: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то изменение угла отклонения определится величиной</w:t>
      </w:r>
    </w:p>
    <w:p w14:paraId="4584724A" w14:textId="77777777" w:rsidR="004E3CE9" w:rsidRPr="00B86D1C" w:rsidRDefault="004E3CE9" w:rsidP="00B86D1C">
      <w:pPr>
        <w:widowControl w:val="0"/>
        <w:spacing w:after="352" w:line="494"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θ</m:t>
        </m:r>
        <m:r>
          <w:rPr>
            <w:rFonts w:ascii="Cambria Math" w:eastAsia="Times New Roman" w:hAnsi="Cambria Math" w:cs="Times New Roman"/>
            <w:color w:val="000000"/>
            <w:sz w:val="28"/>
            <w:szCs w:val="28"/>
            <w:lang w:eastAsia="ru-RU" w:bidi="ru-RU"/>
          </w:rPr>
          <m:t>=∆</m:t>
        </m:r>
        <m:sSub>
          <m:sSubPr>
            <m:ctrlPr>
              <w:rPr>
                <w:rFonts w:ascii="Cambria Math" w:eastAsia="Times New Roman" w:hAnsi="Cambria Math" w:cs="Times New Roman"/>
                <w:i/>
                <w:color w:val="000000"/>
                <w:sz w:val="28"/>
                <w:szCs w:val="28"/>
                <w:lang w:eastAsia="ru-RU" w:bidi="ru-RU"/>
              </w:rPr>
            </m:ctrlPr>
          </m:sSubPr>
          <m:e>
            <m:r>
              <m:rPr>
                <m:sty m:val="p"/>
              </m:rPr>
              <w:rPr>
                <w:rFonts w:ascii="Cambria Math" w:eastAsia="Times New Roman" w:hAnsi="Cambria Math" w:cs="Times New Roman"/>
                <w:color w:val="000000"/>
                <w:sz w:val="28"/>
                <w:szCs w:val="28"/>
                <w:lang w:eastAsia="ru-RU" w:bidi="ru-RU"/>
              </w:rPr>
              <m:t>ν</m:t>
            </m:r>
          </m:e>
          <m:sub>
            <m:r>
              <w:rPr>
                <w:rFonts w:ascii="Cambria Math" w:eastAsia="Times New Roman" w:hAnsi="Cambria Math" w:cs="Times New Roman"/>
                <w:color w:val="000000"/>
                <w:sz w:val="28"/>
                <w:szCs w:val="28"/>
                <w:lang w:eastAsia="ru-RU" w:bidi="ru-RU"/>
              </w:rPr>
              <m:t>α</m:t>
            </m:r>
          </m:sub>
        </m:sSub>
      </m:oMath>
      <w:r w:rsidRPr="00B86D1C">
        <w:rPr>
          <w:rFonts w:ascii="Times New Roman" w:eastAsia="Times New Roman" w:hAnsi="Times New Roman" w:cs="Times New Roman"/>
          <w:color w:val="000000"/>
          <w:sz w:val="28"/>
          <w:szCs w:val="28"/>
          <w:lang w:eastAsia="ru-RU" w:bidi="ru-RU"/>
        </w:rPr>
        <w:t>λ/</w:t>
      </w:r>
      <w:r w:rsidRPr="00B86D1C">
        <w:rPr>
          <w:rFonts w:ascii="Times New Roman" w:eastAsia="Times New Roman" w:hAnsi="Times New Roman" w:cs="Times New Roman"/>
          <w:color w:val="000000"/>
          <w:sz w:val="28"/>
          <w:szCs w:val="28"/>
          <w:lang w:val="en-US" w:eastAsia="ru-RU" w:bidi="ru-RU"/>
        </w:rPr>
        <w:t>ν</w:t>
      </w:r>
      <w:r w:rsidRPr="00B86D1C">
        <w:rPr>
          <w:rFonts w:ascii="Times New Roman" w:eastAsia="Times New Roman" w:hAnsi="Times New Roman" w:cs="Times New Roman"/>
          <w:color w:val="000000"/>
          <w:sz w:val="28"/>
          <w:szCs w:val="28"/>
          <w:lang w:eastAsia="ru-RU" w:bidi="ru-RU"/>
        </w:rPr>
        <w:t>.                                                                            (1.8)</w:t>
      </w:r>
    </w:p>
    <w:p w14:paraId="05216D88" w14:textId="77777777" w:rsidR="004E3CE9" w:rsidRPr="00B86D1C" w:rsidRDefault="004E3CE9" w:rsidP="00B86D1C">
      <w:pPr>
        <w:widowControl w:val="0"/>
        <w:spacing w:after="0" w:line="480" w:lineRule="exact"/>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 xml:space="preserve">Меняя плавно или дискретно частоту посылаемых в ячейку акустических </w:t>
      </w:r>
      <w:r w:rsidRPr="00B86D1C">
        <w:rPr>
          <w:rFonts w:ascii="Times New Roman" w:eastAsia="Times New Roman" w:hAnsi="Times New Roman" w:cs="Times New Roman"/>
          <w:sz w:val="28"/>
          <w:szCs w:val="28"/>
          <w:lang w:eastAsia="ru-RU" w:bidi="ru-RU"/>
        </w:rPr>
        <w:lastRenderedPageBreak/>
        <w:t>волн, можно плавно или дискретно изменять угол отклонения пучка света. Некоторая трудность связана с тем, что изменению угла отклонения должно соответствовать и изменение угла, под которым световой пучок падает на ячейку, однако имеется несколько способов компенсации изменения угла падения светового пучка на акустическую решетку без изменения положения падающего пучка.</w:t>
      </w:r>
    </w:p>
    <w:p w14:paraId="6E73BC6A" w14:textId="77777777" w:rsidR="004E3CE9" w:rsidRPr="00B86D1C" w:rsidRDefault="004E3CE9" w:rsidP="00B86D1C">
      <w:pPr>
        <w:widowControl w:val="0"/>
        <w:spacing w:after="400" w:line="480" w:lineRule="exact"/>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Важная задача, которая должна быть решена при использовании АОД - обеспечить достаточно высокое быстродействие. Быстродействие может быть определено временем переброски пучка из одного возможного направления в другое. Для этого должно произойти переключение одной частоты пьезоэлектрического преобразователя на другую и акустические волны измененной частоты пройти такое расстояние, чтобы весь пучок проходил через акустическую решетку с новой частотой. Поскольку наиболее медленной операцией при этом будет прохождение акустических волн новой частоты на смену волнам старой, то время полного перевода пучка в новое направление должно быть больше времени этого прохождения. Имея в виду, что длина пути прохождения акустической волны новой частоты больше ширины пучка</w:t>
      </w:r>
      <w:r w:rsidRPr="00B86D1C">
        <w:rPr>
          <w:rFonts w:ascii="Times New Roman" w:eastAsia="Times New Roman" w:hAnsi="Times New Roman" w:cs="Times New Roman"/>
          <w:i/>
          <w:sz w:val="28"/>
          <w:szCs w:val="28"/>
          <w:lang w:eastAsia="ru-RU" w:bidi="ru-RU"/>
        </w:rPr>
        <w:t xml:space="preserve"> </w:t>
      </w:r>
      <w:proofErr w:type="gramStart"/>
      <w:r w:rsidRPr="00B86D1C">
        <w:rPr>
          <w:rFonts w:ascii="Times New Roman" w:eastAsia="Times New Roman" w:hAnsi="Times New Roman" w:cs="Times New Roman"/>
          <w:i/>
          <w:sz w:val="28"/>
          <w:szCs w:val="28"/>
          <w:lang w:val="en-US" w:eastAsia="ru-RU" w:bidi="ru-RU"/>
        </w:rPr>
        <w:t>D</w:t>
      </w:r>
      <w:proofErr w:type="gramEnd"/>
      <w:r w:rsidRPr="00B86D1C">
        <w:rPr>
          <w:rFonts w:ascii="Times New Roman" w:eastAsia="Times New Roman" w:hAnsi="Times New Roman" w:cs="Times New Roman"/>
          <w:sz w:val="28"/>
          <w:szCs w:val="28"/>
          <w:lang w:eastAsia="ru-RU" w:bidi="ru-RU"/>
        </w:rPr>
        <w:t xml:space="preserve"> но соизмеримо с этой величиной, то</w:t>
      </w:r>
    </w:p>
    <w:p w14:paraId="69102FAF" w14:textId="77777777" w:rsidR="004E3CE9" w:rsidRPr="00B86D1C" w:rsidRDefault="004E3CE9" w:rsidP="00B86D1C">
      <w:pPr>
        <w:widowControl w:val="0"/>
        <w:spacing w:after="400" w:line="480" w:lineRule="exact"/>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 xml:space="preserve"> </w:t>
      </w:r>
      <m:oMath>
        <m:r>
          <w:rPr>
            <w:rFonts w:ascii="Cambria Math" w:eastAsia="Times New Roman" w:hAnsi="Cambria Math" w:cs="Times New Roman"/>
            <w:sz w:val="28"/>
            <w:szCs w:val="28"/>
            <w:lang w:val="en-US" w:eastAsia="ru-RU" w:bidi="ru-RU"/>
          </w:rPr>
          <m:t>τ</m:t>
        </m:r>
        <m:r>
          <w:rPr>
            <w:rFonts w:ascii="Cambria Math" w:eastAsia="Times New Roman" w:hAnsi="Cambria Math" w:cs="Times New Roman"/>
            <w:color w:val="000000"/>
            <w:spacing w:val="20"/>
            <w:sz w:val="28"/>
            <w:szCs w:val="28"/>
            <w:shd w:val="clear" w:color="auto" w:fill="FFFFFF"/>
            <w:lang w:eastAsia="ru-RU" w:bidi="ru-RU"/>
          </w:rPr>
          <m:t xml:space="preserve">≈ </m:t>
        </m:r>
      </m:oMath>
      <w:r w:rsidRPr="00B86D1C">
        <w:rPr>
          <w:rFonts w:ascii="Times New Roman" w:eastAsia="Times New Roman" w:hAnsi="Times New Roman" w:cs="Times New Roman"/>
          <w:i/>
          <w:iCs/>
          <w:color w:val="000000"/>
          <w:spacing w:val="20"/>
          <w:sz w:val="28"/>
          <w:szCs w:val="28"/>
          <w:shd w:val="clear" w:color="auto" w:fill="FFFFFF"/>
          <w:lang w:eastAsia="ru-RU" w:bidi="ru-RU"/>
        </w:rPr>
        <w:t xml:space="preserve"> </w:t>
      </w:r>
      <w:r w:rsidRPr="00B86D1C">
        <w:rPr>
          <w:rFonts w:ascii="Times New Roman" w:eastAsia="Times New Roman" w:hAnsi="Times New Roman" w:cs="Times New Roman"/>
          <w:i/>
          <w:iCs/>
          <w:color w:val="000000"/>
          <w:spacing w:val="20"/>
          <w:sz w:val="28"/>
          <w:szCs w:val="28"/>
          <w:shd w:val="clear" w:color="auto" w:fill="FFFFFF"/>
          <w:lang w:val="en-US" w:bidi="en-US"/>
        </w:rPr>
        <w:t>c</w:t>
      </w:r>
      <w:r w:rsidRPr="00B86D1C">
        <w:rPr>
          <w:rFonts w:ascii="Times New Roman" w:eastAsia="Times New Roman" w:hAnsi="Times New Roman" w:cs="Times New Roman"/>
          <w:i/>
          <w:iCs/>
          <w:color w:val="000000"/>
          <w:spacing w:val="20"/>
          <w:sz w:val="28"/>
          <w:szCs w:val="28"/>
          <w:shd w:val="clear" w:color="auto" w:fill="FFFFFF"/>
          <w:lang w:bidi="en-US"/>
        </w:rPr>
        <w:t xml:space="preserve"> </w:t>
      </w:r>
      <w:r w:rsidRPr="00B86D1C">
        <w:rPr>
          <w:rFonts w:ascii="Times New Roman" w:eastAsia="Times New Roman" w:hAnsi="Times New Roman" w:cs="Times New Roman"/>
          <w:i/>
          <w:iCs/>
          <w:color w:val="000000"/>
          <w:spacing w:val="20"/>
          <w:sz w:val="28"/>
          <w:szCs w:val="28"/>
          <w:shd w:val="clear" w:color="auto" w:fill="FFFFFF"/>
          <w:lang w:val="en-US" w:bidi="en-US"/>
        </w:rPr>
        <w:t>D</w:t>
      </w:r>
      <w:r w:rsidRPr="00B86D1C">
        <w:rPr>
          <w:rFonts w:ascii="Times New Roman" w:eastAsia="Times New Roman" w:hAnsi="Times New Roman" w:cs="Times New Roman"/>
          <w:i/>
          <w:iCs/>
          <w:color w:val="000000"/>
          <w:spacing w:val="20"/>
          <w:sz w:val="28"/>
          <w:szCs w:val="28"/>
          <w:shd w:val="clear" w:color="auto" w:fill="FFFFFF"/>
          <w:lang w:bidi="en-US"/>
        </w:rPr>
        <w:t>/</w:t>
      </w:r>
      <w:r w:rsidRPr="00B86D1C">
        <w:rPr>
          <w:rFonts w:ascii="Times New Roman" w:eastAsia="Times New Roman" w:hAnsi="Times New Roman" w:cs="Times New Roman"/>
          <w:i/>
          <w:iCs/>
          <w:color w:val="000000"/>
          <w:spacing w:val="20"/>
          <w:sz w:val="28"/>
          <w:szCs w:val="28"/>
          <w:shd w:val="clear" w:color="auto" w:fill="FFFFFF"/>
          <w:lang w:val="en-US" w:bidi="en-US"/>
        </w:rPr>
        <w:t>v</w:t>
      </w:r>
      <w:r w:rsidRPr="00B86D1C">
        <w:rPr>
          <w:rFonts w:ascii="Times New Roman" w:eastAsia="Times New Roman" w:hAnsi="Times New Roman" w:cs="Times New Roman"/>
          <w:i/>
          <w:iCs/>
          <w:color w:val="000000"/>
          <w:spacing w:val="20"/>
          <w:sz w:val="28"/>
          <w:szCs w:val="28"/>
          <w:shd w:val="clear" w:color="auto" w:fill="FFFFFF"/>
          <w:lang w:bidi="en-US"/>
        </w:rPr>
        <w:t>,</w:t>
      </w:r>
      <w:r w:rsidRPr="00B86D1C">
        <w:rPr>
          <w:rFonts w:ascii="Times New Roman" w:eastAsia="Times New Roman" w:hAnsi="Times New Roman" w:cs="Times New Roman"/>
          <w:sz w:val="28"/>
          <w:szCs w:val="28"/>
          <w:lang w:bidi="en-US"/>
        </w:rPr>
        <w:tab/>
        <w:t xml:space="preserve">                                                                   </w:t>
      </w:r>
      <w:proofErr w:type="gramStart"/>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lang w:eastAsia="ru-RU" w:bidi="ru-RU"/>
        </w:rPr>
        <w:t>(</w:t>
      </w:r>
      <w:proofErr w:type="gramEnd"/>
      <w:r w:rsidRPr="00B86D1C">
        <w:rPr>
          <w:rFonts w:ascii="Times New Roman" w:eastAsia="Times New Roman" w:hAnsi="Times New Roman" w:cs="Times New Roman"/>
          <w:sz w:val="28"/>
          <w:szCs w:val="28"/>
          <w:lang w:eastAsia="ru-RU" w:bidi="ru-RU"/>
        </w:rPr>
        <w:t>1.9)</w:t>
      </w:r>
    </w:p>
    <w:p w14:paraId="2D022C1C"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 xml:space="preserve">где </w:t>
      </w:r>
      <w:r w:rsidRPr="00B86D1C">
        <w:rPr>
          <w:rFonts w:ascii="Times New Roman" w:eastAsia="Times New Roman" w:hAnsi="Times New Roman" w:cs="Times New Roman"/>
          <w:i/>
          <w:iCs/>
          <w:color w:val="000000"/>
          <w:spacing w:val="20"/>
          <w:sz w:val="28"/>
          <w:szCs w:val="28"/>
          <w:shd w:val="clear" w:color="auto" w:fill="FFFFFF"/>
          <w:lang w:eastAsia="ru-RU" w:bidi="ru-RU"/>
        </w:rPr>
        <w:t>с -</w:t>
      </w:r>
      <w:r w:rsidRPr="00B86D1C">
        <w:rPr>
          <w:rFonts w:ascii="Times New Roman" w:eastAsia="Times New Roman" w:hAnsi="Times New Roman" w:cs="Times New Roman"/>
          <w:sz w:val="28"/>
          <w:szCs w:val="28"/>
          <w:lang w:eastAsia="ru-RU" w:bidi="ru-RU"/>
        </w:rPr>
        <w:t xml:space="preserve"> коэффициент больше единицы.</w:t>
      </w:r>
    </w:p>
    <w:p w14:paraId="4762F85A" w14:textId="77777777" w:rsidR="004E3CE9" w:rsidRPr="00B86D1C" w:rsidRDefault="004E3CE9" w:rsidP="00B86D1C">
      <w:pPr>
        <w:widowControl w:val="0"/>
        <w:spacing w:after="0" w:line="475"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sz w:val="28"/>
          <w:szCs w:val="28"/>
          <w:lang w:eastAsia="ru-RU" w:bidi="ru-RU"/>
        </w:rPr>
        <w:t xml:space="preserve">Так как, согласно (2.9), величина </w:t>
      </w:r>
      <w:r w:rsidRPr="00B86D1C">
        <w:rPr>
          <w:rFonts w:ascii="Times New Roman" w:eastAsia="Times New Roman" w:hAnsi="Times New Roman" w:cs="Times New Roman"/>
          <w:i/>
          <w:iCs/>
          <w:color w:val="000000"/>
          <w:spacing w:val="20"/>
          <w:sz w:val="28"/>
          <w:szCs w:val="28"/>
          <w:shd w:val="clear" w:color="auto" w:fill="FFFFFF"/>
          <w:lang w:val="en-US" w:bidi="en-US"/>
        </w:rPr>
        <w:t>D</w:t>
      </w:r>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lang w:eastAsia="ru-RU" w:bidi="ru-RU"/>
        </w:rPr>
        <w:t xml:space="preserve">связана с числом разрешимых направлений, то выявляется закономерность: при заданном </w:t>
      </w:r>
      <m:oMath>
        <m:r>
          <w:rPr>
            <w:rFonts w:ascii="Cambria Math" w:eastAsia="Times New Roman" w:hAnsi="Cambria Math" w:cs="Times New Roman"/>
            <w:sz w:val="28"/>
            <w:szCs w:val="28"/>
            <w:lang w:eastAsia="ru-RU" w:bidi="ru-RU"/>
          </w:rPr>
          <m:t>∆θ</m:t>
        </m:r>
      </m:oMath>
      <w:r w:rsidRPr="00B86D1C">
        <w:rPr>
          <w:rFonts w:ascii="Times New Roman" w:eastAsia="Times New Roman" w:hAnsi="Times New Roman" w:cs="Times New Roman"/>
          <w:sz w:val="28"/>
          <w:szCs w:val="28"/>
          <w:lang w:eastAsia="ru-RU" w:bidi="ru-RU"/>
        </w:rPr>
        <w:t xml:space="preserve"> и, соответственно, </w:t>
      </w:r>
      <m:oMath>
        <m:r>
          <w:rPr>
            <w:rFonts w:ascii="Cambria Math" w:eastAsia="Times New Roman" w:hAnsi="Cambria Math" w:cs="Times New Roman"/>
            <w:sz w:val="28"/>
            <w:szCs w:val="28"/>
            <w:lang w:eastAsia="ru-RU" w:bidi="ru-RU"/>
          </w:rPr>
          <m:t>∆</m:t>
        </m:r>
        <m:sSub>
          <m:sSubPr>
            <m:ctrlPr>
              <w:rPr>
                <w:rFonts w:ascii="Cambria Math" w:eastAsia="Times New Roman" w:hAnsi="Cambria Math" w:cs="Times New Roman"/>
                <w:i/>
                <w:color w:val="000000"/>
                <w:sz w:val="28"/>
                <w:szCs w:val="28"/>
                <w:lang w:eastAsia="ru-RU" w:bidi="ru-RU"/>
              </w:rPr>
            </m:ctrlPr>
          </m:sSubPr>
          <m:e>
            <m:r>
              <m:rPr>
                <m:sty m:val="p"/>
              </m:rPr>
              <w:rPr>
                <w:rFonts w:ascii="Cambria Math" w:eastAsia="Times New Roman" w:hAnsi="Cambria Math" w:cs="Times New Roman"/>
                <w:color w:val="000000"/>
                <w:sz w:val="28"/>
                <w:szCs w:val="28"/>
                <w:lang w:eastAsia="ru-RU" w:bidi="ru-RU"/>
              </w:rPr>
              <m:t>ν</m:t>
            </m:r>
          </m:e>
          <m:sub>
            <m:r>
              <w:rPr>
                <w:rFonts w:ascii="Cambria Math" w:eastAsia="Times New Roman" w:hAnsi="Cambria Math" w:cs="Times New Roman"/>
                <w:color w:val="000000"/>
                <w:sz w:val="28"/>
                <w:szCs w:val="28"/>
                <w:lang w:eastAsia="ru-RU" w:bidi="ru-RU"/>
              </w:rPr>
              <m:t>α</m:t>
            </m:r>
          </m:sub>
        </m:sSub>
      </m:oMath>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lang w:eastAsia="ru-RU" w:bidi="ru-RU"/>
        </w:rPr>
        <w:t xml:space="preserve">время выборки тем больше, (а быстродействие тем меньше), чем больше число разрешимых направлений, т.е. чем больше емкость памяти. Увеличение быстродействия без уменьшения емкости </w:t>
      </w:r>
      <w:r w:rsidRPr="00B86D1C">
        <w:rPr>
          <w:rFonts w:ascii="Times New Roman" w:eastAsia="Arial Unicode MS" w:hAnsi="Times New Roman" w:cs="Times New Roman"/>
          <w:color w:val="000000"/>
          <w:sz w:val="28"/>
          <w:szCs w:val="28"/>
          <w:lang w:eastAsia="ru-RU" w:bidi="ru-RU"/>
        </w:rPr>
        <w:t>памяти возможно только за счет увеличения ширины полосы акустических</w:t>
      </w:r>
      <w:r w:rsidRPr="00B86D1C">
        <w:rPr>
          <w:rFonts w:ascii="Times New Roman" w:eastAsia="Times New Roman" w:hAnsi="Times New Roman" w:cs="Times New Roman"/>
          <w:color w:val="000000"/>
          <w:sz w:val="28"/>
          <w:szCs w:val="28"/>
          <w:lang w:eastAsia="ru-RU" w:bidi="ru-RU"/>
        </w:rPr>
        <w:t xml:space="preserve"> частот.</w:t>
      </w:r>
    </w:p>
    <w:p w14:paraId="3ADE67CB" w14:textId="77777777" w:rsidR="004E3CE9" w:rsidRPr="00B86D1C" w:rsidRDefault="004E3CE9" w:rsidP="00B86D1C">
      <w:pPr>
        <w:widowControl w:val="0"/>
        <w:tabs>
          <w:tab w:val="left" w:pos="7154"/>
        </w:tabs>
        <w:spacing w:after="0" w:line="494"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Из (2.8) нетрудно оценить (полагая </w:t>
      </w:r>
      <w:r w:rsidRPr="00B86D1C">
        <w:rPr>
          <w:rFonts w:ascii="Times New Roman" w:eastAsia="Times New Roman" w:hAnsi="Times New Roman" w:cs="Times New Roman"/>
          <w:i/>
          <w:iCs/>
          <w:color w:val="000000"/>
          <w:sz w:val="28"/>
          <w:szCs w:val="28"/>
          <w:lang w:val="en-US" w:bidi="en-US"/>
        </w:rPr>
        <w:t>D</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 1мм, </w:t>
      </w:r>
      <w:r w:rsidRPr="00B86D1C">
        <w:rPr>
          <w:rFonts w:ascii="Times New Roman" w:eastAsia="Times New Roman" w:hAnsi="Times New Roman" w:cs="Times New Roman"/>
          <w:i/>
          <w:iCs/>
          <w:color w:val="000000"/>
          <w:sz w:val="28"/>
          <w:szCs w:val="28"/>
          <w:lang w:eastAsia="ru-RU" w:bidi="ru-RU"/>
        </w:rPr>
        <w:t>с=</w:t>
      </w:r>
      <w:r w:rsidRPr="00B86D1C">
        <w:rPr>
          <w:rFonts w:ascii="Times New Roman" w:eastAsia="Times New Roman" w:hAnsi="Times New Roman" w:cs="Times New Roman"/>
          <w:color w:val="000000"/>
          <w:sz w:val="28"/>
          <w:szCs w:val="28"/>
          <w:lang w:eastAsia="ru-RU" w:bidi="ru-RU"/>
        </w:rPr>
        <w:t>2,</w:t>
      </w:r>
      <w:r w:rsidRPr="00B86D1C">
        <w:rPr>
          <w:rFonts w:ascii="Times New Roman" w:eastAsia="Times New Roman" w:hAnsi="Times New Roman" w:cs="Times New Roman"/>
          <w:color w:val="000000"/>
          <w:sz w:val="28"/>
          <w:szCs w:val="28"/>
          <w:lang w:eastAsia="ru-RU" w:bidi="ru-RU"/>
        </w:rPr>
        <w:tab/>
      </w:r>
      <m:oMath>
        <m:r>
          <w:rPr>
            <w:rFonts w:ascii="Cambria Math" w:eastAsia="Times New Roman" w:hAnsi="Cambria Math" w:cs="Times New Roman"/>
            <w:color w:val="000000"/>
            <w:sz w:val="28"/>
            <w:szCs w:val="28"/>
            <w:lang w:eastAsia="ru-RU" w:bidi="ru-RU"/>
          </w:rPr>
          <m:t>ν</m:t>
        </m:r>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2</w:t>
      </w:r>
      <m:oMath>
        <m:r>
          <w:rPr>
            <w:rFonts w:ascii="Cambria Math" w:eastAsia="Times New Roman" w:hAnsi="Cambria Math" w:cs="Times New Roman"/>
            <w:color w:val="000000"/>
            <w:sz w:val="28"/>
            <w:szCs w:val="28"/>
            <w:lang w:eastAsia="ru-RU" w:bidi="ru-RU"/>
          </w:rPr>
          <m:t>∙</m:t>
        </m:r>
        <m:sSup>
          <m:sSupPr>
            <m:ctrlPr>
              <w:rPr>
                <w:rFonts w:ascii="Cambria Math" w:eastAsia="Times New Roman" w:hAnsi="Cambria Math" w:cs="Times New Roman"/>
                <w:i/>
                <w:color w:val="000000"/>
                <w:sz w:val="28"/>
                <w:szCs w:val="28"/>
                <w:lang w:eastAsia="ru-RU" w:bidi="ru-RU"/>
              </w:rPr>
            </m:ctrlPr>
          </m:sSupPr>
          <m:e>
            <m:r>
              <w:rPr>
                <w:rFonts w:ascii="Cambria Math" w:eastAsia="Times New Roman" w:hAnsi="Cambria Math" w:cs="Times New Roman"/>
                <w:color w:val="000000"/>
                <w:sz w:val="28"/>
                <w:szCs w:val="28"/>
                <w:lang w:eastAsia="ru-RU" w:bidi="ru-RU"/>
              </w:rPr>
              <m:t>10</m:t>
            </m:r>
          </m:e>
          <m:sup>
            <m:r>
              <w:rPr>
                <w:rFonts w:ascii="Cambria Math" w:eastAsia="Times New Roman" w:hAnsi="Cambria Math" w:cs="Times New Roman"/>
                <w:color w:val="000000"/>
                <w:sz w:val="28"/>
                <w:szCs w:val="28"/>
                <w:lang w:eastAsia="ru-RU" w:bidi="ru-RU"/>
              </w:rPr>
              <m:t>5</m:t>
            </m:r>
          </m:sup>
        </m:sSup>
      </m:oMath>
      <w:r w:rsidRPr="00B86D1C">
        <w:rPr>
          <w:rFonts w:ascii="Times New Roman" w:eastAsia="Times New Roman" w:hAnsi="Times New Roman" w:cs="Times New Roman"/>
          <w:color w:val="000000"/>
          <w:sz w:val="28"/>
          <w:szCs w:val="28"/>
          <w:lang w:eastAsia="ru-RU" w:bidi="ru-RU"/>
        </w:rPr>
        <w:t xml:space="preserve"> см/с),</w:t>
      </w:r>
    </w:p>
    <w:p w14:paraId="01409B16" w14:textId="77777777" w:rsidR="004E3CE9" w:rsidRPr="00B86D1C" w:rsidRDefault="004E3CE9" w:rsidP="00B86D1C">
      <w:pPr>
        <w:widowControl w:val="0"/>
        <w:spacing w:after="352" w:line="494"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что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xml:space="preserve"> = </w:t>
      </w:r>
      <m:oMath>
        <m:sSup>
          <m:sSupPr>
            <m:ctrlPr>
              <w:rPr>
                <w:rFonts w:ascii="Cambria Math" w:eastAsia="Times New Roman" w:hAnsi="Cambria Math" w:cs="Times New Roman"/>
                <w:i/>
                <w:color w:val="000000"/>
                <w:sz w:val="28"/>
                <w:szCs w:val="28"/>
                <w:lang w:eastAsia="ru-RU" w:bidi="ru-RU"/>
              </w:rPr>
            </m:ctrlPr>
          </m:sSupPr>
          <m:e>
            <m:r>
              <w:rPr>
                <w:rFonts w:ascii="Cambria Math" w:eastAsia="Times New Roman" w:hAnsi="Cambria Math" w:cs="Times New Roman"/>
                <w:color w:val="000000"/>
                <w:sz w:val="28"/>
                <w:szCs w:val="28"/>
                <w:lang w:eastAsia="ru-RU" w:bidi="ru-RU"/>
              </w:rPr>
              <m:t>10</m:t>
            </m:r>
          </m:e>
          <m:sup>
            <m:r>
              <w:rPr>
                <w:rFonts w:ascii="Cambria Math" w:eastAsia="Times New Roman" w:hAnsi="Cambria Math" w:cs="Times New Roman"/>
                <w:color w:val="000000"/>
                <w:sz w:val="28"/>
                <w:szCs w:val="28"/>
                <w:lang w:eastAsia="ru-RU" w:bidi="ru-RU"/>
              </w:rPr>
              <m:t>-6</m:t>
            </m:r>
          </m:sup>
        </m:sSup>
      </m:oMath>
      <w:r w:rsidRPr="00B86D1C">
        <w:rPr>
          <w:rFonts w:ascii="Times New Roman" w:eastAsia="Times New Roman" w:hAnsi="Times New Roman" w:cs="Times New Roman"/>
          <w:color w:val="000000"/>
          <w:sz w:val="28"/>
          <w:szCs w:val="28"/>
          <w:lang w:eastAsia="ru-RU" w:bidi="ru-RU"/>
        </w:rPr>
        <w:t xml:space="preserve"> с. Из соотношения (1.7) , условия, что </w:t>
      </w:r>
      <m:oMath>
        <m:r>
          <w:rPr>
            <w:rFonts w:ascii="Cambria Math" w:eastAsia="Times New Roman" w:hAnsi="Cambria Math" w:cs="Times New Roman"/>
            <w:color w:val="000000"/>
            <w:sz w:val="28"/>
            <w:szCs w:val="28"/>
            <w:lang w:eastAsia="ru-RU" w:bidi="ru-RU"/>
          </w:rPr>
          <m:t>∆α</m:t>
        </m:r>
      </m:oMath>
      <w:r w:rsidRPr="00B86D1C">
        <w:rPr>
          <w:rFonts w:ascii="Times New Roman" w:eastAsia="Times New Roman" w:hAnsi="Times New Roman" w:cs="Times New Roman"/>
          <w:color w:val="000000"/>
          <w:sz w:val="28"/>
          <w:szCs w:val="28"/>
          <w:lang w:eastAsia="ru-RU" w:bidi="ru-RU"/>
        </w:rPr>
        <w:t xml:space="preserve"> ~ </w:t>
      </w:r>
      <w:r w:rsidRPr="00B86D1C">
        <w:rPr>
          <w:rFonts w:ascii="Times New Roman" w:eastAsia="Times New Roman" w:hAnsi="Times New Roman" w:cs="Times New Roman"/>
          <w:i/>
          <w:iCs/>
          <w:color w:val="000000"/>
          <w:sz w:val="28"/>
          <w:szCs w:val="28"/>
          <w:lang w:eastAsia="ru-RU" w:bidi="ru-RU"/>
        </w:rPr>
        <w:t>λ/D</w:t>
      </w:r>
      <w:r w:rsidRPr="00B86D1C">
        <w:rPr>
          <w:rFonts w:ascii="Times New Roman" w:eastAsia="Times New Roman" w:hAnsi="Times New Roman" w:cs="Times New Roman"/>
          <w:color w:val="000000"/>
          <w:sz w:val="28"/>
          <w:szCs w:val="28"/>
          <w:lang w:eastAsia="ru-RU" w:bidi="ru-RU"/>
        </w:rPr>
        <w:t xml:space="preserve"> и соотношения  </w:t>
      </w:r>
      <w:r w:rsidRPr="00B86D1C">
        <w:rPr>
          <w:rFonts w:ascii="Times New Roman" w:eastAsia="Times New Roman" w:hAnsi="Times New Roman" w:cs="Times New Roman"/>
          <w:color w:val="000000"/>
          <w:sz w:val="28"/>
          <w:szCs w:val="28"/>
          <w:lang w:eastAsia="ru-RU" w:bidi="ru-RU"/>
        </w:rPr>
        <w:lastRenderedPageBreak/>
        <w:t>(1.8) можно получить</w:t>
      </w:r>
    </w:p>
    <w:p w14:paraId="268A4148" w14:textId="77777777" w:rsidR="004E3CE9" w:rsidRPr="00B86D1C" w:rsidRDefault="000646E4" w:rsidP="00B86D1C">
      <w:pPr>
        <w:widowControl w:val="0"/>
        <w:tabs>
          <w:tab w:val="left" w:pos="6750"/>
        </w:tabs>
        <w:spacing w:after="535" w:line="280" w:lineRule="exact"/>
        <w:ind w:firstLine="709"/>
        <w:jc w:val="both"/>
        <w:rPr>
          <w:rFonts w:ascii="Times New Roman" w:eastAsia="Times New Roman" w:hAnsi="Times New Roman" w:cs="Times New Roman"/>
          <w:color w:val="000000"/>
          <w:sz w:val="28"/>
          <w:szCs w:val="28"/>
          <w:lang w:eastAsia="ru-RU" w:bidi="ru-RU"/>
        </w:rPr>
      </w:pPr>
      <m:oMath>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N</m:t>
            </m:r>
          </m:e>
          <m:sub>
            <m:r>
              <w:rPr>
                <w:rFonts w:ascii="Cambria Math" w:eastAsia="Times New Roman" w:hAnsi="Cambria Math" w:cs="Times New Roman"/>
                <w:color w:val="000000"/>
                <w:sz w:val="28"/>
                <w:szCs w:val="28"/>
                <w:lang w:val="en-US" w:bidi="en-US"/>
              </w:rPr>
              <m:t>x</m:t>
            </m:r>
          </m:sub>
        </m:sSub>
      </m:oMath>
      <w:r w:rsidR="004E3CE9" w:rsidRPr="00B86D1C">
        <w:rPr>
          <w:rFonts w:ascii="Times New Roman" w:eastAsia="Times New Roman" w:hAnsi="Times New Roman" w:cs="Times New Roman"/>
          <w:color w:val="000000"/>
          <w:sz w:val="28"/>
          <w:szCs w:val="28"/>
          <w:lang w:bidi="en-US"/>
        </w:rPr>
        <w:t xml:space="preserve"> </w:t>
      </w:r>
      <w:r w:rsidR="004E3CE9"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θ</m:t>
        </m:r>
      </m:oMath>
      <w:r w:rsidR="004E3CE9" w:rsidRPr="00B86D1C">
        <w:rPr>
          <w:rFonts w:ascii="Times New Roman" w:eastAsia="Times New Roman" w:hAnsi="Times New Roman" w:cs="Times New Roman"/>
          <w:color w:val="000000"/>
          <w:sz w:val="28"/>
          <w:szCs w:val="28"/>
          <w:lang w:eastAsia="ru-RU" w:bidi="ru-RU"/>
        </w:rPr>
        <w:t>/</w:t>
      </w:r>
      <m:oMath>
        <m:r>
          <w:rPr>
            <w:rFonts w:ascii="Cambria Math" w:eastAsia="Times New Roman" w:hAnsi="Cambria Math" w:cs="Times New Roman"/>
            <w:color w:val="000000"/>
            <w:sz w:val="28"/>
            <w:szCs w:val="28"/>
            <w:lang w:eastAsia="ru-RU" w:bidi="ru-RU"/>
          </w:rPr>
          <m:t>∆α</m:t>
        </m:r>
      </m:oMath>
      <w:r w:rsidR="004E3CE9"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eastAsia="ru-RU" w:bidi="ru-RU"/>
          </w:rPr>
          <m:t>≈</m:t>
        </m:r>
      </m:oMath>
      <w:r w:rsidR="004E3CE9"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eastAsia="ru-RU" w:bidi="ru-RU"/>
          </w:rPr>
          <m:t>∆</m:t>
        </m:r>
        <m:sSub>
          <m:sSubPr>
            <m:ctrlPr>
              <w:rPr>
                <w:rFonts w:ascii="Cambria Math" w:eastAsia="Times New Roman" w:hAnsi="Cambria Math" w:cs="Times New Roman"/>
                <w:i/>
                <w:color w:val="000000"/>
                <w:sz w:val="28"/>
                <w:szCs w:val="28"/>
                <w:lang w:eastAsia="ru-RU" w:bidi="ru-RU"/>
              </w:rPr>
            </m:ctrlPr>
          </m:sSubPr>
          <m:e>
            <m:r>
              <m:rPr>
                <m:sty m:val="p"/>
              </m:rPr>
              <w:rPr>
                <w:rFonts w:ascii="Cambria Math" w:eastAsia="Times New Roman" w:hAnsi="Cambria Math" w:cs="Times New Roman"/>
                <w:color w:val="000000"/>
                <w:sz w:val="28"/>
                <w:szCs w:val="28"/>
                <w:lang w:eastAsia="ru-RU" w:bidi="ru-RU"/>
              </w:rPr>
              <m:t>ν</m:t>
            </m:r>
          </m:e>
          <m:sub>
            <m:r>
              <w:rPr>
                <w:rFonts w:ascii="Cambria Math" w:eastAsia="Times New Roman" w:hAnsi="Cambria Math" w:cs="Times New Roman"/>
                <w:color w:val="000000"/>
                <w:sz w:val="28"/>
                <w:szCs w:val="28"/>
                <w:lang w:eastAsia="ru-RU" w:bidi="ru-RU"/>
              </w:rPr>
              <m:t>α</m:t>
            </m:r>
          </m:sub>
        </m:sSub>
      </m:oMath>
      <w:r w:rsidR="004E3CE9" w:rsidRPr="00B86D1C">
        <w:rPr>
          <w:rFonts w:ascii="Times New Roman" w:eastAsia="Times New Roman" w:hAnsi="Times New Roman" w:cs="Times New Roman"/>
          <w:color w:val="000000"/>
          <w:sz w:val="28"/>
          <w:szCs w:val="28"/>
          <w:lang w:val="en-US" w:bidi="en-US"/>
        </w:rPr>
        <w:t>D</w:t>
      </w:r>
      <w:r w:rsidR="004E3CE9" w:rsidRPr="00B86D1C">
        <w:rPr>
          <w:rFonts w:ascii="Times New Roman" w:eastAsia="Times New Roman" w:hAnsi="Times New Roman" w:cs="Times New Roman"/>
          <w:color w:val="000000"/>
          <w:sz w:val="28"/>
          <w:szCs w:val="28"/>
          <w:lang w:bidi="en-US"/>
        </w:rPr>
        <w:t xml:space="preserve"> </w:t>
      </w:r>
      <w:r w:rsidR="004E3CE9" w:rsidRPr="00B86D1C">
        <w:rPr>
          <w:rFonts w:ascii="Times New Roman" w:eastAsia="Times New Roman" w:hAnsi="Times New Roman" w:cs="Times New Roman"/>
          <w:color w:val="000000"/>
          <w:sz w:val="28"/>
          <w:szCs w:val="28"/>
          <w:lang w:eastAsia="ru-RU" w:bidi="ru-RU"/>
        </w:rPr>
        <w:t xml:space="preserve">/ </w:t>
      </w:r>
      <w:r w:rsidR="004E3CE9" w:rsidRPr="00B86D1C">
        <w:rPr>
          <w:rFonts w:ascii="Times New Roman" w:eastAsia="Times New Roman" w:hAnsi="Times New Roman" w:cs="Times New Roman"/>
          <w:color w:val="000000"/>
          <w:sz w:val="28"/>
          <w:szCs w:val="28"/>
          <w:lang w:val="en-US" w:bidi="en-US"/>
        </w:rPr>
        <w:t>ν</w:t>
      </w:r>
      <w:r w:rsidR="004E3CE9" w:rsidRPr="00B86D1C">
        <w:rPr>
          <w:rFonts w:ascii="Times New Roman" w:eastAsia="Times New Roman" w:hAnsi="Times New Roman" w:cs="Times New Roman"/>
          <w:color w:val="000000"/>
          <w:sz w:val="28"/>
          <w:szCs w:val="28"/>
          <w:lang w:bidi="en-US"/>
        </w:rPr>
        <w:t xml:space="preserve"> </w:t>
      </w:r>
      <w:r w:rsidR="004E3CE9"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eastAsia="ru-RU" w:bidi="ru-RU"/>
          </w:rPr>
          <m:t>∆</m:t>
        </m:r>
        <m:sSub>
          <m:sSubPr>
            <m:ctrlPr>
              <w:rPr>
                <w:rFonts w:ascii="Cambria Math" w:eastAsia="Times New Roman" w:hAnsi="Cambria Math" w:cs="Times New Roman"/>
                <w:i/>
                <w:color w:val="000000"/>
                <w:sz w:val="28"/>
                <w:szCs w:val="28"/>
                <w:lang w:eastAsia="ru-RU" w:bidi="ru-RU"/>
              </w:rPr>
            </m:ctrlPr>
          </m:sSubPr>
          <m:e>
            <m:r>
              <m:rPr>
                <m:sty m:val="p"/>
              </m:rPr>
              <w:rPr>
                <w:rFonts w:ascii="Cambria Math" w:eastAsia="Times New Roman" w:hAnsi="Cambria Math" w:cs="Times New Roman"/>
                <w:color w:val="000000"/>
                <w:sz w:val="28"/>
                <w:szCs w:val="28"/>
                <w:lang w:eastAsia="ru-RU" w:bidi="ru-RU"/>
              </w:rPr>
              <m:t>ν</m:t>
            </m:r>
          </m:e>
          <m:sub>
            <m:r>
              <w:rPr>
                <w:rFonts w:ascii="Cambria Math" w:eastAsia="Times New Roman" w:hAnsi="Cambria Math" w:cs="Times New Roman"/>
                <w:color w:val="000000"/>
                <w:sz w:val="28"/>
                <w:szCs w:val="28"/>
                <w:lang w:eastAsia="ru-RU" w:bidi="ru-RU"/>
              </w:rPr>
              <m:t>α</m:t>
            </m:r>
          </m:sub>
        </m:sSub>
        <m:r>
          <w:rPr>
            <w:rFonts w:ascii="Cambria Math" w:eastAsia="Times New Roman" w:hAnsi="Cambria Math" w:cs="Times New Roman"/>
            <w:color w:val="000000"/>
            <w:sz w:val="28"/>
            <w:szCs w:val="28"/>
            <w:lang w:eastAsia="ru-RU" w:bidi="ru-RU"/>
          </w:rPr>
          <m:t>τ</m:t>
        </m:r>
      </m:oMath>
      <w:r w:rsidR="004E3CE9" w:rsidRPr="00B86D1C">
        <w:rPr>
          <w:rFonts w:ascii="Times New Roman" w:eastAsia="Times New Roman" w:hAnsi="Times New Roman" w:cs="Times New Roman"/>
          <w:color w:val="000000"/>
          <w:sz w:val="28"/>
          <w:szCs w:val="28"/>
          <w:lang w:bidi="en-US"/>
        </w:rPr>
        <w:t>/</w:t>
      </w:r>
      <w:r w:rsidR="004E3CE9" w:rsidRPr="00B86D1C">
        <w:rPr>
          <w:rFonts w:ascii="Times New Roman" w:eastAsia="Times New Roman" w:hAnsi="Times New Roman" w:cs="Times New Roman"/>
          <w:color w:val="000000"/>
          <w:sz w:val="28"/>
          <w:szCs w:val="28"/>
          <w:lang w:val="en-US" w:bidi="en-US"/>
        </w:rPr>
        <w:t>c</w:t>
      </w:r>
      <w:r w:rsidR="004E3CE9" w:rsidRPr="00B86D1C">
        <w:rPr>
          <w:rFonts w:ascii="Times New Roman" w:eastAsia="Times New Roman" w:hAnsi="Times New Roman" w:cs="Times New Roman"/>
          <w:color w:val="000000"/>
          <w:sz w:val="28"/>
          <w:szCs w:val="28"/>
          <w:lang w:bidi="en-US"/>
        </w:rPr>
        <w:t>.</w:t>
      </w:r>
      <w:r w:rsidR="004E3CE9" w:rsidRPr="00B86D1C">
        <w:rPr>
          <w:rFonts w:ascii="Times New Roman" w:eastAsia="Times New Roman" w:hAnsi="Times New Roman" w:cs="Times New Roman"/>
          <w:color w:val="000000"/>
          <w:sz w:val="28"/>
          <w:szCs w:val="28"/>
          <w:lang w:bidi="en-US"/>
        </w:rPr>
        <w:tab/>
      </w:r>
      <w:r w:rsidR="004E3CE9" w:rsidRPr="00B86D1C">
        <w:rPr>
          <w:rFonts w:ascii="Times New Roman" w:eastAsia="Times New Roman" w:hAnsi="Times New Roman" w:cs="Times New Roman"/>
          <w:color w:val="000000"/>
          <w:sz w:val="28"/>
          <w:szCs w:val="28"/>
          <w:lang w:eastAsia="ru-RU" w:bidi="ru-RU"/>
        </w:rPr>
        <w:t>(1.10)</w:t>
      </w:r>
    </w:p>
    <w:p w14:paraId="20F73A08" w14:textId="77777777" w:rsidR="004E3CE9" w:rsidRPr="00B86D1C" w:rsidRDefault="004E3CE9" w:rsidP="00B86D1C">
      <w:pPr>
        <w:widowControl w:val="0"/>
        <w:spacing w:after="0" w:line="485"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При</w:t>
      </w:r>
      <m:oMath>
        <m:r>
          <w:rPr>
            <w:rFonts w:ascii="Cambria Math" w:eastAsia="Times New Roman" w:hAnsi="Cambria Math" w:cs="Times New Roman"/>
            <w:color w:val="000000"/>
            <w:sz w:val="28"/>
            <w:szCs w:val="28"/>
            <w:lang w:eastAsia="ru-RU" w:bidi="ru-RU"/>
          </w:rPr>
          <m:t xml:space="preserve"> ∆</m:t>
        </m:r>
        <m:sSub>
          <m:sSubPr>
            <m:ctrlPr>
              <w:rPr>
                <w:rFonts w:ascii="Cambria Math" w:eastAsia="Times New Roman" w:hAnsi="Cambria Math" w:cs="Times New Roman"/>
                <w:i/>
                <w:color w:val="000000"/>
                <w:sz w:val="28"/>
                <w:szCs w:val="28"/>
                <w:lang w:eastAsia="ru-RU" w:bidi="ru-RU"/>
              </w:rPr>
            </m:ctrlPr>
          </m:sSubPr>
          <m:e>
            <m:r>
              <m:rPr>
                <m:sty m:val="p"/>
              </m:rPr>
              <w:rPr>
                <w:rFonts w:ascii="Cambria Math" w:eastAsia="Times New Roman" w:hAnsi="Cambria Math" w:cs="Times New Roman"/>
                <w:color w:val="000000"/>
                <w:sz w:val="28"/>
                <w:szCs w:val="28"/>
                <w:lang w:eastAsia="ru-RU" w:bidi="ru-RU"/>
              </w:rPr>
              <m:t>ν</m:t>
            </m:r>
          </m:e>
          <m:sub>
            <m:r>
              <w:rPr>
                <w:rFonts w:ascii="Cambria Math" w:eastAsia="Times New Roman" w:hAnsi="Cambria Math" w:cs="Times New Roman"/>
                <w:color w:val="000000"/>
                <w:sz w:val="28"/>
                <w:szCs w:val="28"/>
                <w:lang w:eastAsia="ru-RU" w:bidi="ru-RU"/>
              </w:rPr>
              <m:t>α</m:t>
            </m:r>
          </m:sub>
        </m:sSub>
      </m:oMath>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 50 МГц и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xml:space="preserve">= </w:t>
      </w:r>
      <m:oMath>
        <m:sSup>
          <m:sSupPr>
            <m:ctrlPr>
              <w:rPr>
                <w:rFonts w:ascii="Cambria Math" w:eastAsia="Times New Roman" w:hAnsi="Cambria Math" w:cs="Times New Roman"/>
                <w:i/>
                <w:color w:val="000000"/>
                <w:sz w:val="28"/>
                <w:szCs w:val="28"/>
                <w:lang w:eastAsia="ru-RU" w:bidi="ru-RU"/>
              </w:rPr>
            </m:ctrlPr>
          </m:sSupPr>
          <m:e>
            <m:r>
              <w:rPr>
                <w:rFonts w:ascii="Cambria Math" w:eastAsia="Times New Roman" w:hAnsi="Cambria Math" w:cs="Times New Roman"/>
                <w:color w:val="000000"/>
                <w:sz w:val="28"/>
                <w:szCs w:val="28"/>
                <w:lang w:eastAsia="ru-RU" w:bidi="ru-RU"/>
              </w:rPr>
              <m:t>10</m:t>
            </m:r>
          </m:e>
          <m:sup>
            <m:r>
              <w:rPr>
                <w:rFonts w:ascii="Cambria Math" w:eastAsia="Times New Roman" w:hAnsi="Cambria Math" w:cs="Times New Roman"/>
                <w:color w:val="000000"/>
                <w:sz w:val="28"/>
                <w:szCs w:val="28"/>
                <w:lang w:eastAsia="ru-RU" w:bidi="ru-RU"/>
              </w:rPr>
              <m:t>-6</m:t>
            </m:r>
          </m:sup>
        </m:sSup>
      </m:oMath>
      <w:r w:rsidRPr="00B86D1C">
        <w:rPr>
          <w:rFonts w:ascii="Times New Roman" w:eastAsia="Times New Roman" w:hAnsi="Times New Roman" w:cs="Times New Roman"/>
          <w:color w:val="000000"/>
          <w:sz w:val="28"/>
          <w:szCs w:val="28"/>
          <w:lang w:eastAsia="ru-RU" w:bidi="ru-RU"/>
        </w:rPr>
        <w:t xml:space="preserve"> с,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N</m:t>
            </m:r>
          </m:e>
          <m:sub>
            <m:r>
              <w:rPr>
                <w:rFonts w:ascii="Cambria Math" w:eastAsia="Times New Roman" w:hAnsi="Cambria Math" w:cs="Times New Roman"/>
                <w:color w:val="000000"/>
                <w:sz w:val="28"/>
                <w:szCs w:val="28"/>
                <w:lang w:eastAsia="ru-RU" w:bidi="ru-RU"/>
              </w:rPr>
              <m:t>x</m:t>
            </m:r>
          </m:sub>
        </m:sSub>
        <m: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color w:val="000000"/>
          <w:sz w:val="28"/>
          <w:szCs w:val="28"/>
          <w:lang w:eastAsia="ru-RU" w:bidi="ru-RU"/>
        </w:rPr>
        <w:t xml:space="preserve">25 и, следовательно,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lang w:bidi="en-US"/>
        </w:rPr>
        <w:t xml:space="preserve"> </w:t>
      </w:r>
      <w:r w:rsidRPr="00B86D1C">
        <w:rPr>
          <w:rFonts w:ascii="Times New Roman" w:eastAsia="Times New Roman" w:hAnsi="Times New Roman" w:cs="Times New Roman"/>
          <w:i/>
          <w:iCs/>
          <w:color w:val="000000"/>
          <w:sz w:val="28"/>
          <w:szCs w:val="28"/>
          <w:lang w:eastAsia="ru-RU" w:bidi="ru-RU"/>
        </w:rPr>
        <w:t xml:space="preserve">= </w:t>
      </w:r>
      <m:oMath>
        <m:sSub>
          <m:sSubPr>
            <m:ctrlPr>
              <w:rPr>
                <w:rFonts w:ascii="Cambria Math" w:eastAsia="Times New Roman" w:hAnsi="Cambria Math" w:cs="Times New Roman"/>
                <w:i/>
                <w:iCs/>
                <w:color w:val="000000"/>
                <w:sz w:val="28"/>
                <w:szCs w:val="28"/>
                <w:lang w:eastAsia="ru-RU" w:bidi="ru-RU"/>
              </w:rPr>
            </m:ctrlPr>
          </m:sSubPr>
          <m:e>
            <m:r>
              <w:rPr>
                <w:rFonts w:ascii="Cambria Math" w:eastAsia="Times New Roman" w:hAnsi="Cambria Math" w:cs="Times New Roman"/>
                <w:color w:val="000000"/>
                <w:sz w:val="28"/>
                <w:szCs w:val="28"/>
                <w:lang w:eastAsia="ru-RU" w:bidi="ru-RU"/>
              </w:rPr>
              <m:t>N</m:t>
            </m:r>
          </m:e>
          <m:sub>
            <m:r>
              <w:rPr>
                <w:rFonts w:ascii="Cambria Math" w:eastAsia="Times New Roman" w:hAnsi="Cambria Math" w:cs="Times New Roman"/>
                <w:color w:val="000000"/>
                <w:sz w:val="28"/>
                <w:szCs w:val="28"/>
                <w:lang w:eastAsia="ru-RU" w:bidi="ru-RU"/>
              </w:rPr>
              <m:t>x</m:t>
            </m:r>
          </m:sub>
        </m:sSub>
        <m:sSub>
          <m:sSubPr>
            <m:ctrlPr>
              <w:rPr>
                <w:rFonts w:ascii="Cambria Math" w:eastAsia="Times New Roman" w:hAnsi="Cambria Math" w:cs="Times New Roman"/>
                <w:i/>
                <w:iCs/>
                <w:color w:val="000000"/>
                <w:sz w:val="28"/>
                <w:szCs w:val="28"/>
                <w:lang w:eastAsia="ru-RU" w:bidi="ru-RU"/>
              </w:rPr>
            </m:ctrlPr>
          </m:sSubPr>
          <m:e>
            <m:r>
              <w:rPr>
                <w:rFonts w:ascii="Cambria Math" w:eastAsia="Times New Roman" w:hAnsi="Cambria Math" w:cs="Times New Roman"/>
                <w:color w:val="000000"/>
                <w:sz w:val="28"/>
                <w:szCs w:val="28"/>
                <w:lang w:eastAsia="ru-RU" w:bidi="ru-RU"/>
              </w:rPr>
              <m:t>N</m:t>
            </m:r>
          </m:e>
          <m:sub>
            <m:r>
              <w:rPr>
                <w:rFonts w:ascii="Cambria Math" w:eastAsia="Times New Roman" w:hAnsi="Cambria Math" w:cs="Times New Roman"/>
                <w:color w:val="000000"/>
                <w:sz w:val="28"/>
                <w:szCs w:val="28"/>
                <w:lang w:eastAsia="ru-RU" w:bidi="ru-RU"/>
              </w:rPr>
              <m:t>y</m:t>
            </m:r>
          </m:sub>
        </m:sSub>
      </m:oMath>
      <w:r w:rsidRPr="00B86D1C">
        <w:rPr>
          <w:rFonts w:ascii="Times New Roman" w:eastAsia="Times New Roman" w:hAnsi="Times New Roman" w:cs="Times New Roman"/>
          <w:color w:val="000000"/>
          <w:sz w:val="28"/>
          <w:szCs w:val="28"/>
          <w:lang w:bidi="en-US"/>
        </w:rPr>
        <w:t xml:space="preserve"> </w:t>
      </w:r>
      <m:oMath>
        <m:r>
          <w:rPr>
            <w:rFonts w:ascii="Cambria Math" w:eastAsia="Times New Roman" w:hAnsi="Cambria Math" w:cs="Times New Roman"/>
            <w:color w:val="000000"/>
            <w:sz w:val="28"/>
            <w:szCs w:val="28"/>
            <w:lang w:bidi="en-US"/>
          </w:rPr>
          <m:t>≈</m:t>
        </m:r>
      </m:oMath>
      <w:r w:rsidRPr="00B86D1C">
        <w:rPr>
          <w:rFonts w:ascii="Times New Roman" w:eastAsia="Times New Roman" w:hAnsi="Times New Roman" w:cs="Times New Roman"/>
          <w:color w:val="000000"/>
          <w:sz w:val="28"/>
          <w:szCs w:val="28"/>
          <w:lang w:eastAsia="ru-RU" w:bidi="ru-RU"/>
        </w:rPr>
        <w:t xml:space="preserve"> 625. Для того же, чтобы записать 100 х 100 голограмм, необходимо два акустооптических дефлектора (отклоняющих пучок в направлениях х и у с полосой частот порядка 200 МГц и больше).</w:t>
      </w:r>
    </w:p>
    <w:p w14:paraId="4779FFD6" w14:textId="77777777" w:rsidR="004E3CE9" w:rsidRPr="00B86D1C" w:rsidRDefault="004E3CE9" w:rsidP="00B86D1C">
      <w:pPr>
        <w:widowControl w:val="0"/>
        <w:spacing w:after="0" w:line="485"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Для эффективной работы акустооптического дефлектора в объемной голографической памяти важно установить согласование характеристик АОД с характеристиками матрицы объемных голограмм.</w:t>
      </w:r>
    </w:p>
    <w:p w14:paraId="2E589C68" w14:textId="77777777" w:rsidR="004E3CE9" w:rsidRPr="00B86D1C" w:rsidRDefault="004E3CE9" w:rsidP="00B86D1C">
      <w:pPr>
        <w:widowControl w:val="0"/>
        <w:spacing w:after="0" w:line="485"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Голографический узел хранения данных - матрица голограмм (МГ) - обладает определенными структурой и характеристиками. Эти характеристики также, как и характеристики АОД должны быть согласованы с требованиями, предъявляемыми к ГЗУ в целом и согласованы между собой. Очевидно, что согласовываться должны прежде всего те характеристики, которые, являясь функциональными для обоих звеньев, оказываются важными для всей системы. Учитывая взаимозависимость характеристик звеньев друг от друга, можно оптимизировать ГЗУ подбирая и управляя определенными параметрами АОД и МГ, влияя таким образом на критичные характеристики этих звеньев [16].</w:t>
      </w:r>
    </w:p>
    <w:p w14:paraId="187513E8" w14:textId="77777777" w:rsidR="004E3CE9" w:rsidRPr="00B86D1C" w:rsidRDefault="004E3CE9" w:rsidP="00B86D1C">
      <w:pPr>
        <w:widowControl w:val="0"/>
        <w:spacing w:after="0" w:line="485"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Основные характеристики системы в целом, на которые влияют характеристики как АОД, так и </w:t>
      </w:r>
      <w:proofErr w:type="gramStart"/>
      <w:r w:rsidRPr="00B86D1C">
        <w:rPr>
          <w:rFonts w:ascii="Times New Roman" w:eastAsia="Arial Unicode MS" w:hAnsi="Times New Roman" w:cs="Times New Roman"/>
          <w:color w:val="000000"/>
          <w:sz w:val="28"/>
          <w:szCs w:val="28"/>
          <w:lang w:eastAsia="ru-RU" w:bidi="ru-RU"/>
        </w:rPr>
        <w:t>МГ это</w:t>
      </w:r>
      <w:proofErr w:type="gramEnd"/>
      <w:r w:rsidRPr="00B86D1C">
        <w:rPr>
          <w:rFonts w:ascii="Times New Roman" w:eastAsia="Arial Unicode MS" w:hAnsi="Times New Roman" w:cs="Times New Roman"/>
          <w:color w:val="000000"/>
          <w:sz w:val="28"/>
          <w:szCs w:val="28"/>
          <w:lang w:eastAsia="ru-RU" w:bidi="ru-RU"/>
        </w:rPr>
        <w:t xml:space="preserve"> информационная емкость, время ввода и, главным образом, выборки системы, энергия затрачиваемая на ввод и вывод информации. Система работает с </w:t>
      </w:r>
      <m:oMath>
        <m:sSub>
          <m:sSubPr>
            <m:ctrlPr>
              <w:rPr>
                <w:rFonts w:ascii="Cambria Math" w:eastAsia="Arial Unicode MS" w:hAnsi="Cambria Math" w:cs="Times New Roman"/>
                <w:i/>
                <w:color w:val="000000"/>
                <w:sz w:val="28"/>
                <w:szCs w:val="28"/>
                <w:lang w:eastAsia="ru-RU" w:bidi="ru-RU"/>
              </w:rPr>
            </m:ctrlPr>
          </m:sSubPr>
          <m:e>
            <m:r>
              <w:rPr>
                <w:rFonts w:ascii="Cambria Math" w:eastAsia="Arial Unicode MS" w:hAnsi="Cambria Math" w:cs="Times New Roman"/>
                <w:color w:val="000000"/>
                <w:sz w:val="28"/>
                <w:szCs w:val="28"/>
                <w:lang w:eastAsia="ru-RU" w:bidi="ru-RU"/>
              </w:rPr>
              <m:t>N</m:t>
            </m:r>
          </m:e>
          <m:sub>
            <m:r>
              <w:rPr>
                <w:rFonts w:ascii="Cambria Math" w:eastAsia="Arial Unicode MS" w:hAnsi="Cambria Math" w:cs="Times New Roman"/>
                <w:color w:val="000000"/>
                <w:sz w:val="28"/>
                <w:szCs w:val="28"/>
                <w:lang w:val="en-US" w:eastAsia="ru-RU" w:bidi="ru-RU"/>
              </w:rPr>
              <m:t>r</m:t>
            </m:r>
          </m:sub>
        </m:sSub>
      </m:oMath>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массивов информации, каждый ёмкостью  </w:t>
      </w:r>
      <m:oMath>
        <m:sSub>
          <m:sSubPr>
            <m:ctrlPr>
              <w:rPr>
                <w:rFonts w:ascii="Cambria Math" w:eastAsia="Arial Unicode MS" w:hAnsi="Cambria Math" w:cs="Times New Roman"/>
                <w:i/>
                <w:color w:val="000000"/>
                <w:sz w:val="28"/>
                <w:szCs w:val="28"/>
                <w:lang w:eastAsia="ru-RU" w:bidi="ru-RU"/>
              </w:rPr>
            </m:ctrlPr>
          </m:sSubPr>
          <m:e>
            <m:r>
              <w:rPr>
                <w:rFonts w:ascii="Cambria Math" w:eastAsia="Arial Unicode MS" w:hAnsi="Cambria Math" w:cs="Times New Roman"/>
                <w:color w:val="000000"/>
                <w:sz w:val="28"/>
                <w:szCs w:val="28"/>
                <w:lang w:eastAsia="ru-RU" w:bidi="ru-RU"/>
              </w:rPr>
              <m:t>I</m:t>
            </m:r>
          </m:e>
          <m:sub>
            <m:r>
              <w:rPr>
                <w:rFonts w:ascii="Cambria Math" w:eastAsia="Arial Unicode MS" w:hAnsi="Cambria Math" w:cs="Times New Roman"/>
                <w:color w:val="000000"/>
                <w:sz w:val="28"/>
                <w:szCs w:val="28"/>
                <w:lang w:eastAsia="ru-RU" w:bidi="ru-RU"/>
              </w:rPr>
              <m:t>r</m:t>
            </m:r>
          </m:sub>
        </m:sSub>
      </m:oMath>
      <w:r w:rsidRPr="00B86D1C">
        <w:rPr>
          <w:rFonts w:ascii="Times New Roman" w:eastAsia="Arial Unicode MS" w:hAnsi="Times New Roman" w:cs="Times New Roman"/>
          <w:color w:val="000000"/>
          <w:sz w:val="28"/>
          <w:szCs w:val="28"/>
          <w:lang w:eastAsia="ru-RU" w:bidi="ru-RU"/>
        </w:rPr>
        <w:t xml:space="preserve">= </w:t>
      </w:r>
      <w:r w:rsidRPr="00B86D1C">
        <w:rPr>
          <w:rFonts w:ascii="Times New Roman" w:eastAsia="Arial Unicode MS" w:hAnsi="Times New Roman" w:cs="Times New Roman"/>
          <w:i/>
          <w:iCs/>
          <w:color w:val="000000"/>
          <w:sz w:val="28"/>
          <w:szCs w:val="28"/>
          <w:lang w:eastAsia="ru-RU" w:bidi="ru-RU"/>
        </w:rPr>
        <w:t>п</w:t>
      </w:r>
      <w:r w:rsidRPr="00B86D1C">
        <w:rPr>
          <w:rFonts w:ascii="Times New Roman" w:eastAsia="Arial Unicode MS" w:hAnsi="Times New Roman" w:cs="Times New Roman"/>
          <w:color w:val="000000"/>
          <w:sz w:val="28"/>
          <w:szCs w:val="28"/>
          <w:lang w:eastAsia="ru-RU" w:bidi="ru-RU"/>
        </w:rPr>
        <w:t xml:space="preserve"> </w:t>
      </w:r>
      <w:r w:rsidRPr="00B86D1C">
        <w:rPr>
          <w:rFonts w:ascii="Times New Roman" w:eastAsia="Arial Unicode MS" w:hAnsi="Times New Roman" w:cs="Times New Roman"/>
          <w:color w:val="000000"/>
          <w:sz w:val="28"/>
          <w:szCs w:val="28"/>
          <w:lang w:val="en-US" w:bidi="en-US"/>
        </w:rPr>
        <w:t>log</w:t>
      </w:r>
      <w:r w:rsidRPr="00B86D1C">
        <w:rPr>
          <w:rFonts w:ascii="Times New Roman" w:eastAsia="Arial Unicode MS" w:hAnsi="Times New Roman" w:cs="Times New Roman"/>
          <w:color w:val="000000"/>
          <w:sz w:val="28"/>
          <w:szCs w:val="28"/>
          <w:vertAlign w:val="subscript"/>
          <w:lang w:bidi="en-US"/>
        </w:rPr>
        <w:t>2</w:t>
      </w:r>
      <w:r w:rsidRPr="00B86D1C">
        <w:rPr>
          <w:rFonts w:ascii="Times New Roman" w:eastAsia="Arial Unicode MS" w:hAnsi="Times New Roman" w:cs="Times New Roman"/>
          <w:color w:val="000000"/>
          <w:sz w:val="28"/>
          <w:szCs w:val="28"/>
          <w:lang w:bidi="en-US"/>
        </w:rPr>
        <w:t>(</w:t>
      </w:r>
      <w:r w:rsidRPr="00B86D1C">
        <w:rPr>
          <w:rFonts w:ascii="Times New Roman" w:eastAsia="Arial Unicode MS" w:hAnsi="Times New Roman" w:cs="Times New Roman"/>
          <w:i/>
          <w:color w:val="000000"/>
          <w:sz w:val="28"/>
          <w:szCs w:val="28"/>
          <w:lang w:val="en-US" w:bidi="en-US"/>
        </w:rPr>
        <w:t>m</w:t>
      </w:r>
      <w:r w:rsidRPr="00B86D1C">
        <w:rPr>
          <w:rFonts w:ascii="Times New Roman" w:eastAsia="Arial Unicode MS" w:hAnsi="Times New Roman" w:cs="Times New Roman"/>
          <w:i/>
          <w:color w:val="000000"/>
          <w:sz w:val="28"/>
          <w:szCs w:val="28"/>
          <w:lang w:bidi="en-US"/>
        </w:rPr>
        <w:t>+1)</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где </w:t>
      </w:r>
      <w:r w:rsidRPr="00B86D1C">
        <w:rPr>
          <w:rFonts w:ascii="Times New Roman" w:eastAsia="Arial Unicode MS" w:hAnsi="Times New Roman" w:cs="Times New Roman"/>
          <w:i/>
          <w:iCs/>
          <w:color w:val="000000"/>
          <w:sz w:val="28"/>
          <w:szCs w:val="28"/>
          <w:lang w:eastAsia="ru-RU" w:bidi="ru-RU"/>
        </w:rPr>
        <w:t>п</w:t>
      </w:r>
      <w:r w:rsidRPr="00B86D1C">
        <w:rPr>
          <w:rFonts w:ascii="Times New Roman" w:eastAsia="Arial Unicode MS" w:hAnsi="Times New Roman" w:cs="Times New Roman"/>
          <w:color w:val="000000"/>
          <w:sz w:val="28"/>
          <w:szCs w:val="28"/>
          <w:lang w:eastAsia="ru-RU" w:bidi="ru-RU"/>
        </w:rPr>
        <w:t xml:space="preserve"> -число разрешимых ячеек, </w:t>
      </w:r>
      <w:r w:rsidRPr="00B86D1C">
        <w:rPr>
          <w:rFonts w:ascii="Times New Roman" w:eastAsia="Arial Unicode MS" w:hAnsi="Times New Roman" w:cs="Times New Roman"/>
          <w:color w:val="000000"/>
          <w:sz w:val="28"/>
          <w:szCs w:val="28"/>
          <w:lang w:val="en-US" w:bidi="en-US"/>
        </w:rPr>
        <w:t>a</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val="en-US" w:bidi="en-US"/>
        </w:rPr>
        <w:t>m</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число</w:t>
      </w:r>
      <w:r w:rsidRPr="00B86D1C">
        <w:rPr>
          <w:rFonts w:ascii="Times New Roman" w:eastAsia="Times New Roman" w:hAnsi="Times New Roman" w:cs="Times New Roman"/>
          <w:color w:val="000000"/>
          <w:sz w:val="28"/>
          <w:szCs w:val="28"/>
          <w:lang w:eastAsia="ru-RU" w:bidi="ru-RU"/>
        </w:rPr>
        <w:t xml:space="preserve"> возможных отличных от нуля уровней в этих ячейках, для бинарных систем </w:t>
      </w:r>
      <w:r w:rsidRPr="00B86D1C">
        <w:rPr>
          <w:rFonts w:ascii="Times New Roman" w:eastAsia="Times New Roman" w:hAnsi="Times New Roman" w:cs="Times New Roman"/>
          <w:i/>
          <w:iCs/>
          <w:color w:val="000000"/>
          <w:sz w:val="28"/>
          <w:szCs w:val="28"/>
          <w:lang w:eastAsia="ru-RU" w:bidi="ru-RU"/>
        </w:rPr>
        <w:t>т —</w:t>
      </w:r>
      <w:r w:rsidRPr="00B86D1C">
        <w:rPr>
          <w:rFonts w:ascii="Times New Roman" w:eastAsia="Times New Roman" w:hAnsi="Times New Roman" w:cs="Times New Roman"/>
          <w:color w:val="000000"/>
          <w:sz w:val="28"/>
          <w:szCs w:val="28"/>
          <w:lang w:eastAsia="ru-RU" w:bidi="ru-RU"/>
        </w:rPr>
        <w:t xml:space="preserve"> 1. В МГ эти массивы создают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r</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субголограмм и таким образом в МГ хранится </w:t>
      </w:r>
      <w:r w:rsidRPr="00B86D1C">
        <w:rPr>
          <w:rFonts w:ascii="Times New Roman" w:eastAsia="Times New Roman" w:hAnsi="Times New Roman" w:cs="Times New Roman"/>
          <w:i/>
          <w:color w:val="000000"/>
          <w:sz w:val="28"/>
          <w:szCs w:val="28"/>
          <w:lang w:val="en-US" w:eastAsia="ru-RU" w:bidi="ru-RU"/>
        </w:rPr>
        <w:t>I</w:t>
      </w:r>
      <w:r w:rsidRPr="00B86D1C">
        <w:rPr>
          <w:rFonts w:ascii="Times New Roman" w:eastAsia="Times New Roman" w:hAnsi="Times New Roman" w:cs="Times New Roman"/>
          <w:color w:val="000000"/>
          <w:sz w:val="28"/>
          <w:szCs w:val="28"/>
          <w:lang w:eastAsia="ru-RU" w:bidi="ru-RU"/>
        </w:rPr>
        <w:t xml:space="preserve"> =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lang w:bidi="en-US"/>
        </w:rPr>
        <w:t xml:space="preserve"> </w:t>
      </w:r>
      <m:oMath>
        <m:sSub>
          <m:sSubPr>
            <m:ctrlPr>
              <w:rPr>
                <w:rFonts w:ascii="Cambria Math" w:eastAsia="Times New Roman" w:hAnsi="Cambria Math" w:cs="Times New Roman"/>
                <w:i/>
                <w:iCs/>
                <w:color w:val="000000"/>
                <w:sz w:val="28"/>
                <w:szCs w:val="28"/>
                <w:lang w:bidi="en-US"/>
              </w:rPr>
            </m:ctrlPr>
          </m:sSubPr>
          <m:e>
            <m:r>
              <w:rPr>
                <w:rFonts w:ascii="Cambria Math" w:eastAsia="Times New Roman" w:hAnsi="Cambria Math" w:cs="Times New Roman"/>
                <w:color w:val="000000"/>
                <w:sz w:val="28"/>
                <w:szCs w:val="28"/>
                <w:lang w:bidi="en-US"/>
              </w:rPr>
              <m:t>I</m:t>
            </m:r>
          </m:e>
          <m:sub>
            <m:r>
              <w:rPr>
                <w:rFonts w:ascii="Cambria Math" w:eastAsia="Times New Roman" w:hAnsi="Cambria Math" w:cs="Times New Roman"/>
                <w:color w:val="000000"/>
                <w:sz w:val="28"/>
                <w:szCs w:val="28"/>
                <w:lang w:bidi="en-US"/>
              </w:rPr>
              <m:t>r</m:t>
            </m:r>
          </m:sub>
        </m:sSub>
      </m:oMath>
      <w:r w:rsidRPr="00B86D1C">
        <w:rPr>
          <w:rFonts w:ascii="Times New Roman" w:eastAsia="Times New Roman" w:hAnsi="Times New Roman" w:cs="Times New Roman"/>
          <w:color w:val="000000"/>
          <w:sz w:val="28"/>
          <w:szCs w:val="28"/>
          <w:lang w:eastAsia="ru-RU" w:bidi="ru-RU"/>
        </w:rPr>
        <w:t xml:space="preserve"> =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lang w:bidi="en-US"/>
        </w:rPr>
        <w:t xml:space="preserve"> </w:t>
      </w:r>
      <w:r w:rsidRPr="00B86D1C">
        <w:rPr>
          <w:rFonts w:ascii="Times New Roman" w:eastAsia="Times New Roman" w:hAnsi="Times New Roman" w:cs="Times New Roman"/>
          <w:i/>
          <w:iCs/>
          <w:color w:val="000000"/>
          <w:sz w:val="28"/>
          <w:szCs w:val="28"/>
          <w:lang w:eastAsia="ru-RU" w:bidi="ru-RU"/>
        </w:rPr>
        <w:t>п</w:t>
      </w:r>
      <w:r w:rsidRPr="00B86D1C">
        <w:rPr>
          <w:rFonts w:ascii="Times New Roman" w:eastAsia="Times New Roman" w:hAnsi="Times New Roman" w:cs="Times New Roman"/>
          <w:color w:val="000000"/>
          <w:sz w:val="28"/>
          <w:szCs w:val="28"/>
          <w:lang w:eastAsia="ru-RU" w:bidi="ru-RU"/>
        </w:rPr>
        <w:t xml:space="preserve"> бит информации. Время ввода данных составляется из времени набора страницы данных, времени адресации и времени необходимого, чтобы записывающие пучки могли создать интерференционную картину </w:t>
      </w:r>
      <w:r w:rsidRPr="00B86D1C">
        <w:rPr>
          <w:rFonts w:ascii="Times New Roman" w:eastAsia="Times New Roman" w:hAnsi="Times New Roman" w:cs="Times New Roman"/>
          <w:color w:val="000000"/>
          <w:sz w:val="28"/>
          <w:szCs w:val="28"/>
          <w:lang w:eastAsia="ru-RU" w:bidi="ru-RU"/>
        </w:rPr>
        <w:lastRenderedPageBreak/>
        <w:t>интенсивностью, достаточной для записи голограммы на данном участке матрицы голограмм. Это время зависит от энергетических характеристик системы, которые также относятся к основным характеристикам и среди которых важное значение приобретает дифракционная эффективность как МГ, так и АОД.</w:t>
      </w:r>
    </w:p>
    <w:p w14:paraId="5E8961C1" w14:textId="451E6D04" w:rsidR="004E3CE9" w:rsidRPr="00B86D1C" w:rsidRDefault="00452D80" w:rsidP="00B86D1C">
      <w:pPr>
        <w:widowControl w:val="0"/>
        <w:shd w:val="clear" w:color="auto" w:fill="FFFFFF"/>
        <w:spacing w:after="0" w:line="485" w:lineRule="exact"/>
        <w:ind w:firstLine="709"/>
        <w:jc w:val="both"/>
        <w:rPr>
          <w:rFonts w:ascii="Times New Roman" w:eastAsia="Times New Roman" w:hAnsi="Times New Roman" w:cs="Times New Roman"/>
          <w:b/>
          <w:color w:val="000000"/>
          <w:sz w:val="28"/>
          <w:szCs w:val="28"/>
          <w:lang w:eastAsia="ru-RU" w:bidi="ru-RU"/>
        </w:rPr>
      </w:pPr>
      <w:r w:rsidRPr="00B86D1C">
        <w:rPr>
          <w:rFonts w:ascii="Times New Roman" w:eastAsia="Times New Roman" w:hAnsi="Times New Roman" w:cs="Times New Roman"/>
          <w:b/>
          <w:color w:val="000000"/>
          <w:sz w:val="28"/>
          <w:szCs w:val="28"/>
          <w:lang w:eastAsia="ru-RU" w:bidi="ru-RU"/>
        </w:rPr>
        <w:t>1.2</w:t>
      </w:r>
      <w:r w:rsidR="004E3CE9" w:rsidRPr="00B86D1C">
        <w:rPr>
          <w:rFonts w:ascii="Times New Roman" w:eastAsia="Times New Roman" w:hAnsi="Times New Roman" w:cs="Times New Roman"/>
          <w:b/>
          <w:color w:val="000000"/>
          <w:sz w:val="28"/>
          <w:szCs w:val="28"/>
          <w:lang w:eastAsia="ru-RU" w:bidi="ru-RU"/>
        </w:rPr>
        <w:t>.</w:t>
      </w:r>
      <w:r w:rsidR="004E3CE9" w:rsidRPr="00B86D1C">
        <w:rPr>
          <w:rFonts w:ascii="Times New Roman" w:eastAsia="Times New Roman" w:hAnsi="Times New Roman" w:cs="Times New Roman"/>
          <w:b/>
          <w:color w:val="000000"/>
          <w:sz w:val="28"/>
          <w:szCs w:val="28"/>
          <w:lang w:eastAsia="ru-RU" w:bidi="ru-RU"/>
        </w:rPr>
        <w:tab/>
        <w:t>Временные процессы при записи голограмм</w:t>
      </w:r>
    </w:p>
    <w:p w14:paraId="577804F9" w14:textId="77777777" w:rsidR="004E3CE9" w:rsidRPr="00B86D1C" w:rsidRDefault="004E3CE9" w:rsidP="00B86D1C">
      <w:pPr>
        <w:widowControl w:val="0"/>
        <w:shd w:val="clear" w:color="auto" w:fill="FFFFFF"/>
        <w:spacing w:before="240" w:after="120" w:line="485"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Особенности голографической записи связаны с основными характеристиками МГ. Важными параметрами являются размер матрицы и число субголограмм, умещающихся на поверхности среды, а также увеличение этого числа благодаря возможности в трехмерной среде реализации большого числа мультиплексий. Предельные возможности здесь связаны с динамическим </w:t>
      </w:r>
      <w:proofErr w:type="gramStart"/>
      <w:r w:rsidRPr="00B86D1C">
        <w:rPr>
          <w:rFonts w:ascii="Times New Roman" w:eastAsia="Times New Roman" w:hAnsi="Times New Roman" w:cs="Times New Roman"/>
          <w:color w:val="000000"/>
          <w:sz w:val="28"/>
          <w:szCs w:val="28"/>
          <w:lang w:eastAsia="ru-RU" w:bidi="ru-RU"/>
        </w:rPr>
        <w:t>диапазоном .</w:t>
      </w:r>
      <w:proofErr w:type="gramEnd"/>
    </w:p>
    <w:p w14:paraId="3263B8D2" w14:textId="77777777" w:rsidR="004E3CE9" w:rsidRPr="00B86D1C" w:rsidRDefault="004E3CE9" w:rsidP="00B86D1C">
      <w:pPr>
        <w:widowControl w:val="0"/>
        <w:spacing w:after="644" w:line="485" w:lineRule="exact"/>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color w:val="000000"/>
          <w:sz w:val="28"/>
          <w:szCs w:val="28"/>
          <w:lang w:eastAsia="ru-RU" w:bidi="ru-RU"/>
        </w:rPr>
        <w:t>К характеристикам АОД, влияющим на характеристики всей системы относятся количество положений, на которые могут переключать пучки света дефлекторы, время, требуемое на адресацию (переключение пучка с одного положения на другое), дифракционная эффективность. Как правило, в системе приходится использовать несколько дефлекторов для того, чтобы пучок попадал на заданную поверхность МГ по координатам х и у, а также (в случае углового мультиплексирования) по одному из заданных углов к поверхности МГ. Число дефлекторов может быть увеличено вместе с усложнением системы в целом при необходимости увеличения числа субголограмм и, соответственно, числа необходимых адресов, что позволяет</w:t>
      </w:r>
      <w:r w:rsidRPr="00B86D1C">
        <w:rPr>
          <w:rFonts w:ascii="Times New Roman" w:eastAsia="Times New Roman" w:hAnsi="Times New Roman" w:cs="Times New Roman"/>
          <w:b/>
          <w:bCs/>
          <w:sz w:val="28"/>
          <w:szCs w:val="28"/>
          <w:lang w:eastAsia="ru-RU" w:bidi="ru-RU"/>
        </w:rPr>
        <w:t xml:space="preserve"> </w:t>
      </w:r>
      <w:r w:rsidRPr="00B86D1C">
        <w:rPr>
          <w:rFonts w:ascii="Times New Roman" w:eastAsia="Times New Roman" w:hAnsi="Times New Roman" w:cs="Times New Roman"/>
          <w:sz w:val="28"/>
          <w:szCs w:val="28"/>
          <w:lang w:eastAsia="ru-RU" w:bidi="ru-RU"/>
        </w:rPr>
        <w:t xml:space="preserve">получать большие величины объема хранимой и произвольно выбираемой информации. Число позиций </w:t>
      </w:r>
      <w:r w:rsidRPr="00B86D1C">
        <w:rPr>
          <w:rFonts w:ascii="Times New Roman" w:eastAsia="Times New Roman" w:hAnsi="Times New Roman" w:cs="Times New Roman"/>
          <w:sz w:val="28"/>
          <w:szCs w:val="28"/>
          <w:lang w:val="en-US" w:bidi="en-US"/>
        </w:rPr>
        <w:t>N</w:t>
      </w:r>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lang w:eastAsia="ru-RU" w:bidi="ru-RU"/>
        </w:rPr>
        <w:t xml:space="preserve">определяемое отдельным дефлектором, определяется отношением максимального раствора </w:t>
      </w:r>
      <m:oMath>
        <m:r>
          <w:rPr>
            <w:rFonts w:ascii="Cambria Math" w:eastAsia="Times New Roman" w:hAnsi="Cambria Math" w:cs="Times New Roman"/>
            <w:sz w:val="28"/>
            <w:szCs w:val="28"/>
            <w:lang w:eastAsia="ru-RU" w:bidi="ru-RU"/>
          </w:rPr>
          <m:t>∆</m:t>
        </m:r>
        <m:sSub>
          <m:sSubPr>
            <m:ctrlPr>
              <w:rPr>
                <w:rFonts w:ascii="Cambria Math" w:eastAsia="Times New Roman" w:hAnsi="Cambria Math" w:cs="Times New Roman"/>
                <w:i/>
                <w:sz w:val="28"/>
                <w:szCs w:val="28"/>
                <w:lang w:eastAsia="ru-RU" w:bidi="ru-RU"/>
              </w:rPr>
            </m:ctrlPr>
          </m:sSubPr>
          <m:e>
            <m:r>
              <w:rPr>
                <w:rFonts w:ascii="Cambria Math" w:eastAsia="Times New Roman" w:hAnsi="Cambria Math" w:cs="Times New Roman"/>
                <w:sz w:val="28"/>
                <w:szCs w:val="28"/>
                <w:lang w:eastAsia="ru-RU" w:bidi="ru-RU"/>
              </w:rPr>
              <m:t>α</m:t>
            </m:r>
          </m:e>
          <m:sub>
            <m:r>
              <w:rPr>
                <w:rFonts w:ascii="Cambria Math" w:eastAsia="Times New Roman" w:hAnsi="Cambria Math" w:cs="Times New Roman"/>
                <w:sz w:val="28"/>
                <w:szCs w:val="28"/>
                <w:lang w:eastAsia="ru-RU" w:bidi="ru-RU"/>
              </w:rPr>
              <m:t>max</m:t>
            </m:r>
          </m:sub>
        </m:sSub>
      </m:oMath>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lang w:val="en-US" w:bidi="en-US"/>
        </w:rPr>
        <w:t>λ</w:t>
      </w:r>
      <w:r w:rsidRPr="00B86D1C">
        <w:rPr>
          <w:rFonts w:ascii="Times New Roman" w:eastAsia="Times New Roman" w:hAnsi="Times New Roman" w:cs="Times New Roman"/>
          <w:sz w:val="28"/>
          <w:szCs w:val="28"/>
          <w:lang w:bidi="en-US"/>
        </w:rPr>
        <w:t>/</w:t>
      </w:r>
      <w:r w:rsidRPr="00B86D1C">
        <w:rPr>
          <w:rFonts w:ascii="Times New Roman" w:eastAsia="Times New Roman" w:hAnsi="Times New Roman" w:cs="Times New Roman"/>
          <w:sz w:val="28"/>
          <w:szCs w:val="28"/>
          <w:lang w:val="en-US" w:bidi="en-US"/>
        </w:rPr>
        <w:t>ν</w:t>
      </w:r>
      <m:oMath>
        <m:r>
          <w:rPr>
            <w:rFonts w:ascii="Cambria Math" w:eastAsia="Times New Roman" w:hAnsi="Cambria Math" w:cs="Times New Roman"/>
            <w:sz w:val="28"/>
            <w:szCs w:val="28"/>
            <w:lang w:bidi="en-US"/>
          </w:rPr>
          <m:t>∆</m:t>
        </m:r>
      </m:oMath>
      <w:r w:rsidRPr="00B86D1C">
        <w:rPr>
          <w:rFonts w:ascii="Times New Roman" w:eastAsia="Times New Roman" w:hAnsi="Times New Roman" w:cs="Times New Roman"/>
          <w:sz w:val="28"/>
          <w:szCs w:val="28"/>
          <w:lang w:val="en-US" w:bidi="en-US"/>
        </w:rPr>
        <w:t>f</w:t>
      </w:r>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lang w:eastAsia="ru-RU" w:bidi="ru-RU"/>
        </w:rPr>
        <w:t xml:space="preserve">к угловой ширине светового пучка </w:t>
      </w:r>
      <w:r w:rsidRPr="00B86D1C">
        <w:rPr>
          <w:rFonts w:ascii="Times New Roman" w:eastAsia="Times New Roman" w:hAnsi="Times New Roman" w:cs="Times New Roman"/>
          <w:i/>
          <w:iCs/>
          <w:color w:val="000000"/>
          <w:sz w:val="28"/>
          <w:szCs w:val="28"/>
          <w:shd w:val="clear" w:color="auto" w:fill="FFFFFF"/>
          <w:lang w:val="en-US" w:bidi="en-US"/>
        </w:rPr>
        <w:t>λ</w:t>
      </w:r>
      <w:r w:rsidRPr="00B86D1C">
        <w:rPr>
          <w:rFonts w:ascii="Times New Roman" w:eastAsia="Times New Roman" w:hAnsi="Times New Roman" w:cs="Times New Roman"/>
          <w:i/>
          <w:iCs/>
          <w:color w:val="000000"/>
          <w:sz w:val="28"/>
          <w:szCs w:val="28"/>
          <w:shd w:val="clear" w:color="auto" w:fill="FFFFFF"/>
          <w:lang w:bidi="en-US"/>
        </w:rPr>
        <w:t>/</w:t>
      </w:r>
      <w:r w:rsidRPr="00B86D1C">
        <w:rPr>
          <w:rFonts w:ascii="Times New Roman" w:eastAsia="Times New Roman" w:hAnsi="Times New Roman" w:cs="Times New Roman"/>
          <w:i/>
          <w:iCs/>
          <w:color w:val="000000"/>
          <w:sz w:val="28"/>
          <w:szCs w:val="28"/>
          <w:shd w:val="clear" w:color="auto" w:fill="FFFFFF"/>
          <w:lang w:val="en-US" w:bidi="en-US"/>
        </w:rPr>
        <w:t>d</w:t>
      </w:r>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lang w:eastAsia="ru-RU" w:bidi="ru-RU"/>
        </w:rPr>
        <w:t>[10,96], т.е.</w:t>
      </w:r>
    </w:p>
    <w:p w14:paraId="36B62D80" w14:textId="77777777" w:rsidR="004E3CE9" w:rsidRPr="00B86D1C" w:rsidRDefault="004E3CE9" w:rsidP="00B86D1C">
      <w:pPr>
        <w:widowControl w:val="0"/>
        <w:tabs>
          <w:tab w:val="left" w:pos="6322"/>
        </w:tabs>
        <w:spacing w:after="474" w:line="280" w:lineRule="exact"/>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i/>
          <w:iCs/>
          <w:color w:val="000000"/>
          <w:sz w:val="28"/>
          <w:szCs w:val="28"/>
          <w:shd w:val="clear" w:color="auto" w:fill="FFFFFF"/>
          <w:lang w:val="en-US" w:bidi="en-US"/>
        </w:rPr>
        <w:t>N</w:t>
      </w:r>
      <w:r w:rsidRPr="00B86D1C">
        <w:rPr>
          <w:rFonts w:ascii="Times New Roman" w:eastAsia="Times New Roman" w:hAnsi="Times New Roman" w:cs="Times New Roman"/>
          <w:i/>
          <w:iCs/>
          <w:color w:val="000000"/>
          <w:sz w:val="28"/>
          <w:szCs w:val="28"/>
          <w:shd w:val="clear" w:color="auto" w:fill="FFFFFF"/>
          <w:lang w:bidi="en-US"/>
        </w:rPr>
        <w:t>’= (</w:t>
      </w:r>
      <w:r w:rsidRPr="00B86D1C">
        <w:rPr>
          <w:rFonts w:ascii="Times New Roman" w:eastAsia="Times New Roman" w:hAnsi="Times New Roman" w:cs="Times New Roman"/>
          <w:i/>
          <w:iCs/>
          <w:color w:val="000000"/>
          <w:sz w:val="28"/>
          <w:szCs w:val="28"/>
          <w:shd w:val="clear" w:color="auto" w:fill="FFFFFF"/>
          <w:lang w:val="en-US" w:bidi="en-US"/>
        </w:rPr>
        <w:t>λ</w:t>
      </w:r>
      <w:r w:rsidRPr="00B86D1C">
        <w:rPr>
          <w:rFonts w:ascii="Times New Roman" w:eastAsia="Times New Roman" w:hAnsi="Times New Roman" w:cs="Times New Roman"/>
          <w:i/>
          <w:iCs/>
          <w:color w:val="000000"/>
          <w:sz w:val="28"/>
          <w:szCs w:val="28"/>
          <w:shd w:val="clear" w:color="auto" w:fill="FFFFFF"/>
          <w:lang w:bidi="en-US"/>
        </w:rPr>
        <w:t>/</w:t>
      </w:r>
      <w:r w:rsidRPr="00B86D1C">
        <w:rPr>
          <w:rFonts w:ascii="Times New Roman" w:eastAsia="Times New Roman" w:hAnsi="Times New Roman" w:cs="Times New Roman"/>
          <w:i/>
          <w:iCs/>
          <w:color w:val="000000"/>
          <w:sz w:val="28"/>
          <w:szCs w:val="28"/>
          <w:shd w:val="clear" w:color="auto" w:fill="FFFFFF"/>
          <w:lang w:val="en-US" w:bidi="en-US"/>
        </w:rPr>
        <w:t>ν</w:t>
      </w:r>
      <m:oMath>
        <m:r>
          <w:rPr>
            <w:rFonts w:ascii="Cambria Math" w:eastAsia="Times New Roman" w:hAnsi="Cambria Math" w:cs="Times New Roman"/>
            <w:color w:val="000000"/>
            <w:sz w:val="28"/>
            <w:szCs w:val="28"/>
            <w:shd w:val="clear" w:color="auto" w:fill="FFFFFF"/>
            <w:lang w:bidi="en-US"/>
          </w:rPr>
          <m:t>∆</m:t>
        </m:r>
      </m:oMath>
      <w:r w:rsidRPr="00B86D1C">
        <w:rPr>
          <w:rFonts w:ascii="Times New Roman" w:eastAsia="Times New Roman" w:hAnsi="Times New Roman" w:cs="Times New Roman"/>
          <w:i/>
          <w:iCs/>
          <w:color w:val="000000"/>
          <w:sz w:val="28"/>
          <w:szCs w:val="28"/>
          <w:shd w:val="clear" w:color="auto" w:fill="FFFFFF"/>
          <w:lang w:val="en-US" w:bidi="en-US"/>
        </w:rPr>
        <w:t>f</w:t>
      </w:r>
      <w:r w:rsidRPr="00B86D1C">
        <w:rPr>
          <w:rFonts w:ascii="Times New Roman" w:eastAsia="Times New Roman" w:hAnsi="Times New Roman" w:cs="Times New Roman"/>
          <w:i/>
          <w:iCs/>
          <w:color w:val="000000"/>
          <w:sz w:val="28"/>
          <w:szCs w:val="28"/>
          <w:shd w:val="clear" w:color="auto" w:fill="FFFFFF"/>
          <w:lang w:bidi="en-US"/>
        </w:rPr>
        <w:t>)</w:t>
      </w:r>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lang w:eastAsia="ru-RU" w:bidi="ru-RU"/>
        </w:rPr>
        <w:t xml:space="preserve">/ </w:t>
      </w:r>
      <w:r w:rsidRPr="00B86D1C">
        <w:rPr>
          <w:rFonts w:ascii="Times New Roman" w:eastAsia="Times New Roman" w:hAnsi="Times New Roman" w:cs="Times New Roman"/>
          <w:sz w:val="28"/>
          <w:szCs w:val="28"/>
          <w:lang w:bidi="en-US"/>
        </w:rPr>
        <w:t>(</w:t>
      </w:r>
      <w:r w:rsidRPr="00B86D1C">
        <w:rPr>
          <w:rFonts w:ascii="Times New Roman" w:eastAsia="Times New Roman" w:hAnsi="Times New Roman" w:cs="Times New Roman"/>
          <w:sz w:val="28"/>
          <w:szCs w:val="28"/>
          <w:lang w:val="en-US" w:bidi="en-US"/>
        </w:rPr>
        <w:t>λ</w:t>
      </w:r>
      <w:r w:rsidRPr="00B86D1C">
        <w:rPr>
          <w:rFonts w:ascii="Times New Roman" w:eastAsia="Times New Roman" w:hAnsi="Times New Roman" w:cs="Times New Roman"/>
          <w:sz w:val="28"/>
          <w:szCs w:val="28"/>
          <w:lang w:bidi="en-US"/>
        </w:rPr>
        <w:t>/</w:t>
      </w:r>
      <m:oMath>
        <m:r>
          <w:rPr>
            <w:rFonts w:ascii="Cambria Math" w:eastAsia="Times New Roman" w:hAnsi="Cambria Math" w:cs="Times New Roman"/>
            <w:sz w:val="28"/>
            <w:szCs w:val="28"/>
            <w:lang w:val="en-US" w:bidi="en-US"/>
          </w:rPr>
          <m:t>βd</m:t>
        </m:r>
      </m:oMath>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lang w:eastAsia="ru-RU" w:bidi="ru-RU"/>
        </w:rPr>
        <w:t xml:space="preserve">= </w:t>
      </w:r>
      <m:oMath>
        <m:r>
          <w:rPr>
            <w:rFonts w:ascii="Cambria Math" w:eastAsia="Times New Roman" w:hAnsi="Cambria Math" w:cs="Times New Roman"/>
            <w:sz w:val="28"/>
            <w:szCs w:val="28"/>
            <w:lang w:eastAsia="ru-RU" w:bidi="ru-RU"/>
          </w:rPr>
          <m:t>βτ∆f</m:t>
        </m:r>
      </m:oMath>
      <w:r w:rsidRPr="00B86D1C">
        <w:rPr>
          <w:rFonts w:ascii="Times New Roman" w:eastAsia="Times New Roman" w:hAnsi="Times New Roman" w:cs="Times New Roman"/>
          <w:sz w:val="28"/>
          <w:szCs w:val="28"/>
          <w:lang w:eastAsia="ru-RU" w:bidi="ru-RU"/>
        </w:rPr>
        <w:t>,</w:t>
      </w:r>
      <w:r w:rsidRPr="00B86D1C">
        <w:rPr>
          <w:rFonts w:ascii="Times New Roman" w:eastAsia="Times New Roman" w:hAnsi="Times New Roman" w:cs="Times New Roman"/>
          <w:sz w:val="28"/>
          <w:szCs w:val="28"/>
          <w:lang w:eastAsia="ru-RU" w:bidi="ru-RU"/>
        </w:rPr>
        <w:tab/>
        <w:t>(1.11)</w:t>
      </w:r>
    </w:p>
    <w:p w14:paraId="05FC5FD8" w14:textId="77777777" w:rsidR="004E3CE9" w:rsidRPr="00B86D1C" w:rsidRDefault="004E3CE9" w:rsidP="00B86D1C">
      <w:pPr>
        <w:widowControl w:val="0"/>
        <w:spacing w:after="0" w:line="490"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lastRenderedPageBreak/>
        <w:t xml:space="preserve">где </w:t>
      </w:r>
      <w:r w:rsidRPr="00B86D1C">
        <w:rPr>
          <w:rFonts w:ascii="Times New Roman" w:eastAsia="Arial Unicode MS" w:hAnsi="Times New Roman" w:cs="Times New Roman"/>
          <w:i/>
          <w:iCs/>
          <w:color w:val="000000"/>
          <w:sz w:val="28"/>
          <w:szCs w:val="28"/>
          <w:shd w:val="clear" w:color="auto" w:fill="FFFFFF"/>
          <w:lang w:bidi="en-US"/>
        </w:rPr>
        <w:t>λ</w:t>
      </w:r>
      <w:r w:rsidRPr="00B86D1C">
        <w:rPr>
          <w:rFonts w:ascii="Times New Roman" w:eastAsia="Arial Unicode MS" w:hAnsi="Times New Roman" w:cs="Times New Roman"/>
          <w:color w:val="000000"/>
          <w:sz w:val="28"/>
          <w:szCs w:val="28"/>
          <w:lang w:eastAsia="ru-RU" w:bidi="ru-RU"/>
        </w:rPr>
        <w:t xml:space="preserve"> -длина волны света, </w:t>
      </w:r>
      <m:oMath>
        <m:r>
          <w:rPr>
            <w:rFonts w:ascii="Cambria Math" w:eastAsia="Arial Unicode MS" w:hAnsi="Cambria Math" w:cs="Times New Roman"/>
            <w:color w:val="000000"/>
            <w:sz w:val="28"/>
            <w:szCs w:val="28"/>
            <w:lang w:eastAsia="ru-RU" w:bidi="ru-RU"/>
          </w:rPr>
          <m:t>∆f</m:t>
        </m:r>
      </m:oMath>
      <w:r w:rsidRPr="00B86D1C">
        <w:rPr>
          <w:rFonts w:ascii="Times New Roman" w:eastAsia="Arial Unicode MS" w:hAnsi="Times New Roman" w:cs="Times New Roman"/>
          <w:color w:val="000000"/>
          <w:sz w:val="28"/>
          <w:szCs w:val="28"/>
          <w:lang w:eastAsia="ru-RU" w:bidi="ru-RU"/>
        </w:rPr>
        <w:t xml:space="preserve"> - ширина полосы частот, вводимых в дефлектор, </w:t>
      </w:r>
      <w:r w:rsidRPr="00B86D1C">
        <w:rPr>
          <w:rFonts w:ascii="Times New Roman" w:eastAsia="Arial Unicode MS" w:hAnsi="Times New Roman" w:cs="Times New Roman"/>
          <w:color w:val="000000"/>
          <w:sz w:val="28"/>
          <w:szCs w:val="28"/>
          <w:lang w:bidi="en-US"/>
        </w:rPr>
        <w:t xml:space="preserve">ν </w:t>
      </w:r>
      <w:r w:rsidRPr="00B86D1C">
        <w:rPr>
          <w:rFonts w:ascii="Times New Roman" w:eastAsia="Arial Unicode MS" w:hAnsi="Times New Roman" w:cs="Times New Roman"/>
          <w:color w:val="000000"/>
          <w:sz w:val="28"/>
          <w:szCs w:val="28"/>
          <w:lang w:eastAsia="ru-RU" w:bidi="ru-RU"/>
        </w:rPr>
        <w:t xml:space="preserve">- скорость звуковой волны, </w:t>
      </w:r>
      <w:r w:rsidRPr="00B86D1C">
        <w:rPr>
          <w:rFonts w:ascii="Times New Roman" w:eastAsia="Arial Unicode MS" w:hAnsi="Times New Roman" w:cs="Times New Roman"/>
          <w:i/>
          <w:iCs/>
          <w:color w:val="000000"/>
          <w:sz w:val="28"/>
          <w:szCs w:val="28"/>
          <w:shd w:val="clear" w:color="auto" w:fill="FFFFFF"/>
          <w:lang w:val="en-US" w:bidi="en-US"/>
        </w:rPr>
        <w:t>d</w:t>
      </w:r>
      <w:r w:rsidRPr="00B86D1C">
        <w:rPr>
          <w:rFonts w:ascii="Times New Roman" w:eastAsia="Arial Unicode MS" w:hAnsi="Times New Roman" w:cs="Times New Roman"/>
          <w:i/>
          <w:iCs/>
          <w:color w:val="000000"/>
          <w:sz w:val="28"/>
          <w:szCs w:val="28"/>
          <w:shd w:val="clear" w:color="auto" w:fill="FFFFFF"/>
          <w:lang w:bidi="en-US"/>
        </w:rPr>
        <w:t xml:space="preserve"> -</w:t>
      </w:r>
      <w:r w:rsidRPr="00B86D1C">
        <w:rPr>
          <w:rFonts w:ascii="Times New Roman" w:eastAsia="Arial Unicode MS" w:hAnsi="Times New Roman" w:cs="Times New Roman"/>
          <w:color w:val="000000"/>
          <w:sz w:val="28"/>
          <w:szCs w:val="28"/>
          <w:lang w:eastAsia="ru-RU" w:bidi="ru-RU"/>
        </w:rPr>
        <w:t xml:space="preserve"> диаметр светового пучка, </w:t>
      </w:r>
      <m:oMath>
        <m:r>
          <w:rPr>
            <w:rFonts w:ascii="Cambria Math" w:eastAsia="Arial Unicode MS" w:hAnsi="Cambria Math" w:cs="Times New Roman"/>
            <w:color w:val="000000"/>
            <w:sz w:val="28"/>
            <w:szCs w:val="28"/>
            <w:lang w:eastAsia="ru-RU" w:bidi="ru-RU"/>
          </w:rPr>
          <m:t>β</m:t>
        </m:r>
      </m:oMath>
      <w:r w:rsidRPr="00B86D1C">
        <w:rPr>
          <w:rFonts w:ascii="Times New Roman" w:eastAsia="Arial Unicode MS" w:hAnsi="Times New Roman" w:cs="Times New Roman"/>
          <w:color w:val="000000"/>
          <w:sz w:val="28"/>
          <w:szCs w:val="28"/>
          <w:lang w:eastAsia="ru-RU" w:bidi="ru-RU"/>
        </w:rPr>
        <w:t xml:space="preserve"> определяет насколько угловое расстояние должно быть расширено, чтобы не было наложения сигналов от соседних позиций [17], </w:t>
      </w:r>
      <m:oMath>
        <m:r>
          <w:rPr>
            <w:rFonts w:ascii="Cambria Math" w:eastAsia="Arial Unicode MS" w:hAnsi="Cambria Math" w:cs="Times New Roman"/>
            <w:color w:val="000000"/>
            <w:sz w:val="28"/>
            <w:szCs w:val="28"/>
            <w:lang w:eastAsia="ru-RU" w:bidi="ru-RU"/>
          </w:rPr>
          <m:t>τ</m:t>
        </m:r>
      </m:oMath>
      <w:r w:rsidRPr="00B86D1C">
        <w:rPr>
          <w:rFonts w:ascii="Times New Roman" w:eastAsia="Arial Unicode MS" w:hAnsi="Times New Roman" w:cs="Times New Roman"/>
          <w:color w:val="000000"/>
          <w:sz w:val="28"/>
          <w:szCs w:val="28"/>
          <w:lang w:eastAsia="ru-RU" w:bidi="ru-RU"/>
        </w:rPr>
        <w:t xml:space="preserve"> = </w:t>
      </w:r>
      <w:r w:rsidRPr="00B86D1C">
        <w:rPr>
          <w:rFonts w:ascii="Times New Roman" w:eastAsia="Arial Unicode MS" w:hAnsi="Times New Roman" w:cs="Times New Roman"/>
          <w:i/>
          <w:iCs/>
          <w:color w:val="000000"/>
          <w:sz w:val="28"/>
          <w:szCs w:val="28"/>
          <w:shd w:val="clear" w:color="auto" w:fill="FFFFFF"/>
          <w:lang w:val="en-US" w:bidi="en-US"/>
        </w:rPr>
        <w:t>d</w:t>
      </w:r>
      <w:r w:rsidRPr="00B86D1C">
        <w:rPr>
          <w:rFonts w:ascii="Times New Roman" w:eastAsia="Arial Unicode MS" w:hAnsi="Times New Roman" w:cs="Times New Roman"/>
          <w:i/>
          <w:iCs/>
          <w:color w:val="000000"/>
          <w:sz w:val="28"/>
          <w:szCs w:val="28"/>
          <w:shd w:val="clear" w:color="auto" w:fill="FFFFFF"/>
          <w:lang w:bidi="en-US"/>
        </w:rPr>
        <w:t>/</w:t>
      </w:r>
      <w:r w:rsidRPr="00B86D1C">
        <w:rPr>
          <w:rFonts w:ascii="Times New Roman" w:eastAsia="Arial Unicode MS" w:hAnsi="Times New Roman" w:cs="Times New Roman"/>
          <w:i/>
          <w:iCs/>
          <w:color w:val="000000"/>
          <w:sz w:val="28"/>
          <w:szCs w:val="28"/>
          <w:shd w:val="clear" w:color="auto" w:fill="FFFFFF"/>
          <w:lang w:val="en-US" w:bidi="en-US"/>
        </w:rPr>
        <w:t>v</w:t>
      </w:r>
      <w:r w:rsidRPr="00B86D1C">
        <w:rPr>
          <w:rFonts w:ascii="Times New Roman" w:eastAsia="Arial Unicode MS" w:hAnsi="Times New Roman" w:cs="Times New Roman"/>
          <w:i/>
          <w:iCs/>
          <w:color w:val="000000"/>
          <w:sz w:val="28"/>
          <w:szCs w:val="28"/>
          <w:shd w:val="clear" w:color="auto" w:fill="FFFFFF"/>
          <w:lang w:bidi="en-US"/>
        </w:rPr>
        <w:t xml:space="preserve"> -</w:t>
      </w:r>
      <w:r w:rsidRPr="00B86D1C">
        <w:rPr>
          <w:rFonts w:ascii="Times New Roman" w:eastAsia="Arial Unicode MS" w:hAnsi="Times New Roman" w:cs="Times New Roman"/>
          <w:color w:val="000000"/>
          <w:sz w:val="28"/>
          <w:szCs w:val="28"/>
          <w:lang w:eastAsia="ru-RU" w:bidi="ru-RU"/>
        </w:rPr>
        <w:t xml:space="preserve"> время прохождения акустического сигнала заданной частоты через ширину освещающего луча. Иногда ее </w:t>
      </w:r>
      <w:proofErr w:type="gramStart"/>
      <w:r w:rsidRPr="00B86D1C">
        <w:rPr>
          <w:rFonts w:ascii="Times New Roman" w:eastAsia="Arial Unicode MS" w:hAnsi="Times New Roman" w:cs="Times New Roman"/>
          <w:color w:val="000000"/>
          <w:sz w:val="28"/>
          <w:szCs w:val="28"/>
          <w:lang w:eastAsia="ru-RU" w:bidi="ru-RU"/>
        </w:rPr>
        <w:t>определяют</w:t>
      </w:r>
      <w:proofErr w:type="gramEnd"/>
      <w:r w:rsidRPr="00B86D1C">
        <w:rPr>
          <w:rFonts w:ascii="Times New Roman" w:eastAsia="Arial Unicode MS" w:hAnsi="Times New Roman" w:cs="Times New Roman"/>
          <w:color w:val="000000"/>
          <w:sz w:val="28"/>
          <w:szCs w:val="28"/>
          <w:lang w:eastAsia="ru-RU" w:bidi="ru-RU"/>
        </w:rPr>
        <w:t xml:space="preserve"> как время выборки [18], что не соответствует действительности, ибо как раз в течение этого времени в апертуре луча находятся одновременно две частоты, определяющие различный угол отклонения луча, в результате чего в этом интервале времени в МГ восстанавливаются и в МФП накладываются друг на друга массивы данных от субголограмм предыдущего и последующего адреса. Для того, чтобы искажения были незначительны, необходимо, чтобы время </w:t>
      </w:r>
      <w:r w:rsidRPr="00B86D1C">
        <w:rPr>
          <w:rFonts w:ascii="Times New Roman" w:eastAsia="Arial Unicode MS" w:hAnsi="Times New Roman" w:cs="Times New Roman"/>
          <w:i/>
          <w:iCs/>
          <w:color w:val="000000"/>
          <w:sz w:val="28"/>
          <w:szCs w:val="28"/>
          <w:shd w:val="clear" w:color="auto" w:fill="FFFFFF"/>
          <w:lang w:bidi="en-US"/>
        </w:rPr>
        <w:t>Т</w:t>
      </w:r>
      <w:r w:rsidRPr="00B86D1C">
        <w:rPr>
          <w:rFonts w:ascii="Times New Roman" w:eastAsia="Arial Unicode MS" w:hAnsi="Times New Roman" w:cs="Times New Roman"/>
          <w:i/>
          <w:iCs/>
          <w:color w:val="000000"/>
          <w:sz w:val="28"/>
          <w:szCs w:val="28"/>
          <w:shd w:val="clear" w:color="auto" w:fill="FFFFFF"/>
          <w:vertAlign w:val="subscript"/>
          <w:lang w:bidi="en-US"/>
        </w:rPr>
        <w:t>а</w:t>
      </w:r>
      <w:r w:rsidRPr="00B86D1C">
        <w:rPr>
          <w:rFonts w:ascii="Times New Roman" w:eastAsia="Arial Unicode MS" w:hAnsi="Times New Roman" w:cs="Times New Roman"/>
          <w:color w:val="000000"/>
          <w:sz w:val="28"/>
          <w:szCs w:val="28"/>
          <w:lang w:eastAsia="ru-RU" w:bidi="ru-RU"/>
        </w:rPr>
        <w:t xml:space="preserve"> ввода в акустооптическую ячейку частоты нового адреса удовлетворило условию </w:t>
      </w:r>
      <w:r w:rsidRPr="00B86D1C">
        <w:rPr>
          <w:rFonts w:ascii="Times New Roman" w:eastAsia="Arial Unicode MS" w:hAnsi="Times New Roman" w:cs="Times New Roman"/>
          <w:i/>
          <w:iCs/>
          <w:color w:val="000000"/>
          <w:sz w:val="28"/>
          <w:szCs w:val="28"/>
          <w:shd w:val="clear" w:color="auto" w:fill="FFFFFF"/>
          <w:lang w:bidi="en-US"/>
        </w:rPr>
        <w:t>Т</w:t>
      </w:r>
      <w:r w:rsidRPr="00B86D1C">
        <w:rPr>
          <w:rFonts w:ascii="Times New Roman" w:eastAsia="Arial Unicode MS" w:hAnsi="Times New Roman" w:cs="Times New Roman"/>
          <w:i/>
          <w:iCs/>
          <w:color w:val="000000"/>
          <w:sz w:val="28"/>
          <w:szCs w:val="28"/>
          <w:shd w:val="clear" w:color="auto" w:fill="FFFFFF"/>
          <w:vertAlign w:val="subscript"/>
          <w:lang w:bidi="en-US"/>
        </w:rPr>
        <w:t>а</w:t>
      </w:r>
      <w:r w:rsidRPr="00B86D1C">
        <w:rPr>
          <w:rFonts w:ascii="Times New Roman" w:eastAsia="Arial Unicode MS" w:hAnsi="Times New Roman" w:cs="Times New Roman"/>
          <w:i/>
          <w:iCs/>
          <w:color w:val="000000"/>
          <w:sz w:val="28"/>
          <w:szCs w:val="28"/>
          <w:shd w:val="clear" w:color="auto" w:fill="FFFFFF"/>
          <w:lang w:bidi="en-US"/>
        </w:rPr>
        <w:t xml:space="preserve"> </w:t>
      </w:r>
      <m:oMath>
        <m:r>
          <w:rPr>
            <w:rFonts w:ascii="Cambria Math" w:eastAsia="Arial Unicode MS" w:hAnsi="Cambria Math" w:cs="Times New Roman"/>
            <w:color w:val="000000"/>
            <w:sz w:val="28"/>
            <w:szCs w:val="28"/>
            <w:shd w:val="clear" w:color="auto" w:fill="FFFFFF"/>
            <w:lang w:bidi="en-US"/>
          </w:rPr>
          <m:t>≫</m:t>
        </m:r>
      </m:oMath>
      <w:r w:rsidRPr="00B86D1C">
        <w:rPr>
          <w:rFonts w:ascii="Times New Roman" w:eastAsia="Arial Unicode MS" w:hAnsi="Times New Roman" w:cs="Times New Roman"/>
          <w:color w:val="000000"/>
          <w:sz w:val="28"/>
          <w:szCs w:val="28"/>
          <w:lang w:eastAsia="ru-RU" w:bidi="ru-RU"/>
        </w:rPr>
        <w:t xml:space="preserve"> </w:t>
      </w:r>
      <m:oMath>
        <m:r>
          <w:rPr>
            <w:rFonts w:ascii="Cambria Math" w:eastAsia="Arial Unicode MS" w:hAnsi="Cambria Math" w:cs="Times New Roman"/>
            <w:color w:val="000000"/>
            <w:sz w:val="28"/>
            <w:szCs w:val="28"/>
            <w:lang w:eastAsia="ru-RU" w:bidi="ru-RU"/>
          </w:rPr>
          <m:t>τ</m:t>
        </m:r>
      </m:oMath>
      <w:r w:rsidRPr="00B86D1C">
        <w:rPr>
          <w:rFonts w:ascii="Times New Roman" w:eastAsia="Arial Unicode MS" w:hAnsi="Times New Roman" w:cs="Times New Roman"/>
          <w:color w:val="000000"/>
          <w:sz w:val="28"/>
          <w:szCs w:val="28"/>
          <w:lang w:eastAsia="ru-RU" w:bidi="ru-RU"/>
        </w:rPr>
        <w:t xml:space="preserve"> или чтобы в интервале </w:t>
      </w:r>
      <w:r w:rsidRPr="00B86D1C">
        <w:rPr>
          <w:rFonts w:ascii="Times New Roman" w:eastAsia="Arial Unicode MS" w:hAnsi="Times New Roman" w:cs="Times New Roman"/>
          <w:color w:val="000000"/>
          <w:sz w:val="28"/>
          <w:szCs w:val="28"/>
          <w:lang w:val="en-US" w:eastAsia="ru-RU" w:bidi="ru-RU"/>
        </w:rPr>
        <w:t>T</w:t>
      </w:r>
      <w:r w:rsidRPr="00B86D1C">
        <w:rPr>
          <w:rFonts w:ascii="Times New Roman" w:eastAsia="Arial Unicode MS" w:hAnsi="Times New Roman" w:cs="Times New Roman"/>
          <w:color w:val="000000"/>
          <w:sz w:val="28"/>
          <w:szCs w:val="28"/>
          <w:vertAlign w:val="subscript"/>
          <w:lang w:eastAsia="ru-RU" w:bidi="ru-RU"/>
        </w:rPr>
        <w:t>б</w:t>
      </w:r>
      <w:r w:rsidRPr="00B86D1C">
        <w:rPr>
          <w:rFonts w:ascii="Times New Roman" w:eastAsia="Arial Unicode MS" w:hAnsi="Times New Roman" w:cs="Times New Roman"/>
          <w:color w:val="000000"/>
          <w:sz w:val="28"/>
          <w:szCs w:val="28"/>
          <w:lang w:eastAsia="ru-RU" w:bidi="ru-RU"/>
        </w:rPr>
        <w:t xml:space="preserve"> времени </w:t>
      </w:r>
      <m:oMath>
        <m:r>
          <w:rPr>
            <w:rFonts w:ascii="Cambria Math" w:eastAsia="Arial Unicode MS" w:hAnsi="Cambria Math" w:cs="Times New Roman"/>
            <w:color w:val="000000"/>
            <w:sz w:val="28"/>
            <w:szCs w:val="28"/>
            <w:lang w:eastAsia="ru-RU" w:bidi="ru-RU"/>
          </w:rPr>
          <m:t>τ</m:t>
        </m:r>
      </m:oMath>
      <w:r w:rsidRPr="00B86D1C">
        <w:rPr>
          <w:rFonts w:ascii="Times New Roman" w:eastAsia="Arial Unicode MS" w:hAnsi="Times New Roman" w:cs="Times New Roman"/>
          <w:color w:val="000000"/>
          <w:sz w:val="28"/>
          <w:szCs w:val="28"/>
          <w:lang w:eastAsia="ru-RU" w:bidi="ru-RU"/>
        </w:rPr>
        <w:t xml:space="preserve"> &lt; </w:t>
      </w:r>
      <w:r w:rsidRPr="00B86D1C">
        <w:rPr>
          <w:rFonts w:ascii="Times New Roman" w:eastAsia="Arial Unicode MS" w:hAnsi="Times New Roman" w:cs="Times New Roman"/>
          <w:i/>
          <w:iCs/>
          <w:color w:val="000000"/>
          <w:sz w:val="28"/>
          <w:szCs w:val="28"/>
          <w:shd w:val="clear" w:color="auto" w:fill="FFFFFF"/>
          <w:lang w:bidi="en-US"/>
        </w:rPr>
        <w:t>Т</w:t>
      </w:r>
      <w:r w:rsidRPr="00B86D1C">
        <w:rPr>
          <w:rFonts w:ascii="Times New Roman" w:eastAsia="Arial Unicode MS" w:hAnsi="Times New Roman" w:cs="Times New Roman"/>
          <w:i/>
          <w:iCs/>
          <w:color w:val="000000"/>
          <w:sz w:val="28"/>
          <w:szCs w:val="28"/>
          <w:shd w:val="clear" w:color="auto" w:fill="FFFFFF"/>
          <w:vertAlign w:val="subscript"/>
          <w:lang w:bidi="en-US"/>
        </w:rPr>
        <w:t>6</w:t>
      </w:r>
      <w:r w:rsidRPr="00B86D1C">
        <w:rPr>
          <w:rFonts w:ascii="Times New Roman" w:eastAsia="Arial Unicode MS" w:hAnsi="Times New Roman" w:cs="Times New Roman"/>
          <w:i/>
          <w:iCs/>
          <w:color w:val="000000"/>
          <w:sz w:val="28"/>
          <w:szCs w:val="28"/>
          <w:shd w:val="clear" w:color="auto" w:fill="FFFFFF"/>
          <w:lang w:bidi="en-US"/>
        </w:rPr>
        <w:t xml:space="preserve"> &lt;</w:t>
      </w:r>
      <w:r w:rsidRPr="00B86D1C">
        <w:rPr>
          <w:rFonts w:ascii="Times New Roman" w:eastAsia="Arial Unicode MS" w:hAnsi="Times New Roman" w:cs="Times New Roman"/>
          <w:color w:val="000000"/>
          <w:sz w:val="28"/>
          <w:szCs w:val="28"/>
          <w:lang w:eastAsia="ru-RU" w:bidi="ru-RU"/>
        </w:rPr>
        <w:t xml:space="preserve"> 2</w:t>
      </w:r>
      <m:oMath>
        <m:r>
          <w:rPr>
            <w:rFonts w:ascii="Cambria Math" w:eastAsia="Arial Unicode MS" w:hAnsi="Cambria Math" w:cs="Times New Roman"/>
            <w:color w:val="000000"/>
            <w:sz w:val="28"/>
            <w:szCs w:val="28"/>
            <w:lang w:eastAsia="ru-RU" w:bidi="ru-RU"/>
          </w:rPr>
          <m:t>τ</m:t>
        </m:r>
      </m:oMath>
      <w:r w:rsidRPr="00B86D1C">
        <w:rPr>
          <w:rFonts w:ascii="Times New Roman" w:eastAsia="Arial Unicode MS" w:hAnsi="Times New Roman" w:cs="Times New Roman"/>
          <w:color w:val="000000"/>
          <w:sz w:val="28"/>
          <w:szCs w:val="28"/>
          <w:lang w:eastAsia="ru-RU" w:bidi="ru-RU"/>
        </w:rPr>
        <w:t xml:space="preserve"> считывающий пучок был закрыт. Превышение времени </w:t>
      </w:r>
      <w:r w:rsidRPr="00B86D1C">
        <w:rPr>
          <w:rFonts w:ascii="Times New Roman" w:eastAsia="Arial Unicode MS" w:hAnsi="Times New Roman" w:cs="Times New Roman"/>
          <w:color w:val="000000"/>
          <w:sz w:val="28"/>
          <w:szCs w:val="28"/>
          <w:lang w:val="en-US" w:eastAsia="ru-RU" w:bidi="ru-RU"/>
        </w:rPr>
        <w:t>T</w:t>
      </w:r>
      <w:r w:rsidRPr="00B86D1C">
        <w:rPr>
          <w:rFonts w:ascii="Times New Roman" w:eastAsia="Arial Unicode MS" w:hAnsi="Times New Roman" w:cs="Times New Roman"/>
          <w:color w:val="000000"/>
          <w:sz w:val="28"/>
          <w:szCs w:val="28"/>
          <w:vertAlign w:val="subscript"/>
          <w:lang w:eastAsia="ru-RU" w:bidi="ru-RU"/>
        </w:rPr>
        <w:t>а</w:t>
      </w:r>
      <w:r w:rsidRPr="00B86D1C">
        <w:rPr>
          <w:rFonts w:ascii="Times New Roman" w:eastAsia="Arial Unicode MS" w:hAnsi="Times New Roman" w:cs="Times New Roman"/>
          <w:color w:val="000000"/>
          <w:sz w:val="28"/>
          <w:szCs w:val="28"/>
          <w:lang w:eastAsia="ru-RU" w:bidi="ru-RU"/>
        </w:rPr>
        <w:t xml:space="preserve"> над временем </w:t>
      </w:r>
      <m:oMath>
        <m:r>
          <w:rPr>
            <w:rFonts w:ascii="Cambria Math" w:eastAsia="Arial Unicode MS" w:hAnsi="Cambria Math" w:cs="Times New Roman"/>
            <w:color w:val="000000"/>
            <w:sz w:val="28"/>
            <w:szCs w:val="28"/>
            <w:lang w:eastAsia="ru-RU" w:bidi="ru-RU"/>
          </w:rPr>
          <m:t>τ</m:t>
        </m:r>
      </m:oMath>
      <w:r w:rsidRPr="00B86D1C">
        <w:rPr>
          <w:rFonts w:ascii="Times New Roman" w:eastAsia="Arial Unicode MS" w:hAnsi="Times New Roman" w:cs="Times New Roman"/>
          <w:color w:val="000000"/>
          <w:sz w:val="28"/>
          <w:szCs w:val="28"/>
          <w:lang w:eastAsia="ru-RU" w:bidi="ru-RU"/>
        </w:rPr>
        <w:t xml:space="preserve"> может быть еще больше при использовании для адресных субголограмм нескольких АОД. Таким образом очевидно, что для повышения производительности ГЗУ за счет сокращения времени выборки необходимо использовать ячейки с минимальным временем </w:t>
      </w:r>
      <m:oMath>
        <m:r>
          <w:rPr>
            <w:rFonts w:ascii="Cambria Math" w:eastAsia="Arial Unicode MS" w:hAnsi="Cambria Math" w:cs="Times New Roman"/>
            <w:color w:val="000000"/>
            <w:sz w:val="28"/>
            <w:szCs w:val="28"/>
            <w:lang w:eastAsia="ru-RU" w:bidi="ru-RU"/>
          </w:rPr>
          <m:t>τ</m:t>
        </m:r>
      </m:oMath>
      <w:r w:rsidRPr="00B86D1C">
        <w:rPr>
          <w:rFonts w:ascii="Times New Roman" w:eastAsia="Arial Unicode MS" w:hAnsi="Times New Roman" w:cs="Times New Roman"/>
          <w:color w:val="000000"/>
          <w:sz w:val="28"/>
          <w:szCs w:val="28"/>
          <w:lang w:eastAsia="ru-RU" w:bidi="ru-RU"/>
        </w:rPr>
        <w:t xml:space="preserve">. Но так как емкость МОГ определяется </w:t>
      </w:r>
      <w:r w:rsidRPr="00B86D1C">
        <w:rPr>
          <w:rFonts w:ascii="Times New Roman" w:eastAsia="Arial Unicode MS" w:hAnsi="Times New Roman" w:cs="Times New Roman"/>
          <w:i/>
          <w:color w:val="000000"/>
          <w:sz w:val="28"/>
          <w:szCs w:val="28"/>
          <w:lang w:val="en-US" w:eastAsia="ru-RU" w:bidi="ru-RU"/>
        </w:rPr>
        <w:t>I</w:t>
      </w:r>
      <w:r w:rsidRPr="00B86D1C">
        <w:rPr>
          <w:rFonts w:ascii="Times New Roman" w:eastAsia="Arial Unicode MS" w:hAnsi="Times New Roman" w:cs="Times New Roman"/>
          <w:color w:val="000000"/>
          <w:sz w:val="28"/>
          <w:szCs w:val="28"/>
          <w:lang w:eastAsia="ru-RU" w:bidi="ru-RU"/>
        </w:rPr>
        <w:t xml:space="preserve"> = </w:t>
      </w:r>
      <m:oMath>
        <m:sSub>
          <m:sSubPr>
            <m:ctrlPr>
              <w:rPr>
                <w:rFonts w:ascii="Cambria Math" w:eastAsia="Arial Unicode MS" w:hAnsi="Cambria Math" w:cs="Times New Roman"/>
                <w:i/>
                <w:color w:val="000000"/>
                <w:sz w:val="28"/>
                <w:szCs w:val="28"/>
                <w:lang w:eastAsia="ru-RU" w:bidi="ru-RU"/>
              </w:rPr>
            </m:ctrlPr>
          </m:sSubPr>
          <m:e>
            <m:r>
              <w:rPr>
                <w:rFonts w:ascii="Cambria Math" w:eastAsia="Arial Unicode MS" w:hAnsi="Cambria Math" w:cs="Times New Roman"/>
                <w:color w:val="000000"/>
                <w:sz w:val="28"/>
                <w:szCs w:val="28"/>
                <w:lang w:val="en-US" w:eastAsia="ru-RU" w:bidi="ru-RU"/>
              </w:rPr>
              <m:t>N</m:t>
            </m:r>
          </m:e>
          <m:sub>
            <m:r>
              <w:rPr>
                <w:rFonts w:ascii="Cambria Math" w:eastAsia="Arial Unicode MS" w:hAnsi="Cambria Math" w:cs="Times New Roman"/>
                <w:color w:val="000000"/>
                <w:sz w:val="28"/>
                <w:szCs w:val="28"/>
                <w:lang w:eastAsia="ru-RU" w:bidi="ru-RU"/>
              </w:rPr>
              <m:t>г</m:t>
            </m:r>
          </m:sub>
        </m:sSub>
        <m:sSub>
          <m:sSubPr>
            <m:ctrlPr>
              <w:rPr>
                <w:rFonts w:ascii="Cambria Math" w:eastAsia="Arial Unicode MS" w:hAnsi="Cambria Math" w:cs="Times New Roman"/>
                <w:i/>
                <w:color w:val="000000"/>
                <w:sz w:val="28"/>
                <w:szCs w:val="28"/>
                <w:lang w:eastAsia="ru-RU" w:bidi="ru-RU"/>
              </w:rPr>
            </m:ctrlPr>
          </m:sSubPr>
          <m:e>
            <m:r>
              <w:rPr>
                <w:rFonts w:ascii="Cambria Math" w:eastAsia="Arial Unicode MS" w:hAnsi="Cambria Math" w:cs="Times New Roman"/>
                <w:color w:val="000000"/>
                <w:sz w:val="28"/>
                <w:szCs w:val="28"/>
                <w:lang w:eastAsia="ru-RU" w:bidi="ru-RU"/>
              </w:rPr>
              <m:t>I</m:t>
            </m:r>
          </m:e>
          <m:sub>
            <m:r>
              <w:rPr>
                <w:rFonts w:ascii="Cambria Math" w:eastAsia="Arial Unicode MS" w:hAnsi="Cambria Math" w:cs="Times New Roman"/>
                <w:color w:val="000000"/>
                <w:sz w:val="28"/>
                <w:szCs w:val="28"/>
                <w:lang w:eastAsia="ru-RU" w:bidi="ru-RU"/>
              </w:rPr>
              <m:t>г</m:t>
            </m:r>
          </m:sub>
        </m:sSub>
      </m:oMath>
      <w:r w:rsidRPr="00B86D1C">
        <w:rPr>
          <w:rFonts w:ascii="Times New Roman" w:eastAsia="Arial Unicode MS" w:hAnsi="Times New Roman" w:cs="Times New Roman"/>
          <w:i/>
          <w:iCs/>
          <w:color w:val="000000"/>
          <w:sz w:val="28"/>
          <w:szCs w:val="28"/>
          <w:shd w:val="clear" w:color="auto" w:fill="FFFFFF"/>
          <w:lang w:bidi="en-US"/>
        </w:rPr>
        <w:t>,</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где </w:t>
      </w:r>
      <w:r w:rsidRPr="00B86D1C">
        <w:rPr>
          <w:rFonts w:ascii="Times New Roman" w:eastAsia="Arial Unicode MS" w:hAnsi="Times New Roman" w:cs="Times New Roman"/>
          <w:i/>
          <w:iCs/>
          <w:color w:val="000000"/>
          <w:sz w:val="28"/>
          <w:szCs w:val="28"/>
          <w:shd w:val="clear" w:color="auto" w:fill="FFFFFF"/>
          <w:lang w:val="en-US" w:bidi="en-US"/>
        </w:rPr>
        <w:t>N</w:t>
      </w:r>
      <w:r w:rsidRPr="00B86D1C">
        <w:rPr>
          <w:rFonts w:ascii="Times New Roman" w:eastAsia="Arial Unicode MS" w:hAnsi="Times New Roman" w:cs="Times New Roman"/>
          <w:iCs/>
          <w:color w:val="000000"/>
          <w:sz w:val="28"/>
          <w:szCs w:val="28"/>
          <w:shd w:val="clear" w:color="auto" w:fill="FFFFFF"/>
          <w:vertAlign w:val="subscript"/>
          <w:lang w:bidi="en-US"/>
        </w:rPr>
        <w:t>г</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 число субголограмм, </w:t>
      </w:r>
      <w:r w:rsidRPr="00B86D1C">
        <w:rPr>
          <w:rFonts w:ascii="Times New Roman" w:eastAsia="Arial Unicode MS" w:hAnsi="Times New Roman" w:cs="Times New Roman"/>
          <w:i/>
          <w:color w:val="000000"/>
          <w:sz w:val="28"/>
          <w:szCs w:val="28"/>
          <w:lang w:val="en-US" w:eastAsia="ru-RU" w:bidi="ru-RU"/>
        </w:rPr>
        <w:t>I</w:t>
      </w:r>
      <w:r w:rsidRPr="00B86D1C">
        <w:rPr>
          <w:rFonts w:ascii="Times New Roman" w:eastAsia="Arial Unicode MS" w:hAnsi="Times New Roman" w:cs="Times New Roman"/>
          <w:color w:val="000000"/>
          <w:sz w:val="28"/>
          <w:szCs w:val="28"/>
          <w:vertAlign w:val="subscript"/>
          <w:lang w:eastAsia="ru-RU" w:bidi="ru-RU"/>
        </w:rPr>
        <w:t>г</w:t>
      </w:r>
      <w:r w:rsidRPr="00B86D1C">
        <w:rPr>
          <w:rFonts w:ascii="Times New Roman" w:eastAsia="Arial Unicode MS" w:hAnsi="Times New Roman" w:cs="Times New Roman"/>
          <w:color w:val="000000"/>
          <w:sz w:val="28"/>
          <w:szCs w:val="28"/>
          <w:lang w:eastAsia="ru-RU" w:bidi="ru-RU"/>
        </w:rPr>
        <w:t xml:space="preserve"> - число бит, записанное в одной субголограмме, </w:t>
      </w:r>
      <w:r w:rsidRPr="00B86D1C">
        <w:rPr>
          <w:rFonts w:ascii="Times New Roman" w:eastAsia="Arial Unicode MS" w:hAnsi="Times New Roman" w:cs="Times New Roman"/>
          <w:color w:val="000000"/>
          <w:sz w:val="28"/>
          <w:szCs w:val="28"/>
          <w:lang w:val="en-US" w:bidi="en-US"/>
        </w:rPr>
        <w:t>a</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i/>
          <w:iCs/>
          <w:color w:val="000000"/>
          <w:sz w:val="28"/>
          <w:szCs w:val="28"/>
          <w:shd w:val="clear" w:color="auto" w:fill="FFFFFF"/>
          <w:lang w:val="en-US" w:bidi="en-US"/>
        </w:rPr>
        <w:t>N</w:t>
      </w:r>
      <w:r w:rsidRPr="00B86D1C">
        <w:rPr>
          <w:rFonts w:ascii="Times New Roman" w:eastAsia="Arial Unicode MS" w:hAnsi="Times New Roman" w:cs="Times New Roman"/>
          <w:iCs/>
          <w:color w:val="000000"/>
          <w:sz w:val="28"/>
          <w:szCs w:val="28"/>
          <w:shd w:val="clear" w:color="auto" w:fill="FFFFFF"/>
          <w:vertAlign w:val="subscript"/>
          <w:lang w:bidi="en-US"/>
        </w:rPr>
        <w:t>г</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ограничивается помимо других причин числом возможных адресов,</w:t>
      </w:r>
      <w:r w:rsidRPr="00B86D1C">
        <w:rPr>
          <w:rFonts w:ascii="Times New Roman" w:eastAsia="Times New Roman" w:hAnsi="Times New Roman" w:cs="Times New Roman"/>
          <w:color w:val="000000"/>
          <w:sz w:val="28"/>
          <w:szCs w:val="28"/>
          <w:lang w:eastAsia="ru-RU" w:bidi="ru-RU"/>
        </w:rPr>
        <w:t xml:space="preserve"> обеспечиваемых АОД, то для трех АОД (по оси х, по оси у и по одной угловой координате попадания луча на поверхность субголограммы)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val="en-US" w:eastAsia="ru-RU" w:bidi="ru-RU"/>
              </w:rPr>
              <m:t>N</m:t>
            </m:r>
          </m:e>
          <m:sub>
            <m:r>
              <w:rPr>
                <w:rFonts w:ascii="Cambria Math" w:eastAsia="Times New Roman" w:hAnsi="Cambria Math" w:cs="Times New Roman"/>
                <w:color w:val="000000"/>
                <w:sz w:val="28"/>
                <w:szCs w:val="28"/>
                <w:lang w:eastAsia="ru-RU" w:bidi="ru-RU"/>
              </w:rPr>
              <m:t>г</m:t>
            </m:r>
          </m:sub>
        </m:sSub>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 </w:t>
      </w:r>
      <m:oMath>
        <m:sSubSup>
          <m:sSubSupPr>
            <m:ctrlPr>
              <w:rPr>
                <w:rFonts w:ascii="Cambria Math" w:eastAsia="Times New Roman" w:hAnsi="Cambria Math" w:cs="Times New Roman"/>
                <w:i/>
                <w:color w:val="000000"/>
                <w:sz w:val="28"/>
                <w:szCs w:val="28"/>
                <w:lang w:eastAsia="ru-RU" w:bidi="ru-RU"/>
              </w:rPr>
            </m:ctrlPr>
          </m:sSubSupPr>
          <m:e>
            <m:r>
              <w:rPr>
                <w:rFonts w:ascii="Cambria Math" w:eastAsia="Times New Roman" w:hAnsi="Cambria Math" w:cs="Times New Roman"/>
                <w:color w:val="000000"/>
                <w:sz w:val="28"/>
                <w:szCs w:val="28"/>
                <w:lang w:val="en-US" w:eastAsia="ru-RU" w:bidi="ru-RU"/>
              </w:rPr>
              <m:t>N</m:t>
            </m:r>
          </m:e>
          <m:sub>
            <m:r>
              <w:rPr>
                <w:rFonts w:ascii="Cambria Math" w:eastAsia="Times New Roman" w:hAnsi="Cambria Math" w:cs="Times New Roman"/>
                <w:color w:val="000000"/>
                <w:sz w:val="28"/>
                <w:szCs w:val="28"/>
                <w:lang w:eastAsia="ru-RU" w:bidi="ru-RU"/>
              </w:rPr>
              <m:t>x</m:t>
            </m:r>
          </m:sub>
          <m:sup>
            <m:r>
              <w:rPr>
                <w:rFonts w:ascii="Cambria Math" w:eastAsia="Times New Roman" w:hAnsi="Cambria Math" w:cs="Times New Roman"/>
                <w:color w:val="000000"/>
                <w:sz w:val="28"/>
                <w:szCs w:val="28"/>
                <w:lang w:eastAsia="ru-RU" w:bidi="ru-RU"/>
              </w:rPr>
              <m:t>'</m:t>
            </m:r>
          </m:sup>
        </m:sSubSup>
      </m:oMath>
      <w:r w:rsidRPr="00B86D1C">
        <w:rPr>
          <w:rFonts w:ascii="Times New Roman" w:eastAsia="Times New Roman" w:hAnsi="Times New Roman" w:cs="Times New Roman"/>
          <w:i/>
          <w:iCs/>
          <w:color w:val="000000"/>
          <w:sz w:val="28"/>
          <w:szCs w:val="28"/>
          <w:lang w:bidi="en-US"/>
        </w:rPr>
        <w:t xml:space="preserve"> </w:t>
      </w:r>
      <m:oMath>
        <m:sSubSup>
          <m:sSubSupPr>
            <m:ctrlPr>
              <w:rPr>
                <w:rFonts w:ascii="Cambria Math" w:eastAsia="Times New Roman" w:hAnsi="Cambria Math" w:cs="Times New Roman"/>
                <w:i/>
                <w:iCs/>
                <w:color w:val="000000"/>
                <w:sz w:val="28"/>
                <w:szCs w:val="28"/>
                <w:lang w:bidi="en-US"/>
              </w:rPr>
            </m:ctrlPr>
          </m:sSubSupPr>
          <m:e>
            <m:r>
              <w:rPr>
                <w:rFonts w:ascii="Cambria Math" w:eastAsia="Times New Roman" w:hAnsi="Cambria Math" w:cs="Times New Roman"/>
                <w:color w:val="000000"/>
                <w:sz w:val="28"/>
                <w:szCs w:val="28"/>
                <w:lang w:bidi="en-US"/>
              </w:rPr>
              <m:t>N</m:t>
            </m:r>
          </m:e>
          <m:sub>
            <m:r>
              <w:rPr>
                <w:rFonts w:ascii="Cambria Math" w:eastAsia="Times New Roman" w:hAnsi="Cambria Math" w:cs="Times New Roman"/>
                <w:color w:val="000000"/>
                <w:sz w:val="28"/>
                <w:szCs w:val="28"/>
                <w:lang w:bidi="en-US"/>
              </w:rPr>
              <m:t>y</m:t>
            </m:r>
          </m:sub>
          <m:sup>
            <m:r>
              <w:rPr>
                <w:rFonts w:ascii="Cambria Math" w:eastAsia="Times New Roman" w:hAnsi="Cambria Math" w:cs="Times New Roman"/>
                <w:color w:val="000000"/>
                <w:sz w:val="28"/>
                <w:szCs w:val="28"/>
                <w:lang w:bidi="en-US"/>
              </w:rPr>
              <m:t>'</m:t>
            </m:r>
          </m:sup>
        </m:sSubSup>
      </m:oMath>
      <w:r w:rsidRPr="00B86D1C">
        <w:rPr>
          <w:rFonts w:ascii="Times New Roman" w:eastAsia="Times New Roman" w:hAnsi="Times New Roman" w:cs="Times New Roman"/>
          <w:i/>
          <w:iCs/>
          <w:color w:val="000000"/>
          <w:sz w:val="28"/>
          <w:szCs w:val="28"/>
          <w:lang w:bidi="en-US"/>
        </w:rPr>
        <w:t xml:space="preserve"> </w:t>
      </w:r>
      <m:oMath>
        <m:sSubSup>
          <m:sSubSupPr>
            <m:ctrlPr>
              <w:rPr>
                <w:rFonts w:ascii="Cambria Math" w:eastAsia="Times New Roman" w:hAnsi="Cambria Math" w:cs="Times New Roman"/>
                <w:i/>
                <w:iCs/>
                <w:color w:val="000000"/>
                <w:sz w:val="28"/>
                <w:szCs w:val="28"/>
                <w:lang w:bidi="en-US"/>
              </w:rPr>
            </m:ctrlPr>
          </m:sSubSupPr>
          <m:e>
            <m:r>
              <w:rPr>
                <w:rFonts w:ascii="Cambria Math" w:eastAsia="Times New Roman" w:hAnsi="Cambria Math" w:cs="Times New Roman"/>
                <w:color w:val="000000"/>
                <w:sz w:val="28"/>
                <w:szCs w:val="28"/>
                <w:lang w:bidi="en-US"/>
              </w:rPr>
              <m:t>N</m:t>
            </m:r>
          </m:e>
          <m:sub>
            <m:r>
              <w:rPr>
                <w:rFonts w:ascii="Cambria Math" w:eastAsia="Times New Roman" w:hAnsi="Cambria Math" w:cs="Times New Roman"/>
                <w:color w:val="000000"/>
                <w:sz w:val="28"/>
                <w:szCs w:val="28"/>
                <w:lang w:bidi="en-US"/>
              </w:rPr>
              <m:t>α</m:t>
            </m:r>
          </m:sub>
          <m:sup>
            <m:r>
              <w:rPr>
                <w:rFonts w:ascii="Cambria Math" w:eastAsia="Times New Roman" w:hAnsi="Cambria Math" w:cs="Times New Roman"/>
                <w:color w:val="000000"/>
                <w:sz w:val="28"/>
                <w:szCs w:val="28"/>
                <w:lang w:bidi="en-US"/>
              </w:rPr>
              <m:t>'</m:t>
            </m:r>
          </m:sup>
        </m:sSubSup>
      </m:oMath>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Очевидно, что, уменьшая время адресации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T</m:t>
            </m:r>
          </m:e>
          <m:sub>
            <m:r>
              <w:rPr>
                <w:rFonts w:ascii="Cambria Math" w:eastAsia="Times New Roman" w:hAnsi="Cambria Math" w:cs="Times New Roman"/>
                <w:color w:val="000000"/>
                <w:sz w:val="28"/>
                <w:szCs w:val="28"/>
                <w:lang w:eastAsia="ru-RU" w:bidi="ru-RU"/>
              </w:rPr>
              <m:t>а</m:t>
            </m:r>
          </m:sub>
        </m:sSub>
      </m:oMath>
      <w:r w:rsidRPr="00B86D1C">
        <w:rPr>
          <w:rFonts w:ascii="Times New Roman" w:eastAsia="Times New Roman" w:hAnsi="Times New Roman" w:cs="Times New Roman"/>
          <w:color w:val="000000"/>
          <w:sz w:val="28"/>
          <w:szCs w:val="28"/>
          <w:lang w:eastAsia="ru-RU" w:bidi="ru-RU"/>
        </w:rPr>
        <w:t>, надо ограничиваться только выполнением поставленных требований к этому времени, чтобы не уменьшать существенно число возможных субголограмм.</w:t>
      </w:r>
    </w:p>
    <w:p w14:paraId="3DF59ADD"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Как следует из выражения (1.11) число возможных адресов зависит не только от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xml:space="preserve">, но и от </w:t>
      </w:r>
      <m:oMath>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f</m:t>
        </m:r>
      </m:oMath>
      <w:r w:rsidRPr="00B86D1C">
        <w:rPr>
          <w:rFonts w:ascii="Times New Roman" w:eastAsia="Times New Roman" w:hAnsi="Times New Roman" w:cs="Times New Roman"/>
          <w:color w:val="000000"/>
          <w:sz w:val="28"/>
          <w:szCs w:val="28"/>
          <w:lang w:eastAsia="ru-RU" w:bidi="ru-RU"/>
        </w:rPr>
        <w:t xml:space="preserve"> определенных интервалах частот </w:t>
      </w:r>
      <w:r w:rsidRPr="00B86D1C">
        <w:rPr>
          <w:rFonts w:ascii="Times New Roman" w:eastAsia="Times New Roman" w:hAnsi="Times New Roman" w:cs="Times New Roman"/>
          <w:color w:val="000000"/>
          <w:sz w:val="28"/>
          <w:szCs w:val="28"/>
          <w:lang w:bidi="en-US"/>
        </w:rPr>
        <w:t>(</w:t>
      </w:r>
      <m:oMath>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f</m:t>
        </m:r>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от 10 Мгц до 1 Ггц) и изменений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xml:space="preserve"> (от 1 мкс до 10 мкс)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мало зависит от изменений входящих в (2.11) величин и их произведение колеблется вокруг значения 1000 [10]. </w:t>
      </w:r>
      <w:r w:rsidRPr="00B86D1C">
        <w:rPr>
          <w:rFonts w:ascii="Times New Roman" w:eastAsia="Times New Roman" w:hAnsi="Times New Roman" w:cs="Times New Roman"/>
          <w:color w:val="000000"/>
          <w:sz w:val="28"/>
          <w:szCs w:val="28"/>
          <w:lang w:eastAsia="ru-RU" w:bidi="ru-RU"/>
        </w:rPr>
        <w:lastRenderedPageBreak/>
        <w:t xml:space="preserve">Вследствие этого используя более высокие частоты можно те же значения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получать при меньших величинах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Однако, использование более высоких частот ведет к ухудшению еще одного ключевого параметра АОД - количества света, дифрагирующего в первый порядок.</w:t>
      </w:r>
    </w:p>
    <w:p w14:paraId="1242EF5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Увеличение скорости ввода информации предпочтительно всегда, но оно имеет особое значение при перезаписи информации, когда от того, как быстро она введется, зависит быстрота ее использования.</w:t>
      </w:r>
    </w:p>
    <w:p w14:paraId="2CE5D63F" w14:textId="77777777" w:rsidR="004E3CE9" w:rsidRPr="00B86D1C" w:rsidRDefault="004E3CE9" w:rsidP="00B86D1C">
      <w:pPr>
        <w:widowControl w:val="0"/>
        <w:spacing w:after="584" w:line="360" w:lineRule="auto"/>
        <w:ind w:firstLine="709"/>
        <w:jc w:val="both"/>
        <w:rPr>
          <w:rFonts w:ascii="Times New Roman" w:eastAsia="Times New Roman" w:hAnsi="Times New Roman" w:cs="Times New Roman"/>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Полная запись, как правило, состоит из многих операций. Прежде всего, нужно ввести набор данных или изображение в ПМС (на что уйдет время </w:t>
      </w:r>
      <m:oMath>
        <m:sSub>
          <m:sSubPr>
            <m:ctrlPr>
              <w:rPr>
                <w:rFonts w:ascii="Cambria Math" w:eastAsia="Arial Unicode MS" w:hAnsi="Cambria Math" w:cs="Times New Roman"/>
                <w:i/>
                <w:color w:val="000000"/>
                <w:sz w:val="28"/>
                <w:szCs w:val="28"/>
                <w:lang w:eastAsia="ru-RU" w:bidi="ru-RU"/>
              </w:rPr>
            </m:ctrlPr>
          </m:sSubPr>
          <m:e>
            <m:r>
              <w:rPr>
                <w:rFonts w:ascii="Cambria Math" w:eastAsia="Arial Unicode MS" w:hAnsi="Cambria Math" w:cs="Times New Roman"/>
                <w:color w:val="000000"/>
                <w:sz w:val="28"/>
                <w:szCs w:val="28"/>
                <w:lang w:eastAsia="ru-RU" w:bidi="ru-RU"/>
              </w:rPr>
              <m:t>t</m:t>
            </m:r>
          </m:e>
          <m:sub>
            <m:r>
              <w:rPr>
                <w:rFonts w:ascii="Cambria Math" w:eastAsia="Arial Unicode MS" w:hAnsi="Cambria Math" w:cs="Times New Roman"/>
                <w:color w:val="000000"/>
                <w:sz w:val="28"/>
                <w:szCs w:val="28"/>
                <w:lang w:eastAsia="ru-RU" w:bidi="ru-RU"/>
              </w:rPr>
              <m:t>ПМС</m:t>
            </m:r>
          </m:sub>
        </m:sSub>
      </m:oMath>
      <w:r w:rsidRPr="00B86D1C">
        <w:rPr>
          <w:rFonts w:ascii="Times New Roman" w:eastAsia="Arial Unicode MS" w:hAnsi="Times New Roman" w:cs="Times New Roman"/>
          <w:color w:val="000000"/>
          <w:sz w:val="28"/>
          <w:szCs w:val="28"/>
          <w:lang w:eastAsia="ru-RU" w:bidi="ru-RU"/>
        </w:rPr>
        <w:t xml:space="preserve">) и продержать их такое время, которое потребуется на экспозицию одной голограммы </w:t>
      </w:r>
      <w:r w:rsidRPr="00B86D1C">
        <w:rPr>
          <w:rFonts w:ascii="Times New Roman" w:eastAsia="Arial Unicode MS" w:hAnsi="Times New Roman" w:cs="Times New Roman"/>
          <w:i/>
          <w:iCs/>
          <w:color w:val="000000"/>
          <w:sz w:val="28"/>
          <w:szCs w:val="28"/>
          <w:lang w:bidi="en-US"/>
        </w:rPr>
        <w:t>(</w:t>
      </w:r>
      <m:oMath>
        <m:sSub>
          <m:sSubPr>
            <m:ctrlPr>
              <w:rPr>
                <w:rFonts w:ascii="Cambria Math" w:eastAsia="Arial Unicode MS" w:hAnsi="Cambria Math" w:cs="Times New Roman"/>
                <w:i/>
                <w:iCs/>
                <w:color w:val="000000"/>
                <w:sz w:val="28"/>
                <w:szCs w:val="28"/>
                <w:lang w:bidi="en-US"/>
              </w:rPr>
            </m:ctrlPr>
          </m:sSubPr>
          <m:e>
            <m:r>
              <w:rPr>
                <w:rFonts w:ascii="Cambria Math" w:eastAsia="Arial Unicode MS" w:hAnsi="Cambria Math" w:cs="Times New Roman"/>
                <w:color w:val="000000"/>
                <w:sz w:val="28"/>
                <w:szCs w:val="28"/>
                <w:lang w:val="en-US" w:bidi="en-US"/>
              </w:rPr>
              <m:t>t</m:t>
            </m:r>
          </m:e>
          <m:sub>
            <m:r>
              <w:rPr>
                <w:rFonts w:ascii="Cambria Math" w:eastAsia="Arial Unicode MS" w:hAnsi="Cambria Math" w:cs="Times New Roman"/>
                <w:color w:val="000000"/>
                <w:sz w:val="28"/>
                <w:szCs w:val="28"/>
                <w:lang w:bidi="en-US"/>
              </w:rPr>
              <m:t>ex</m:t>
            </m:r>
          </m:sub>
        </m:sSub>
      </m:oMath>
      <w:r w:rsidRPr="00B86D1C">
        <w:rPr>
          <w:rFonts w:ascii="Times New Roman" w:eastAsia="Arial Unicode MS" w:hAnsi="Times New Roman" w:cs="Times New Roman"/>
          <w:i/>
          <w:iCs/>
          <w:color w:val="000000"/>
          <w:sz w:val="28"/>
          <w:szCs w:val="28"/>
          <w:lang w:bidi="en-US"/>
        </w:rPr>
        <w:t>).</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Затем может потребоваться время на замену в ПМС одного набора данных на другой, после чего следует время экспозиции другой голограммы. Одновременно с заменой содержания ПМС необходимо переадресовать записывающие пучки либо на другой участок среды, либо, чтобы на том же участке записывалась другая мультиплексированная голограмма. Время на переадресацию может быть больше или меньше времени замены содержания. Очевидно, что из этих двух времен, приходится выбирать большее время. Цикл ввода наборов данных в ПМС может происходить одновременно с переадресацией на новое </w:t>
      </w:r>
      <w:r w:rsidRPr="00B86D1C">
        <w:rPr>
          <w:rFonts w:ascii="Times New Roman" w:eastAsia="Times New Roman" w:hAnsi="Times New Roman" w:cs="Times New Roman"/>
          <w:sz w:val="28"/>
          <w:szCs w:val="28"/>
          <w:lang w:eastAsia="ru-RU" w:bidi="ru-RU"/>
        </w:rPr>
        <w:t xml:space="preserve">место записи голограммы. Сама скорость ввода информации </w:t>
      </w:r>
      <m:oMath>
        <m:sSubSup>
          <m:sSubSupPr>
            <m:ctrlPr>
              <w:rPr>
                <w:rFonts w:ascii="Cambria Math" w:eastAsia="Times New Roman" w:hAnsi="Cambria Math" w:cs="Times New Roman"/>
                <w:i/>
                <w:sz w:val="28"/>
                <w:szCs w:val="28"/>
                <w:lang w:eastAsia="ru-RU" w:bidi="ru-RU"/>
              </w:rPr>
            </m:ctrlPr>
          </m:sSubSupPr>
          <m:e>
            <m:r>
              <w:rPr>
                <w:rFonts w:ascii="Cambria Math" w:eastAsia="Times New Roman" w:hAnsi="Cambria Math" w:cs="Times New Roman"/>
                <w:sz w:val="28"/>
                <w:szCs w:val="28"/>
                <w:lang w:eastAsia="ru-RU" w:bidi="ru-RU"/>
              </w:rPr>
              <m:t>I</m:t>
            </m:r>
          </m:e>
          <m:sub>
            <m:r>
              <w:rPr>
                <w:rFonts w:ascii="Cambria Math" w:eastAsia="Times New Roman" w:hAnsi="Cambria Math" w:cs="Times New Roman"/>
                <w:sz w:val="28"/>
                <w:szCs w:val="28"/>
                <w:lang w:eastAsia="ru-RU" w:bidi="ru-RU"/>
              </w:rPr>
              <m:t>h</m:t>
            </m:r>
          </m:sub>
          <m:sup>
            <m:r>
              <w:rPr>
                <w:rFonts w:ascii="Cambria Math" w:eastAsia="Times New Roman" w:hAnsi="Cambria Math" w:cs="Times New Roman"/>
                <w:sz w:val="28"/>
                <w:szCs w:val="28"/>
                <w:lang w:eastAsia="ru-RU" w:bidi="ru-RU"/>
              </w:rPr>
              <m:t>'</m:t>
            </m:r>
          </m:sup>
        </m:sSubSup>
      </m:oMath>
      <w:r w:rsidRPr="00B86D1C">
        <w:rPr>
          <w:rFonts w:ascii="Times New Roman" w:eastAsia="Times New Roman" w:hAnsi="Times New Roman" w:cs="Times New Roman"/>
          <w:sz w:val="28"/>
          <w:szCs w:val="28"/>
          <w:lang w:eastAsia="ru-RU" w:bidi="ru-RU"/>
        </w:rPr>
        <w:t xml:space="preserve"> при записи определенной голограммы может быть довольно велика. Она равна</w:t>
      </w:r>
    </w:p>
    <w:p w14:paraId="0858F459" w14:textId="77777777" w:rsidR="004E3CE9" w:rsidRPr="00B86D1C" w:rsidRDefault="000646E4" w:rsidP="00B86D1C">
      <w:pPr>
        <w:widowControl w:val="0"/>
        <w:tabs>
          <w:tab w:val="left" w:pos="7074"/>
        </w:tabs>
        <w:spacing w:after="463" w:line="360" w:lineRule="auto"/>
        <w:ind w:firstLine="709"/>
        <w:jc w:val="both"/>
        <w:rPr>
          <w:rFonts w:ascii="Times New Roman" w:eastAsia="Times New Roman" w:hAnsi="Times New Roman" w:cs="Times New Roman"/>
          <w:sz w:val="28"/>
          <w:szCs w:val="28"/>
          <w:lang w:eastAsia="ru-RU" w:bidi="ru-RU"/>
        </w:rPr>
      </w:pPr>
      <m:oMath>
        <m:sSubSup>
          <m:sSubSupPr>
            <m:ctrlPr>
              <w:rPr>
                <w:rFonts w:ascii="Cambria Math" w:eastAsia="Times New Roman" w:hAnsi="Cambria Math" w:cs="Times New Roman"/>
                <w:i/>
                <w:sz w:val="28"/>
                <w:szCs w:val="28"/>
                <w:lang w:eastAsia="ru-RU" w:bidi="ru-RU"/>
              </w:rPr>
            </m:ctrlPr>
          </m:sSubSupPr>
          <m:e>
            <m:r>
              <w:rPr>
                <w:rFonts w:ascii="Cambria Math" w:eastAsia="Times New Roman" w:hAnsi="Cambria Math" w:cs="Times New Roman"/>
                <w:sz w:val="28"/>
                <w:szCs w:val="28"/>
                <w:lang w:eastAsia="ru-RU" w:bidi="ru-RU"/>
              </w:rPr>
              <m:t>I</m:t>
            </m:r>
          </m:e>
          <m:sub>
            <m:r>
              <w:rPr>
                <w:rFonts w:ascii="Cambria Math" w:eastAsia="Times New Roman" w:hAnsi="Cambria Math" w:cs="Times New Roman"/>
                <w:sz w:val="28"/>
                <w:szCs w:val="28"/>
                <w:lang w:eastAsia="ru-RU" w:bidi="ru-RU"/>
              </w:rPr>
              <m:t>h</m:t>
            </m:r>
          </m:sub>
          <m:sup>
            <m:r>
              <w:rPr>
                <w:rFonts w:ascii="Cambria Math" w:eastAsia="Times New Roman" w:hAnsi="Cambria Math" w:cs="Times New Roman"/>
                <w:sz w:val="28"/>
                <w:szCs w:val="28"/>
                <w:lang w:eastAsia="ru-RU" w:bidi="ru-RU"/>
              </w:rPr>
              <m:t>'</m:t>
            </m:r>
          </m:sup>
        </m:sSubSup>
      </m:oMath>
      <w:r w:rsidR="004E3CE9" w:rsidRPr="00B86D1C">
        <w:rPr>
          <w:rFonts w:ascii="Times New Roman" w:eastAsia="Times New Roman" w:hAnsi="Times New Roman" w:cs="Times New Roman"/>
          <w:sz w:val="28"/>
          <w:szCs w:val="28"/>
          <w:lang w:eastAsia="ru-RU" w:bidi="ru-RU"/>
        </w:rPr>
        <w:t xml:space="preserve"> = </w:t>
      </w:r>
      <m:oMath>
        <m:sSub>
          <m:sSubPr>
            <m:ctrlPr>
              <w:rPr>
                <w:rFonts w:ascii="Cambria Math" w:eastAsia="Times New Roman" w:hAnsi="Cambria Math" w:cs="Times New Roman"/>
                <w:i/>
                <w:sz w:val="28"/>
                <w:szCs w:val="28"/>
                <w:lang w:eastAsia="ru-RU" w:bidi="ru-RU"/>
              </w:rPr>
            </m:ctrlPr>
          </m:sSubPr>
          <m:e>
            <m:r>
              <w:rPr>
                <w:rFonts w:ascii="Cambria Math" w:eastAsia="Times New Roman" w:hAnsi="Cambria Math" w:cs="Times New Roman"/>
                <w:sz w:val="28"/>
                <w:szCs w:val="28"/>
                <w:lang w:eastAsia="ru-RU" w:bidi="ru-RU"/>
              </w:rPr>
              <m:t>N</m:t>
            </m:r>
          </m:e>
          <m:sub>
            <m:r>
              <w:rPr>
                <w:rFonts w:ascii="Cambria Math" w:eastAsia="Times New Roman" w:hAnsi="Cambria Math" w:cs="Times New Roman"/>
                <w:sz w:val="28"/>
                <w:szCs w:val="28"/>
                <w:lang w:eastAsia="ru-RU" w:bidi="ru-RU"/>
              </w:rPr>
              <m:t>p</m:t>
            </m:r>
          </m:sub>
        </m:sSub>
      </m:oMath>
      <w:r w:rsidR="004E3CE9" w:rsidRPr="00B86D1C">
        <w:rPr>
          <w:rFonts w:ascii="Times New Roman" w:eastAsia="Times New Roman" w:hAnsi="Times New Roman" w:cs="Times New Roman"/>
          <w:i/>
          <w:iCs/>
          <w:color w:val="000000"/>
          <w:sz w:val="28"/>
          <w:szCs w:val="28"/>
          <w:shd w:val="clear" w:color="auto" w:fill="FFFFFF"/>
          <w:lang w:bidi="en-US"/>
        </w:rPr>
        <w:t>/</w:t>
      </w:r>
      <m:oMath>
        <m:sSub>
          <m:sSubPr>
            <m:ctrlPr>
              <w:rPr>
                <w:rFonts w:ascii="Cambria Math" w:eastAsia="Times New Roman" w:hAnsi="Cambria Math" w:cs="Times New Roman"/>
                <w:i/>
                <w:iCs/>
                <w:color w:val="000000"/>
                <w:sz w:val="28"/>
                <w:szCs w:val="28"/>
                <w:shd w:val="clear" w:color="auto" w:fill="FFFFFF"/>
                <w:lang w:val="en-US" w:bidi="en-US"/>
              </w:rPr>
            </m:ctrlPr>
          </m:sSubPr>
          <m:e>
            <m:r>
              <w:rPr>
                <w:rFonts w:ascii="Cambria Math" w:eastAsia="Times New Roman" w:hAnsi="Cambria Math" w:cs="Times New Roman"/>
                <w:color w:val="000000"/>
                <w:sz w:val="28"/>
                <w:szCs w:val="28"/>
                <w:shd w:val="clear" w:color="auto" w:fill="FFFFFF"/>
                <w:lang w:val="en-US" w:bidi="en-US"/>
              </w:rPr>
              <m:t>t</m:t>
            </m:r>
          </m:e>
          <m:sub>
            <m:r>
              <w:rPr>
                <w:rFonts w:ascii="Cambria Math" w:eastAsia="Times New Roman" w:hAnsi="Cambria Math" w:cs="Times New Roman"/>
                <w:color w:val="000000"/>
                <w:sz w:val="28"/>
                <w:szCs w:val="28"/>
                <w:shd w:val="clear" w:color="auto" w:fill="FFFFFF"/>
                <w:lang w:bidi="en-US"/>
              </w:rPr>
              <m:t>h</m:t>
            </m:r>
          </m:sub>
        </m:sSub>
      </m:oMath>
      <w:r w:rsidR="004E3CE9" w:rsidRPr="00B86D1C">
        <w:rPr>
          <w:rFonts w:ascii="Times New Roman" w:eastAsia="Times New Roman" w:hAnsi="Times New Roman" w:cs="Times New Roman"/>
          <w:i/>
          <w:iCs/>
          <w:color w:val="000000"/>
          <w:sz w:val="28"/>
          <w:szCs w:val="28"/>
          <w:shd w:val="clear" w:color="auto" w:fill="FFFFFF"/>
          <w:lang w:bidi="en-US"/>
        </w:rPr>
        <w:t>,</w:t>
      </w:r>
      <w:r w:rsidR="004E3CE9" w:rsidRPr="00B86D1C">
        <w:rPr>
          <w:rFonts w:ascii="Times New Roman" w:eastAsia="Times New Roman" w:hAnsi="Times New Roman" w:cs="Times New Roman"/>
          <w:sz w:val="28"/>
          <w:szCs w:val="28"/>
          <w:lang w:bidi="en-US"/>
        </w:rPr>
        <w:tab/>
      </w:r>
      <w:r w:rsidR="004E3CE9" w:rsidRPr="00B86D1C">
        <w:rPr>
          <w:rFonts w:ascii="Times New Roman" w:eastAsia="Times New Roman" w:hAnsi="Times New Roman" w:cs="Times New Roman"/>
          <w:sz w:val="28"/>
          <w:szCs w:val="28"/>
          <w:lang w:eastAsia="ru-RU" w:bidi="ru-RU"/>
        </w:rPr>
        <w:t>(1.12)</w:t>
      </w:r>
    </w:p>
    <w:p w14:paraId="57A2BC6B"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 xml:space="preserve">где </w:t>
      </w:r>
      <m:oMath>
        <m:sSub>
          <m:sSubPr>
            <m:ctrlPr>
              <w:rPr>
                <w:rFonts w:ascii="Cambria Math" w:eastAsia="Times New Roman" w:hAnsi="Cambria Math" w:cs="Times New Roman"/>
                <w:i/>
                <w:iCs/>
                <w:sz w:val="28"/>
                <w:szCs w:val="28"/>
                <w:lang w:eastAsia="ru-RU" w:bidi="en-US"/>
              </w:rPr>
            </m:ctrlPr>
          </m:sSubPr>
          <m:e>
            <m:r>
              <w:rPr>
                <w:rFonts w:ascii="Cambria Math" w:eastAsia="Times New Roman" w:hAnsi="Cambria Math" w:cs="Times New Roman"/>
                <w:sz w:val="28"/>
                <w:szCs w:val="28"/>
                <w:lang w:eastAsia="ru-RU" w:bidi="en-US"/>
              </w:rPr>
              <m:t>t</m:t>
            </m:r>
          </m:e>
          <m:sub>
            <m:r>
              <w:rPr>
                <w:rFonts w:ascii="Cambria Math" w:eastAsia="Times New Roman" w:hAnsi="Cambria Math" w:cs="Times New Roman"/>
                <w:sz w:val="28"/>
                <w:szCs w:val="28"/>
                <w:lang w:eastAsia="ru-RU" w:bidi="en-US"/>
              </w:rPr>
              <m:t>h</m:t>
            </m:r>
          </m:sub>
        </m:sSub>
      </m:oMath>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lang w:eastAsia="ru-RU" w:bidi="ru-RU"/>
        </w:rPr>
        <w:t>— время экспозиции одной голограммы. Это время определяется чувствительностью среды и желаемой дифракционной эффективностью на одну голограмму.</w:t>
      </w:r>
    </w:p>
    <w:p w14:paraId="192336A8"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Длительность ввода информации в среду хранения голограмм определяется несколькими составляющими. Среди них:</w:t>
      </w:r>
    </w:p>
    <w:p w14:paraId="76F48014"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lastRenderedPageBreak/>
        <w:t>-время стирания данных предыдущей страницы в ПМС для ввода новой,</w:t>
      </w:r>
    </w:p>
    <w:p w14:paraId="1CE2702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 время ввода информации в ПМС,</w:t>
      </w:r>
    </w:p>
    <w:p w14:paraId="35F68AB9"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 xml:space="preserve">-время экспозиции страницы данных, </w:t>
      </w:r>
      <w:proofErr w:type="gramStart"/>
      <w:r w:rsidRPr="00B86D1C">
        <w:rPr>
          <w:rFonts w:ascii="Times New Roman" w:eastAsia="Times New Roman" w:hAnsi="Times New Roman" w:cs="Times New Roman"/>
          <w:sz w:val="28"/>
          <w:szCs w:val="28"/>
          <w:lang w:eastAsia="ru-RU" w:bidi="ru-RU"/>
        </w:rPr>
        <w:t>в  течение</w:t>
      </w:r>
      <w:proofErr w:type="gramEnd"/>
      <w:r w:rsidRPr="00B86D1C">
        <w:rPr>
          <w:rFonts w:ascii="Times New Roman" w:eastAsia="Times New Roman" w:hAnsi="Times New Roman" w:cs="Times New Roman"/>
          <w:sz w:val="28"/>
          <w:szCs w:val="28"/>
          <w:lang w:eastAsia="ru-RU" w:bidi="ru-RU"/>
        </w:rPr>
        <w:t xml:space="preserve"> которого формируется интерференционная картина от этой страницы, освещенной одновременно опорным пучком, время формирования голограммы из этой картины,</w:t>
      </w:r>
    </w:p>
    <w:p w14:paraId="4E34B844"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-время адресации (перехода на новую ячейку),</w:t>
      </w:r>
    </w:p>
    <w:p w14:paraId="578DF978"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 xml:space="preserve">-время, затрачиваемое на последовательную запись </w:t>
      </w:r>
      <w:r w:rsidRPr="00B86D1C">
        <w:rPr>
          <w:rFonts w:ascii="Times New Roman" w:eastAsia="Times New Roman" w:hAnsi="Times New Roman" w:cs="Times New Roman"/>
          <w:i/>
          <w:iCs/>
          <w:color w:val="000000"/>
          <w:sz w:val="28"/>
          <w:szCs w:val="28"/>
          <w:shd w:val="clear" w:color="auto" w:fill="FFFFFF"/>
          <w:lang w:val="en-US" w:bidi="en-US"/>
        </w:rPr>
        <w:t>N</w:t>
      </w:r>
      <w:r w:rsidRPr="00B86D1C">
        <w:rPr>
          <w:rFonts w:ascii="Times New Roman" w:eastAsia="Times New Roman" w:hAnsi="Times New Roman" w:cs="Times New Roman"/>
          <w:i/>
          <w:iCs/>
          <w:color w:val="000000"/>
          <w:sz w:val="28"/>
          <w:szCs w:val="28"/>
          <w:shd w:val="clear" w:color="auto" w:fill="FFFFFF"/>
          <w:vertAlign w:val="subscript"/>
          <w:lang w:val="en-US" w:bidi="en-US"/>
        </w:rPr>
        <w:t>S</w:t>
      </w:r>
      <w:r w:rsidRPr="00B86D1C">
        <w:rPr>
          <w:rFonts w:ascii="Times New Roman" w:eastAsia="Times New Roman" w:hAnsi="Times New Roman" w:cs="Times New Roman"/>
          <w:i/>
          <w:iCs/>
          <w:color w:val="000000"/>
          <w:sz w:val="28"/>
          <w:szCs w:val="28"/>
          <w:shd w:val="clear" w:color="auto" w:fill="FFFFFF"/>
          <w:lang w:val="en-US" w:bidi="en-US"/>
        </w:rPr>
        <w:t>N</w:t>
      </w:r>
      <w:r w:rsidRPr="00B86D1C">
        <w:rPr>
          <w:rFonts w:ascii="Times New Roman" w:eastAsia="Times New Roman" w:hAnsi="Times New Roman" w:cs="Times New Roman"/>
          <w:i/>
          <w:iCs/>
          <w:color w:val="000000"/>
          <w:sz w:val="28"/>
          <w:szCs w:val="28"/>
          <w:shd w:val="clear" w:color="auto" w:fill="FFFFFF"/>
          <w:vertAlign w:val="subscript"/>
          <w:lang w:val="en-US" w:bidi="en-US"/>
        </w:rPr>
        <w:t>M</w:t>
      </w:r>
      <w:r w:rsidRPr="00B86D1C">
        <w:rPr>
          <w:rFonts w:ascii="Times New Roman" w:eastAsia="Times New Roman" w:hAnsi="Times New Roman" w:cs="Times New Roman"/>
          <w:sz w:val="28"/>
          <w:szCs w:val="28"/>
          <w:lang w:bidi="en-US"/>
        </w:rPr>
        <w:t xml:space="preserve"> </w:t>
      </w:r>
      <w:r w:rsidRPr="00B86D1C">
        <w:rPr>
          <w:rFonts w:ascii="Times New Roman" w:eastAsia="Times New Roman" w:hAnsi="Times New Roman" w:cs="Times New Roman"/>
          <w:sz w:val="28"/>
          <w:szCs w:val="28"/>
          <w:lang w:eastAsia="ru-RU" w:bidi="ru-RU"/>
        </w:rPr>
        <w:t>голограмм. Время формирования голограммы из экспонированной интерференционной картины для разных сред может состоять из разного количества составляющих: времени предобработки среды, времени проявления и времени фиксации. В лучшем и нередко реализуемом случае некоторые из этих составляющих исключаются и время формирования практически совпадает с временем экспозиции, особенно, если последнее достаточно велико.</w:t>
      </w:r>
    </w:p>
    <w:p w14:paraId="7CA85897" w14:textId="77777777" w:rsidR="004E3CE9" w:rsidRPr="00B86D1C" w:rsidRDefault="004E3CE9" w:rsidP="00B86D1C">
      <w:pPr>
        <w:widowControl w:val="0"/>
        <w:tabs>
          <w:tab w:val="left" w:pos="2458"/>
          <w:tab w:val="left" w:pos="4853"/>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Из сказанного следует, что время ввода информации в среду хранения значительно больше, чем время выборки, прежде всего по той причине, объем хранимой информации существенно больше объема произвольно</w:t>
      </w:r>
      <w:r w:rsidRPr="00B86D1C">
        <w:rPr>
          <w:rFonts w:ascii="Times New Roman" w:eastAsia="Times New Roman" w:hAnsi="Times New Roman" w:cs="Times New Roman"/>
          <w:color w:val="000000"/>
          <w:sz w:val="28"/>
          <w:szCs w:val="28"/>
          <w:lang w:eastAsia="ru-RU" w:bidi="ru-RU"/>
        </w:rPr>
        <w:t xml:space="preserve"> выбираемой информации. Если же сравнивать скорости ввода в процессе одной записи и вывода информации от одной голограммы, различие во времени будет существенно меньше. Хотя, как правило, скорости выборки заметно больше, чем скорости ввода информации, могут иметь место случаи, когда средняя скорость ввода информации в одну голограмму больше, чем скорость произвольной выборки. Это может иметь место, например, в случае, когда информация записывается последовательно ячейка за ячейкой, тогда как выборка производится произвольно, с большим временем, затрачиваемым на адресацию. Обычно скорость ввода информации заметно меньше скорости выборки по двум причинам: необходимости во многих случаях добавления заметного времени на проявление и вследствие меньшей информационной чувствительности сред хранения</w:t>
      </w:r>
      <w:r w:rsidRPr="00B86D1C">
        <w:rPr>
          <w:rFonts w:ascii="Times New Roman" w:eastAsia="Times New Roman" w:hAnsi="Times New Roman" w:cs="Times New Roman"/>
          <w:color w:val="000000"/>
          <w:sz w:val="28"/>
          <w:szCs w:val="28"/>
          <w:lang w:eastAsia="ru-RU" w:bidi="ru-RU"/>
        </w:rPr>
        <w:tab/>
        <w:t>по сравнению с матрицами фотоприемников. Практически реализуемая скорость выборки информации составляет 10</w:t>
      </w:r>
      <w:r w:rsidRPr="00B86D1C">
        <w:rPr>
          <w:rFonts w:ascii="Times New Roman" w:eastAsia="Times New Roman" w:hAnsi="Times New Roman" w:cs="Times New Roman"/>
          <w:color w:val="000000"/>
          <w:sz w:val="28"/>
          <w:szCs w:val="28"/>
          <w:vertAlign w:val="superscript"/>
          <w:lang w:eastAsia="ru-RU" w:bidi="ru-RU"/>
        </w:rPr>
        <w:t>9</w:t>
      </w:r>
      <w:r w:rsidRPr="00B86D1C">
        <w:rPr>
          <w:rFonts w:ascii="Times New Roman" w:eastAsia="Times New Roman" w:hAnsi="Times New Roman" w:cs="Times New Roman"/>
          <w:color w:val="000000"/>
          <w:sz w:val="28"/>
          <w:szCs w:val="28"/>
          <w:lang w:eastAsia="ru-RU" w:bidi="ru-RU"/>
        </w:rPr>
        <w:t xml:space="preserve"> бит в сек. Для скоростей ввода информации в отдельные голограммы, записанные на </w:t>
      </w:r>
      <w:r w:rsidRPr="00B86D1C">
        <w:rPr>
          <w:rFonts w:ascii="Times New Roman" w:eastAsia="Times New Roman" w:hAnsi="Times New Roman" w:cs="Times New Roman"/>
          <w:color w:val="000000"/>
          <w:sz w:val="28"/>
          <w:szCs w:val="28"/>
          <w:lang w:eastAsia="ru-RU" w:bidi="ru-RU"/>
        </w:rPr>
        <w:lastRenderedPageBreak/>
        <w:t>небольшой линейной части динамического диапазона среды в работе [19] в фотополимере толщиной 100 мкм экспериментально была получена скорость 0,7</w:t>
      </w:r>
      <m:oMath>
        <m: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color w:val="000000"/>
          <w:sz w:val="28"/>
          <w:szCs w:val="28"/>
          <w:lang w:eastAsia="ru-RU" w:bidi="ru-RU"/>
        </w:rPr>
        <w:t>10</w:t>
      </w:r>
      <w:r w:rsidRPr="00B86D1C">
        <w:rPr>
          <w:rFonts w:ascii="Times New Roman" w:eastAsia="Times New Roman" w:hAnsi="Times New Roman" w:cs="Times New Roman"/>
          <w:color w:val="000000"/>
          <w:sz w:val="28"/>
          <w:szCs w:val="28"/>
          <w:vertAlign w:val="superscript"/>
          <w:lang w:eastAsia="ru-RU" w:bidi="ru-RU"/>
        </w:rPr>
        <w:t>6</w:t>
      </w:r>
      <w:r w:rsidRPr="00B86D1C">
        <w:rPr>
          <w:rFonts w:ascii="Times New Roman" w:eastAsia="Times New Roman" w:hAnsi="Times New Roman" w:cs="Times New Roman"/>
          <w:color w:val="000000"/>
          <w:sz w:val="28"/>
          <w:szCs w:val="28"/>
          <w:lang w:eastAsia="ru-RU" w:bidi="ru-RU"/>
        </w:rPr>
        <w:t xml:space="preserve"> бит/сек, то есть более чем в тысячу раз меньшая, чем при выборке.</w:t>
      </w:r>
    </w:p>
    <w:p w14:paraId="615B9D8D"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Для получения больших скоростей записи, важно подобрать среды имеющие более близкую к матрице фотоприемников информационную чувствительность и не требующих дополнительного времени на проявление.</w:t>
      </w:r>
    </w:p>
    <w:p w14:paraId="12B81E71" w14:textId="77777777" w:rsidR="004E3CE9" w:rsidRPr="00B86D1C" w:rsidRDefault="004E3CE9" w:rsidP="00B86D1C">
      <w:pPr>
        <w:widowControl w:val="0"/>
        <w:tabs>
          <w:tab w:val="left" w:pos="1284"/>
        </w:tabs>
        <w:spacing w:after="468" w:line="280" w:lineRule="exact"/>
        <w:ind w:firstLine="709"/>
        <w:jc w:val="both"/>
        <w:rPr>
          <w:rFonts w:ascii="Times New Roman" w:eastAsia="Times New Roman" w:hAnsi="Times New Roman" w:cs="Times New Roman"/>
          <w:b/>
          <w:bCs/>
          <w:color w:val="000000"/>
          <w:sz w:val="28"/>
          <w:szCs w:val="28"/>
          <w:lang w:eastAsia="ru-RU" w:bidi="ru-RU"/>
        </w:rPr>
      </w:pPr>
    </w:p>
    <w:p w14:paraId="3C747DF6" w14:textId="3A95A568" w:rsidR="004E3CE9" w:rsidRPr="00B86D1C" w:rsidRDefault="00452D80" w:rsidP="00B86D1C">
      <w:pPr>
        <w:widowControl w:val="0"/>
        <w:tabs>
          <w:tab w:val="left" w:pos="1284"/>
        </w:tabs>
        <w:spacing w:after="468" w:line="280" w:lineRule="exact"/>
        <w:ind w:firstLine="709"/>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1.3</w:t>
      </w:r>
      <w:r w:rsidR="004E3CE9" w:rsidRPr="00B86D1C">
        <w:rPr>
          <w:rFonts w:ascii="Times New Roman" w:eastAsia="Times New Roman" w:hAnsi="Times New Roman" w:cs="Times New Roman"/>
          <w:b/>
          <w:bCs/>
          <w:color w:val="000000"/>
          <w:sz w:val="28"/>
          <w:szCs w:val="28"/>
          <w:lang w:eastAsia="ru-RU" w:bidi="ru-RU"/>
        </w:rPr>
        <w:t>. Временные процессы при выборке информации.</w:t>
      </w:r>
    </w:p>
    <w:p w14:paraId="5C1126F3"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ab/>
        <w:t>Важным параметром, определяющим производительность ГЗУ с произвольной выборкой данных, является время выборки. Часть этого времени - время адресации целиком определяется АОД. Другая часть этого времени - время формирования сигнала зависит от чувствительности датчика, энергии восстанавливающего пучка и потерь этой энергии в</w:t>
      </w:r>
      <w:r w:rsidRPr="00B86D1C">
        <w:rPr>
          <w:rFonts w:ascii="Times New Roman" w:eastAsia="Times New Roman" w:hAnsi="Times New Roman" w:cs="Times New Roman"/>
          <w:color w:val="000000"/>
          <w:sz w:val="28"/>
          <w:szCs w:val="28"/>
          <w:lang w:eastAsia="ru-RU" w:bidi="ru-RU"/>
        </w:rPr>
        <w:t xml:space="preserve"> системе, в том числе в АОД за счет недостаточно высокой дифракционной эффективности </w:t>
      </w:r>
      <w:proofErr w:type="gramStart"/>
      <w:r w:rsidRPr="00B86D1C">
        <w:rPr>
          <w:rFonts w:ascii="Times New Roman" w:eastAsia="Times New Roman" w:hAnsi="Times New Roman" w:cs="Times New Roman"/>
          <w:color w:val="000000"/>
          <w:sz w:val="28"/>
          <w:szCs w:val="28"/>
          <w:lang w:eastAsia="ru-RU" w:bidi="ru-RU"/>
        </w:rPr>
        <w:t>последнего .</w:t>
      </w:r>
      <w:proofErr w:type="gramEnd"/>
    </w:p>
    <w:p w14:paraId="1910174A"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Как следует из выражения (1.11) число возможных адресов зависит не только от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xml:space="preserve">, но и от </w:t>
      </w:r>
      <m:oMath>
        <m:r>
          <w:rPr>
            <w:rFonts w:ascii="Cambria Math" w:eastAsia="Times New Roman" w:hAnsi="Cambria Math" w:cs="Times New Roman"/>
            <w:color w:val="000000"/>
            <w:sz w:val="28"/>
            <w:szCs w:val="28"/>
            <w:lang w:eastAsia="ru-RU" w:bidi="ru-RU"/>
          </w:rPr>
          <m:t>∆f</m:t>
        </m:r>
      </m:oMath>
      <w:r w:rsidRPr="00B86D1C">
        <w:rPr>
          <w:rFonts w:ascii="Times New Roman" w:eastAsia="Times New Roman" w:hAnsi="Times New Roman" w:cs="Times New Roman"/>
          <w:color w:val="000000"/>
          <w:sz w:val="28"/>
          <w:szCs w:val="28"/>
          <w:lang w:eastAsia="ru-RU" w:bidi="ru-RU"/>
        </w:rPr>
        <w:t xml:space="preserve">  определенных интервалах частот </w:t>
      </w:r>
      <w:r w:rsidRPr="00B86D1C">
        <w:rPr>
          <w:rFonts w:ascii="Times New Roman" w:eastAsia="Times New Roman" w:hAnsi="Times New Roman" w:cs="Times New Roman"/>
          <w:color w:val="000000"/>
          <w:sz w:val="28"/>
          <w:szCs w:val="28"/>
          <w:lang w:bidi="en-US"/>
        </w:rPr>
        <w:t>(</w:t>
      </w:r>
      <m:oMath>
        <m:r>
          <w:rPr>
            <w:rFonts w:ascii="Cambria Math" w:eastAsia="Times New Roman" w:hAnsi="Cambria Math" w:cs="Times New Roman"/>
            <w:color w:val="000000"/>
            <w:sz w:val="28"/>
            <w:szCs w:val="28"/>
            <w:lang w:eastAsia="ru-RU" w:bidi="ru-RU"/>
          </w:rPr>
          <m:t>∆f</m:t>
        </m:r>
      </m:oMath>
      <w:r w:rsidRPr="00B86D1C">
        <w:rPr>
          <w:rFonts w:ascii="Times New Roman" w:eastAsia="Times New Roman" w:hAnsi="Times New Roman" w:cs="Times New Roman"/>
          <w:color w:val="000000"/>
          <w:sz w:val="28"/>
          <w:szCs w:val="28"/>
          <w:lang w:eastAsia="ru-RU" w:bidi="ru-RU"/>
        </w:rPr>
        <w:t xml:space="preserve">  от 10 Мгц до 1 Ггц) и изменений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xml:space="preserve"> (от 1 мкс до 10 мкс) </w:t>
      </w:r>
      <w:r w:rsidRPr="00B86D1C">
        <w:rPr>
          <w:rFonts w:ascii="Times New Roman" w:eastAsia="Times New Roman" w:hAnsi="Times New Roman" w:cs="Times New Roman"/>
          <w:i/>
          <w:color w:val="000000"/>
          <w:sz w:val="28"/>
          <w:szCs w:val="28"/>
          <w:lang w:val="en-US" w:eastAsia="ru-RU" w:bidi="ru-RU"/>
        </w:rPr>
        <w:t>N</w:t>
      </w:r>
      <w:r w:rsidRPr="00B86D1C">
        <w:rPr>
          <w:rFonts w:ascii="Times New Roman" w:eastAsia="Times New Roman" w:hAnsi="Times New Roman" w:cs="Times New Roman"/>
          <w:color w:val="000000"/>
          <w:sz w:val="28"/>
          <w:szCs w:val="28"/>
          <w:lang w:eastAsia="ru-RU" w:bidi="ru-RU"/>
        </w:rPr>
        <w:t xml:space="preserve">’ мало зависит от изменений входящих в (1-11) величин и их произведение колеблется вокруг значения 1000 [15]. Вследствие этого используя более высокие частоты можно те же значения </w:t>
      </w:r>
      <w:r w:rsidRPr="00B86D1C">
        <w:rPr>
          <w:rFonts w:ascii="Times New Roman" w:eastAsia="Times New Roman" w:hAnsi="Times New Roman" w:cs="Times New Roman"/>
          <w:i/>
          <w:color w:val="000000"/>
          <w:sz w:val="28"/>
          <w:szCs w:val="28"/>
          <w:lang w:val="en-US" w:eastAsia="ru-RU" w:bidi="ru-RU"/>
        </w:rPr>
        <w:t>N</w:t>
      </w:r>
      <w:r w:rsidRPr="00B86D1C">
        <w:rPr>
          <w:rFonts w:ascii="Times New Roman" w:eastAsia="Times New Roman" w:hAnsi="Times New Roman" w:cs="Times New Roman"/>
          <w:color w:val="000000"/>
          <w:sz w:val="28"/>
          <w:szCs w:val="28"/>
          <w:lang w:eastAsia="ru-RU" w:bidi="ru-RU"/>
        </w:rPr>
        <w:t xml:space="preserve">' получать при меньших величинах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Однако использование более высоких частот ведет к ухудшению еще одного ключевого параметра АОД - количества света, дифрагирующего в первый порядок.</w:t>
      </w:r>
    </w:p>
    <w:p w14:paraId="195A31A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Сравнительно короткое полное время произвольной выборки достигается благодаря использованию двухступенчатой адресации (на первой ступени выбирается заданная голограмма из набора голограмм, на второй ступени выбирается данное из массива данных, восстановленного с выбранной голограммы) и благодаря использованию устройства высокоскоростной адресации при записи и выборке голограммы. Наиболее подходя</w:t>
      </w:r>
      <w:r w:rsidRPr="00B86D1C">
        <w:rPr>
          <w:rFonts w:ascii="Times New Roman" w:eastAsia="Times New Roman" w:hAnsi="Times New Roman" w:cs="Times New Roman"/>
          <w:color w:val="000000"/>
          <w:sz w:val="28"/>
          <w:szCs w:val="28"/>
          <w:u w:val="single"/>
          <w:lang w:eastAsia="ru-RU" w:bidi="ru-RU"/>
        </w:rPr>
        <w:t>щ</w:t>
      </w:r>
      <w:r w:rsidRPr="00B86D1C">
        <w:rPr>
          <w:rFonts w:ascii="Times New Roman" w:eastAsia="Times New Roman" w:hAnsi="Times New Roman" w:cs="Times New Roman"/>
          <w:color w:val="000000"/>
          <w:sz w:val="28"/>
          <w:szCs w:val="28"/>
          <w:lang w:eastAsia="ru-RU" w:bidi="ru-RU"/>
        </w:rPr>
        <w:t xml:space="preserve">им устройством для этой цели является, как указывалось, набор из двух или трех </w:t>
      </w:r>
      <w:r w:rsidRPr="00B86D1C">
        <w:rPr>
          <w:rFonts w:ascii="Times New Roman" w:eastAsia="Times New Roman" w:hAnsi="Times New Roman" w:cs="Times New Roman"/>
          <w:color w:val="000000"/>
          <w:sz w:val="28"/>
          <w:szCs w:val="28"/>
          <w:lang w:eastAsia="ru-RU" w:bidi="ru-RU"/>
        </w:rPr>
        <w:lastRenderedPageBreak/>
        <w:t>акустооптических дефлекторов [20]. На второй ступени производится электронная адресация, на которую затрачивается меньшее время, чем на оптическую адресацию голограмм. Важно поэтому оценить минимальное время, затрачиваемое акустооптическими дефлекторами на необходимое отклонение пучка.</w:t>
      </w:r>
    </w:p>
    <w:p w14:paraId="342F76E3"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В случае хранения страницы данных в объемной голограмме и применения при записи углового мультиплексирования могут быть использованы три дефлектора: с отклонением по оси </w:t>
      </w:r>
      <w:r w:rsidRPr="00B86D1C">
        <w:rPr>
          <w:rFonts w:ascii="Times New Roman" w:eastAsia="Arial Unicode MS" w:hAnsi="Times New Roman" w:cs="Times New Roman"/>
          <w:i/>
          <w:iCs/>
          <w:color w:val="000000"/>
          <w:sz w:val="28"/>
          <w:szCs w:val="28"/>
          <w:lang w:eastAsia="ru-RU" w:bidi="ru-RU"/>
        </w:rPr>
        <w:t>X, с</w:t>
      </w:r>
      <w:r w:rsidRPr="00B86D1C">
        <w:rPr>
          <w:rFonts w:ascii="Times New Roman" w:eastAsia="Arial Unicode MS" w:hAnsi="Times New Roman" w:cs="Times New Roman"/>
          <w:color w:val="000000"/>
          <w:sz w:val="28"/>
          <w:szCs w:val="28"/>
          <w:lang w:eastAsia="ru-RU" w:bidi="ru-RU"/>
        </w:rPr>
        <w:t xml:space="preserve"> отклонением по оси </w:t>
      </w:r>
      <w:r w:rsidRPr="00B86D1C">
        <w:rPr>
          <w:rFonts w:ascii="Times New Roman" w:eastAsia="Arial Unicode MS" w:hAnsi="Times New Roman" w:cs="Times New Roman"/>
          <w:i/>
          <w:color w:val="000000"/>
          <w:sz w:val="28"/>
          <w:szCs w:val="28"/>
          <w:lang w:val="en-US" w:eastAsia="ru-RU" w:bidi="ru-RU"/>
        </w:rPr>
        <w:t>Y</w:t>
      </w:r>
      <w:r w:rsidRPr="00B86D1C">
        <w:rPr>
          <w:rFonts w:ascii="Times New Roman" w:eastAsia="Arial Unicode MS" w:hAnsi="Times New Roman" w:cs="Times New Roman"/>
          <w:color w:val="000000"/>
          <w:sz w:val="28"/>
          <w:szCs w:val="28"/>
          <w:lang w:eastAsia="ru-RU" w:bidi="ru-RU"/>
        </w:rPr>
        <w:t xml:space="preserve"> и с угловым отклонением. При записи два первых дефлектора </w:t>
      </w:r>
      <w:proofErr w:type="gramStart"/>
      <w:r w:rsidRPr="00B86D1C">
        <w:rPr>
          <w:rFonts w:ascii="Times New Roman" w:eastAsia="Arial Unicode MS" w:hAnsi="Times New Roman" w:cs="Times New Roman"/>
          <w:color w:val="000000"/>
          <w:sz w:val="28"/>
          <w:szCs w:val="28"/>
          <w:lang w:eastAsia="ru-RU" w:bidi="ru-RU"/>
        </w:rPr>
        <w:t>устанавливают</w:t>
      </w:r>
      <w:proofErr w:type="gramEnd"/>
      <w:r w:rsidRPr="00B86D1C">
        <w:rPr>
          <w:rFonts w:ascii="Times New Roman" w:eastAsia="Arial Unicode MS" w:hAnsi="Times New Roman" w:cs="Times New Roman"/>
          <w:color w:val="000000"/>
          <w:sz w:val="28"/>
          <w:szCs w:val="28"/>
          <w:lang w:eastAsia="ru-RU" w:bidi="ru-RU"/>
        </w:rPr>
        <w:t xml:space="preserve"> как объектный так и опорный пучки на входном участке</w:t>
      </w:r>
      <w:r w:rsidRPr="00B86D1C">
        <w:rPr>
          <w:rFonts w:ascii="Times New Roman" w:eastAsia="Times New Roman" w:hAnsi="Times New Roman" w:cs="Times New Roman"/>
          <w:color w:val="000000"/>
          <w:sz w:val="28"/>
          <w:szCs w:val="28"/>
          <w:lang w:eastAsia="ru-RU" w:bidi="ru-RU"/>
        </w:rPr>
        <w:t xml:space="preserve"> записываемой голограммы, а третий создает необходимый угловой раствор, определяя таким образом полный адрес записываемой голограммы.</w:t>
      </w:r>
    </w:p>
    <w:p w14:paraId="1BF0A42E"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Так же как и в случае записи время, затрачиваемое на адресацию акустооптическими дефлекторами при выборке данных, содержащихся в голограмме, определяется величиной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xml:space="preserve"> = </w:t>
      </w:r>
      <w:r w:rsidRPr="00B86D1C">
        <w:rPr>
          <w:rFonts w:ascii="Times New Roman" w:eastAsia="Times New Roman" w:hAnsi="Times New Roman" w:cs="Times New Roman"/>
          <w:i/>
          <w:iCs/>
          <w:color w:val="000000"/>
          <w:sz w:val="28"/>
          <w:szCs w:val="28"/>
          <w:lang w:val="en-US" w:bidi="en-US"/>
        </w:rPr>
        <w:t>d</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i/>
          <w:iCs/>
          <w:color w:val="000000"/>
          <w:sz w:val="28"/>
          <w:szCs w:val="28"/>
          <w:lang w:val="en-US" w:bidi="en-US"/>
        </w:rPr>
        <w:t>v</w:t>
      </w:r>
      <w:r w:rsidRPr="00B86D1C">
        <w:rPr>
          <w:rFonts w:ascii="Times New Roman" w:eastAsia="Times New Roman" w:hAnsi="Times New Roman" w:cs="Times New Roman"/>
          <w:i/>
          <w:iCs/>
          <w:color w:val="000000"/>
          <w:sz w:val="28"/>
          <w:szCs w:val="28"/>
          <w:lang w:bidi="en-US"/>
        </w:rPr>
        <w:t xml:space="preserve"> </w:t>
      </w:r>
      <w:r w:rsidRPr="00B86D1C">
        <w:rPr>
          <w:rFonts w:ascii="Times New Roman" w:eastAsia="Times New Roman" w:hAnsi="Times New Roman" w:cs="Times New Roman"/>
          <w:i/>
          <w:iCs/>
          <w:color w:val="000000"/>
          <w:sz w:val="28"/>
          <w:szCs w:val="28"/>
          <w:lang w:eastAsia="ru-RU" w:bidi="ru-RU"/>
        </w:rPr>
        <w:t>-</w:t>
      </w:r>
      <w:r w:rsidRPr="00B86D1C">
        <w:rPr>
          <w:rFonts w:ascii="Times New Roman" w:eastAsia="Times New Roman" w:hAnsi="Times New Roman" w:cs="Times New Roman"/>
          <w:color w:val="000000"/>
          <w:sz w:val="28"/>
          <w:szCs w:val="28"/>
          <w:lang w:eastAsia="ru-RU" w:bidi="ru-RU"/>
        </w:rPr>
        <w:t xml:space="preserve"> временем прохождения акустического сигнала заданной частоты через ширину освещающего луча, где </w:t>
      </w:r>
      <w:r w:rsidRPr="00B86D1C">
        <w:rPr>
          <w:rFonts w:ascii="Times New Roman" w:eastAsia="Times New Roman" w:hAnsi="Times New Roman" w:cs="Times New Roman"/>
          <w:color w:val="000000"/>
          <w:sz w:val="28"/>
          <w:szCs w:val="28"/>
          <w:lang w:bidi="en-US"/>
        </w:rPr>
        <w:t xml:space="preserve">ν </w:t>
      </w:r>
      <w:r w:rsidRPr="00B86D1C">
        <w:rPr>
          <w:rFonts w:ascii="Times New Roman" w:eastAsia="Times New Roman" w:hAnsi="Times New Roman" w:cs="Times New Roman"/>
          <w:color w:val="000000"/>
          <w:sz w:val="28"/>
          <w:szCs w:val="28"/>
          <w:lang w:eastAsia="ru-RU" w:bidi="ru-RU"/>
        </w:rPr>
        <w:t xml:space="preserve">- скорость звуковой волны, </w:t>
      </w:r>
      <w:r w:rsidRPr="00B86D1C">
        <w:rPr>
          <w:rFonts w:ascii="Times New Roman" w:eastAsia="Times New Roman" w:hAnsi="Times New Roman" w:cs="Times New Roman"/>
          <w:i/>
          <w:iCs/>
          <w:color w:val="000000"/>
          <w:sz w:val="28"/>
          <w:szCs w:val="28"/>
          <w:lang w:val="en-US" w:bidi="en-US"/>
        </w:rPr>
        <w:t>d</w:t>
      </w:r>
      <w:r w:rsidRPr="00B86D1C">
        <w:rPr>
          <w:rFonts w:ascii="Times New Roman" w:eastAsia="Times New Roman" w:hAnsi="Times New Roman" w:cs="Times New Roman"/>
          <w:i/>
          <w:iCs/>
          <w:color w:val="000000"/>
          <w:sz w:val="28"/>
          <w:szCs w:val="28"/>
          <w:lang w:bidi="en-US"/>
        </w:rPr>
        <w:t xml:space="preserve"> </w:t>
      </w:r>
      <w:r w:rsidRPr="00B86D1C">
        <w:rPr>
          <w:rFonts w:ascii="Times New Roman" w:eastAsia="Times New Roman" w:hAnsi="Times New Roman" w:cs="Times New Roman"/>
          <w:i/>
          <w:iCs/>
          <w:color w:val="000000"/>
          <w:sz w:val="28"/>
          <w:szCs w:val="28"/>
          <w:lang w:eastAsia="ru-RU" w:bidi="ru-RU"/>
        </w:rPr>
        <w:t>-</w:t>
      </w:r>
      <w:r w:rsidRPr="00B86D1C">
        <w:rPr>
          <w:rFonts w:ascii="Times New Roman" w:eastAsia="Times New Roman" w:hAnsi="Times New Roman" w:cs="Times New Roman"/>
          <w:color w:val="000000"/>
          <w:sz w:val="28"/>
          <w:szCs w:val="28"/>
          <w:lang w:eastAsia="ru-RU" w:bidi="ru-RU"/>
        </w:rPr>
        <w:t xml:space="preserve"> диаметр светового пучка. Как раз в течение этого времени в апертуре луча находятся одновременно две частоты, определяющие различный угол отклонения луча. В результате этого в интервале времени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xml:space="preserve"> с голограмм, записанных в среде восстанавливаются и в матрице фотоприемников накладываются друг на друга массивы данных от субголограмм предыдущего и последующего адреса. Для того, чтобы искажения были незначительны, необходимо, чтобы время </w:t>
      </w:r>
      <w:r w:rsidRPr="00B86D1C">
        <w:rPr>
          <w:rFonts w:ascii="Times New Roman" w:eastAsia="Times New Roman" w:hAnsi="Times New Roman" w:cs="Times New Roman"/>
          <w:i/>
          <w:iCs/>
          <w:color w:val="000000"/>
          <w:sz w:val="28"/>
          <w:szCs w:val="28"/>
          <w:lang w:eastAsia="ru-RU" w:bidi="ru-RU"/>
        </w:rPr>
        <w:t>Т</w:t>
      </w:r>
      <w:r w:rsidRPr="00B86D1C">
        <w:rPr>
          <w:rFonts w:ascii="Times New Roman" w:eastAsia="Times New Roman" w:hAnsi="Times New Roman" w:cs="Times New Roman"/>
          <w:i/>
          <w:iCs/>
          <w:color w:val="000000"/>
          <w:sz w:val="28"/>
          <w:szCs w:val="28"/>
          <w:vertAlign w:val="subscript"/>
          <w:lang w:eastAsia="ru-RU" w:bidi="ru-RU"/>
        </w:rPr>
        <w:t>а</w:t>
      </w:r>
      <w:r w:rsidRPr="00B86D1C">
        <w:rPr>
          <w:rFonts w:ascii="Times New Roman" w:eastAsia="Times New Roman" w:hAnsi="Times New Roman" w:cs="Times New Roman"/>
          <w:color w:val="000000"/>
          <w:sz w:val="28"/>
          <w:szCs w:val="28"/>
          <w:lang w:eastAsia="ru-RU" w:bidi="ru-RU"/>
        </w:rPr>
        <w:t xml:space="preserve"> нахождения в акустооптической ячейки частоты нового адреса удовлетворило условию </w:t>
      </w:r>
      <w:r w:rsidRPr="00B86D1C">
        <w:rPr>
          <w:rFonts w:ascii="Times New Roman" w:eastAsia="Times New Roman" w:hAnsi="Times New Roman" w:cs="Times New Roman"/>
          <w:i/>
          <w:iCs/>
          <w:color w:val="000000"/>
          <w:sz w:val="28"/>
          <w:szCs w:val="28"/>
          <w:lang w:eastAsia="ru-RU" w:bidi="ru-RU"/>
        </w:rPr>
        <w:t>Т</w:t>
      </w:r>
      <w:r w:rsidRPr="00B86D1C">
        <w:rPr>
          <w:rFonts w:ascii="Times New Roman" w:eastAsia="Times New Roman" w:hAnsi="Times New Roman" w:cs="Times New Roman"/>
          <w:i/>
          <w:iCs/>
          <w:color w:val="000000"/>
          <w:sz w:val="28"/>
          <w:szCs w:val="28"/>
          <w:vertAlign w:val="subscript"/>
          <w:lang w:eastAsia="ru-RU" w:bidi="ru-RU"/>
        </w:rPr>
        <w:t>а</w:t>
      </w:r>
      <w:r w:rsidRPr="00B86D1C">
        <w:rPr>
          <w:rFonts w:ascii="Times New Roman" w:eastAsia="Times New Roman" w:hAnsi="Times New Roman" w:cs="Times New Roman"/>
          <w:i/>
          <w:iCs/>
          <w:color w:val="000000"/>
          <w:sz w:val="28"/>
          <w:szCs w:val="28"/>
          <w:lang w:eastAsia="ru-RU" w:bidi="ru-RU"/>
        </w:rPr>
        <w:t xml:space="preserve">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xml:space="preserve"> или чтобы в интервале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T</m:t>
            </m:r>
          </m:e>
          <m:sub>
            <m:r>
              <w:rPr>
                <w:rFonts w:ascii="Cambria Math" w:eastAsia="Times New Roman" w:hAnsi="Cambria Math" w:cs="Times New Roman"/>
                <w:color w:val="000000"/>
                <w:sz w:val="28"/>
                <w:szCs w:val="28"/>
                <w:lang w:eastAsia="ru-RU" w:bidi="ru-RU"/>
              </w:rPr>
              <m:t>в</m:t>
            </m:r>
          </m:sub>
        </m:sSub>
      </m:oMath>
      <w:r w:rsidRPr="00B86D1C">
        <w:rPr>
          <w:rFonts w:ascii="Times New Roman" w:eastAsia="Times New Roman" w:hAnsi="Times New Roman" w:cs="Times New Roman"/>
          <w:i/>
          <w:iCs/>
          <w:color w:val="000000"/>
          <w:sz w:val="28"/>
          <w:szCs w:val="28"/>
          <w:vertAlign w:val="subscript"/>
          <w:lang w:eastAsia="ru-RU" w:bidi="ru-RU"/>
        </w:rPr>
        <w:t xml:space="preserve">  </w:t>
      </w:r>
      <w:r w:rsidRPr="00B86D1C">
        <w:rPr>
          <w:rFonts w:ascii="Times New Roman" w:eastAsia="Times New Roman" w:hAnsi="Times New Roman" w:cs="Times New Roman"/>
          <w:color w:val="000000"/>
          <w:sz w:val="28"/>
          <w:szCs w:val="28"/>
          <w:lang w:eastAsia="ru-RU" w:bidi="ru-RU"/>
        </w:rPr>
        <w:t xml:space="preserve">времени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xml:space="preserve"> &lt; </w:t>
      </w:r>
      <w:r w:rsidRPr="00B86D1C">
        <w:rPr>
          <w:rFonts w:ascii="Times New Roman" w:eastAsia="Times New Roman" w:hAnsi="Times New Roman" w:cs="Times New Roman"/>
          <w:i/>
          <w:iCs/>
          <w:color w:val="000000"/>
          <w:sz w:val="28"/>
          <w:szCs w:val="28"/>
          <w:lang w:eastAsia="ru-RU" w:bidi="ru-RU"/>
        </w:rPr>
        <w:t xml:space="preserve">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T</m:t>
            </m:r>
          </m:e>
          <m:sub>
            <m:r>
              <w:rPr>
                <w:rFonts w:ascii="Cambria Math" w:eastAsia="Times New Roman" w:hAnsi="Cambria Math" w:cs="Times New Roman"/>
                <w:color w:val="000000"/>
                <w:sz w:val="28"/>
                <w:szCs w:val="28"/>
                <w:lang w:eastAsia="ru-RU" w:bidi="ru-RU"/>
              </w:rPr>
              <m:t>в</m:t>
            </m:r>
          </m:sub>
        </m:sSub>
      </m:oMath>
      <w:r w:rsidRPr="00B86D1C">
        <w:rPr>
          <w:rFonts w:ascii="Times New Roman" w:eastAsia="Times New Roman" w:hAnsi="Times New Roman" w:cs="Times New Roman"/>
          <w:i/>
          <w:iCs/>
          <w:color w:val="000000"/>
          <w:sz w:val="28"/>
          <w:szCs w:val="28"/>
          <w:vertAlign w:val="subscript"/>
          <w:lang w:eastAsia="ru-RU" w:bidi="ru-RU"/>
        </w:rPr>
        <w:t xml:space="preserve">  </w:t>
      </w:r>
      <w:r w:rsidRPr="00B86D1C">
        <w:rPr>
          <w:rFonts w:ascii="Times New Roman" w:eastAsia="Times New Roman" w:hAnsi="Times New Roman" w:cs="Times New Roman"/>
          <w:i/>
          <w:iCs/>
          <w:color w:val="000000"/>
          <w:sz w:val="28"/>
          <w:szCs w:val="28"/>
          <w:lang w:eastAsia="ru-RU" w:bidi="ru-RU"/>
        </w:rPr>
        <w:t>&lt; 2</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xml:space="preserve"> считывающий пучок был закрыт [9]. Но  </w:t>
      </w:r>
      <m:oMath>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f</m:t>
        </m:r>
        <m:r>
          <w:rPr>
            <w:rFonts w:ascii="Cambria Math" w:eastAsia="Times New Roman" w:hAnsi="Cambria Math" w:cs="Times New Roman"/>
            <w:color w:val="000000"/>
            <w:sz w:val="28"/>
            <w:szCs w:val="28"/>
            <w:lang w:eastAsia="ru-RU" w:bidi="ru-RU"/>
          </w:rPr>
          <m:t xml:space="preserve"> при</m:t>
        </m:r>
      </m:oMath>
      <w:r w:rsidRPr="00B86D1C">
        <w:rPr>
          <w:rFonts w:ascii="Times New Roman" w:eastAsia="Times New Roman" w:hAnsi="Times New Roman" w:cs="Times New Roman"/>
          <w:color w:val="000000"/>
          <w:sz w:val="28"/>
          <w:szCs w:val="28"/>
          <w:lang w:eastAsia="ru-RU" w:bidi="ru-RU"/>
        </w:rPr>
        <w:t xml:space="preserve"> постоянном уменьшение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eastAsia="ru-RU" w:bidi="ru-RU"/>
        </w:rPr>
        <w:t xml:space="preserve"> ведет к уменьшению числа считываемых субголограмм. Поэтому, уменьшая время адресации </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i/>
          <w:iCs/>
          <w:color w:val="000000"/>
          <w:sz w:val="28"/>
          <w:szCs w:val="28"/>
          <w:vertAlign w:val="subscript"/>
          <w:lang w:val="en-US" w:bidi="en-US"/>
        </w:rPr>
        <w:t>ad</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надо ограничиваться только выполнением поставленных требований к этому времени, чтобы не уменьшать существенно число возможных субголограмм.</w:t>
      </w:r>
    </w:p>
    <w:p w14:paraId="79D737A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При рассмотрении временных информационных процессов надо иметь в </w:t>
      </w:r>
      <w:r w:rsidRPr="00B86D1C">
        <w:rPr>
          <w:rFonts w:ascii="Times New Roman" w:eastAsia="Arial Unicode MS" w:hAnsi="Times New Roman" w:cs="Times New Roman"/>
          <w:color w:val="000000"/>
          <w:sz w:val="28"/>
          <w:szCs w:val="28"/>
          <w:lang w:eastAsia="ru-RU" w:bidi="ru-RU"/>
        </w:rPr>
        <w:lastRenderedPageBreak/>
        <w:t xml:space="preserve">виду способ выдачи данных: если данные выдаются в том порядке следования, как они были записаны (по неизменной программе), скорость их выдачи будет достаточно большой. Время выборки в этом случае определяется наряду со временем извлечения информации, временем </w:t>
      </w:r>
      <w:proofErr w:type="gramStart"/>
      <w:r w:rsidRPr="00B86D1C">
        <w:rPr>
          <w:rFonts w:ascii="Times New Roman" w:eastAsia="Arial Unicode MS" w:hAnsi="Times New Roman" w:cs="Times New Roman"/>
          <w:color w:val="000000"/>
          <w:sz w:val="28"/>
          <w:szCs w:val="28"/>
          <w:lang w:eastAsia="ru-RU" w:bidi="ru-RU"/>
        </w:rPr>
        <w:t>перехода</w:t>
      </w:r>
      <w:proofErr w:type="gramEnd"/>
      <w:r w:rsidRPr="00B86D1C">
        <w:rPr>
          <w:rFonts w:ascii="Times New Roman" w:eastAsia="Arial Unicode MS" w:hAnsi="Times New Roman" w:cs="Times New Roman"/>
          <w:color w:val="000000"/>
          <w:sz w:val="28"/>
          <w:szCs w:val="28"/>
          <w:lang w:eastAsia="ru-RU" w:bidi="ru-RU"/>
        </w:rPr>
        <w:t xml:space="preserve"> извлекающего луча от одной ячейки памяти к соседней с ней ячейке (времени коммутации одного элемента). Информационная пропускная способность выхода памяти в этом случае определяется полосой</w:t>
      </w:r>
      <w:r w:rsidRPr="00B86D1C">
        <w:rPr>
          <w:rFonts w:ascii="Times New Roman" w:eastAsia="Times New Roman" w:hAnsi="Times New Roman" w:cs="Times New Roman"/>
          <w:color w:val="000000"/>
          <w:sz w:val="28"/>
          <w:szCs w:val="28"/>
          <w:lang w:eastAsia="ru-RU" w:bidi="ru-RU"/>
        </w:rPr>
        <w:t xml:space="preserve"> частот коммутации.</w:t>
      </w:r>
    </w:p>
    <w:p w14:paraId="507ECB5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Такой способ выдачи данных вследствие его ограниченности используется не часто. Более употребительными являются выборка информации по заданным адресам из ячеек, расположенных в самых разных точках носителя информации. Но в этом случае возможны два варианта выборки: с последовательным прохождением всех ячеек до нужной и произвольная выборка с прямым переходом от ячейки предыдущего адреса к ячейке с последующим адресом. В последнем случае, если, как это имеет место в оптическом побитовом и голографическом ЗУ, информация записана в двух измерениях (на рабочей площадке среды) при произвольной выборке, даже при сохранении скорости движения коммутирующего пучка, время выборки будет значительно меньше, чем при последовательном прохождении всех элементов.</w:t>
      </w:r>
    </w:p>
    <w:p w14:paraId="2E2DD33C" w14:textId="45EEF478" w:rsidR="004E3CE9" w:rsidRPr="00B86D1C" w:rsidRDefault="00452D80" w:rsidP="00B86D1C">
      <w:pPr>
        <w:widowControl w:val="0"/>
        <w:tabs>
          <w:tab w:val="left" w:pos="1249"/>
        </w:tabs>
        <w:spacing w:after="416" w:line="360" w:lineRule="auto"/>
        <w:ind w:firstLine="709"/>
        <w:contextualSpacing/>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 xml:space="preserve">1.4. </w:t>
      </w:r>
      <w:r w:rsidR="004E3CE9" w:rsidRPr="00B86D1C">
        <w:rPr>
          <w:rFonts w:ascii="Times New Roman" w:eastAsia="Times New Roman" w:hAnsi="Times New Roman" w:cs="Times New Roman"/>
          <w:b/>
          <w:bCs/>
          <w:color w:val="000000"/>
          <w:sz w:val="28"/>
          <w:szCs w:val="28"/>
          <w:lang w:eastAsia="ru-RU" w:bidi="ru-RU"/>
        </w:rPr>
        <w:t>Время, затрачиваемое на стирание записанных голограмм и перезапись</w:t>
      </w:r>
    </w:p>
    <w:p w14:paraId="2F0D6A68"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Во многих случаях на одну и ту же матрицу голограмм необходимо вводить новый набор массивов данных, предварительно проведя операцию стирания предыдущего набора. Операция стирания записанной информации может быть осуществлена не во всех записывающих средах, а только в реверсивных. К реверсивным относят такие среды, в которых изменения оптических параметров при записи, могут быть скомпенсированы под действием </w:t>
      </w:r>
      <w:proofErr w:type="gramStart"/>
      <w:r w:rsidRPr="00B86D1C">
        <w:rPr>
          <w:rFonts w:ascii="Times New Roman" w:eastAsia="Arial Unicode MS" w:hAnsi="Times New Roman" w:cs="Times New Roman"/>
          <w:color w:val="000000"/>
          <w:sz w:val="28"/>
          <w:szCs w:val="28"/>
          <w:lang w:eastAsia="ru-RU" w:bidi="ru-RU"/>
        </w:rPr>
        <w:t>какого либо</w:t>
      </w:r>
      <w:proofErr w:type="gramEnd"/>
      <w:r w:rsidRPr="00B86D1C">
        <w:rPr>
          <w:rFonts w:ascii="Times New Roman" w:eastAsia="Arial Unicode MS" w:hAnsi="Times New Roman" w:cs="Times New Roman"/>
          <w:color w:val="000000"/>
          <w:sz w:val="28"/>
          <w:szCs w:val="28"/>
          <w:lang w:eastAsia="ru-RU" w:bidi="ru-RU"/>
        </w:rPr>
        <w:t xml:space="preserve"> агента, отличающегося от записывающего. К реверсивным, относятся фототермопластические среды, фотохромные материалы, сегнетоэлектрические кристаллы, халькогенидные стеклообразные полупроводники, многие из полимерных сред для записи голограмм, </w:t>
      </w:r>
      <w:r w:rsidRPr="00B86D1C">
        <w:rPr>
          <w:rFonts w:ascii="Times New Roman" w:eastAsia="Arial Unicode MS" w:hAnsi="Times New Roman" w:cs="Times New Roman"/>
          <w:color w:val="000000"/>
          <w:sz w:val="28"/>
          <w:szCs w:val="28"/>
          <w:lang w:eastAsia="ru-RU" w:bidi="ru-RU"/>
        </w:rPr>
        <w:lastRenderedPageBreak/>
        <w:t>фотополимерные композиты и другие. Операция стирания может быть проведена для всего набора записанных на матрице голограмм. К такому стиранию могут быть отнесены термостатические стирания при</w:t>
      </w:r>
      <w:r w:rsidRPr="00B86D1C">
        <w:rPr>
          <w:rFonts w:ascii="Times New Roman" w:eastAsia="Times New Roman" w:hAnsi="Times New Roman" w:cs="Times New Roman"/>
          <w:color w:val="000000"/>
          <w:sz w:val="28"/>
          <w:szCs w:val="28"/>
          <w:lang w:eastAsia="ru-RU" w:bidi="ru-RU"/>
        </w:rPr>
        <w:t xml:space="preserve"> достаточных температурах, при которых благодаря тепловым процессам среды приходят к исходному состоянию, имевшему место до действия записывающего агента. В более редких случаях могут быть стерты отдельные голограммы из набора голограмм, без затрагивания других голограмм, записанных на той же матрице. Как правило, такое стирание производится лазерными пучками, и стирание производит либо достаточно мощный свет, обычно длиной волны, отличной от записывающей, либо тепло, приносимое лазерным пучком. Конечно, на стирание требуется определенное время, разное для разных сред и разных стирающих агентов.</w:t>
      </w:r>
    </w:p>
    <w:p w14:paraId="30B7E7CE" w14:textId="77777777" w:rsidR="004E3CE9" w:rsidRPr="00B86D1C" w:rsidRDefault="004E3CE9" w:rsidP="00B86D1C">
      <w:pPr>
        <w:widowControl w:val="0"/>
        <w:spacing w:after="42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Однако помимо времени, затрачиваемого на стирание, потребуются интервалы времени, определяющие запись новых голограмм, связанные не только с записывающей средой, но и с работой ПВМС, дефлектора и других компонент голографического устройства. При исследовании сложных и продолжительных временных процессов, придется учитывать и такие временные затраты.</w:t>
      </w:r>
    </w:p>
    <w:p w14:paraId="563C7609" w14:textId="16982BD6" w:rsidR="004E3CE9" w:rsidRPr="00B86D1C" w:rsidRDefault="00452D80" w:rsidP="00B86D1C">
      <w:pPr>
        <w:widowControl w:val="0"/>
        <w:spacing w:after="0" w:line="360" w:lineRule="auto"/>
        <w:ind w:firstLine="709"/>
        <w:jc w:val="center"/>
        <w:rPr>
          <w:rFonts w:ascii="Times New Roman" w:eastAsia="Times New Roman" w:hAnsi="Times New Roman" w:cs="Times New Roman"/>
          <w:b/>
          <w:color w:val="000000"/>
          <w:sz w:val="28"/>
          <w:szCs w:val="28"/>
          <w:lang w:eastAsia="ru-RU" w:bidi="ru-RU"/>
        </w:rPr>
      </w:pPr>
      <w:r w:rsidRPr="00B86D1C">
        <w:rPr>
          <w:rFonts w:ascii="Times New Roman" w:eastAsia="Times New Roman" w:hAnsi="Times New Roman" w:cs="Times New Roman"/>
          <w:b/>
          <w:color w:val="000000"/>
          <w:sz w:val="28"/>
          <w:szCs w:val="28"/>
          <w:lang w:eastAsia="ru-RU" w:bidi="ru-RU"/>
        </w:rPr>
        <w:t>1.5.  Голографические методы исследования временных процессов</w:t>
      </w:r>
    </w:p>
    <w:p w14:paraId="68892124"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 xml:space="preserve">Одним из важным практическим приложением голографии [22-24] являются методы голографической интерферометрии [25-33], которые нашли широкое применение в различных областях науки и техники благодаря своим уникальным возможностям. Эти методы позволяют проводить высокоточные измерения деформаций, вибраций, изменений температуры и других физических параметров объектов. Вот несколько ключевых аспектов, подчеркивающих целесообразность использования голографической интерферометрии, как например, высокая точность и чувствительность. Голографическая интерферометрия способна обнаруживать перемещения и деформации поверхности с точностью до нескольких нанометров. Это делает ее идеальным </w:t>
      </w:r>
      <w:r w:rsidRPr="00B86D1C">
        <w:rPr>
          <w:rFonts w:ascii="Times New Roman" w:eastAsia="Times New Roman" w:hAnsi="Times New Roman" w:cs="Times New Roman"/>
          <w:bCs/>
          <w:color w:val="000000"/>
          <w:sz w:val="28"/>
          <w:szCs w:val="28"/>
          <w:lang w:eastAsia="ru-RU" w:bidi="ru-RU"/>
        </w:rPr>
        <w:lastRenderedPageBreak/>
        <w:t>инструментом для исследования материалов, компонентов и конструкций, где требуется высокая точность. Так как голографическая интерферометрия является бесконтактным методом, она может использоваться для измерения очень чувствительных или легко повреждаемых объектов без риска их повреждения.</w:t>
      </w:r>
    </w:p>
    <w:p w14:paraId="6FC9552A"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 xml:space="preserve"> Методы голографической интерферометрии позволяют проводить измерения в реальном времени, что особенно важно при анализе динамических процессов, таких как вибрации, деформации под нагрузкой и термическое расширение. Голографическая интерферометрия применяется в самых разных областях, включая машиностроение, аэрокосмическую отрасль, биомедицину, микроэлектронику и материаловедение, что подчеркивает ее универсальность и ценность. Метод позволяет анализировать сложные или неровные поверхности, обеспечивая детальное изображение деформаций или вибраций по всей поверхности объекта.</w:t>
      </w:r>
    </w:p>
    <w:p w14:paraId="19D52C7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 xml:space="preserve">Во многих случаях голографическая интерферометрия превосходит традиционные методы измерения из-за своей способности проводить полевые измерения без необходимости специальной подготовки поверхности объекта. </w:t>
      </w:r>
      <w:r w:rsidRPr="00B86D1C">
        <w:rPr>
          <w:rFonts w:ascii="Times New Roman" w:eastAsia="Times New Roman" w:hAnsi="Times New Roman" w:cs="Times New Roman"/>
          <w:bCs/>
          <w:color w:val="000000"/>
          <w:sz w:val="28"/>
          <w:szCs w:val="28"/>
          <w:lang w:eastAsia="ru-RU" w:bidi="ru-RU"/>
        </w:rPr>
        <w:tab/>
        <w:t>Несмотря на высокую стоимость некоторого оборудования для голографической интерферометрии, метод может быть экономически эффективным за счет снижения времени исследований и повышения качества получаемых данных.</w:t>
      </w:r>
    </w:p>
    <w:p w14:paraId="22177C9E"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ab/>
        <w:t>Следует отметить, что голографическая интерферометрия представляет собой мощный инструмент для исследования и анализа различных физических и инженерных задач. Ее высокая точность, бесконтактные измерения и универсальность делают этот метод ценным инструментом в руках исследователей и инженеров.</w:t>
      </w:r>
    </w:p>
    <w:p w14:paraId="7A147364"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bCs/>
          <w:color w:val="000000"/>
          <w:sz w:val="28"/>
          <w:szCs w:val="28"/>
          <w:lang w:eastAsia="ru-RU" w:bidi="ru-RU"/>
        </w:rPr>
      </w:pPr>
    </w:p>
    <w:p w14:paraId="7D9BB3CB" w14:textId="176B450A" w:rsidR="004E3CE9" w:rsidRPr="00B86D1C" w:rsidRDefault="00452D80" w:rsidP="00B86D1C">
      <w:pPr>
        <w:widowControl w:val="0"/>
        <w:spacing w:after="0" w:line="360" w:lineRule="auto"/>
        <w:ind w:firstLine="709"/>
        <w:contextualSpacing/>
        <w:jc w:val="both"/>
        <w:rPr>
          <w:rFonts w:ascii="Times New Roman" w:eastAsia="Times New Roman" w:hAnsi="Times New Roman" w:cs="Times New Roman"/>
          <w:b/>
          <w:color w:val="000000"/>
          <w:sz w:val="28"/>
          <w:szCs w:val="28"/>
          <w:lang w:eastAsia="ru-RU" w:bidi="ru-RU"/>
        </w:rPr>
      </w:pPr>
      <w:r w:rsidRPr="00B86D1C">
        <w:rPr>
          <w:rFonts w:ascii="Times New Roman" w:eastAsia="Times New Roman" w:hAnsi="Times New Roman" w:cs="Times New Roman"/>
          <w:b/>
          <w:color w:val="000000"/>
          <w:sz w:val="28"/>
          <w:szCs w:val="28"/>
          <w:lang w:eastAsia="ru-RU" w:bidi="ru-RU"/>
        </w:rPr>
        <w:t xml:space="preserve">1.5.1.   </w:t>
      </w:r>
      <w:r w:rsidR="004E3CE9" w:rsidRPr="00B86D1C">
        <w:rPr>
          <w:rFonts w:ascii="Times New Roman" w:eastAsia="Times New Roman" w:hAnsi="Times New Roman" w:cs="Times New Roman"/>
          <w:b/>
          <w:color w:val="000000"/>
          <w:sz w:val="28"/>
          <w:szCs w:val="28"/>
          <w:lang w:eastAsia="ru-RU" w:bidi="ru-RU"/>
        </w:rPr>
        <w:t>Классические методы голографической интерферометрии</w:t>
      </w:r>
    </w:p>
    <w:p w14:paraId="594D654F" w14:textId="77777777" w:rsidR="004E3CE9" w:rsidRPr="00B86D1C" w:rsidRDefault="004E3CE9" w:rsidP="00B86D1C">
      <w:pPr>
        <w:widowControl w:val="0"/>
        <w:spacing w:after="0" w:line="360" w:lineRule="auto"/>
        <w:ind w:firstLine="709"/>
        <w:contextualSpacing/>
        <w:jc w:val="both"/>
        <w:rPr>
          <w:rFonts w:ascii="Times New Roman" w:eastAsia="Times New Roman" w:hAnsi="Times New Roman" w:cs="Times New Roman"/>
          <w:b/>
          <w:color w:val="000000"/>
          <w:sz w:val="28"/>
          <w:szCs w:val="28"/>
          <w:lang w:eastAsia="ru-RU" w:bidi="ru-RU"/>
        </w:rPr>
      </w:pPr>
    </w:p>
    <w:p w14:paraId="09347D91"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 xml:space="preserve">Голографическая интерферометрия — это метод, который позволяет </w:t>
      </w:r>
      <w:r w:rsidRPr="00B86D1C">
        <w:rPr>
          <w:rFonts w:ascii="Times New Roman" w:eastAsia="Times New Roman" w:hAnsi="Times New Roman" w:cs="Times New Roman"/>
          <w:bCs/>
          <w:color w:val="000000"/>
          <w:sz w:val="28"/>
          <w:szCs w:val="28"/>
          <w:lang w:eastAsia="ru-RU" w:bidi="ru-RU"/>
        </w:rPr>
        <w:lastRenderedPageBreak/>
        <w:t>измерять микроскопические изменения в объекте путем записи и сравнения голограмм объекта до и после воздействия определенного внешнего фактора. Этот метод используется во многих областях, таких как испытания материалов, неразрушающий контроль, измерение деформаций и тепловых полей. Существует несколько разновидностей голографической интерферометрии, каждая из которых имеет свои особенности и области применения.</w:t>
      </w:r>
    </w:p>
    <w:p w14:paraId="3DC1CC70"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bCs/>
          <w:color w:val="000000"/>
          <w:sz w:val="28"/>
          <w:szCs w:val="28"/>
          <w:lang w:eastAsia="ru-RU" w:bidi="ru-RU"/>
        </w:rPr>
      </w:pPr>
    </w:p>
    <w:p w14:paraId="4ECCB755" w14:textId="23FEAFD8" w:rsidR="004E3CE9" w:rsidRPr="00B86D1C" w:rsidRDefault="0074045D" w:rsidP="00B86D1C">
      <w:pPr>
        <w:keepNext/>
        <w:spacing w:after="120" w:line="360" w:lineRule="auto"/>
        <w:ind w:firstLine="709"/>
        <w:contextualSpacing/>
        <w:jc w:val="center"/>
        <w:outlineLvl w:val="1"/>
        <w:rPr>
          <w:rFonts w:ascii="Times New Roman" w:eastAsia="Times New Roman" w:hAnsi="Times New Roman" w:cs="Times New Roman"/>
          <w:b/>
          <w:bCs/>
          <w:iCs/>
          <w:sz w:val="28"/>
          <w:szCs w:val="28"/>
          <w:lang w:eastAsia="ru-RU"/>
        </w:rPr>
      </w:pPr>
      <w:r w:rsidRPr="00B86D1C">
        <w:rPr>
          <w:rFonts w:ascii="Times New Roman" w:eastAsia="Times New Roman" w:hAnsi="Times New Roman" w:cs="Times New Roman"/>
          <w:b/>
          <w:bCs/>
          <w:iCs/>
          <w:sz w:val="28"/>
          <w:szCs w:val="28"/>
          <w:lang w:eastAsia="ru-RU"/>
        </w:rPr>
        <w:t xml:space="preserve">1.5.2. </w:t>
      </w:r>
      <w:r w:rsidR="004E3CE9" w:rsidRPr="00B86D1C">
        <w:rPr>
          <w:rFonts w:ascii="Times New Roman" w:eastAsia="Times New Roman" w:hAnsi="Times New Roman" w:cs="Times New Roman"/>
          <w:b/>
          <w:bCs/>
          <w:iCs/>
          <w:sz w:val="28"/>
          <w:szCs w:val="28"/>
          <w:lang w:eastAsia="ru-RU"/>
        </w:rPr>
        <w:t>Метод реального масштаба времени</w:t>
      </w:r>
    </w:p>
    <w:p w14:paraId="1EA21F22"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Метод основан на интерференции волны, восстановленной голограммой и волны отраженной от предмета во время наблюдения. Интерферометрическое исследование в реальном масштабе времени может быть осуществлено на обычной голографической установке с внеосевым опорным пучком, по схеме, которая изображена на рисунке 1.2.</w:t>
      </w:r>
    </w:p>
    <w:p w14:paraId="4C911A5E"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Поскольку интерференционные полосы наблюдают в процессе деформации или перемещения, то этот метод называют методом голографической интерферометрии в реальном масштабе времени. Вид интерференционной картины определяется изменениями, которым подвергается объект, а также схемой голографической установки. Проведем количественный анализ распределения полос. Пусть голограмма записана предметной волной рассеянной объектом </w:t>
      </w:r>
      <w:r w:rsidRPr="00B86D1C">
        <w:rPr>
          <w:rFonts w:ascii="Times New Roman" w:eastAsia="Times New Roman" w:hAnsi="Times New Roman" w:cs="Times New Roman"/>
          <w:position w:val="-12"/>
          <w:sz w:val="28"/>
          <w:szCs w:val="28"/>
          <w:lang w:eastAsia="ru-RU"/>
        </w:rPr>
        <w:object w:dxaOrig="3019" w:dyaOrig="380" w14:anchorId="7C8255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383" type="#_x0000_t75" style="width:171pt;height:20.25pt" o:ole="">
            <v:imagedata r:id="rId8" o:title=""/>
          </v:shape>
          <o:OLEObject Type="Embed" ProgID="Equation.3" ShapeID="_x0000_i33383" DrawAspect="Content" ObjectID="_1802168235" r:id="rId9"/>
        </w:object>
      </w:r>
      <w:r w:rsidRPr="00B86D1C">
        <w:rPr>
          <w:rFonts w:ascii="Times New Roman" w:eastAsia="Times New Roman" w:hAnsi="Times New Roman" w:cs="Times New Roman"/>
          <w:sz w:val="28"/>
          <w:szCs w:val="28"/>
          <w:lang w:eastAsia="ru-RU"/>
        </w:rPr>
        <w:t xml:space="preserve"> и плоской волной </w:t>
      </w:r>
      <w:r w:rsidRPr="00B86D1C">
        <w:rPr>
          <w:rFonts w:ascii="Times New Roman" w:eastAsia="Times New Roman" w:hAnsi="Times New Roman" w:cs="Times New Roman"/>
          <w:position w:val="-12"/>
          <w:sz w:val="28"/>
          <w:szCs w:val="28"/>
          <w:lang w:eastAsia="ru-RU"/>
        </w:rPr>
        <w:object w:dxaOrig="1380" w:dyaOrig="400" w14:anchorId="2F0A3B13">
          <v:shape id="_x0000_i33384" type="#_x0000_t75" style="width:81pt;height:24pt" o:ole="">
            <v:imagedata r:id="rId10" o:title=""/>
          </v:shape>
          <o:OLEObject Type="Embed" ProgID="Equation.3" ShapeID="_x0000_i33384" DrawAspect="Content" ObjectID="_1802168236" r:id="rId11"/>
        </w:object>
      </w:r>
      <w:r w:rsidRPr="00B86D1C">
        <w:rPr>
          <w:rFonts w:ascii="Times New Roman" w:eastAsia="Times New Roman" w:hAnsi="Times New Roman" w:cs="Times New Roman"/>
          <w:position w:val="-12"/>
          <w:sz w:val="28"/>
          <w:szCs w:val="28"/>
          <w:lang w:eastAsia="ru-RU"/>
        </w:rPr>
        <w:t xml:space="preserve"> </w:t>
      </w:r>
      <w:r w:rsidRPr="00B86D1C">
        <w:rPr>
          <w:rFonts w:ascii="Times New Roman" w:eastAsia="Times New Roman" w:hAnsi="Times New Roman" w:cs="Times New Roman"/>
          <w:sz w:val="28"/>
          <w:szCs w:val="28"/>
          <w:lang w:eastAsia="ru-RU"/>
        </w:rPr>
        <w:t>Интенсивность регистрируемого поля в плоскости голограммы:</w:t>
      </w:r>
    </w:p>
    <w:p w14:paraId="75AD58C5"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2"/>
          <w:sz w:val="28"/>
          <w:szCs w:val="28"/>
          <w:lang w:eastAsia="ru-RU"/>
        </w:rPr>
        <w:object w:dxaOrig="6940" w:dyaOrig="420" w14:anchorId="36890379">
          <v:shape id="_x0000_i33385" type="#_x0000_t75" style="width:372pt;height:24pt" o:ole="">
            <v:imagedata r:id="rId12" o:title=""/>
          </v:shape>
          <o:OLEObject Type="Embed" ProgID="Equation.3" ShapeID="_x0000_i33385" DrawAspect="Content" ObjectID="_1802168237" r:id="rId13"/>
        </w:object>
      </w:r>
      <w:r w:rsidRPr="00B86D1C">
        <w:rPr>
          <w:rFonts w:ascii="Times New Roman" w:eastAsia="Times New Roman" w:hAnsi="Times New Roman" w:cs="Times New Roman"/>
          <w:sz w:val="28"/>
          <w:szCs w:val="28"/>
          <w:lang w:eastAsia="ru-RU"/>
        </w:rPr>
        <w:t xml:space="preserve">      (1.13)</w:t>
      </w:r>
    </w:p>
    <w:p w14:paraId="1633687E"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noProof/>
          <w:sz w:val="28"/>
          <w:szCs w:val="28"/>
          <w:lang w:eastAsia="ru-RU"/>
        </w:rPr>
        <w:lastRenderedPageBreak/>
        <w:drawing>
          <wp:anchor distT="0" distB="0" distL="114300" distR="114300" simplePos="0" relativeHeight="251692032" behindDoc="1" locked="0" layoutInCell="1" allowOverlap="1" wp14:anchorId="7B8D636A" wp14:editId="7A2BCD1E">
            <wp:simplePos x="0" y="0"/>
            <wp:positionH relativeFrom="margin">
              <wp:align>center</wp:align>
            </wp:positionH>
            <wp:positionV relativeFrom="paragraph">
              <wp:posOffset>151130</wp:posOffset>
            </wp:positionV>
            <wp:extent cx="4686300" cy="3077210"/>
            <wp:effectExtent l="0" t="0" r="0" b="8890"/>
            <wp:wrapTight wrapText="bothSides">
              <wp:wrapPolygon edited="0">
                <wp:start x="0" y="0"/>
                <wp:lineTo x="0" y="21529"/>
                <wp:lineTo x="21512" y="21529"/>
                <wp:lineTo x="21512" y="0"/>
                <wp:lineTo x="0" y="0"/>
              </wp:wrapPolygon>
            </wp:wrapTight>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686300" cy="3077210"/>
                    </a:xfrm>
                    <a:prstGeom prst="rect">
                      <a:avLst/>
                    </a:prstGeom>
                  </pic:spPr>
                </pic:pic>
              </a:graphicData>
            </a:graphic>
            <wp14:sizeRelH relativeFrom="margin">
              <wp14:pctWidth>0</wp14:pctWidth>
            </wp14:sizeRelH>
            <wp14:sizeRelV relativeFrom="margin">
              <wp14:pctHeight>0</wp14:pctHeight>
            </wp14:sizeRelV>
          </wp:anchor>
        </w:drawing>
      </w:r>
    </w:p>
    <w:p w14:paraId="4D3C650B" w14:textId="77777777" w:rsidR="004E3CE9" w:rsidRPr="00B86D1C" w:rsidRDefault="004E3CE9" w:rsidP="00B86D1C">
      <w:pPr>
        <w:spacing w:before="120" w:after="120" w:line="360" w:lineRule="auto"/>
        <w:ind w:firstLine="709"/>
        <w:jc w:val="center"/>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Рисунок 1.2.</w:t>
      </w:r>
      <w:r w:rsidRPr="00B86D1C">
        <w:rPr>
          <w:rFonts w:ascii="Times New Roman" w:eastAsia="Times New Roman" w:hAnsi="Times New Roman" w:cs="Times New Roman"/>
          <w:b/>
          <w:sz w:val="28"/>
          <w:szCs w:val="28"/>
          <w:lang w:eastAsia="ru-RU"/>
        </w:rPr>
        <w:t xml:space="preserve"> </w:t>
      </w:r>
      <w:r w:rsidRPr="00B86D1C">
        <w:rPr>
          <w:rFonts w:ascii="Times New Roman" w:eastAsia="Times New Roman" w:hAnsi="Times New Roman" w:cs="Times New Roman"/>
          <w:sz w:val="28"/>
          <w:szCs w:val="28"/>
          <w:lang w:eastAsia="ru-RU"/>
        </w:rPr>
        <w:t xml:space="preserve"> Внеосевая схема регистрации голографической интерферометрии. </w:t>
      </w:r>
      <w:r w:rsidRPr="00B86D1C">
        <w:rPr>
          <w:rFonts w:ascii="Times New Roman" w:eastAsia="Times New Roman" w:hAnsi="Times New Roman" w:cs="Times New Roman"/>
          <w:sz w:val="28"/>
          <w:szCs w:val="28"/>
          <w:lang w:val="en-US" w:eastAsia="ru-RU"/>
        </w:rPr>
        <w:t>U</w:t>
      </w:r>
      <w:r w:rsidRPr="00B86D1C">
        <w:rPr>
          <w:rFonts w:ascii="Times New Roman" w:eastAsia="Times New Roman" w:hAnsi="Times New Roman" w:cs="Times New Roman"/>
          <w:sz w:val="28"/>
          <w:szCs w:val="28"/>
          <w:vertAlign w:val="subscript"/>
          <w:lang w:val="en-US" w:eastAsia="ru-RU"/>
        </w:rPr>
        <w:t>R</w:t>
      </w:r>
      <w:r w:rsidRPr="00B86D1C">
        <w:rPr>
          <w:rFonts w:ascii="Times New Roman" w:eastAsia="Times New Roman" w:hAnsi="Times New Roman" w:cs="Times New Roman"/>
          <w:sz w:val="28"/>
          <w:szCs w:val="28"/>
          <w:lang w:eastAsia="ru-RU"/>
        </w:rPr>
        <w:t xml:space="preserve"> - опорный пучок; </w:t>
      </w:r>
      <w:r w:rsidRPr="00B86D1C">
        <w:rPr>
          <w:rFonts w:ascii="Times New Roman" w:eastAsia="Times New Roman" w:hAnsi="Times New Roman" w:cs="Times New Roman"/>
          <w:sz w:val="28"/>
          <w:szCs w:val="28"/>
          <w:lang w:val="en-US" w:eastAsia="ru-RU"/>
        </w:rPr>
        <w:t>U</w:t>
      </w:r>
      <w:r w:rsidRPr="00B86D1C">
        <w:rPr>
          <w:rFonts w:ascii="Times New Roman" w:eastAsia="Times New Roman" w:hAnsi="Times New Roman" w:cs="Times New Roman"/>
          <w:sz w:val="28"/>
          <w:szCs w:val="28"/>
          <w:vertAlign w:val="subscript"/>
          <w:lang w:eastAsia="ru-RU"/>
        </w:rPr>
        <w:t>1</w:t>
      </w:r>
      <w:r w:rsidRPr="00B86D1C">
        <w:rPr>
          <w:rFonts w:ascii="Times New Roman" w:eastAsia="Times New Roman" w:hAnsi="Times New Roman" w:cs="Times New Roman"/>
          <w:sz w:val="28"/>
          <w:szCs w:val="28"/>
          <w:lang w:eastAsia="ru-RU"/>
        </w:rPr>
        <w:t xml:space="preserve"> - предметный пучок.</w:t>
      </w:r>
    </w:p>
    <w:p w14:paraId="20FD2479"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Фотопластинка экспонируется распределением освещенности, соответствующим формуле (1.13), затем проявляется так, что ее амплитудное пропускание </w:t>
      </w:r>
      <w:r w:rsidRPr="00B86D1C">
        <w:rPr>
          <w:rFonts w:ascii="Times New Roman" w:eastAsia="Times New Roman" w:hAnsi="Times New Roman" w:cs="Times New Roman"/>
          <w:position w:val="-10"/>
          <w:sz w:val="28"/>
          <w:szCs w:val="28"/>
          <w:lang w:eastAsia="ru-RU"/>
        </w:rPr>
        <w:object w:dxaOrig="720" w:dyaOrig="340" w14:anchorId="4156FBF1">
          <v:shape id="_x0000_i33386" type="#_x0000_t75" style="width:36.75pt;height:17.25pt" o:ole="" o:allowoverlap="f">
            <v:imagedata r:id="rId15" o:title=""/>
          </v:shape>
          <o:OLEObject Type="Embed" ProgID="Equation.3" ShapeID="_x0000_i33386" DrawAspect="Content" ObjectID="_1802168238" r:id="rId16"/>
        </w:object>
      </w:r>
      <w:r w:rsidRPr="00B86D1C">
        <w:rPr>
          <w:rFonts w:ascii="Times New Roman" w:eastAsia="Times New Roman" w:hAnsi="Times New Roman" w:cs="Times New Roman"/>
          <w:sz w:val="28"/>
          <w:szCs w:val="28"/>
          <w:lang w:eastAsia="ru-RU"/>
        </w:rPr>
        <w:t xml:space="preserve"> пропорционально </w:t>
      </w:r>
      <w:r w:rsidRPr="00B86D1C">
        <w:rPr>
          <w:rFonts w:ascii="Times New Roman" w:eastAsia="Times New Roman" w:hAnsi="Times New Roman" w:cs="Times New Roman"/>
          <w:position w:val="-10"/>
          <w:sz w:val="28"/>
          <w:szCs w:val="28"/>
          <w:lang w:eastAsia="ru-RU"/>
        </w:rPr>
        <w:object w:dxaOrig="720" w:dyaOrig="340" w14:anchorId="410C353A">
          <v:shape id="_x0000_i33387" type="#_x0000_t75" style="width:36.75pt;height:17.25pt" o:ole="" o:allowoverlap="f">
            <v:imagedata r:id="rId17" o:title=""/>
          </v:shape>
          <o:OLEObject Type="Embed" ProgID="Equation.3" ShapeID="_x0000_i33387" DrawAspect="Content" ObjectID="_1802168239" r:id="rId18"/>
        </w:object>
      </w:r>
    </w:p>
    <w:p w14:paraId="2A6D08C1"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2"/>
          <w:sz w:val="28"/>
          <w:szCs w:val="28"/>
          <w:lang w:eastAsia="ru-RU"/>
        </w:rPr>
        <w:object w:dxaOrig="3379" w:dyaOrig="380" w14:anchorId="0C62C266">
          <v:shape id="_x0000_i33388" type="#_x0000_t75" style="width:168pt;height:21.75pt" o:ole="" o:allowoverlap="f">
            <v:imagedata r:id="rId19" o:title=""/>
          </v:shape>
          <o:OLEObject Type="Embed" ProgID="Equation.3" ShapeID="_x0000_i33388" DrawAspect="Content" ObjectID="_1802168240" r:id="rId20"/>
        </w:object>
      </w:r>
      <w:r w:rsidRPr="00B86D1C">
        <w:rPr>
          <w:rFonts w:ascii="Times New Roman" w:eastAsia="Times New Roman" w:hAnsi="Times New Roman" w:cs="Times New Roman"/>
          <w:sz w:val="28"/>
          <w:szCs w:val="28"/>
          <w:lang w:eastAsia="ru-RU"/>
        </w:rPr>
        <w:t xml:space="preserve">                                                                (1.14)</w:t>
      </w:r>
    </w:p>
    <w:p w14:paraId="33F5A2F0"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12"/>
          <w:sz w:val="28"/>
          <w:szCs w:val="28"/>
          <w:lang w:eastAsia="ru-RU"/>
        </w:rPr>
        <w:object w:dxaOrig="260" w:dyaOrig="360" w14:anchorId="43C86BBE">
          <v:shape id="_x0000_i33389" type="#_x0000_t75" style="width:12.75pt;height:18pt" o:ole="" o:allowoverlap="f">
            <v:imagedata r:id="rId21" o:title=""/>
          </v:shape>
          <o:OLEObject Type="Embed" ProgID="Equation.3" ShapeID="_x0000_i33389" DrawAspect="Content" ObjectID="_1802168241" r:id="rId22"/>
        </w:object>
      </w:r>
      <w:r w:rsidRPr="00B86D1C">
        <w:rPr>
          <w:rFonts w:ascii="Times New Roman" w:eastAsia="Times New Roman" w:hAnsi="Times New Roman" w:cs="Times New Roman"/>
          <w:sz w:val="28"/>
          <w:szCs w:val="28"/>
          <w:lang w:eastAsia="ru-RU"/>
        </w:rPr>
        <w:t xml:space="preserve"> пропорционален первым двум слагаемым в (1.13);</w:t>
      </w:r>
      <w:r w:rsidRPr="00B86D1C">
        <w:rPr>
          <w:rFonts w:ascii="Times New Roman" w:eastAsia="Times New Roman" w:hAnsi="Times New Roman" w:cs="Times New Roman"/>
          <w:sz w:val="28"/>
          <w:szCs w:val="28"/>
          <w:lang w:eastAsia="ru-RU"/>
        </w:rPr>
        <w:br/>
      </w:r>
      <w:r w:rsidRPr="00B86D1C">
        <w:rPr>
          <w:rFonts w:ascii="Times New Roman" w:eastAsia="Times New Roman" w:hAnsi="Times New Roman" w:cs="Times New Roman"/>
          <w:position w:val="-6"/>
          <w:sz w:val="28"/>
          <w:szCs w:val="28"/>
          <w:lang w:eastAsia="ru-RU"/>
        </w:rPr>
        <w:object w:dxaOrig="240" w:dyaOrig="220" w14:anchorId="7ADA23B3">
          <v:shape id="_x0000_i33390" type="#_x0000_t75" style="width:11.25pt;height:10.5pt" o:ole="" o:allowoverlap="f">
            <v:imagedata r:id="rId23" o:title=""/>
          </v:shape>
          <o:OLEObject Type="Embed" ProgID="Equation.3" ShapeID="_x0000_i33390" DrawAspect="Content" ObjectID="_1802168242" r:id="rId24"/>
        </w:object>
      </w:r>
      <w:r w:rsidRPr="00B86D1C">
        <w:rPr>
          <w:rFonts w:ascii="Times New Roman" w:eastAsia="Times New Roman" w:hAnsi="Times New Roman" w:cs="Times New Roman"/>
          <w:sz w:val="28"/>
          <w:szCs w:val="28"/>
          <w:lang w:eastAsia="ru-RU"/>
        </w:rPr>
        <w:t xml:space="preserve"> - коэффициент пропорциональности, зависящий от применяемого фотографического процесса. Мы здесь ограничились чисто амплитудной записью этого распределения, когда фотослой реагирует на освещенность только своим пропусканием.</w:t>
      </w:r>
    </w:p>
    <w:p w14:paraId="7178AE52"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После проявления, как уже отмечалось, голограмма помещается на прежнее место и освещается волной, которая представляет собой сумму волн, рассеянных объектом и опорного пучка первоначальной формы. Если изменение, происшедшее с объектом, невелико, то амплитуда рассеянного им излучения остается практически той же, фаза же меняется. Поэтому новую объектную волну можно записать в виде </w:t>
      </w:r>
      <w:r w:rsidRPr="00B86D1C">
        <w:rPr>
          <w:rFonts w:ascii="Times New Roman" w:eastAsia="Times New Roman" w:hAnsi="Times New Roman" w:cs="Times New Roman"/>
          <w:position w:val="-12"/>
          <w:sz w:val="28"/>
          <w:szCs w:val="28"/>
          <w:lang w:eastAsia="ru-RU"/>
        </w:rPr>
        <w:object w:dxaOrig="2600" w:dyaOrig="380" w14:anchorId="1D987567">
          <v:shape id="_x0000_i33391" type="#_x0000_t75" style="width:129.75pt;height:18pt" o:ole="" fillcolor="window">
            <v:imagedata r:id="rId25" o:title=""/>
          </v:shape>
          <o:OLEObject Type="Embed" ProgID="Equation.3" ShapeID="_x0000_i33391" DrawAspect="Content" ObjectID="_1802168243" r:id="rId26"/>
        </w:object>
      </w:r>
      <w:r w:rsidRPr="00B86D1C">
        <w:rPr>
          <w:rFonts w:ascii="Times New Roman" w:eastAsia="Times New Roman" w:hAnsi="Times New Roman" w:cs="Times New Roman"/>
          <w:sz w:val="28"/>
          <w:szCs w:val="28"/>
          <w:lang w:eastAsia="ru-RU"/>
        </w:rPr>
        <w:t xml:space="preserve">. Результирующая волна </w:t>
      </w:r>
      <w:r w:rsidRPr="00B86D1C">
        <w:rPr>
          <w:rFonts w:ascii="Times New Roman" w:eastAsia="Times New Roman" w:hAnsi="Times New Roman" w:cs="Times New Roman"/>
          <w:position w:val="-10"/>
          <w:sz w:val="28"/>
          <w:szCs w:val="28"/>
          <w:lang w:eastAsia="ru-RU"/>
        </w:rPr>
        <w:object w:dxaOrig="760" w:dyaOrig="340" w14:anchorId="7CDCAF21">
          <v:shape id="_x0000_i33392" type="#_x0000_t75" style="width:39pt;height:17.25pt" o:ole="" fillcolor="window">
            <v:imagedata r:id="rId27" o:title=""/>
          </v:shape>
          <o:OLEObject Type="Embed" ProgID="Equation.3" ShapeID="_x0000_i33392" DrawAspect="Content" ObjectID="_1802168244" r:id="rId28"/>
        </w:object>
      </w:r>
      <w:r w:rsidRPr="00B86D1C">
        <w:rPr>
          <w:rFonts w:ascii="Times New Roman" w:eastAsia="Times New Roman" w:hAnsi="Times New Roman" w:cs="Times New Roman"/>
          <w:sz w:val="28"/>
          <w:szCs w:val="28"/>
          <w:lang w:eastAsia="ru-RU"/>
        </w:rPr>
        <w:t xml:space="preserve"> имеет вид:</w:t>
      </w:r>
    </w:p>
    <w:p w14:paraId="3DC47786"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32"/>
          <w:sz w:val="28"/>
          <w:szCs w:val="28"/>
          <w:lang w:eastAsia="ru-RU"/>
        </w:rPr>
        <w:object w:dxaOrig="4660" w:dyaOrig="760" w14:anchorId="39378677">
          <v:shape id="_x0000_i33393" type="#_x0000_t75" style="width:269.25pt;height:44.25pt" o:ole="" fillcolor="window">
            <v:imagedata r:id="rId29" o:title=""/>
          </v:shape>
          <o:OLEObject Type="Embed" ProgID="Equation.3" ShapeID="_x0000_i33393" DrawAspect="Content" ObjectID="_1802168245" r:id="rId30"/>
        </w:object>
      </w:r>
      <w:r w:rsidRPr="00B86D1C">
        <w:rPr>
          <w:rFonts w:ascii="Times New Roman" w:eastAsia="Times New Roman" w:hAnsi="Times New Roman" w:cs="Times New Roman"/>
          <w:sz w:val="28"/>
          <w:szCs w:val="28"/>
          <w:lang w:eastAsia="ru-RU"/>
        </w:rPr>
        <w:t xml:space="preserve">                                              (1.15)</w:t>
      </w:r>
    </w:p>
    <w:p w14:paraId="352A33B6"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Слагаемые в выражении (1.15) представляют собой волны, распространяющиеся в различных направлениях. Первое и пятое слагаемые соответствуют направлению распространения первоначальной волны. Собирая эти два члена выражения, получим:</w:t>
      </w:r>
    </w:p>
    <w:p w14:paraId="2F0E9367"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2"/>
          <w:sz w:val="28"/>
          <w:szCs w:val="28"/>
          <w:lang w:eastAsia="ru-RU"/>
        </w:rPr>
        <w:object w:dxaOrig="7760" w:dyaOrig="380" w14:anchorId="222E5847">
          <v:shape id="_x0000_i33394" type="#_x0000_t75" style="width:377.25pt;height:18pt" o:ole="" fillcolor="window">
            <v:imagedata r:id="rId31" o:title=""/>
          </v:shape>
          <o:OLEObject Type="Embed" ProgID="Equation.3" ShapeID="_x0000_i33394" DrawAspect="Content" ObjectID="_1802168246" r:id="rId32"/>
        </w:object>
      </w:r>
      <w:r w:rsidRPr="00B86D1C">
        <w:rPr>
          <w:rFonts w:ascii="Times New Roman" w:eastAsia="Times New Roman" w:hAnsi="Times New Roman" w:cs="Times New Roman"/>
          <w:sz w:val="28"/>
          <w:szCs w:val="28"/>
          <w:lang w:eastAsia="ru-RU"/>
        </w:rPr>
        <w:t xml:space="preserve">     (1.16)</w:t>
      </w:r>
    </w:p>
    <w:p w14:paraId="5D39986E"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Если за время между регистрацией голограммы и последующим наблюдением с объектом не произошло никаких изменений, то две интерферирующие волны будут отличаться одна от другой только постоянными множителями </w:t>
      </w:r>
      <w:r w:rsidRPr="00B86D1C">
        <w:rPr>
          <w:rFonts w:ascii="Times New Roman" w:eastAsia="Times New Roman" w:hAnsi="Times New Roman" w:cs="Times New Roman"/>
          <w:position w:val="-12"/>
          <w:sz w:val="28"/>
          <w:szCs w:val="28"/>
          <w:lang w:eastAsia="ru-RU"/>
        </w:rPr>
        <w:object w:dxaOrig="260" w:dyaOrig="360" w14:anchorId="66FD557C">
          <v:shape id="_x0000_i33395" type="#_x0000_t75" style="width:12.75pt;height:18pt" o:ole="" fillcolor="window">
            <v:imagedata r:id="rId33" o:title=""/>
          </v:shape>
          <o:OLEObject Type="Embed" ProgID="Equation.3" ShapeID="_x0000_i33395" DrawAspect="Content" ObjectID="_1802168247" r:id="rId34"/>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10"/>
          <w:sz w:val="28"/>
          <w:szCs w:val="28"/>
          <w:lang w:eastAsia="ru-RU"/>
        </w:rPr>
        <w:object w:dxaOrig="780" w:dyaOrig="360" w14:anchorId="1FC57102">
          <v:shape id="_x0000_i33396" type="#_x0000_t75" style="width:39pt;height:18pt" o:ole="" fillcolor="window">
            <v:imagedata r:id="rId35" o:title=""/>
          </v:shape>
          <o:OLEObject Type="Embed" ProgID="Equation.3" ShapeID="_x0000_i33396" DrawAspect="Content" ObjectID="_1802168248" r:id="rId36"/>
        </w:object>
      </w:r>
      <w:r w:rsidRPr="00B86D1C">
        <w:rPr>
          <w:rFonts w:ascii="Times New Roman" w:eastAsia="Times New Roman" w:hAnsi="Times New Roman" w:cs="Times New Roman"/>
          <w:sz w:val="28"/>
          <w:szCs w:val="28"/>
          <w:lang w:eastAsia="ru-RU"/>
        </w:rPr>
        <w:t xml:space="preserve">. При негативной записи голограмм </w:t>
      </w:r>
      <w:r w:rsidRPr="00B86D1C">
        <w:rPr>
          <w:rFonts w:ascii="Times New Roman" w:eastAsia="Times New Roman" w:hAnsi="Times New Roman" w:cs="Times New Roman"/>
          <w:position w:val="-10"/>
          <w:sz w:val="28"/>
          <w:szCs w:val="28"/>
          <w:lang w:eastAsia="ru-RU"/>
        </w:rPr>
        <w:object w:dxaOrig="740" w:dyaOrig="340" w14:anchorId="748D0FF9">
          <v:shape id="_x0000_i33397" type="#_x0000_t75" style="width:36.75pt;height:17.25pt" o:ole="" fillcolor="window">
            <v:imagedata r:id="rId37" o:title=""/>
          </v:shape>
          <o:OLEObject Type="Embed" ProgID="Equation.3" ShapeID="_x0000_i33397" DrawAspect="Content" ObjectID="_1802168249" r:id="rId38"/>
        </w:object>
      </w:r>
      <w:r w:rsidRPr="00B86D1C">
        <w:rPr>
          <w:rFonts w:ascii="Times New Roman" w:eastAsia="Times New Roman" w:hAnsi="Times New Roman" w:cs="Times New Roman"/>
          <w:sz w:val="28"/>
          <w:szCs w:val="28"/>
          <w:lang w:eastAsia="ru-RU"/>
        </w:rPr>
        <w:t xml:space="preserve"> волны будут в противофазе </w:t>
      </w:r>
      <w:r w:rsidRPr="00B86D1C">
        <w:rPr>
          <w:rFonts w:ascii="Times New Roman" w:eastAsia="Times New Roman" w:hAnsi="Times New Roman" w:cs="Times New Roman"/>
          <w:position w:val="-10"/>
          <w:sz w:val="28"/>
          <w:szCs w:val="28"/>
          <w:lang w:eastAsia="ru-RU"/>
        </w:rPr>
        <w:object w:dxaOrig="1040" w:dyaOrig="360" w14:anchorId="62AAB0C7">
          <v:shape id="_x0000_i33398" type="#_x0000_t75" style="width:53.25pt;height:18pt" o:ole="" fillcolor="window">
            <v:imagedata r:id="rId39" o:title=""/>
          </v:shape>
          <o:OLEObject Type="Embed" ProgID="Equation.3" ShapeID="_x0000_i33398" DrawAspect="Content" ObjectID="_1802168250" r:id="rId40"/>
        </w:object>
      </w:r>
      <w:r w:rsidRPr="00B86D1C">
        <w:rPr>
          <w:rFonts w:ascii="Times New Roman" w:eastAsia="Times New Roman" w:hAnsi="Times New Roman" w:cs="Times New Roman"/>
          <w:sz w:val="28"/>
          <w:szCs w:val="28"/>
          <w:lang w:eastAsia="ru-RU"/>
        </w:rPr>
        <w:t>, и будут везде ослаблять одна другую, а при равенстве их амплитуд - будут полностью гасить.</w:t>
      </w:r>
    </w:p>
    <w:p w14:paraId="05998EC7"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Если же с объектом произошли какие-либо изменения, то мы будем наблюдать интерференционную картину, структура которой определяется этими изменениями.</w:t>
      </w:r>
    </w:p>
    <w:p w14:paraId="6F072176"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Контраст интерференционной картины будет определяться соотношением интенсивностей интерферирующих волн. Для того чтобы уравнять эти интенсивности, на стадии наблюдения можно вводить в опорный или предметный пучок ослабляющие высококачественные фильтры, например, электрохимический фильтр [34].</w:t>
      </w:r>
    </w:p>
    <w:p w14:paraId="7F9B9C68"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Метод реального масштаба времени обладает тем существенным достоинством, что с помощью одной голограммы, полученной в исходном состоянии объекта, можно с интерферометрической точностью исследовать динамику происходящего с ним процесса, изучая последовательно множество его состояний. Если при восстановлении волнового фронта изменить наклон восстанавливающего пучка, то можно получить систему несущих полос конечной ширины, ориентация и частота которых по желанию наблюдателя будут задаваться направлением и величиной наклона пучка [35]. Эти полосы </w:t>
      </w:r>
      <w:r w:rsidRPr="00B86D1C">
        <w:rPr>
          <w:rFonts w:ascii="Times New Roman" w:eastAsia="Times New Roman" w:hAnsi="Times New Roman" w:cs="Times New Roman"/>
          <w:sz w:val="28"/>
          <w:szCs w:val="28"/>
          <w:lang w:eastAsia="ru-RU"/>
        </w:rPr>
        <w:lastRenderedPageBreak/>
        <w:t>облегчают и уточняют расшифровку интерференционной картины и позволяют идентифицировать знак фазовых изменений, вносимых объектом.</w:t>
      </w:r>
    </w:p>
    <w:p w14:paraId="0FCC3B65"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Голографическая интерферометрия в реальном масштабе времени усложняется рядом факторов. Чтобы интерференционная картина наблюдалась </w:t>
      </w:r>
      <w:proofErr w:type="gramStart"/>
      <w:r w:rsidRPr="00B86D1C">
        <w:rPr>
          <w:rFonts w:ascii="Times New Roman" w:eastAsia="Times New Roman" w:hAnsi="Times New Roman" w:cs="Times New Roman"/>
          <w:sz w:val="28"/>
          <w:szCs w:val="28"/>
          <w:lang w:eastAsia="ru-RU"/>
        </w:rPr>
        <w:t>вообще</w:t>
      </w:r>
      <w:proofErr w:type="gramEnd"/>
      <w:r w:rsidRPr="00B86D1C">
        <w:rPr>
          <w:rFonts w:ascii="Times New Roman" w:eastAsia="Times New Roman" w:hAnsi="Times New Roman" w:cs="Times New Roman"/>
          <w:sz w:val="28"/>
          <w:szCs w:val="28"/>
          <w:lang w:eastAsia="ru-RU"/>
        </w:rPr>
        <w:t xml:space="preserve"> и чтобы по ней можно было судить о смещении предмета, о положении предмета и о его освещении при наблюдении через обработанную голограмму, установленную в исходное положение, должны быть точно такими же, как при получении голограммы. Это означает, что предмет, оптические детали голографической установки либо должны оставаться в фиксированном положении в течении времени между экспонированием и наблюдением, либо могут быть возвращены в исходное положение с большой точностью. Совместить интерференционную структуру, образованную предметным и опорными пучками во время наблюдения со структурой, которая зарегистрирована на голограмме, необходимо с точностью до долей расстояния между полосами. Эта задача упрощается, когда угол между предметным и опорным пучками мал. Дополнительная трудность связана с усадкой эмульсии, сопровождающей мокрый процесс обработки фотографической пластины. Это вызывает неизбежные искажения восстановленных волновых фронтов и соответствующее искажение наблюдаемой интерференционной картины. Кроме того, до тех пор, пока фотопластинка не высохнет полностью, усадка продолжается, что затрудняет усадку голограммы с помощью исходного опорного пучка.</w:t>
      </w:r>
    </w:p>
    <w:p w14:paraId="290F3DAD"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Эти недостатки преодолеваются теми или иными способами. Например, в работе [36] использовано устройство, обеспечивающее поворот пластинки вокруг двух ортогональных осей так, чтобы тонкую настройку можно было бы осуществлять, поворачивая микрометрические винты, а два края пластинки располагаются против двух закругленных штифтов из нержавеющей стали и прижимаются к ним за счет силы тяжести, либо с помощью пружины. В работах [37, 38], во избежание трудностей установки голограммы на прежнее место, производили проявление, не вынимая фотопластинки из голографической </w:t>
      </w:r>
      <w:r w:rsidRPr="00B86D1C">
        <w:rPr>
          <w:rFonts w:ascii="Times New Roman" w:eastAsia="Times New Roman" w:hAnsi="Times New Roman" w:cs="Times New Roman"/>
          <w:sz w:val="28"/>
          <w:szCs w:val="28"/>
          <w:lang w:eastAsia="ru-RU"/>
        </w:rPr>
        <w:lastRenderedPageBreak/>
        <w:t>установки. Для этого был использован простой держатель, в котором пластинка подвешивается вертикально так, чтобы сосуд с фотореактивами, в который погружается пластинка, можно было подводить под нее снизу.</w:t>
      </w:r>
    </w:p>
    <w:p w14:paraId="48BDE13A"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Пути преодоления таких нежелательных эффектов, как однородные и неоднородные деформации фотопластинок, набухание и усадка, изложены в работах [39-43].</w:t>
      </w:r>
    </w:p>
    <w:p w14:paraId="37763D92"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Несмотря на указанные трудности, экспериментаторы успешно применяют этот метод для решения прикладных задач, в частности, для исследования деталей и конструкций, подвергнутых деформации и смещению, например, для определения деформации сетки мишени суперортиконов [30]. В работе [44] приведены результаты исследований деформации лопаток турбин. С целью изучения термической деформации интегральных микросхем, вызванной джоулевым тепловыделением, при протекании тока в p-n переходах был использован также метод реального масштаба времени [45]. Этот метод успешно используется для проведения вибрационных измерений при небольших амплитудах колебаний.</w:t>
      </w:r>
    </w:p>
    <w:p w14:paraId="4E24D92A" w14:textId="2F7F79A0" w:rsidR="004E3CE9" w:rsidRPr="00B86D1C" w:rsidRDefault="0074045D" w:rsidP="00B86D1C">
      <w:pPr>
        <w:keepNext/>
        <w:spacing w:before="120" w:after="120" w:line="360" w:lineRule="auto"/>
        <w:ind w:firstLine="709"/>
        <w:contextualSpacing/>
        <w:jc w:val="center"/>
        <w:outlineLvl w:val="1"/>
        <w:rPr>
          <w:rFonts w:ascii="Times New Roman" w:eastAsia="Times New Roman" w:hAnsi="Times New Roman" w:cs="Times New Roman"/>
          <w:b/>
          <w:bCs/>
          <w:iCs/>
          <w:sz w:val="28"/>
          <w:szCs w:val="28"/>
          <w:lang w:eastAsia="ru-RU"/>
        </w:rPr>
      </w:pPr>
      <w:r w:rsidRPr="00B86D1C">
        <w:rPr>
          <w:rFonts w:ascii="Times New Roman" w:eastAsia="Times New Roman" w:hAnsi="Times New Roman" w:cs="Times New Roman"/>
          <w:b/>
          <w:bCs/>
          <w:iCs/>
          <w:sz w:val="28"/>
          <w:szCs w:val="28"/>
          <w:lang w:eastAsia="ru-RU"/>
        </w:rPr>
        <w:t xml:space="preserve">1.5.3. </w:t>
      </w:r>
      <w:r w:rsidR="004E3CE9" w:rsidRPr="00B86D1C">
        <w:rPr>
          <w:rFonts w:ascii="Times New Roman" w:eastAsia="Times New Roman" w:hAnsi="Times New Roman" w:cs="Times New Roman"/>
          <w:b/>
          <w:bCs/>
          <w:iCs/>
          <w:sz w:val="28"/>
          <w:szCs w:val="28"/>
          <w:lang w:eastAsia="ru-RU"/>
        </w:rPr>
        <w:t xml:space="preserve"> Метод двойной экспозиции</w:t>
      </w:r>
    </w:p>
    <w:p w14:paraId="76ABF2E7"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Метод двойной экспозиции наиболее распространен и заключается в следующем. В методе двойной экспозиции на фотопластинку записываются два последовательных состояния объекта. Сначала получают голограмму исследуемого предмета в первоначальном состоянии, т. е. не нагруженного, не нагретого и не деформированного. Затем предмет подвергают внешним воздействиям и на ту же фотопластинку записывают голограмму его измененного состояния. Так как запись вторично производится на туже голограмму, необходимо обеспечить стабильность установки в промежутке между экспозициями. При восстановлении голограммы суперпозиция волновых фронтов этих состояний дает интерференционную картину, которая покрывает изображение объекта и позволяет определить величину его смещения. </w:t>
      </w:r>
    </w:p>
    <w:p w14:paraId="3D926F2B"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При восстановлении изображения с двукратно экспонированной голограммы наблюдается результат интерференции полей, существующих в </w:t>
      </w:r>
      <w:r w:rsidRPr="00B86D1C">
        <w:rPr>
          <w:rFonts w:ascii="Times New Roman" w:eastAsia="Times New Roman" w:hAnsi="Times New Roman" w:cs="Times New Roman"/>
          <w:sz w:val="28"/>
          <w:szCs w:val="28"/>
          <w:lang w:eastAsia="ru-RU"/>
        </w:rPr>
        <w:lastRenderedPageBreak/>
        <w:t>разные моменты времени - во-первых, волнового поля, несущего информацию о первоначальном состоянии объекта, и, во-вторых, волнового поля, несущего информацию о его измененном состоянии. В результате на изображение объекта накладывается сеть интерференционных полос, по которым определяют изменения, происшедшие с объектом. Метод двух экспозиций применяют для изучения поверхностной деформации тел, контроля сварных швов, обнаружения трещин, пузырей, непроваров и так далее.</w:t>
      </w:r>
    </w:p>
    <w:p w14:paraId="35BFAA26"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В методе с двойной экспозицией используется внеосевая схема, подобная той, которая изображена на рисунке 1.2. Предположим, что в некоторый момент времени t</w:t>
      </w:r>
      <w:r w:rsidRPr="00B86D1C">
        <w:rPr>
          <w:rFonts w:ascii="Times New Roman" w:eastAsia="Times New Roman" w:hAnsi="Times New Roman" w:cs="Times New Roman"/>
          <w:sz w:val="28"/>
          <w:szCs w:val="28"/>
          <w:vertAlign w:val="subscript"/>
          <w:lang w:eastAsia="ru-RU"/>
        </w:rPr>
        <w:t>1</w:t>
      </w:r>
      <w:r w:rsidRPr="00B86D1C">
        <w:rPr>
          <w:rFonts w:ascii="Times New Roman" w:eastAsia="Times New Roman" w:hAnsi="Times New Roman" w:cs="Times New Roman"/>
          <w:sz w:val="28"/>
          <w:szCs w:val="28"/>
          <w:lang w:eastAsia="ru-RU"/>
        </w:rPr>
        <w:t xml:space="preserve">, во внеосевой голографической схеме регистрируется предметная волна </w:t>
      </w:r>
      <w:r w:rsidRPr="00B86D1C">
        <w:rPr>
          <w:rFonts w:ascii="Times New Roman" w:eastAsia="Times New Roman" w:hAnsi="Times New Roman" w:cs="Times New Roman"/>
          <w:position w:val="-10"/>
          <w:sz w:val="28"/>
          <w:szCs w:val="28"/>
          <w:lang w:eastAsia="ru-RU"/>
        </w:rPr>
        <w:object w:dxaOrig="820" w:dyaOrig="360" w14:anchorId="494C9CBB">
          <v:shape id="_x0000_i33399" type="#_x0000_t75" style="width:42pt;height:18pt" o:ole="" fillcolor="window">
            <v:imagedata r:id="rId41" o:title=""/>
          </v:shape>
          <o:OLEObject Type="Embed" ProgID="Equation.3" ShapeID="_x0000_i33399" DrawAspect="Content" ObjectID="_1802168251" r:id="rId42"/>
        </w:object>
      </w:r>
      <w:r w:rsidRPr="00B86D1C">
        <w:rPr>
          <w:rFonts w:ascii="Times New Roman" w:eastAsia="Times New Roman" w:hAnsi="Times New Roman" w:cs="Times New Roman"/>
          <w:sz w:val="28"/>
          <w:szCs w:val="28"/>
          <w:lang w:eastAsia="ru-RU"/>
        </w:rPr>
        <w:t>, рассеянная от объекта (рисунок 1.1).  а - схема получения; 1 - лазер; 2 - расщипитель пучка; 3 и 6 - линзовые системы; 4 и 5 - зеркала; 7 - объект; 8 - фотопластинка. б - схема восстановления; 1 - лазер; 2 - линзовая система; 3 - зеркало; 4 - голограмма.</w:t>
      </w:r>
    </w:p>
    <w:p w14:paraId="14EF525E"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В методе двух экспозиций используется голографическая схема, подобная изображенной на рисунке 1.3. Для примера предположим, что объектом в этой схеме служит турбинная лопатка и что определяется ее отклик на воздействие механической силы. На одну фотопластинку регистрируются две голограммы объекта, находящегося в двух разных состояниях: ненагруженном и нагруженном. При освещении проявленной фотопластинки</w:t>
      </w:r>
    </w:p>
    <w:p w14:paraId="3C379C77"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Calibri" w:hAnsi="Times New Roman" w:cs="Times New Roman"/>
          <w:noProof/>
          <w:sz w:val="28"/>
          <w:szCs w:val="28"/>
          <w:lang w:eastAsia="ru-RU"/>
        </w:rPr>
        <w:lastRenderedPageBreak/>
        <w:drawing>
          <wp:inline distT="0" distB="0" distL="0" distR="0" wp14:anchorId="7D690296" wp14:editId="40953D16">
            <wp:extent cx="5623164" cy="5124450"/>
            <wp:effectExtent l="0" t="0" r="0" b="0"/>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7222" t="14011" r="26959" b="11760"/>
                    <a:stretch/>
                  </pic:blipFill>
                  <pic:spPr bwMode="auto">
                    <a:xfrm>
                      <a:off x="0" y="0"/>
                      <a:ext cx="5640093" cy="5139877"/>
                    </a:xfrm>
                    <a:prstGeom prst="rect">
                      <a:avLst/>
                    </a:prstGeom>
                    <a:ln>
                      <a:noFill/>
                    </a:ln>
                    <a:extLst>
                      <a:ext uri="{53640926-AAD7-44D8-BBD7-CCE9431645EC}">
                        <a14:shadowObscured xmlns:a14="http://schemas.microsoft.com/office/drawing/2010/main"/>
                      </a:ext>
                    </a:extLst>
                  </pic:spPr>
                </pic:pic>
              </a:graphicData>
            </a:graphic>
          </wp:inline>
        </w:drawing>
      </w:r>
    </w:p>
    <w:p w14:paraId="3C7A6389" w14:textId="77777777" w:rsidR="004E3CE9" w:rsidRPr="00B86D1C" w:rsidRDefault="004E3CE9" w:rsidP="00B86D1C">
      <w:pPr>
        <w:spacing w:after="0" w:line="360" w:lineRule="auto"/>
        <w:ind w:firstLine="709"/>
        <w:rPr>
          <w:rFonts w:ascii="Times New Roman" w:eastAsia="Times New Roman" w:hAnsi="Times New Roman" w:cs="Times New Roman"/>
          <w:sz w:val="28"/>
          <w:szCs w:val="28"/>
          <w:lang w:val="en-US" w:eastAsia="ru-RU"/>
        </w:rPr>
      </w:pPr>
    </w:p>
    <w:p w14:paraId="3E496499" w14:textId="77777777" w:rsidR="004E3CE9" w:rsidRPr="00B86D1C" w:rsidRDefault="004E3CE9" w:rsidP="00B86D1C">
      <w:pPr>
        <w:spacing w:before="120" w:after="120" w:line="360" w:lineRule="auto"/>
        <w:ind w:firstLine="709"/>
        <w:jc w:val="center"/>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Рисунок 1.3.</w:t>
      </w:r>
      <w:r w:rsidRPr="00B86D1C">
        <w:rPr>
          <w:rFonts w:ascii="Times New Roman" w:eastAsia="Times New Roman" w:hAnsi="Times New Roman" w:cs="Times New Roman"/>
          <w:b/>
          <w:sz w:val="28"/>
          <w:szCs w:val="28"/>
          <w:lang w:eastAsia="ru-RU"/>
        </w:rPr>
        <w:t xml:space="preserve"> </w:t>
      </w:r>
      <w:r w:rsidRPr="00B86D1C">
        <w:rPr>
          <w:rFonts w:ascii="Times New Roman" w:eastAsia="Times New Roman" w:hAnsi="Times New Roman" w:cs="Times New Roman"/>
          <w:sz w:val="28"/>
          <w:szCs w:val="28"/>
          <w:lang w:eastAsia="ru-RU"/>
        </w:rPr>
        <w:t xml:space="preserve"> Метод двойной экспозиции </w:t>
      </w:r>
    </w:p>
    <w:p w14:paraId="20A515A7"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восстанавливающей волной, идентичной опорной волне, использовавшейся на стадии регистрации, наблюдатель, смотрящий через голограмму, увидит трехмерное мнимое изображение турбинной лопатки с наложенной на него</w:t>
      </w:r>
    </w:p>
    <w:p w14:paraId="783C79DC"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картиной интерференционных полос (рисунок 1.3). Наблюдатель заметит также, что полосы локализованы в пространстве, причем не обязательно на поверхности турбинной лопатки, и слегка смещаются и изменяют свою форму при изменении направления наблюдения. Анализ наблюдаемой интерференционной картины позволяет выявить созданные нагрузкой деформации и установить опасные места.</w:t>
      </w:r>
    </w:p>
    <w:p w14:paraId="431BF717"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lastRenderedPageBreak/>
        <w:t>Через некоторый интервал времени t</w:t>
      </w:r>
      <w:r w:rsidRPr="00B86D1C">
        <w:rPr>
          <w:rFonts w:ascii="Times New Roman" w:eastAsia="Times New Roman" w:hAnsi="Times New Roman" w:cs="Times New Roman"/>
          <w:sz w:val="28"/>
          <w:szCs w:val="28"/>
          <w:vertAlign w:val="subscript"/>
          <w:lang w:eastAsia="ru-RU"/>
        </w:rPr>
        <w:t>2</w:t>
      </w:r>
      <w:r w:rsidRPr="00B86D1C">
        <w:rPr>
          <w:rFonts w:ascii="Times New Roman" w:eastAsia="Times New Roman" w:hAnsi="Times New Roman" w:cs="Times New Roman"/>
          <w:sz w:val="28"/>
          <w:szCs w:val="28"/>
          <w:lang w:eastAsia="ru-RU"/>
        </w:rPr>
        <w:t xml:space="preserve"> на той же самой фотопластинке регистрируется волна </w:t>
      </w:r>
      <w:r w:rsidRPr="00B86D1C">
        <w:rPr>
          <w:rFonts w:ascii="Times New Roman" w:eastAsia="Times New Roman" w:hAnsi="Times New Roman" w:cs="Times New Roman"/>
          <w:position w:val="-10"/>
          <w:sz w:val="28"/>
          <w:szCs w:val="28"/>
          <w:lang w:eastAsia="ru-RU"/>
        </w:rPr>
        <w:object w:dxaOrig="859" w:dyaOrig="360" w14:anchorId="1B2594FE">
          <v:shape id="_x0000_i33400" type="#_x0000_t75" style="width:42pt;height:18pt" o:ole="" fillcolor="window">
            <v:imagedata r:id="rId44" o:title=""/>
          </v:shape>
          <o:OLEObject Type="Embed" ProgID="Equation.3" ShapeID="_x0000_i33400" DrawAspect="Content" ObjectID="_1802168252" r:id="rId45"/>
        </w:object>
      </w:r>
      <w:r w:rsidRPr="00B86D1C">
        <w:rPr>
          <w:rFonts w:ascii="Times New Roman" w:eastAsia="Times New Roman" w:hAnsi="Times New Roman" w:cs="Times New Roman"/>
          <w:sz w:val="28"/>
          <w:szCs w:val="28"/>
          <w:lang w:eastAsia="ru-RU"/>
        </w:rPr>
        <w:t xml:space="preserve">, рассеянная объектом в нагруженном состоянии. Обе волны экспонируются одновременно с опорной волной </w:t>
      </w:r>
      <w:r w:rsidRPr="00B86D1C">
        <w:rPr>
          <w:rFonts w:ascii="Times New Roman" w:eastAsia="Times New Roman" w:hAnsi="Times New Roman" w:cs="Times New Roman"/>
          <w:position w:val="-10"/>
          <w:sz w:val="28"/>
          <w:szCs w:val="28"/>
          <w:lang w:eastAsia="ru-RU"/>
        </w:rPr>
        <w:object w:dxaOrig="360" w:dyaOrig="360" w14:anchorId="0BD18CB3">
          <v:shape id="_x0000_i33401" type="#_x0000_t75" style="width:18pt;height:18pt" o:ole="" fillcolor="window">
            <v:imagedata r:id="rId46" o:title=""/>
          </v:shape>
          <o:OLEObject Type="Embed" ProgID="Equation.3" ShapeID="_x0000_i33401" DrawAspect="Content" ObjectID="_1802168253" r:id="rId47"/>
        </w:object>
      </w:r>
      <w:r w:rsidRPr="00B86D1C">
        <w:rPr>
          <w:rFonts w:ascii="Times New Roman" w:eastAsia="Times New Roman" w:hAnsi="Times New Roman" w:cs="Times New Roman"/>
          <w:sz w:val="28"/>
          <w:szCs w:val="28"/>
          <w:lang w:eastAsia="ru-RU"/>
        </w:rPr>
        <w:t xml:space="preserve">. После проявления такой фотопластинки получается дважды экспонированная голограмма. При освещении такой голограммы волной </w:t>
      </w:r>
      <w:r w:rsidRPr="00B86D1C">
        <w:rPr>
          <w:rFonts w:ascii="Times New Roman" w:eastAsia="Times New Roman" w:hAnsi="Times New Roman" w:cs="Times New Roman"/>
          <w:position w:val="-10"/>
          <w:sz w:val="28"/>
          <w:szCs w:val="28"/>
          <w:lang w:eastAsia="ru-RU"/>
        </w:rPr>
        <w:object w:dxaOrig="360" w:dyaOrig="360" w14:anchorId="010F59E4">
          <v:shape id="_x0000_i33402" type="#_x0000_t75" style="width:18pt;height:18pt" o:ole="" fillcolor="window">
            <v:imagedata r:id="rId48" o:title=""/>
          </v:shape>
          <o:OLEObject Type="Embed" ProgID="Equation.3" ShapeID="_x0000_i33402" DrawAspect="Content" ObjectID="_1802168254" r:id="rId49"/>
        </w:object>
      </w:r>
      <w:r w:rsidRPr="00B86D1C">
        <w:rPr>
          <w:rFonts w:ascii="Times New Roman" w:eastAsia="Times New Roman" w:hAnsi="Times New Roman" w:cs="Times New Roman"/>
          <w:sz w:val="28"/>
          <w:szCs w:val="28"/>
          <w:lang w:eastAsia="ru-RU"/>
        </w:rPr>
        <w:t xml:space="preserve"> восстанавливается волна, комплексная амплитуда которой пропорциональна сумме </w:t>
      </w:r>
      <w:r w:rsidRPr="00B86D1C">
        <w:rPr>
          <w:rFonts w:ascii="Times New Roman" w:eastAsia="Times New Roman" w:hAnsi="Times New Roman" w:cs="Times New Roman"/>
          <w:position w:val="-10"/>
          <w:sz w:val="28"/>
          <w:szCs w:val="28"/>
          <w:lang w:eastAsia="ru-RU"/>
        </w:rPr>
        <w:object w:dxaOrig="1840" w:dyaOrig="360" w14:anchorId="44F82F68">
          <v:shape id="_x0000_i33403" type="#_x0000_t75" style="width:92.25pt;height:18pt" o:ole="" fillcolor="window">
            <v:imagedata r:id="rId50" o:title=""/>
          </v:shape>
          <o:OLEObject Type="Embed" ProgID="Equation.3" ShapeID="_x0000_i33403" DrawAspect="Content" ObjectID="_1802168255" r:id="rId51"/>
        </w:object>
      </w:r>
      <w:r w:rsidRPr="00B86D1C">
        <w:rPr>
          <w:rFonts w:ascii="Times New Roman" w:eastAsia="Times New Roman" w:hAnsi="Times New Roman" w:cs="Times New Roman"/>
          <w:sz w:val="28"/>
          <w:szCs w:val="28"/>
          <w:lang w:eastAsia="ru-RU"/>
        </w:rPr>
        <w:t>, а интенсивность определяется выражением:</w:t>
      </w:r>
    </w:p>
    <w:p w14:paraId="22E30519"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6"/>
          <w:sz w:val="28"/>
          <w:szCs w:val="28"/>
          <w:lang w:eastAsia="ru-RU"/>
        </w:rPr>
        <w:object w:dxaOrig="2920" w:dyaOrig="480" w14:anchorId="003F8FBD">
          <v:shape id="_x0000_i33404" type="#_x0000_t75" style="width:146.25pt;height:24pt" o:ole="" fillcolor="window">
            <v:imagedata r:id="rId52" o:title=""/>
          </v:shape>
          <o:OLEObject Type="Embed" ProgID="Equation.3" ShapeID="_x0000_i33404" DrawAspect="Content" ObjectID="_1802168256" r:id="rId53"/>
        </w:object>
      </w:r>
      <w:r w:rsidRPr="00B86D1C">
        <w:rPr>
          <w:rFonts w:ascii="Times New Roman" w:eastAsia="Times New Roman" w:hAnsi="Times New Roman" w:cs="Times New Roman"/>
          <w:sz w:val="28"/>
          <w:szCs w:val="28"/>
          <w:lang w:eastAsia="ru-RU"/>
        </w:rPr>
        <w:t xml:space="preserve">                                                                     (1.17)</w:t>
      </w:r>
    </w:p>
    <w:p w14:paraId="7A475E74"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В связи с тем, что деформация (перемещение), рассматриваемые голографической интерферометрией, обычно малы в сравнении с пространственной протяженностью объекта, предметные волны могут быть выражены следующим образом:</w:t>
      </w:r>
    </w:p>
    <w:p w14:paraId="1EFF8832"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2"/>
          <w:sz w:val="28"/>
          <w:szCs w:val="28"/>
          <w:lang w:eastAsia="ru-RU"/>
        </w:rPr>
        <w:object w:dxaOrig="3960" w:dyaOrig="380" w14:anchorId="2179F445">
          <v:shape id="_x0000_i33405" type="#_x0000_t75" style="width:198.75pt;height:18pt" o:ole="" fillcolor="window">
            <v:imagedata r:id="rId54" o:title=""/>
          </v:shape>
          <o:OLEObject Type="Embed" ProgID="Equation.3" ShapeID="_x0000_i33405" DrawAspect="Content" ObjectID="_1802168257" r:id="rId55"/>
        </w:object>
      </w:r>
    </w:p>
    <w:p w14:paraId="4C18A9F9"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2"/>
          <w:sz w:val="28"/>
          <w:szCs w:val="28"/>
          <w:lang w:eastAsia="ru-RU"/>
        </w:rPr>
        <w:object w:dxaOrig="5380" w:dyaOrig="380" w14:anchorId="5E9CADCB">
          <v:shape id="_x0000_i33406" type="#_x0000_t75" style="width:269.25pt;height:18pt" o:ole="" fillcolor="window">
            <v:imagedata r:id="rId56" o:title=""/>
          </v:shape>
          <o:OLEObject Type="Embed" ProgID="Equation.3" ShapeID="_x0000_i33406" DrawAspect="Content" ObjectID="_1802168258" r:id="rId57"/>
        </w:object>
      </w:r>
      <w:r w:rsidRPr="00B86D1C">
        <w:rPr>
          <w:rFonts w:ascii="Times New Roman" w:eastAsia="Times New Roman" w:hAnsi="Times New Roman" w:cs="Times New Roman"/>
          <w:sz w:val="28"/>
          <w:szCs w:val="28"/>
          <w:lang w:eastAsia="ru-RU"/>
        </w:rPr>
        <w:t xml:space="preserve">                                   (1.18)</w:t>
      </w:r>
    </w:p>
    <w:p w14:paraId="693D9E0E"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Следовательно, распределение интенсивности в восстановленном изображении можно записать:</w:t>
      </w:r>
    </w:p>
    <w:p w14:paraId="7BE56ECD"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36"/>
          <w:sz w:val="28"/>
          <w:szCs w:val="28"/>
          <w:lang w:eastAsia="ru-RU"/>
        </w:rPr>
        <w:object w:dxaOrig="6900" w:dyaOrig="840" w14:anchorId="3BC42BD9">
          <v:shape id="_x0000_i33407" type="#_x0000_t75" style="width:343.5pt;height:42pt" o:ole="" fillcolor="window">
            <v:imagedata r:id="rId58" o:title=""/>
          </v:shape>
          <o:OLEObject Type="Embed" ProgID="Equation.3" ShapeID="_x0000_i33407" DrawAspect="Content" ObjectID="_1802168259" r:id="rId59"/>
        </w:object>
      </w:r>
      <w:r w:rsidRPr="00B86D1C">
        <w:rPr>
          <w:rFonts w:ascii="Times New Roman" w:eastAsia="Times New Roman" w:hAnsi="Times New Roman" w:cs="Times New Roman"/>
          <w:sz w:val="28"/>
          <w:szCs w:val="28"/>
          <w:lang w:eastAsia="ru-RU"/>
        </w:rPr>
        <w:t xml:space="preserve">              (1.19)</w:t>
      </w:r>
    </w:p>
    <w:p w14:paraId="2BD8A802"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Распределение интенсивности восстановленного изображения является функцией интенсивности точки </w:t>
      </w:r>
      <w:r w:rsidRPr="00B86D1C">
        <w:rPr>
          <w:rFonts w:ascii="Times New Roman" w:eastAsia="Times New Roman" w:hAnsi="Times New Roman" w:cs="Times New Roman"/>
          <w:position w:val="-10"/>
          <w:sz w:val="28"/>
          <w:szCs w:val="28"/>
          <w:lang w:eastAsia="ru-RU"/>
        </w:rPr>
        <w:object w:dxaOrig="440" w:dyaOrig="360" w14:anchorId="6FD2FB45">
          <v:shape id="_x0000_i33408" type="#_x0000_t75" style="width:22.5pt;height:18pt" o:ole="" fillcolor="window">
            <v:imagedata r:id="rId60" o:title=""/>
          </v:shape>
          <o:OLEObject Type="Embed" ProgID="Equation.3" ShapeID="_x0000_i33408" DrawAspect="Content" ObjectID="_1802168260" r:id="rId61"/>
        </w:object>
      </w:r>
      <w:r w:rsidRPr="00B86D1C">
        <w:rPr>
          <w:rFonts w:ascii="Times New Roman" w:eastAsia="Times New Roman" w:hAnsi="Times New Roman" w:cs="Times New Roman"/>
          <w:sz w:val="28"/>
          <w:szCs w:val="28"/>
          <w:lang w:eastAsia="ru-RU"/>
        </w:rPr>
        <w:t xml:space="preserve"> объекта, промодулированной по закону косинуса, вследствие изменения фазы в результате смещения объекта. Темные полосы - это линии, вдоль которых значения фазы </w:t>
      </w:r>
      <w:r w:rsidRPr="00B86D1C">
        <w:rPr>
          <w:rFonts w:ascii="Times New Roman" w:eastAsia="Times New Roman" w:hAnsi="Times New Roman" w:cs="Times New Roman"/>
          <w:sz w:val="28"/>
          <w:szCs w:val="28"/>
          <w:lang w:eastAsia="ru-RU"/>
        </w:rPr>
        <w:sym w:font="Symbol" w:char="F044"/>
      </w:r>
      <w:r w:rsidRPr="00B86D1C">
        <w:rPr>
          <w:rFonts w:ascii="Times New Roman" w:eastAsia="Times New Roman" w:hAnsi="Times New Roman" w:cs="Times New Roman"/>
          <w:sz w:val="28"/>
          <w:szCs w:val="28"/>
          <w:lang w:eastAsia="ru-RU"/>
        </w:rPr>
        <w:sym w:font="Symbol" w:char="F06A"/>
      </w:r>
      <w:r w:rsidRPr="00B86D1C">
        <w:rPr>
          <w:rFonts w:ascii="Times New Roman" w:eastAsia="Times New Roman" w:hAnsi="Times New Roman" w:cs="Times New Roman"/>
          <w:sz w:val="28"/>
          <w:szCs w:val="28"/>
          <w:lang w:eastAsia="ru-RU"/>
        </w:rPr>
        <w:t xml:space="preserve"> являются нечетными, кратными числа </w:t>
      </w:r>
      <w:r w:rsidRPr="00B86D1C">
        <w:rPr>
          <w:rFonts w:ascii="Times New Roman" w:eastAsia="Times New Roman" w:hAnsi="Times New Roman" w:cs="Times New Roman"/>
          <w:sz w:val="28"/>
          <w:szCs w:val="28"/>
          <w:lang w:eastAsia="ru-RU"/>
        </w:rPr>
        <w:sym w:font="Symbol" w:char="F070"/>
      </w:r>
      <w:r w:rsidRPr="00B86D1C">
        <w:rPr>
          <w:rFonts w:ascii="Times New Roman" w:eastAsia="Times New Roman" w:hAnsi="Times New Roman" w:cs="Times New Roman"/>
          <w:sz w:val="28"/>
          <w:szCs w:val="28"/>
          <w:lang w:eastAsia="ru-RU"/>
        </w:rPr>
        <w:t xml:space="preserve">, светлые полосы - линии постоянных значений фазы </w:t>
      </w:r>
      <w:r w:rsidRPr="00B86D1C">
        <w:rPr>
          <w:rFonts w:ascii="Times New Roman" w:eastAsia="Times New Roman" w:hAnsi="Times New Roman" w:cs="Times New Roman"/>
          <w:sz w:val="28"/>
          <w:szCs w:val="28"/>
          <w:lang w:eastAsia="ru-RU"/>
        </w:rPr>
        <w:sym w:font="Symbol" w:char="F044"/>
      </w:r>
      <w:r w:rsidRPr="00B86D1C">
        <w:rPr>
          <w:rFonts w:ascii="Times New Roman" w:eastAsia="Times New Roman" w:hAnsi="Times New Roman" w:cs="Times New Roman"/>
          <w:sz w:val="28"/>
          <w:szCs w:val="28"/>
          <w:lang w:eastAsia="ru-RU"/>
        </w:rPr>
        <w:sym w:font="Symbol" w:char="F06A"/>
      </w:r>
      <w:r w:rsidRPr="00B86D1C">
        <w:rPr>
          <w:rFonts w:ascii="Times New Roman" w:eastAsia="Times New Roman" w:hAnsi="Times New Roman" w:cs="Times New Roman"/>
          <w:sz w:val="28"/>
          <w:szCs w:val="28"/>
          <w:lang w:eastAsia="ru-RU"/>
        </w:rPr>
        <w:t xml:space="preserve">, являющиеся четными кратными числа </w:t>
      </w:r>
      <w:r w:rsidRPr="00B86D1C">
        <w:rPr>
          <w:rFonts w:ascii="Times New Roman" w:eastAsia="Times New Roman" w:hAnsi="Times New Roman" w:cs="Times New Roman"/>
          <w:sz w:val="28"/>
          <w:szCs w:val="28"/>
          <w:lang w:eastAsia="ru-RU"/>
        </w:rPr>
        <w:sym w:font="Symbol" w:char="F070"/>
      </w:r>
      <w:r w:rsidRPr="00B86D1C">
        <w:rPr>
          <w:rFonts w:ascii="Times New Roman" w:eastAsia="Times New Roman" w:hAnsi="Times New Roman" w:cs="Times New Roman"/>
          <w:sz w:val="28"/>
          <w:szCs w:val="28"/>
          <w:lang w:eastAsia="ru-RU"/>
        </w:rPr>
        <w:t xml:space="preserve">. В различных случаях изменение фазы </w:t>
      </w:r>
      <w:r w:rsidRPr="00B86D1C">
        <w:rPr>
          <w:rFonts w:ascii="Times New Roman" w:eastAsia="Times New Roman" w:hAnsi="Times New Roman" w:cs="Times New Roman"/>
          <w:sz w:val="28"/>
          <w:szCs w:val="28"/>
          <w:lang w:eastAsia="ru-RU"/>
        </w:rPr>
        <w:sym w:font="Symbol" w:char="F044"/>
      </w:r>
      <w:r w:rsidRPr="00B86D1C">
        <w:rPr>
          <w:rFonts w:ascii="Times New Roman" w:eastAsia="Times New Roman" w:hAnsi="Times New Roman" w:cs="Times New Roman"/>
          <w:sz w:val="28"/>
          <w:szCs w:val="28"/>
          <w:lang w:eastAsia="ru-RU"/>
        </w:rPr>
        <w:sym w:font="Symbol" w:char="F06A"/>
      </w:r>
      <w:r w:rsidRPr="00B86D1C">
        <w:rPr>
          <w:rFonts w:ascii="Times New Roman" w:eastAsia="Times New Roman" w:hAnsi="Times New Roman" w:cs="Times New Roman"/>
          <w:sz w:val="28"/>
          <w:szCs w:val="28"/>
          <w:lang w:eastAsia="ru-RU"/>
        </w:rPr>
        <w:t xml:space="preserve"> может быть связано с различными физическими величинами, например смещением, вращением, деформацией, изгибающим моментом, колебаниями, температурой, давлением, концентрацией массы, электронной плотностью или напряжением.</w:t>
      </w:r>
    </w:p>
    <w:p w14:paraId="31B2202E"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lastRenderedPageBreak/>
        <w:t xml:space="preserve">При использовании метода двойной экспозиции отпадает необходимость точного возвращения химически обработанной фотопластинки в то положение, которое она занимала при экспозиции. Если экспонирование объекта в двух состояниях сделано излучением одной и </w:t>
      </w:r>
      <w:proofErr w:type="gramStart"/>
      <w:r w:rsidRPr="00B86D1C">
        <w:rPr>
          <w:rFonts w:ascii="Times New Roman" w:eastAsia="Times New Roman" w:hAnsi="Times New Roman" w:cs="Times New Roman"/>
          <w:sz w:val="28"/>
          <w:szCs w:val="28"/>
          <w:lang w:eastAsia="ru-RU"/>
        </w:rPr>
        <w:t>той же продолжительностью</w:t>
      </w:r>
      <w:proofErr w:type="gramEnd"/>
      <w:r w:rsidRPr="00B86D1C">
        <w:rPr>
          <w:rFonts w:ascii="Times New Roman" w:eastAsia="Times New Roman" w:hAnsi="Times New Roman" w:cs="Times New Roman"/>
          <w:sz w:val="28"/>
          <w:szCs w:val="28"/>
          <w:lang w:eastAsia="ru-RU"/>
        </w:rPr>
        <w:t xml:space="preserve"> и интенсивностью, то получаются высококонтрастные интерференционные картины. Однако это условие не выполняется для определенного класса фотоматериалов, как например, фототермопластических носителей, из-за специфичности записи голографической информации на них. Пути преодоления этого недостатка описаны во второй главе настоящей работы. </w:t>
      </w:r>
    </w:p>
    <w:p w14:paraId="19895B2E"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Методики интерпретаций голографических интерферограмм одинаковы для обоих методов голографической интерферометрии и одна из них описана в следующем параграфе.</w:t>
      </w:r>
    </w:p>
    <w:p w14:paraId="457BBEB7"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p>
    <w:p w14:paraId="37504580" w14:textId="71CD08EE" w:rsidR="004E3CE9" w:rsidRPr="00B86D1C" w:rsidRDefault="0074045D" w:rsidP="00B86D1C">
      <w:pPr>
        <w:spacing w:after="0" w:line="360" w:lineRule="auto"/>
        <w:ind w:firstLine="709"/>
        <w:contextualSpacing/>
        <w:rPr>
          <w:rFonts w:ascii="Times New Roman" w:eastAsia="Times New Roman" w:hAnsi="Times New Roman" w:cs="Times New Roman"/>
          <w:b/>
          <w:bCs/>
          <w:iCs/>
          <w:sz w:val="28"/>
          <w:szCs w:val="28"/>
          <w:lang w:eastAsia="ru-RU"/>
        </w:rPr>
      </w:pPr>
      <w:r w:rsidRPr="00B86D1C">
        <w:rPr>
          <w:rFonts w:ascii="Times New Roman" w:eastAsia="Times New Roman" w:hAnsi="Times New Roman" w:cs="Times New Roman"/>
          <w:b/>
          <w:bCs/>
          <w:iCs/>
          <w:sz w:val="28"/>
          <w:szCs w:val="28"/>
          <w:lang w:eastAsia="ru-RU"/>
        </w:rPr>
        <w:t xml:space="preserve">1.5.4.  </w:t>
      </w:r>
      <w:r w:rsidR="004E3CE9" w:rsidRPr="00B86D1C">
        <w:rPr>
          <w:rFonts w:ascii="Times New Roman" w:eastAsia="Times New Roman" w:hAnsi="Times New Roman" w:cs="Times New Roman"/>
          <w:b/>
          <w:bCs/>
          <w:iCs/>
          <w:sz w:val="28"/>
          <w:szCs w:val="28"/>
          <w:lang w:eastAsia="ru-RU"/>
        </w:rPr>
        <w:t xml:space="preserve"> Методика расшифровки голографических интерферограмм</w:t>
      </w:r>
    </w:p>
    <w:p w14:paraId="1D87233B" w14:textId="77777777" w:rsidR="004E3CE9" w:rsidRPr="00B86D1C" w:rsidRDefault="004E3CE9" w:rsidP="00B86D1C">
      <w:pPr>
        <w:spacing w:after="0" w:line="360" w:lineRule="auto"/>
        <w:ind w:firstLine="709"/>
        <w:contextualSpacing/>
        <w:rPr>
          <w:rFonts w:ascii="Times New Roman" w:eastAsia="Times New Roman" w:hAnsi="Times New Roman" w:cs="Times New Roman"/>
          <w:b/>
          <w:bCs/>
          <w:iCs/>
          <w:sz w:val="28"/>
          <w:szCs w:val="28"/>
          <w:lang w:eastAsia="ru-RU"/>
        </w:rPr>
      </w:pPr>
    </w:p>
    <w:p w14:paraId="645F5F34"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При интерпретации голографических интерферограмм получила распространение так называемая геометрическая модель, устанавливающая связь между геометрическими параметрами оптической схемы, вектором перемещения в рассматриваемой точке поверхности тела и наблюдаемой картиной интерференционных полос в виде [46-48].</w:t>
      </w:r>
    </w:p>
    <w:p w14:paraId="39D446C0"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28"/>
          <w:sz w:val="28"/>
          <w:szCs w:val="28"/>
          <w:lang w:eastAsia="ru-RU"/>
        </w:rPr>
        <w:object w:dxaOrig="2340" w:dyaOrig="680" w14:anchorId="0BFE854C">
          <v:shape id="_x0000_i33409" type="#_x0000_t75" style="width:117pt;height:33pt" o:ole="" fillcolor="window">
            <v:imagedata r:id="rId62" o:title=""/>
          </v:shape>
          <o:OLEObject Type="Embed" ProgID="Equation.3" ShapeID="_x0000_i33409" DrawAspect="Content" ObjectID="_1802168261" r:id="rId63"/>
        </w:object>
      </w:r>
      <w:r w:rsidRPr="00B86D1C">
        <w:rPr>
          <w:rFonts w:ascii="Times New Roman" w:eastAsia="Times New Roman" w:hAnsi="Times New Roman" w:cs="Times New Roman"/>
          <w:sz w:val="28"/>
          <w:szCs w:val="28"/>
          <w:lang w:eastAsia="ru-RU"/>
        </w:rPr>
        <w:t xml:space="preserve">                                                                              (1.20)</w:t>
      </w:r>
    </w:p>
    <w:p w14:paraId="1FAB0D11"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10"/>
          <w:sz w:val="28"/>
          <w:szCs w:val="28"/>
          <w:lang w:eastAsia="ru-RU"/>
        </w:rPr>
        <w:object w:dxaOrig="320" w:dyaOrig="340" w14:anchorId="3E4C7892">
          <v:shape id="_x0000_i33410" type="#_x0000_t75" style="width:16.5pt;height:17.25pt" o:ole="" fillcolor="window">
            <v:imagedata r:id="rId64" o:title=""/>
          </v:shape>
          <o:OLEObject Type="Embed" ProgID="Equation.3" ShapeID="_x0000_i33410" DrawAspect="Content" ObjectID="_1802168262" r:id="rId65"/>
        </w:object>
      </w:r>
      <w:r w:rsidRPr="00B86D1C">
        <w:rPr>
          <w:rFonts w:ascii="Times New Roman" w:eastAsia="Times New Roman" w:hAnsi="Times New Roman" w:cs="Times New Roman"/>
          <w:sz w:val="28"/>
          <w:szCs w:val="28"/>
          <w:lang w:eastAsia="ru-RU"/>
        </w:rPr>
        <w:t xml:space="preserve"> - абсолютный порядок темной интерференционной полосы в рассматриваемой точке; </w:t>
      </w:r>
      <w:r w:rsidRPr="00B86D1C">
        <w:rPr>
          <w:rFonts w:ascii="Times New Roman" w:eastAsia="Times New Roman" w:hAnsi="Times New Roman" w:cs="Times New Roman"/>
          <w:position w:val="-10"/>
          <w:sz w:val="28"/>
          <w:szCs w:val="28"/>
          <w:lang w:eastAsia="ru-RU"/>
        </w:rPr>
        <w:object w:dxaOrig="240" w:dyaOrig="340" w14:anchorId="16BA4937">
          <v:shape id="_x0000_i33411" type="#_x0000_t75" style="width:11.25pt;height:17.25pt" o:ole="" fillcolor="window">
            <v:imagedata r:id="rId66" o:title=""/>
          </v:shape>
          <o:OLEObject Type="Embed" ProgID="Equation.3" ShapeID="_x0000_i33411" DrawAspect="Content" ObjectID="_1802168263" r:id="rId67"/>
        </w:object>
      </w:r>
      <w:r w:rsidRPr="00B86D1C">
        <w:rPr>
          <w:rFonts w:ascii="Times New Roman" w:eastAsia="Times New Roman" w:hAnsi="Times New Roman" w:cs="Times New Roman"/>
          <w:sz w:val="28"/>
          <w:szCs w:val="28"/>
          <w:lang w:eastAsia="ru-RU"/>
        </w:rPr>
        <w:t xml:space="preserve"> - единичный вектор направления освещения;</w:t>
      </w:r>
      <w:r w:rsidRPr="00B86D1C">
        <w:rPr>
          <w:rFonts w:ascii="Times New Roman" w:eastAsia="Times New Roman" w:hAnsi="Times New Roman" w:cs="Times New Roman"/>
          <w:sz w:val="28"/>
          <w:szCs w:val="28"/>
          <w:lang w:eastAsia="ru-RU"/>
        </w:rPr>
        <w:br/>
      </w:r>
      <w:r w:rsidRPr="00B86D1C">
        <w:rPr>
          <w:rFonts w:ascii="Times New Roman" w:eastAsia="Times New Roman" w:hAnsi="Times New Roman" w:cs="Times New Roman"/>
          <w:position w:val="-6"/>
          <w:sz w:val="28"/>
          <w:szCs w:val="28"/>
          <w:lang w:eastAsia="ru-RU"/>
        </w:rPr>
        <w:object w:dxaOrig="220" w:dyaOrig="260" w14:anchorId="03978419">
          <v:shape id="_x0000_i33412" type="#_x0000_t75" style="width:10.5pt;height:12.75pt" o:ole="" fillcolor="window">
            <v:imagedata r:id="rId68" o:title=""/>
          </v:shape>
          <o:OLEObject Type="Embed" ProgID="Equation.3" ShapeID="_x0000_i33412" DrawAspect="Content" ObjectID="_1802168264" r:id="rId69"/>
        </w:object>
      </w:r>
      <w:r w:rsidRPr="00B86D1C">
        <w:rPr>
          <w:rFonts w:ascii="Times New Roman" w:eastAsia="Times New Roman" w:hAnsi="Times New Roman" w:cs="Times New Roman"/>
          <w:sz w:val="28"/>
          <w:szCs w:val="28"/>
          <w:lang w:eastAsia="ru-RU"/>
        </w:rPr>
        <w:t xml:space="preserve"> - вектор перемещения; </w:t>
      </w:r>
      <w:r w:rsidRPr="00B86D1C">
        <w:rPr>
          <w:rFonts w:ascii="Times New Roman" w:eastAsia="Times New Roman" w:hAnsi="Times New Roman" w:cs="Times New Roman"/>
          <w:position w:val="-6"/>
          <w:sz w:val="28"/>
          <w:szCs w:val="28"/>
          <w:lang w:eastAsia="ru-RU"/>
        </w:rPr>
        <w:object w:dxaOrig="220" w:dyaOrig="279" w14:anchorId="66B360A3">
          <v:shape id="_x0000_i33413" type="#_x0000_t75" style="width:10.5pt;height:14.25pt" o:ole="" fillcolor="window">
            <v:imagedata r:id="rId70" o:title=""/>
          </v:shape>
          <o:OLEObject Type="Embed" ProgID="Equation.3" ShapeID="_x0000_i33413" DrawAspect="Content" ObjectID="_1802168265" r:id="rId71"/>
        </w:object>
      </w:r>
      <w:r w:rsidRPr="00B86D1C">
        <w:rPr>
          <w:rFonts w:ascii="Times New Roman" w:eastAsia="Times New Roman" w:hAnsi="Times New Roman" w:cs="Times New Roman"/>
          <w:sz w:val="28"/>
          <w:szCs w:val="28"/>
          <w:lang w:eastAsia="ru-RU"/>
        </w:rPr>
        <w:t xml:space="preserve"> - длина волны используемого источника света;</w:t>
      </w:r>
      <w:r w:rsidRPr="00B86D1C">
        <w:rPr>
          <w:rFonts w:ascii="Times New Roman" w:eastAsia="Times New Roman" w:hAnsi="Times New Roman" w:cs="Times New Roman"/>
          <w:sz w:val="28"/>
          <w:szCs w:val="28"/>
          <w:lang w:eastAsia="ru-RU"/>
        </w:rPr>
        <w:br/>
      </w:r>
      <w:r w:rsidRPr="00B86D1C">
        <w:rPr>
          <w:rFonts w:ascii="Times New Roman" w:eastAsia="Times New Roman" w:hAnsi="Times New Roman" w:cs="Times New Roman"/>
          <w:position w:val="-12"/>
          <w:sz w:val="28"/>
          <w:szCs w:val="28"/>
          <w:lang w:eastAsia="ru-RU"/>
        </w:rPr>
        <w:object w:dxaOrig="279" w:dyaOrig="360" w14:anchorId="0A8F37D7">
          <v:shape id="_x0000_i33414" type="#_x0000_t75" style="width:14.25pt;height:18pt" o:ole="" fillcolor="window">
            <v:imagedata r:id="rId72" o:title=""/>
          </v:shape>
          <o:OLEObject Type="Embed" ProgID="Equation.3" ShapeID="_x0000_i33414" DrawAspect="Content" ObjectID="_1802168266" r:id="rId73"/>
        </w:object>
      </w:r>
      <w:r w:rsidRPr="00B86D1C">
        <w:rPr>
          <w:rFonts w:ascii="Times New Roman" w:eastAsia="Times New Roman" w:hAnsi="Times New Roman" w:cs="Times New Roman"/>
          <w:sz w:val="28"/>
          <w:szCs w:val="28"/>
          <w:lang w:eastAsia="ru-RU"/>
        </w:rPr>
        <w:t xml:space="preserve"> - единичный вектор направления наблюдения. Уравнение (1.8) можно переписать следующим образом:</w:t>
      </w:r>
    </w:p>
    <w:p w14:paraId="00210C70"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28"/>
          <w:sz w:val="28"/>
          <w:szCs w:val="28"/>
          <w:lang w:eastAsia="ru-RU"/>
        </w:rPr>
        <w:object w:dxaOrig="1700" w:dyaOrig="680" w14:anchorId="335DF8CA">
          <v:shape id="_x0000_i33415" type="#_x0000_t75" style="width:84.75pt;height:33pt" o:ole="" fillcolor="window">
            <v:imagedata r:id="rId74" o:title=""/>
          </v:shape>
          <o:OLEObject Type="Embed" ProgID="Equation.3" ShapeID="_x0000_i33415" DrawAspect="Content" ObjectID="_1802168267" r:id="rId75"/>
        </w:object>
      </w:r>
      <w:r w:rsidRPr="00B86D1C">
        <w:rPr>
          <w:rFonts w:ascii="Times New Roman" w:eastAsia="Times New Roman" w:hAnsi="Times New Roman" w:cs="Times New Roman"/>
          <w:sz w:val="28"/>
          <w:szCs w:val="28"/>
          <w:lang w:eastAsia="ru-RU"/>
        </w:rPr>
        <w:t xml:space="preserve">                                                                                        (1.21)</w:t>
      </w:r>
    </w:p>
    <w:p w14:paraId="0EE6CE33"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lastRenderedPageBreak/>
        <w:t xml:space="preserve">где </w:t>
      </w:r>
      <w:r w:rsidRPr="00B86D1C">
        <w:rPr>
          <w:rFonts w:ascii="Times New Roman" w:eastAsia="Times New Roman" w:hAnsi="Times New Roman" w:cs="Times New Roman"/>
          <w:position w:val="-12"/>
          <w:sz w:val="28"/>
          <w:szCs w:val="28"/>
          <w:lang w:eastAsia="ru-RU"/>
        </w:rPr>
        <w:object w:dxaOrig="1140" w:dyaOrig="380" w14:anchorId="371E3460">
          <v:shape id="_x0000_i33416" type="#_x0000_t75" style="width:55.5pt;height:18pt" o:ole="" fillcolor="window">
            <v:imagedata r:id="rId76" o:title=""/>
          </v:shape>
          <o:OLEObject Type="Embed" ProgID="Equation.3" ShapeID="_x0000_i33416" DrawAspect="Content" ObjectID="_1802168268" r:id="rId77"/>
        </w:object>
      </w:r>
      <w:r w:rsidRPr="00B86D1C">
        <w:rPr>
          <w:rFonts w:ascii="Times New Roman" w:eastAsia="Times New Roman" w:hAnsi="Times New Roman" w:cs="Times New Roman"/>
          <w:sz w:val="28"/>
          <w:szCs w:val="28"/>
          <w:lang w:eastAsia="ru-RU"/>
        </w:rPr>
        <w:t xml:space="preserve"> - вектор чувствительности, направленный по биссектрисе угла, образованного направлениями освещения и наблюдения.</w:t>
      </w:r>
    </w:p>
    <w:p w14:paraId="47814622"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В голографической интерферометрии диффузно-отражающих объектов картина интерференционных полос представляет собой геометрической место точек равной проекции вектора перемещений на направление вектора чувствительности. В общем, направление обоих этих векторов изменяется по исследуемой поверхности тела.</w:t>
      </w:r>
    </w:p>
    <w:p w14:paraId="456C52C2"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Для определения неизвестного вектора перемещения произвольной точки поверхности деформируемого тела, необходимо иметь как минимум три уравнения вида (1.21). Эти уравнения можно вывести при анализе интерференционных картин, полученных в трех направлениях наблюдения:</w:t>
      </w:r>
    </w:p>
    <w:p w14:paraId="67AFC8AC"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94"/>
          <w:sz w:val="28"/>
          <w:szCs w:val="28"/>
          <w:lang w:eastAsia="ru-RU"/>
        </w:rPr>
        <w:object w:dxaOrig="1880" w:dyaOrig="2000" w14:anchorId="1CCC1C4C">
          <v:shape id="_x0000_i33417" type="#_x0000_t75" style="width:82.5pt;height:87pt" o:ole="" fillcolor="window">
            <v:imagedata r:id="rId78" o:title=""/>
          </v:shape>
          <o:OLEObject Type="Embed" ProgID="Equation.3" ShapeID="_x0000_i33417" DrawAspect="Content" ObjectID="_1802168269" r:id="rId79"/>
        </w:object>
      </w:r>
      <w:r w:rsidRPr="00B86D1C">
        <w:rPr>
          <w:rFonts w:ascii="Times New Roman" w:eastAsia="Times New Roman" w:hAnsi="Times New Roman" w:cs="Times New Roman"/>
          <w:sz w:val="28"/>
          <w:szCs w:val="28"/>
          <w:lang w:eastAsia="ru-RU"/>
        </w:rPr>
        <w:t xml:space="preserve">                                                                                         (1.22)</w:t>
      </w:r>
    </w:p>
    <w:p w14:paraId="5DB25369"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Систему уравнений (1.22) можно представить в матричном виде:</w:t>
      </w:r>
    </w:p>
    <w:p w14:paraId="1D36D6B0"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0"/>
          <w:sz w:val="28"/>
          <w:szCs w:val="28"/>
          <w:lang w:eastAsia="ru-RU"/>
        </w:rPr>
        <w:object w:dxaOrig="980" w:dyaOrig="360" w14:anchorId="5D6645C8">
          <v:shape id="_x0000_i33418" type="#_x0000_t75" style="width:48pt;height:18pt" o:ole="">
            <v:imagedata r:id="rId80" o:title=""/>
          </v:shape>
          <o:OLEObject Type="Embed" ProgID="Equation.3" ShapeID="_x0000_i33418" DrawAspect="Content" ObjectID="_1802168270" r:id="rId81"/>
        </w:object>
      </w:r>
      <w:r w:rsidRPr="00B86D1C">
        <w:rPr>
          <w:rFonts w:ascii="Times New Roman" w:eastAsia="Times New Roman" w:hAnsi="Times New Roman" w:cs="Times New Roman"/>
          <w:sz w:val="28"/>
          <w:szCs w:val="28"/>
          <w:lang w:eastAsia="ru-RU"/>
        </w:rPr>
        <w:t xml:space="preserve">                                                                                                  (1.23)</w:t>
      </w:r>
    </w:p>
    <w:p w14:paraId="5BD6D4DC"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10"/>
          <w:sz w:val="28"/>
          <w:szCs w:val="28"/>
          <w:lang w:eastAsia="ru-RU"/>
        </w:rPr>
        <w:object w:dxaOrig="320" w:dyaOrig="360" w14:anchorId="378FF002">
          <v:shape id="_x0000_i33419" type="#_x0000_t75" style="width:16.5pt;height:18pt" o:ole="">
            <v:imagedata r:id="rId82" o:title=""/>
          </v:shape>
          <o:OLEObject Type="Embed" ProgID="Equation.3" ShapeID="_x0000_i33419" DrawAspect="Content" ObjectID="_1802168271" r:id="rId83"/>
        </w:object>
      </w:r>
      <w:r w:rsidRPr="00B86D1C">
        <w:rPr>
          <w:rFonts w:ascii="Times New Roman" w:eastAsia="Times New Roman" w:hAnsi="Times New Roman" w:cs="Times New Roman"/>
          <w:sz w:val="28"/>
          <w:szCs w:val="28"/>
          <w:lang w:eastAsia="ru-RU"/>
        </w:rPr>
        <w:t xml:space="preserve">- матрица чувствительности размерности 3×3, характеризующая оптическую схему голографического интерферометра; </w:t>
      </w:r>
      <w:r w:rsidRPr="00B86D1C">
        <w:rPr>
          <w:rFonts w:ascii="Times New Roman" w:eastAsia="Times New Roman" w:hAnsi="Times New Roman" w:cs="Times New Roman"/>
          <w:position w:val="-10"/>
          <w:sz w:val="28"/>
          <w:szCs w:val="28"/>
          <w:lang w:eastAsia="ru-RU"/>
        </w:rPr>
        <w:object w:dxaOrig="360" w:dyaOrig="360" w14:anchorId="27F75B37">
          <v:shape id="_x0000_i33420" type="#_x0000_t75" style="width:18pt;height:18pt" o:ole="">
            <v:imagedata r:id="rId84" o:title=""/>
          </v:shape>
          <o:OLEObject Type="Embed" ProgID="Equation.3" ShapeID="_x0000_i33420" DrawAspect="Content" ObjectID="_1802168272" r:id="rId85"/>
        </w:object>
      </w:r>
      <w:r w:rsidRPr="00B86D1C">
        <w:rPr>
          <w:rFonts w:ascii="Times New Roman" w:eastAsia="Times New Roman" w:hAnsi="Times New Roman" w:cs="Times New Roman"/>
          <w:sz w:val="28"/>
          <w:szCs w:val="28"/>
          <w:lang w:eastAsia="ru-RU"/>
        </w:rPr>
        <w:t xml:space="preserve"> - искомый вектор перемещения с компонентами x</w:t>
      </w:r>
      <w:r w:rsidRPr="00B86D1C">
        <w:rPr>
          <w:rFonts w:ascii="Times New Roman" w:eastAsia="Times New Roman" w:hAnsi="Times New Roman" w:cs="Times New Roman"/>
          <w:sz w:val="28"/>
          <w:szCs w:val="28"/>
          <w:vertAlign w:val="subscript"/>
          <w:lang w:eastAsia="ru-RU"/>
        </w:rPr>
        <w:t>1</w:t>
      </w:r>
      <w:r w:rsidRPr="00B86D1C">
        <w:rPr>
          <w:rFonts w:ascii="Times New Roman" w:eastAsia="Times New Roman" w:hAnsi="Times New Roman" w:cs="Times New Roman"/>
          <w:sz w:val="28"/>
          <w:szCs w:val="28"/>
          <w:lang w:eastAsia="ru-RU"/>
        </w:rPr>
        <w:t>, x</w:t>
      </w:r>
      <w:r w:rsidRPr="00B86D1C">
        <w:rPr>
          <w:rFonts w:ascii="Times New Roman" w:eastAsia="Times New Roman" w:hAnsi="Times New Roman" w:cs="Times New Roman"/>
          <w:sz w:val="28"/>
          <w:szCs w:val="28"/>
          <w:vertAlign w:val="subscript"/>
          <w:lang w:eastAsia="ru-RU"/>
        </w:rPr>
        <w:t>2</w:t>
      </w:r>
      <w:r w:rsidRPr="00B86D1C">
        <w:rPr>
          <w:rFonts w:ascii="Times New Roman" w:eastAsia="Times New Roman" w:hAnsi="Times New Roman" w:cs="Times New Roman"/>
          <w:sz w:val="28"/>
          <w:szCs w:val="28"/>
          <w:lang w:eastAsia="ru-RU"/>
        </w:rPr>
        <w:t>, x</w:t>
      </w:r>
      <w:r w:rsidRPr="00B86D1C">
        <w:rPr>
          <w:rFonts w:ascii="Times New Roman" w:eastAsia="Times New Roman" w:hAnsi="Times New Roman" w:cs="Times New Roman"/>
          <w:sz w:val="28"/>
          <w:szCs w:val="28"/>
          <w:vertAlign w:val="subscript"/>
          <w:lang w:eastAsia="ru-RU"/>
        </w:rPr>
        <w:t>3</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position w:val="-10"/>
          <w:sz w:val="28"/>
          <w:szCs w:val="28"/>
          <w:lang w:eastAsia="ru-RU"/>
        </w:rPr>
        <w:object w:dxaOrig="360" w:dyaOrig="320" w14:anchorId="57730254">
          <v:shape id="_x0000_i33421" type="#_x0000_t75" style="width:18pt;height:16.5pt" o:ole="">
            <v:imagedata r:id="rId86" o:title=""/>
          </v:shape>
          <o:OLEObject Type="Embed" ProgID="Equation.3" ShapeID="_x0000_i33421" DrawAspect="Content" ObjectID="_1802168273" r:id="rId87"/>
        </w:object>
      </w:r>
      <w:r w:rsidRPr="00B86D1C">
        <w:rPr>
          <w:rFonts w:ascii="Times New Roman" w:eastAsia="Times New Roman" w:hAnsi="Times New Roman" w:cs="Times New Roman"/>
          <w:sz w:val="28"/>
          <w:szCs w:val="28"/>
          <w:lang w:eastAsia="ru-RU"/>
        </w:rPr>
        <w:t xml:space="preserve"> - нормированный на длину волны света вектор абсолютных порядков полос.</w:t>
      </w:r>
    </w:p>
    <w:p w14:paraId="5BB0DB3B"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Таким образом, для определения вектора перемещения произвольной точки поверхности деформируемого тела, в общем случае необходимо решить систему линейных алгебраических уравнений.</w:t>
      </w:r>
    </w:p>
    <w:p w14:paraId="2AD74213"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При оценке погрешности расчета проекций вектора смещения необходимо учесть, что наибольший вклад в эту величину вносит погрешность определения полос, прошедших через рассчитываемую точку при изменении наблюдения. Считается, что глаз может зарегистрировать прохождение через исследуемую точку 0,1 полосы, а при большом экспериментальном навыке и при малой </w:t>
      </w:r>
      <w:r w:rsidRPr="00B86D1C">
        <w:rPr>
          <w:rFonts w:ascii="Times New Roman" w:eastAsia="Times New Roman" w:hAnsi="Times New Roman" w:cs="Times New Roman"/>
          <w:sz w:val="28"/>
          <w:szCs w:val="28"/>
          <w:lang w:eastAsia="ru-RU"/>
        </w:rPr>
        <w:lastRenderedPageBreak/>
        <w:t>пространственной частоте полос – 0,01 полосы. Для повышения точности отсчета долей полос необходимо использовать методы, основанные на фотоэлектрической регистрации интенсивности полос интерференционной картины.</w:t>
      </w:r>
    </w:p>
    <w:p w14:paraId="1F0E8C00" w14:textId="03C6926D" w:rsidR="004E3CE9" w:rsidRPr="00B86D1C" w:rsidRDefault="0074045D" w:rsidP="00B86D1C">
      <w:pPr>
        <w:keepNext/>
        <w:spacing w:before="120" w:after="120" w:line="360" w:lineRule="auto"/>
        <w:ind w:firstLine="709"/>
        <w:contextualSpacing/>
        <w:outlineLvl w:val="1"/>
        <w:rPr>
          <w:rFonts w:ascii="Times New Roman" w:eastAsia="Times New Roman" w:hAnsi="Times New Roman" w:cs="Times New Roman"/>
          <w:b/>
          <w:bCs/>
          <w:iCs/>
          <w:sz w:val="28"/>
          <w:szCs w:val="28"/>
          <w:lang w:eastAsia="ru-RU"/>
        </w:rPr>
      </w:pPr>
      <w:r w:rsidRPr="00B86D1C">
        <w:rPr>
          <w:rFonts w:ascii="Times New Roman" w:eastAsia="Times New Roman" w:hAnsi="Times New Roman" w:cs="Times New Roman"/>
          <w:b/>
          <w:bCs/>
          <w:iCs/>
          <w:sz w:val="28"/>
          <w:szCs w:val="28"/>
          <w:lang w:eastAsia="ru-RU"/>
        </w:rPr>
        <w:t xml:space="preserve">1.5.5.   </w:t>
      </w:r>
      <w:r w:rsidR="004E3CE9" w:rsidRPr="00B86D1C">
        <w:rPr>
          <w:rFonts w:ascii="Times New Roman" w:eastAsia="Times New Roman" w:hAnsi="Times New Roman" w:cs="Times New Roman"/>
          <w:b/>
          <w:bCs/>
          <w:iCs/>
          <w:sz w:val="28"/>
          <w:szCs w:val="28"/>
          <w:lang w:eastAsia="ru-RU"/>
        </w:rPr>
        <w:t>Метод усреднения во времени</w:t>
      </w:r>
    </w:p>
    <w:p w14:paraId="0C1D9F37"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Метод усреднения во времени широко используется при исследовании вибраций, так как он наиболее прост в техническом отношении. Идея метода заключается в следующем. Если объект вибрирует во время экспозиции, длительность которой значительно превышает период колебаний, то на голограмме будут зарегистрированы волны, рассеянные этим объектом во всех состояниях, которые он последовательно проходит. Восстановленные голограммой волны образуют интерференционную картину, которая дает представление о характере движения различных точек объекта. Вклад в общую экспозицию различных положений объекта будет определяться скоростью, с которой объект проходит через эти положения. Чем больше скорость, тем меньший интервал времени объект находится в этом положении, тем </w:t>
      </w:r>
      <w:proofErr w:type="gramStart"/>
      <w:r w:rsidRPr="00B86D1C">
        <w:rPr>
          <w:rFonts w:ascii="Times New Roman" w:eastAsia="Times New Roman" w:hAnsi="Times New Roman" w:cs="Times New Roman"/>
          <w:sz w:val="28"/>
          <w:szCs w:val="28"/>
          <w:lang w:eastAsia="ru-RU"/>
        </w:rPr>
        <w:t>меньший вклад это</w:t>
      </w:r>
      <w:proofErr w:type="gramEnd"/>
      <w:r w:rsidRPr="00B86D1C">
        <w:rPr>
          <w:rFonts w:ascii="Times New Roman" w:eastAsia="Times New Roman" w:hAnsi="Times New Roman" w:cs="Times New Roman"/>
          <w:sz w:val="28"/>
          <w:szCs w:val="28"/>
          <w:lang w:eastAsia="ru-RU"/>
        </w:rPr>
        <w:t xml:space="preserve"> состояние дает в общую экспозицию. Поскольку в крайних (амплитудных) положениях объект совсем останавливается и скорость его вблизи этих положений мала, то вклад этих двух состояний объекта в общую экспозицию будет максимален, и можно приближенно рассматривать полученную голограмму как соответствующую двум амплитудным положениям объекта, то есть голограмму, полученную методам двух экспозиций. На восстановленном изображении объекта образуются интерференционные полосы равных амплитуд вибраций. Неподвижные участки объекта (узловые линии) будут иметь максимальную яркость, так как в течение всей экспозиции эти точки объекта находились в одном и том же положении. Точки, для которых разность хода волн рассеянных объектов в его амплитудных положениях составляет нечетное число полуволн, дадут минимум интенсивности и будут соответствовать середине темных полос. Точки, для которых разность хода составляет четное число полуволн, будут образовывать максимум светлых </w:t>
      </w:r>
      <w:r w:rsidRPr="00B86D1C">
        <w:rPr>
          <w:rFonts w:ascii="Times New Roman" w:eastAsia="Times New Roman" w:hAnsi="Times New Roman" w:cs="Times New Roman"/>
          <w:sz w:val="28"/>
          <w:szCs w:val="28"/>
          <w:lang w:eastAsia="ru-RU"/>
        </w:rPr>
        <w:lastRenderedPageBreak/>
        <w:t>полос. Интенсивность этих максимумов по мере увеличения амплитуды колебаний будет убывать.</w:t>
      </w:r>
    </w:p>
    <w:p w14:paraId="6771B1D5"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Математический анализ, подтверждающий эти качественные рассуждения, приведен в [35]. Там же отмечено, что среднее значение яркости точки в восстановленном изображении, когда объект движется с произвольной скоростью, представляется формулой </w:t>
      </w:r>
    </w:p>
    <w:p w14:paraId="0FC022B5"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38"/>
          <w:sz w:val="28"/>
          <w:szCs w:val="28"/>
          <w:lang w:eastAsia="ru-RU"/>
        </w:rPr>
        <w:object w:dxaOrig="5000" w:dyaOrig="920" w14:anchorId="722D36F1">
          <v:shape id="_x0000_i33422" type="#_x0000_t75" style="width:249pt;height:47.25pt" o:ole="">
            <v:imagedata r:id="rId88" o:title=""/>
          </v:shape>
          <o:OLEObject Type="Embed" ProgID="Equation.3" ShapeID="_x0000_i33422" DrawAspect="Content" ObjectID="_1802168274" r:id="rId89"/>
        </w:object>
      </w:r>
      <w:r w:rsidRPr="00B86D1C">
        <w:rPr>
          <w:rFonts w:ascii="Times New Roman" w:eastAsia="Times New Roman" w:hAnsi="Times New Roman" w:cs="Times New Roman"/>
          <w:sz w:val="28"/>
          <w:szCs w:val="28"/>
          <w:lang w:eastAsia="ru-RU"/>
        </w:rPr>
        <w:t xml:space="preserve">                                         (1.24)</w:t>
      </w:r>
    </w:p>
    <w:p w14:paraId="59002390"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6"/>
          <w:sz w:val="28"/>
          <w:szCs w:val="28"/>
          <w:lang w:eastAsia="ru-RU"/>
        </w:rPr>
        <w:object w:dxaOrig="200" w:dyaOrig="220" w14:anchorId="4BA1A101">
          <v:shape id="_x0000_i33423" type="#_x0000_t75" style="width:10.5pt;height:10.5pt" o:ole="">
            <v:imagedata r:id="rId90" o:title=""/>
          </v:shape>
          <o:OLEObject Type="Embed" ProgID="Equation.3" ShapeID="_x0000_i33423" DrawAspect="Content" ObjectID="_1802168275" r:id="rId91"/>
        </w:object>
      </w:r>
      <w:r w:rsidRPr="00B86D1C">
        <w:rPr>
          <w:rFonts w:ascii="Times New Roman" w:eastAsia="Times New Roman" w:hAnsi="Times New Roman" w:cs="Times New Roman"/>
          <w:sz w:val="28"/>
          <w:szCs w:val="28"/>
          <w:lang w:eastAsia="ru-RU"/>
        </w:rPr>
        <w:t xml:space="preserve"> - амплитуда световой волны пришедшей в плоскость регистрации голограммы; </w:t>
      </w:r>
      <w:r w:rsidRPr="00B86D1C">
        <w:rPr>
          <w:rFonts w:ascii="Times New Roman" w:eastAsia="Times New Roman" w:hAnsi="Times New Roman" w:cs="Times New Roman"/>
          <w:position w:val="-4"/>
          <w:sz w:val="28"/>
          <w:szCs w:val="28"/>
          <w:lang w:eastAsia="ru-RU"/>
        </w:rPr>
        <w:object w:dxaOrig="220" w:dyaOrig="260" w14:anchorId="12AA7B1B">
          <v:shape id="_x0000_i33424" type="#_x0000_t75" style="width:10.5pt;height:12.75pt" o:ole="">
            <v:imagedata r:id="rId92" o:title=""/>
          </v:shape>
          <o:OLEObject Type="Embed" ProgID="Equation.3" ShapeID="_x0000_i33424" DrawAspect="Content" ObjectID="_1802168276" r:id="rId93"/>
        </w:object>
      </w:r>
      <w:r w:rsidRPr="00B86D1C">
        <w:rPr>
          <w:rFonts w:ascii="Times New Roman" w:eastAsia="Times New Roman" w:hAnsi="Times New Roman" w:cs="Times New Roman"/>
          <w:sz w:val="28"/>
          <w:szCs w:val="28"/>
          <w:lang w:eastAsia="ru-RU"/>
        </w:rPr>
        <w:t xml:space="preserve"> - время экспозиции; </w:t>
      </w:r>
      <w:r w:rsidRPr="00B86D1C">
        <w:rPr>
          <w:rFonts w:ascii="Times New Roman" w:eastAsia="Times New Roman" w:hAnsi="Times New Roman" w:cs="Times New Roman"/>
          <w:position w:val="-6"/>
          <w:sz w:val="28"/>
          <w:szCs w:val="28"/>
          <w:lang w:eastAsia="ru-RU"/>
        </w:rPr>
        <w:object w:dxaOrig="180" w:dyaOrig="220" w14:anchorId="3141892F">
          <v:shape id="_x0000_i33425" type="#_x0000_t75" style="width:8.25pt;height:10.5pt" o:ole="">
            <v:imagedata r:id="rId94" o:title=""/>
          </v:shape>
          <o:OLEObject Type="Embed" ProgID="Equation.3" ShapeID="_x0000_i33425" DrawAspect="Content" ObjectID="_1802168277" r:id="rId95"/>
        </w:object>
      </w:r>
      <w:r w:rsidRPr="00B86D1C">
        <w:rPr>
          <w:rFonts w:ascii="Times New Roman" w:eastAsia="Times New Roman" w:hAnsi="Times New Roman" w:cs="Times New Roman"/>
          <w:sz w:val="28"/>
          <w:szCs w:val="28"/>
          <w:lang w:eastAsia="ru-RU"/>
        </w:rPr>
        <w:t xml:space="preserve"> - скорость движения объекта;</w:t>
      </w:r>
      <w:r w:rsidRPr="00B86D1C">
        <w:rPr>
          <w:rFonts w:ascii="Times New Roman" w:eastAsia="Times New Roman" w:hAnsi="Times New Roman" w:cs="Times New Roman"/>
          <w:sz w:val="28"/>
          <w:szCs w:val="28"/>
          <w:lang w:eastAsia="ru-RU"/>
        </w:rPr>
        <w:br/>
      </w:r>
      <w:r w:rsidRPr="00B86D1C">
        <w:rPr>
          <w:rFonts w:ascii="Times New Roman" w:eastAsia="Times New Roman" w:hAnsi="Times New Roman" w:cs="Times New Roman"/>
          <w:position w:val="-10"/>
          <w:sz w:val="28"/>
          <w:szCs w:val="28"/>
          <w:lang w:eastAsia="ru-RU"/>
        </w:rPr>
        <w:object w:dxaOrig="639" w:dyaOrig="340" w14:anchorId="3A38A9C4">
          <v:shape id="_x0000_i33426" type="#_x0000_t75" style="width:32.25pt;height:17.25pt" o:ole="">
            <v:imagedata r:id="rId96" o:title=""/>
          </v:shape>
          <o:OLEObject Type="Embed" ProgID="Equation.3" ShapeID="_x0000_i33426" DrawAspect="Content" ObjectID="_1802168278" r:id="rId97"/>
        </w:object>
      </w:r>
      <w:r w:rsidRPr="00B86D1C">
        <w:rPr>
          <w:rFonts w:ascii="Times New Roman" w:eastAsia="Times New Roman" w:hAnsi="Times New Roman" w:cs="Times New Roman"/>
          <w:sz w:val="28"/>
          <w:szCs w:val="28"/>
          <w:lang w:eastAsia="ru-RU"/>
        </w:rPr>
        <w:t xml:space="preserve"> - углы освещения и наблюдения соответственно; </w:t>
      </w:r>
      <w:r w:rsidRPr="00B86D1C">
        <w:rPr>
          <w:rFonts w:ascii="Times New Roman" w:eastAsia="Times New Roman" w:hAnsi="Times New Roman" w:cs="Times New Roman"/>
          <w:position w:val="-24"/>
          <w:sz w:val="28"/>
          <w:szCs w:val="28"/>
          <w:lang w:eastAsia="ru-RU"/>
        </w:rPr>
        <w:object w:dxaOrig="1620" w:dyaOrig="620" w14:anchorId="2AD587F1">
          <v:shape id="_x0000_i33427" type="#_x0000_t75" style="width:80.25pt;height:30pt" o:ole="">
            <v:imagedata r:id="rId98" o:title=""/>
          </v:shape>
          <o:OLEObject Type="Embed" ProgID="Equation.3" ShapeID="_x0000_i33427" DrawAspect="Content" ObjectID="_1802168279" r:id="rId99"/>
        </w:object>
      </w:r>
      <w:r w:rsidRPr="00B86D1C">
        <w:rPr>
          <w:rFonts w:ascii="Times New Roman" w:eastAsia="Times New Roman" w:hAnsi="Times New Roman" w:cs="Times New Roman"/>
          <w:sz w:val="28"/>
          <w:szCs w:val="28"/>
          <w:lang w:eastAsia="ru-RU"/>
        </w:rPr>
        <w:t>.</w:t>
      </w:r>
    </w:p>
    <w:p w14:paraId="756132C9"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Если объект движется с постоянной скоростью, то интегрирование (1.24) приведет нас к формуле:</w:t>
      </w:r>
    </w:p>
    <w:p w14:paraId="2CE6434E"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66"/>
          <w:sz w:val="28"/>
          <w:szCs w:val="28"/>
          <w:lang w:eastAsia="ru-RU"/>
        </w:rPr>
        <w:object w:dxaOrig="3360" w:dyaOrig="1380" w14:anchorId="5CCCE3D1">
          <v:shape id="_x0000_i33428" type="#_x0000_t75" style="width:168pt;height:67.5pt" o:ole="">
            <v:imagedata r:id="rId100" o:title=""/>
          </v:shape>
          <o:OLEObject Type="Embed" ProgID="Equation.3" ShapeID="_x0000_i33428" DrawAspect="Content" ObjectID="_1802168280" r:id="rId101"/>
        </w:object>
      </w:r>
      <w:r w:rsidRPr="00B86D1C">
        <w:rPr>
          <w:rFonts w:ascii="Times New Roman" w:eastAsia="Times New Roman" w:hAnsi="Times New Roman" w:cs="Times New Roman"/>
          <w:sz w:val="28"/>
          <w:szCs w:val="28"/>
          <w:lang w:eastAsia="ru-RU"/>
        </w:rPr>
        <w:t xml:space="preserve">                                                                (1.25)</w:t>
      </w:r>
    </w:p>
    <w:p w14:paraId="18B0CB99"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если </w:t>
      </w:r>
      <w:r w:rsidRPr="00B86D1C">
        <w:rPr>
          <w:rFonts w:ascii="Times New Roman" w:eastAsia="Times New Roman" w:hAnsi="Times New Roman" w:cs="Times New Roman"/>
          <w:position w:val="-10"/>
          <w:sz w:val="28"/>
          <w:szCs w:val="28"/>
          <w:lang w:eastAsia="ru-RU"/>
        </w:rPr>
        <w:object w:dxaOrig="1020" w:dyaOrig="340" w14:anchorId="3B4CBCC4">
          <v:shape id="_x0000_i33429" type="#_x0000_t75" style="width:51.75pt;height:17.25pt" o:ole="">
            <v:imagedata r:id="rId102" o:title=""/>
          </v:shape>
          <o:OLEObject Type="Embed" ProgID="Equation.3" ShapeID="_x0000_i33429" DrawAspect="Content" ObjectID="_1802168281" r:id="rId103"/>
        </w:object>
      </w:r>
      <w:r w:rsidRPr="00B86D1C">
        <w:rPr>
          <w:rFonts w:ascii="Times New Roman" w:eastAsia="Times New Roman" w:hAnsi="Times New Roman" w:cs="Times New Roman"/>
          <w:sz w:val="28"/>
          <w:szCs w:val="28"/>
          <w:lang w:eastAsia="ru-RU"/>
        </w:rPr>
        <w:t>, то</w:t>
      </w:r>
    </w:p>
    <w:p w14:paraId="517F7244"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28"/>
          <w:sz w:val="28"/>
          <w:szCs w:val="28"/>
          <w:lang w:eastAsia="ru-RU"/>
        </w:rPr>
        <w:object w:dxaOrig="1900" w:dyaOrig="680" w14:anchorId="09F27E01">
          <v:shape id="_x0000_i33430" type="#_x0000_t75" style="width:96pt;height:33pt" o:ole="">
            <v:imagedata r:id="rId104" o:title=""/>
          </v:shape>
          <o:OLEObject Type="Embed" ProgID="Equation.3" ShapeID="_x0000_i33430" DrawAspect="Content" ObjectID="_1802168282" r:id="rId105"/>
        </w:object>
      </w:r>
      <w:r w:rsidRPr="00B86D1C">
        <w:rPr>
          <w:rFonts w:ascii="Times New Roman" w:eastAsia="Times New Roman" w:hAnsi="Times New Roman" w:cs="Times New Roman"/>
          <w:sz w:val="28"/>
          <w:szCs w:val="28"/>
          <w:lang w:eastAsia="ru-RU"/>
        </w:rPr>
        <w:t xml:space="preserve">                                                                                     (1.26)</w:t>
      </w:r>
    </w:p>
    <w:p w14:paraId="214F71B2"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Из (1.14) видно, что интенсивность восстановленного с голограммы изображения равномерно движущегося объекта оказывается ослабленной в </w:t>
      </w:r>
      <w:r w:rsidRPr="00B86D1C">
        <w:rPr>
          <w:rFonts w:ascii="Times New Roman" w:eastAsia="Times New Roman" w:hAnsi="Times New Roman" w:cs="Times New Roman"/>
          <w:position w:val="-28"/>
          <w:sz w:val="28"/>
          <w:szCs w:val="28"/>
          <w:lang w:eastAsia="ru-RU"/>
        </w:rPr>
        <w:object w:dxaOrig="1300" w:dyaOrig="680" w14:anchorId="36D894D3">
          <v:shape id="_x0000_i33431" type="#_x0000_t75" style="width:65.25pt;height:33pt" o:ole="">
            <v:imagedata r:id="rId106" o:title=""/>
          </v:shape>
          <o:OLEObject Type="Embed" ProgID="Equation.3" ShapeID="_x0000_i33431" DrawAspect="Content" ObjectID="_1802168283" r:id="rId107"/>
        </w:object>
      </w:r>
      <w:r w:rsidRPr="00B86D1C">
        <w:rPr>
          <w:rFonts w:ascii="Times New Roman" w:eastAsia="Times New Roman" w:hAnsi="Times New Roman" w:cs="Times New Roman"/>
          <w:sz w:val="28"/>
          <w:szCs w:val="28"/>
          <w:lang w:eastAsia="ru-RU"/>
        </w:rPr>
        <w:t xml:space="preserve"> раз по сравнению со случаем неподвижного объекта.</w:t>
      </w:r>
    </w:p>
    <w:p w14:paraId="7FC98F14"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При ступенчатом движении объекта интеграл (1.24), разбивается на две части и в результате интегрирования, получаем следующую формулу:</w:t>
      </w:r>
    </w:p>
    <w:p w14:paraId="7282F52A"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28"/>
          <w:sz w:val="28"/>
          <w:szCs w:val="28"/>
          <w:lang w:eastAsia="ru-RU"/>
        </w:rPr>
        <w:object w:dxaOrig="3220" w:dyaOrig="680" w14:anchorId="2DD23FCA">
          <v:shape id="_x0000_i33432" type="#_x0000_t75" style="width:162pt;height:33pt" o:ole="">
            <v:imagedata r:id="rId108" o:title=""/>
          </v:shape>
          <o:OLEObject Type="Embed" ProgID="Equation.3" ShapeID="_x0000_i33432" DrawAspect="Content" ObjectID="_1802168284" r:id="rId109"/>
        </w:object>
      </w:r>
      <w:r w:rsidRPr="00B86D1C">
        <w:rPr>
          <w:rFonts w:ascii="Times New Roman" w:eastAsia="Times New Roman" w:hAnsi="Times New Roman" w:cs="Times New Roman"/>
          <w:sz w:val="28"/>
          <w:szCs w:val="28"/>
          <w:lang w:eastAsia="ru-RU"/>
        </w:rPr>
        <w:t xml:space="preserve">                                                                  (1.27)</w:t>
      </w:r>
    </w:p>
    <w:p w14:paraId="250432B0"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Данный случай соответствует методу двух экспозиций.</w:t>
      </w:r>
    </w:p>
    <w:p w14:paraId="2D19491B"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Рассмотрим случай, когда объект вибрирует с частотой </w:t>
      </w:r>
      <w:r w:rsidRPr="00B86D1C">
        <w:rPr>
          <w:rFonts w:ascii="Times New Roman" w:eastAsia="Times New Roman" w:hAnsi="Times New Roman" w:cs="Times New Roman"/>
          <w:position w:val="-6"/>
          <w:sz w:val="28"/>
          <w:szCs w:val="28"/>
          <w:lang w:eastAsia="ru-RU"/>
        </w:rPr>
        <w:object w:dxaOrig="240" w:dyaOrig="220" w14:anchorId="75E5F9C1">
          <v:shape id="_x0000_i33433" type="#_x0000_t75" style="width:12pt;height:10.5pt" o:ole="">
            <v:imagedata r:id="rId110" o:title=""/>
          </v:shape>
          <o:OLEObject Type="Embed" ProgID="Equation.3" ShapeID="_x0000_i33433" DrawAspect="Content" ObjectID="_1802168285" r:id="rId111"/>
        </w:object>
      </w:r>
      <w:r w:rsidRPr="00B86D1C">
        <w:rPr>
          <w:rFonts w:ascii="Times New Roman" w:eastAsia="Times New Roman" w:hAnsi="Times New Roman" w:cs="Times New Roman"/>
          <w:sz w:val="28"/>
          <w:szCs w:val="28"/>
          <w:lang w:eastAsia="ru-RU"/>
        </w:rPr>
        <w:t xml:space="preserve"> и амплитудой </w:t>
      </w:r>
      <w:r w:rsidRPr="00B86D1C">
        <w:rPr>
          <w:rFonts w:ascii="Times New Roman" w:eastAsia="Times New Roman" w:hAnsi="Times New Roman" w:cs="Times New Roman"/>
          <w:position w:val="-4"/>
          <w:sz w:val="28"/>
          <w:szCs w:val="28"/>
          <w:lang w:eastAsia="ru-RU"/>
        </w:rPr>
        <w:object w:dxaOrig="240" w:dyaOrig="260" w14:anchorId="12AB44FF">
          <v:shape id="_x0000_i33434" type="#_x0000_t75" style="width:12pt;height:12.75pt" o:ole="">
            <v:imagedata r:id="rId112" o:title=""/>
          </v:shape>
          <o:OLEObject Type="Embed" ProgID="Equation.3" ShapeID="_x0000_i33434" DrawAspect="Content" ObjectID="_1802168286" r:id="rId113"/>
        </w:object>
      </w:r>
      <w:r w:rsidRPr="00B86D1C">
        <w:rPr>
          <w:rFonts w:ascii="Times New Roman" w:eastAsia="Times New Roman" w:hAnsi="Times New Roman" w:cs="Times New Roman"/>
          <w:sz w:val="28"/>
          <w:szCs w:val="28"/>
          <w:lang w:eastAsia="ru-RU"/>
        </w:rPr>
        <w:t>. Тогда выражение (1.12) принимает вид:</w:t>
      </w:r>
    </w:p>
    <w:p w14:paraId="3E164901"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34"/>
          <w:sz w:val="28"/>
          <w:szCs w:val="28"/>
          <w:lang w:eastAsia="ru-RU"/>
        </w:rPr>
        <w:object w:dxaOrig="4780" w:dyaOrig="840" w14:anchorId="4F82A30F">
          <v:shape id="_x0000_i33435" type="#_x0000_t75" style="width:240pt;height:42pt" o:ole="">
            <v:imagedata r:id="rId114" o:title=""/>
          </v:shape>
          <o:OLEObject Type="Embed" ProgID="Equation.3" ShapeID="_x0000_i33435" DrawAspect="Content" ObjectID="_1802168287" r:id="rId115"/>
        </w:object>
      </w:r>
      <w:r w:rsidRPr="00B86D1C">
        <w:rPr>
          <w:rFonts w:ascii="Times New Roman" w:eastAsia="Times New Roman" w:hAnsi="Times New Roman" w:cs="Times New Roman"/>
          <w:sz w:val="28"/>
          <w:szCs w:val="28"/>
          <w:lang w:eastAsia="ru-RU"/>
        </w:rPr>
        <w:t xml:space="preserve">                                            (1.28)</w:t>
      </w:r>
    </w:p>
    <w:p w14:paraId="77FB8E0A"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Поскольку</w:t>
      </w:r>
    </w:p>
    <w:p w14:paraId="08851E4E"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28"/>
          <w:sz w:val="28"/>
          <w:szCs w:val="28"/>
          <w:lang w:eastAsia="ru-RU"/>
        </w:rPr>
        <w:object w:dxaOrig="6920" w:dyaOrig="680" w14:anchorId="61B647AB">
          <v:shape id="_x0000_i33436" type="#_x0000_t75" style="width:345pt;height:33pt" o:ole="">
            <v:imagedata r:id="rId116" o:title=""/>
          </v:shape>
          <o:OLEObject Type="Embed" ProgID="Equation.3" ShapeID="_x0000_i33436" DrawAspect="Content" ObjectID="_1802168288" r:id="rId117"/>
        </w:object>
      </w:r>
      <w:r w:rsidRPr="00B86D1C">
        <w:rPr>
          <w:rFonts w:ascii="Times New Roman" w:eastAsia="Times New Roman" w:hAnsi="Times New Roman" w:cs="Times New Roman"/>
          <w:sz w:val="28"/>
          <w:szCs w:val="28"/>
          <w:lang w:eastAsia="ru-RU"/>
        </w:rPr>
        <w:t xml:space="preserve">             (1.29)</w:t>
      </w:r>
    </w:p>
    <w:p w14:paraId="75E855CC"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12"/>
          <w:sz w:val="28"/>
          <w:szCs w:val="28"/>
          <w:lang w:eastAsia="ru-RU"/>
        </w:rPr>
        <w:object w:dxaOrig="300" w:dyaOrig="360" w14:anchorId="28E8676E">
          <v:shape id="_x0000_i33437" type="#_x0000_t75" style="width:15.75pt;height:18pt" o:ole="">
            <v:imagedata r:id="rId118" o:title=""/>
          </v:shape>
          <o:OLEObject Type="Embed" ProgID="Equation.3" ShapeID="_x0000_i33437" DrawAspect="Content" ObjectID="_1802168289" r:id="rId119"/>
        </w:object>
      </w:r>
      <w:r w:rsidRPr="00B86D1C">
        <w:rPr>
          <w:rFonts w:ascii="Times New Roman" w:eastAsia="Times New Roman" w:hAnsi="Times New Roman" w:cs="Times New Roman"/>
          <w:sz w:val="28"/>
          <w:szCs w:val="28"/>
          <w:lang w:eastAsia="ru-RU"/>
        </w:rPr>
        <w:t xml:space="preserve"> - функция Бесселя первого рода n-го порядка, получаем следующую формулу:</w:t>
      </w:r>
    </w:p>
    <w:p w14:paraId="6D306D8A"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36"/>
          <w:sz w:val="28"/>
          <w:szCs w:val="28"/>
          <w:lang w:eastAsia="ru-RU"/>
        </w:rPr>
        <w:object w:dxaOrig="4560" w:dyaOrig="880" w14:anchorId="76D4A78C">
          <v:shape id="_x0000_i33438" type="#_x0000_t75" style="width:228pt;height:44.25pt" o:ole="">
            <v:imagedata r:id="rId120" o:title=""/>
          </v:shape>
          <o:OLEObject Type="Embed" ProgID="Equation.3" ShapeID="_x0000_i33438" DrawAspect="Content" ObjectID="_1802168290" r:id="rId121"/>
        </w:object>
      </w:r>
      <w:r w:rsidRPr="00B86D1C">
        <w:rPr>
          <w:rFonts w:ascii="Times New Roman" w:eastAsia="Times New Roman" w:hAnsi="Times New Roman" w:cs="Times New Roman"/>
          <w:sz w:val="28"/>
          <w:szCs w:val="28"/>
          <w:lang w:eastAsia="ru-RU"/>
        </w:rPr>
        <w:t xml:space="preserve">                                               (1.30)</w:t>
      </w:r>
    </w:p>
    <w:p w14:paraId="75E73FD7" w14:textId="77777777" w:rsidR="004E3CE9" w:rsidRPr="00B86D1C" w:rsidRDefault="004E3CE9" w:rsidP="00B86D1C">
      <w:pPr>
        <w:spacing w:after="0" w:line="360" w:lineRule="auto"/>
        <w:ind w:firstLine="709"/>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Если время экспозиции составляет целое число периодов колебаний объекта, т.е. </w:t>
      </w:r>
      <w:r w:rsidRPr="00B86D1C">
        <w:rPr>
          <w:rFonts w:ascii="Times New Roman" w:eastAsia="Times New Roman" w:hAnsi="Times New Roman" w:cs="Times New Roman"/>
          <w:position w:val="-24"/>
          <w:sz w:val="28"/>
          <w:szCs w:val="28"/>
          <w:lang w:eastAsia="ru-RU"/>
        </w:rPr>
        <w:object w:dxaOrig="900" w:dyaOrig="620" w14:anchorId="572C95BA">
          <v:shape id="_x0000_i33439" type="#_x0000_t75" style="width:45pt;height:30pt" o:ole="">
            <v:imagedata r:id="rId122" o:title=""/>
          </v:shape>
          <o:OLEObject Type="Embed" ProgID="Equation.3" ShapeID="_x0000_i33439" DrawAspect="Content" ObjectID="_1802168291" r:id="rId123"/>
        </w:object>
      </w:r>
      <w:r w:rsidRPr="00B86D1C">
        <w:rPr>
          <w:rFonts w:ascii="Times New Roman" w:eastAsia="Times New Roman" w:hAnsi="Times New Roman" w:cs="Times New Roman"/>
          <w:sz w:val="28"/>
          <w:szCs w:val="28"/>
          <w:lang w:eastAsia="ru-RU"/>
        </w:rPr>
        <w:t xml:space="preserve"> все слагаемые кроме того, который соответствует n=0, обращаются в нуль и </w:t>
      </w:r>
    </w:p>
    <w:p w14:paraId="43890CEC"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28"/>
          <w:sz w:val="28"/>
          <w:szCs w:val="28"/>
          <w:lang w:eastAsia="ru-RU"/>
        </w:rPr>
        <w:object w:dxaOrig="3100" w:dyaOrig="680" w14:anchorId="6478E1C0">
          <v:shape id="_x0000_i33440" type="#_x0000_t75" style="width:154.5pt;height:33pt" o:ole="">
            <v:imagedata r:id="rId124" o:title=""/>
          </v:shape>
          <o:OLEObject Type="Embed" ProgID="Equation.3" ShapeID="_x0000_i33440" DrawAspect="Content" ObjectID="_1802168292" r:id="rId125"/>
        </w:object>
      </w:r>
      <w:r w:rsidRPr="00B86D1C">
        <w:rPr>
          <w:rFonts w:ascii="Times New Roman" w:eastAsia="Times New Roman" w:hAnsi="Times New Roman" w:cs="Times New Roman"/>
          <w:sz w:val="28"/>
          <w:szCs w:val="28"/>
          <w:lang w:eastAsia="ru-RU"/>
        </w:rPr>
        <w:t xml:space="preserve">                                                                    (1.31)</w:t>
      </w:r>
    </w:p>
    <w:p w14:paraId="7BC19046"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Для </w:t>
      </w:r>
      <w:r w:rsidRPr="00B86D1C">
        <w:rPr>
          <w:rFonts w:ascii="Times New Roman" w:eastAsia="Times New Roman" w:hAnsi="Times New Roman" w:cs="Times New Roman"/>
          <w:position w:val="-10"/>
          <w:sz w:val="28"/>
          <w:szCs w:val="28"/>
          <w:lang w:eastAsia="ru-RU"/>
        </w:rPr>
        <w:object w:dxaOrig="1020" w:dyaOrig="340" w14:anchorId="0C797325">
          <v:shape id="_x0000_i33441" type="#_x0000_t75" style="width:51.75pt;height:17.25pt" o:ole="">
            <v:imagedata r:id="rId102" o:title=""/>
          </v:shape>
          <o:OLEObject Type="Embed" ProgID="Equation.3" ShapeID="_x0000_i33441" DrawAspect="Content" ObjectID="_1802168293" r:id="rId126"/>
        </w:object>
      </w:r>
      <w:r w:rsidRPr="00B86D1C">
        <w:rPr>
          <w:rFonts w:ascii="Times New Roman" w:eastAsia="Times New Roman" w:hAnsi="Times New Roman" w:cs="Times New Roman"/>
          <w:sz w:val="28"/>
          <w:szCs w:val="28"/>
          <w:lang w:eastAsia="ru-RU"/>
        </w:rPr>
        <w:t xml:space="preserve"> формула (1.19) записывается в виде:</w:t>
      </w:r>
    </w:p>
    <w:p w14:paraId="4BC8C5C4"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J~</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a</m:t>
            </m:r>
          </m:e>
          <m:sup>
            <m:r>
              <w:rPr>
                <w:rFonts w:ascii="Cambria Math" w:eastAsia="Times New Roman" w:hAnsi="Cambria Math" w:cs="Times New Roman"/>
                <w:sz w:val="28"/>
                <w:szCs w:val="28"/>
                <w:lang w:eastAsia="ru-RU"/>
              </w:rPr>
              <m:t>2</m:t>
            </m:r>
          </m:sup>
        </m:sSup>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eastAsia="ru-RU"/>
              </w:rPr>
              <m:t>J</m:t>
            </m:r>
          </m:e>
          <m:sub>
            <m:r>
              <w:rPr>
                <w:rFonts w:ascii="Cambria Math" w:eastAsia="Times New Roman" w:hAnsi="Cambria Math" w:cs="Times New Roman"/>
                <w:sz w:val="28"/>
                <w:szCs w:val="28"/>
                <w:lang w:eastAsia="ru-RU"/>
              </w:rPr>
              <m:t>0</m:t>
            </m:r>
          </m:sub>
          <m:sup>
            <m:r>
              <w:rPr>
                <w:rFonts w:ascii="Cambria Math" w:eastAsia="Times New Roman" w:hAnsi="Cambria Math" w:cs="Times New Roman"/>
                <w:sz w:val="28"/>
                <w:szCs w:val="28"/>
                <w:lang w:eastAsia="ru-RU"/>
              </w:rPr>
              <m:t>2</m:t>
            </m:r>
          </m:sup>
        </m:sSubSup>
        <m:d>
          <m:dPr>
            <m:ctrlPr>
              <w:rPr>
                <w:rFonts w:ascii="Cambria Math" w:eastAsia="Times New Roman" w:hAnsi="Cambria Math" w:cs="Times New Roman"/>
                <w:i/>
                <w:sz w:val="28"/>
                <w:szCs w:val="28"/>
                <w:lang w:eastAsia="ru-RU"/>
              </w:rPr>
            </m:ctrlPr>
          </m:dPr>
          <m:e>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4πA</m:t>
                </m:r>
              </m:num>
              <m:den>
                <m:r>
                  <w:rPr>
                    <w:rFonts w:ascii="Cambria Math" w:eastAsia="Times New Roman" w:hAnsi="Cambria Math" w:cs="Times New Roman"/>
                    <w:sz w:val="28"/>
                    <w:szCs w:val="28"/>
                    <w:lang w:eastAsia="ru-RU"/>
                  </w:rPr>
                  <m:t>λ</m:t>
                </m:r>
              </m:den>
            </m:f>
          </m:e>
        </m:d>
      </m:oMath>
      <w:r w:rsidRPr="00B86D1C">
        <w:rPr>
          <w:rFonts w:ascii="Times New Roman" w:eastAsia="Times New Roman" w:hAnsi="Times New Roman" w:cs="Times New Roman"/>
          <w:sz w:val="28"/>
          <w:szCs w:val="28"/>
          <w:lang w:eastAsia="ru-RU"/>
        </w:rPr>
        <w:t xml:space="preserve">                                                                               (1.32)</w:t>
      </w:r>
    </w:p>
    <w:p w14:paraId="7057BF40"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Как видно из формулы (1.32), интенсивность восстановленного изображения пропорционально функции Бесселя нулевого порядка. Темные полосы в наблюдаемой интерференционной картине поверхности, вибрирующей по синусоидальному закону, соответствуют нулям функции   </w:t>
      </w:r>
      <w:r w:rsidRPr="00B86D1C">
        <w:rPr>
          <w:rFonts w:ascii="Times New Roman" w:eastAsia="Times New Roman" w:hAnsi="Times New Roman" w:cs="Times New Roman"/>
          <w:position w:val="-12"/>
          <w:sz w:val="28"/>
          <w:szCs w:val="28"/>
          <w:lang w:eastAsia="ru-RU"/>
        </w:rPr>
        <w:object w:dxaOrig="320" w:dyaOrig="380" w14:anchorId="2A43179A">
          <v:shape id="_x0000_i33442" type="#_x0000_t75" style="width:20.25pt;height:24pt" o:ole="">
            <v:imagedata r:id="rId127" o:title=""/>
          </v:shape>
          <o:OLEObject Type="Embed" ProgID="Equation.3" ShapeID="_x0000_i33442" DrawAspect="Content" ObjectID="_1802168294" r:id="rId128"/>
        </w:object>
      </w:r>
      <w:r w:rsidRPr="00B86D1C">
        <w:rPr>
          <w:rFonts w:ascii="Times New Roman" w:eastAsia="Times New Roman" w:hAnsi="Times New Roman" w:cs="Times New Roman"/>
          <w:sz w:val="28"/>
          <w:szCs w:val="28"/>
          <w:lang w:eastAsia="ru-RU"/>
        </w:rPr>
        <w:t>, а светлые полосы соответствуют максимумам этой функции.</w:t>
      </w:r>
    </w:p>
    <w:p w14:paraId="7150EC4A"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Метод усреднения во времени позволяет с интерферометрической точностью измерять амплитуды вибраций диффузно отражающих поверхностей. Этот метод успешно применялся для изучения вибраций различных предметов. В работах [49-51] изучены колебательные характеристики реальных промышленных деталей сложной формы – турбинных лопаток и дисков; в работе [52] вибрации кристаллов кварца; в работах [53,54] исследовались вибрационные характеристики деталей корпуса скрипки.</w:t>
      </w:r>
    </w:p>
    <w:p w14:paraId="4885BE68"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lastRenderedPageBreak/>
        <w:t xml:space="preserve">Однако метод усреднения во времени имеет ряд ограничений. Одно из этих ограничений связано с падением контраста интерференционных полос, следствием которого является невозможность исследования объектов, амплитуды вибраций которых превышают </w:t>
      </w:r>
      <w:r w:rsidRPr="00B86D1C">
        <w:rPr>
          <w:rFonts w:ascii="Times New Roman" w:eastAsia="Times New Roman" w:hAnsi="Times New Roman" w:cs="Times New Roman"/>
          <w:position w:val="-6"/>
          <w:sz w:val="28"/>
          <w:szCs w:val="28"/>
          <w:lang w:eastAsia="ru-RU"/>
        </w:rPr>
        <w:object w:dxaOrig="340" w:dyaOrig="279" w14:anchorId="6AED3B85">
          <v:shape id="_x0000_i33443" type="#_x0000_t75" style="width:17.25pt;height:14.25pt" o:ole="">
            <v:imagedata r:id="rId129" o:title=""/>
          </v:shape>
          <o:OLEObject Type="Embed" ProgID="Equation.3" ShapeID="_x0000_i33443" DrawAspect="Content" ObjectID="_1802168295" r:id="rId130"/>
        </w:object>
      </w:r>
      <w:r w:rsidRPr="00B86D1C">
        <w:rPr>
          <w:rFonts w:ascii="Times New Roman" w:eastAsia="Times New Roman" w:hAnsi="Times New Roman" w:cs="Times New Roman"/>
          <w:sz w:val="28"/>
          <w:szCs w:val="28"/>
          <w:lang w:eastAsia="ru-RU"/>
        </w:rPr>
        <w:t xml:space="preserve">. </w:t>
      </w:r>
    </w:p>
    <w:p w14:paraId="4DE6686F"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p>
    <w:p w14:paraId="1B413D33" w14:textId="0D1CE664" w:rsidR="004E3CE9" w:rsidRPr="00B86D1C" w:rsidRDefault="004E3CE9" w:rsidP="00B86D1C">
      <w:pPr>
        <w:spacing w:after="0" w:line="360" w:lineRule="auto"/>
        <w:ind w:firstLine="709"/>
        <w:jc w:val="both"/>
        <w:rPr>
          <w:rFonts w:ascii="Times New Roman" w:eastAsia="Times New Roman" w:hAnsi="Times New Roman" w:cs="Times New Roman"/>
          <w:b/>
          <w:bCs/>
          <w:iCs/>
          <w:sz w:val="28"/>
          <w:szCs w:val="28"/>
          <w:lang w:eastAsia="ru-RU"/>
        </w:rPr>
      </w:pPr>
      <w:r w:rsidRPr="00B86D1C">
        <w:rPr>
          <w:rFonts w:ascii="Times New Roman" w:eastAsia="Times New Roman" w:hAnsi="Times New Roman" w:cs="Times New Roman"/>
          <w:b/>
          <w:sz w:val="28"/>
          <w:szCs w:val="28"/>
          <w:lang w:eastAsia="ru-RU"/>
        </w:rPr>
        <w:t xml:space="preserve"> </w:t>
      </w:r>
      <w:r w:rsidR="0074045D" w:rsidRPr="00B86D1C">
        <w:rPr>
          <w:rFonts w:ascii="Times New Roman" w:eastAsia="Times New Roman" w:hAnsi="Times New Roman" w:cs="Times New Roman"/>
          <w:b/>
          <w:sz w:val="28"/>
          <w:szCs w:val="28"/>
          <w:lang w:eastAsia="ru-RU"/>
        </w:rPr>
        <w:t>1.5.6</w:t>
      </w:r>
      <w:r w:rsidRPr="00B86D1C">
        <w:rPr>
          <w:rFonts w:ascii="Times New Roman" w:eastAsia="Times New Roman" w:hAnsi="Times New Roman" w:cs="Times New Roman"/>
          <w:b/>
          <w:sz w:val="28"/>
          <w:szCs w:val="28"/>
          <w:lang w:eastAsia="ru-RU"/>
        </w:rPr>
        <w:t xml:space="preserve">.  </w:t>
      </w:r>
      <w:r w:rsidRPr="00B86D1C">
        <w:rPr>
          <w:rFonts w:ascii="Times New Roman" w:eastAsia="Times New Roman" w:hAnsi="Times New Roman" w:cs="Times New Roman"/>
          <w:b/>
          <w:bCs/>
          <w:iCs/>
          <w:sz w:val="28"/>
          <w:szCs w:val="28"/>
          <w:lang w:eastAsia="ru-RU"/>
        </w:rPr>
        <w:t>Стробо-голографический метод</w:t>
      </w:r>
    </w:p>
    <w:p w14:paraId="30D57CF5"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p>
    <w:p w14:paraId="09279C06" w14:textId="77777777" w:rsidR="004E3CE9" w:rsidRPr="00B86D1C" w:rsidRDefault="004E3CE9" w:rsidP="00B86D1C">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Cs/>
          <w:iCs/>
          <w:sz w:val="28"/>
          <w:szCs w:val="28"/>
          <w:bdr w:val="none" w:sz="0" w:space="0" w:color="auto" w:frame="1"/>
          <w:lang w:eastAsia="ru-RU"/>
        </w:rPr>
        <w:t>Стробо-голографический метод</w:t>
      </w:r>
      <w:r w:rsidRPr="00B86D1C">
        <w:rPr>
          <w:rFonts w:ascii="Times New Roman" w:eastAsia="Times New Roman" w:hAnsi="Times New Roman" w:cs="Times New Roman"/>
          <w:sz w:val="28"/>
          <w:szCs w:val="28"/>
          <w:lang w:eastAsia="ru-RU"/>
        </w:rPr>
        <w:t xml:space="preserve"> используется в исследовании вибраций с относительно большими амплитудами. При использовании гелий-неонового светового источника (k=0,63 мкм), например, удается исследовать вибрации с амплитудами до 6 мкм.</w:t>
      </w:r>
    </w:p>
    <w:p w14:paraId="4F993D90" w14:textId="77777777" w:rsidR="004E3CE9" w:rsidRPr="00B86D1C" w:rsidRDefault="004E3CE9" w:rsidP="00B86D1C">
      <w:pPr>
        <w:shd w:val="clear" w:color="auto" w:fill="FFFFFF"/>
        <w:spacing w:after="0" w:line="360" w:lineRule="auto"/>
        <w:ind w:firstLine="709"/>
        <w:jc w:val="both"/>
        <w:rPr>
          <w:rFonts w:ascii="Times New Roman" w:eastAsia="Times New Roman" w:hAnsi="Times New Roman" w:cs="Times New Roman"/>
          <w:bCs/>
          <w:sz w:val="28"/>
          <w:szCs w:val="28"/>
          <w:u w:val="single"/>
          <w:bdr w:val="none" w:sz="0" w:space="0" w:color="auto" w:frame="1"/>
          <w:lang w:eastAsia="ru-RU"/>
        </w:rPr>
      </w:pPr>
      <w:r w:rsidRPr="00B86D1C">
        <w:rPr>
          <w:rFonts w:ascii="Times New Roman" w:eastAsia="Times New Roman" w:hAnsi="Times New Roman" w:cs="Times New Roman"/>
          <w:sz w:val="28"/>
          <w:szCs w:val="28"/>
          <w:lang w:eastAsia="ru-RU"/>
        </w:rPr>
        <w:t>При</w:t>
      </w:r>
      <w:r w:rsidRPr="00B86D1C">
        <w:rPr>
          <w:rFonts w:ascii="Times New Roman" w:eastAsia="Times New Roman" w:hAnsi="Times New Roman" w:cs="Times New Roman"/>
          <w:bCs/>
          <w:i/>
          <w:iCs/>
          <w:sz w:val="28"/>
          <w:szCs w:val="28"/>
          <w:bdr w:val="none" w:sz="0" w:space="0" w:color="auto" w:frame="1"/>
          <w:lang w:eastAsia="ru-RU"/>
        </w:rPr>
        <w:t xml:space="preserve"> </w:t>
      </w:r>
      <w:r w:rsidRPr="00B86D1C">
        <w:rPr>
          <w:rFonts w:ascii="Times New Roman" w:eastAsia="Times New Roman" w:hAnsi="Times New Roman" w:cs="Times New Roman"/>
          <w:bCs/>
          <w:iCs/>
          <w:sz w:val="28"/>
          <w:szCs w:val="28"/>
          <w:bdr w:val="none" w:sz="0" w:space="0" w:color="auto" w:frame="1"/>
          <w:lang w:eastAsia="ru-RU"/>
        </w:rPr>
        <w:t>стробо-голографическом методе</w:t>
      </w:r>
      <w:r w:rsidRPr="00B86D1C">
        <w:rPr>
          <w:rFonts w:ascii="Times New Roman" w:eastAsia="Times New Roman" w:hAnsi="Times New Roman" w:cs="Times New Roman"/>
          <w:sz w:val="28"/>
          <w:szCs w:val="28"/>
          <w:lang w:eastAsia="ru-RU"/>
        </w:rPr>
        <w:t xml:space="preserve"> экспонирование производится лишь в течение небольшой доли каждого полупериода колебаний вблизи амплитудного смещения объекта синхронно с его колебаниями.</w:t>
      </w:r>
    </w:p>
    <w:p w14:paraId="44DB9DAC" w14:textId="77777777" w:rsidR="004E3CE9" w:rsidRPr="00B86D1C" w:rsidRDefault="004E3CE9" w:rsidP="00B86D1C">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Дальнейшим развитием явился </w:t>
      </w:r>
      <w:r w:rsidRPr="00B86D1C">
        <w:rPr>
          <w:rFonts w:ascii="Times New Roman" w:eastAsia="Times New Roman" w:hAnsi="Times New Roman" w:cs="Times New Roman"/>
          <w:bCs/>
          <w:iCs/>
          <w:sz w:val="28"/>
          <w:szCs w:val="28"/>
          <w:bdr w:val="none" w:sz="0" w:space="0" w:color="auto" w:frame="1"/>
          <w:lang w:eastAsia="ru-RU"/>
        </w:rPr>
        <w:t>стробо-голографический</w:t>
      </w:r>
      <w:r w:rsidRPr="00B86D1C">
        <w:rPr>
          <w:rFonts w:ascii="Times New Roman" w:eastAsia="Times New Roman" w:hAnsi="Times New Roman" w:cs="Times New Roman"/>
          <w:bCs/>
          <w:i/>
          <w:iCs/>
          <w:sz w:val="28"/>
          <w:szCs w:val="28"/>
          <w:bdr w:val="none" w:sz="0" w:space="0" w:color="auto" w:frame="1"/>
          <w:lang w:eastAsia="ru-RU"/>
        </w:rPr>
        <w:t xml:space="preserve"> </w:t>
      </w:r>
      <w:r w:rsidRPr="00B86D1C">
        <w:rPr>
          <w:rFonts w:ascii="Times New Roman" w:eastAsia="Times New Roman" w:hAnsi="Times New Roman" w:cs="Times New Roman"/>
          <w:bCs/>
          <w:iCs/>
          <w:sz w:val="28"/>
          <w:szCs w:val="28"/>
          <w:bdr w:val="none" w:sz="0" w:space="0" w:color="auto" w:frame="1"/>
          <w:lang w:eastAsia="ru-RU"/>
        </w:rPr>
        <w:t>метод</w:t>
      </w:r>
      <w:r w:rsidRPr="00B86D1C">
        <w:rPr>
          <w:rFonts w:ascii="Times New Roman" w:eastAsia="Times New Roman" w:hAnsi="Times New Roman" w:cs="Times New Roman"/>
          <w:i/>
          <w:sz w:val="28"/>
          <w:szCs w:val="28"/>
          <w:lang w:eastAsia="ru-RU"/>
        </w:rPr>
        <w:t>,</w:t>
      </w:r>
      <w:r w:rsidRPr="00B86D1C">
        <w:rPr>
          <w:rFonts w:ascii="Times New Roman" w:eastAsia="Times New Roman" w:hAnsi="Times New Roman" w:cs="Times New Roman"/>
          <w:sz w:val="28"/>
          <w:szCs w:val="28"/>
          <w:lang w:eastAsia="ru-RU"/>
        </w:rPr>
        <w:t xml:space="preserve"> сделавший возможным исследование распределения амплитуд колебаний по поверхности диффузора при амплитуде до 15 мкм. Суть метода заключалась в использовании последовательности коротких лазерных импульсов для записи голограммы, синхронизированных с амплитудным положением вибрирующего объекта. При этом голограмма освещается импульсами в моменты максимальных смещений. Для изучения фаз колебаний импульсы синхронизируются с двумя любыми моментами в течение периода колебаний.</w:t>
      </w:r>
    </w:p>
    <w:p w14:paraId="383C9997" w14:textId="77777777" w:rsidR="004E3CE9" w:rsidRPr="00B86D1C" w:rsidRDefault="004E3CE9" w:rsidP="00B86D1C">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Экспонирование голограммы осуществляют при помощи</w:t>
      </w:r>
      <w:r w:rsidRPr="00B86D1C">
        <w:rPr>
          <w:rFonts w:ascii="Times New Roman" w:eastAsia="Times New Roman" w:hAnsi="Times New Roman" w:cs="Times New Roman"/>
          <w:bCs/>
          <w:i/>
          <w:iCs/>
          <w:sz w:val="28"/>
          <w:szCs w:val="28"/>
          <w:bdr w:val="none" w:sz="0" w:space="0" w:color="auto" w:frame="1"/>
          <w:lang w:eastAsia="ru-RU"/>
        </w:rPr>
        <w:t xml:space="preserve"> </w:t>
      </w:r>
      <w:r w:rsidRPr="00B86D1C">
        <w:rPr>
          <w:rFonts w:ascii="Times New Roman" w:eastAsia="Times New Roman" w:hAnsi="Times New Roman" w:cs="Times New Roman"/>
          <w:bCs/>
          <w:iCs/>
          <w:sz w:val="28"/>
          <w:szCs w:val="28"/>
          <w:bdr w:val="none" w:sz="0" w:space="0" w:color="auto" w:frame="1"/>
          <w:lang w:eastAsia="ru-RU"/>
        </w:rPr>
        <w:t>стробо-голографического метода</w:t>
      </w:r>
      <w:r w:rsidRPr="00B86D1C">
        <w:rPr>
          <w:rFonts w:ascii="Times New Roman" w:eastAsia="Times New Roman" w:hAnsi="Times New Roman" w:cs="Times New Roman"/>
          <w:i/>
          <w:sz w:val="28"/>
          <w:szCs w:val="28"/>
          <w:lang w:eastAsia="ru-RU"/>
        </w:rPr>
        <w:t>,</w:t>
      </w:r>
      <w:r w:rsidRPr="00B86D1C">
        <w:rPr>
          <w:rFonts w:ascii="Times New Roman" w:eastAsia="Times New Roman" w:hAnsi="Times New Roman" w:cs="Times New Roman"/>
          <w:sz w:val="28"/>
          <w:szCs w:val="28"/>
          <w:lang w:eastAsia="ru-RU"/>
        </w:rPr>
        <w:t xml:space="preserve"> используя короткие световые импульсы, синхронизированные с определенной фазой исследуемой вибрации, что позволяет применять метод для исследования любых, в том числе и негармонических, периодических процессов.</w:t>
      </w:r>
    </w:p>
    <w:p w14:paraId="07DD01FD" w14:textId="77777777" w:rsidR="004E3CE9" w:rsidRPr="00B86D1C" w:rsidRDefault="004E3CE9" w:rsidP="00B86D1C">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Было предложено использовать</w:t>
      </w:r>
      <w:r w:rsidRPr="00B86D1C">
        <w:rPr>
          <w:rFonts w:ascii="Times New Roman" w:eastAsia="Times New Roman" w:hAnsi="Times New Roman" w:cs="Times New Roman"/>
          <w:bCs/>
          <w:i/>
          <w:iCs/>
          <w:sz w:val="28"/>
          <w:szCs w:val="28"/>
          <w:bdr w:val="none" w:sz="0" w:space="0" w:color="auto" w:frame="1"/>
          <w:lang w:eastAsia="ru-RU"/>
        </w:rPr>
        <w:t xml:space="preserve"> </w:t>
      </w:r>
      <w:r w:rsidRPr="00B86D1C">
        <w:rPr>
          <w:rFonts w:ascii="Times New Roman" w:eastAsia="Times New Roman" w:hAnsi="Times New Roman" w:cs="Times New Roman"/>
          <w:bCs/>
          <w:iCs/>
          <w:sz w:val="28"/>
          <w:szCs w:val="28"/>
          <w:bdr w:val="none" w:sz="0" w:space="0" w:color="auto" w:frame="1"/>
          <w:lang w:eastAsia="ru-RU"/>
        </w:rPr>
        <w:t>стробо-голографический метод</w:t>
      </w:r>
      <w:r w:rsidRPr="00B86D1C">
        <w:rPr>
          <w:rFonts w:ascii="Times New Roman" w:eastAsia="Times New Roman" w:hAnsi="Times New Roman" w:cs="Times New Roman"/>
          <w:i/>
          <w:sz w:val="28"/>
          <w:szCs w:val="28"/>
          <w:lang w:eastAsia="ru-RU"/>
        </w:rPr>
        <w:t xml:space="preserve"> </w:t>
      </w:r>
      <w:r w:rsidRPr="00B86D1C">
        <w:rPr>
          <w:rFonts w:ascii="Times New Roman" w:eastAsia="Times New Roman" w:hAnsi="Times New Roman" w:cs="Times New Roman"/>
          <w:sz w:val="28"/>
          <w:szCs w:val="28"/>
          <w:lang w:eastAsia="ru-RU"/>
        </w:rPr>
        <w:t xml:space="preserve">для выделения отдельных мод при много-модовом характере колебаний, что типично для колебаний диффузоров. Для этого последовательность импульсов </w:t>
      </w:r>
      <w:r w:rsidRPr="00B86D1C">
        <w:rPr>
          <w:rFonts w:ascii="Times New Roman" w:eastAsia="Times New Roman" w:hAnsi="Times New Roman" w:cs="Times New Roman"/>
          <w:sz w:val="28"/>
          <w:szCs w:val="28"/>
          <w:lang w:eastAsia="ru-RU"/>
        </w:rPr>
        <w:lastRenderedPageBreak/>
        <w:t>должна быть синхронизирована с частотой выделяемой моды. Общим недостатком всех методов голографической интерферометрии является медленный и трудоемкий процесс фото-обработки голограмм и восстановленных изображений. Интерференционная картина образуется опорной и отраженной объектом волнами, регистрируется телевизионной камерой, затем обрабатывается с помощью цифровых фильтров, как и в видеотехнике. Восстановленное изображение воспроизводится на экране дисплея.</w:t>
      </w:r>
    </w:p>
    <w:p w14:paraId="44A1E901" w14:textId="77777777" w:rsidR="004E3CE9" w:rsidRPr="00B86D1C" w:rsidRDefault="004E3CE9" w:rsidP="00B86D1C">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Схемы установок для получения голограмм вибрирующих объектов </w:t>
      </w:r>
      <w:r w:rsidRPr="00B86D1C">
        <w:rPr>
          <w:rFonts w:ascii="Times New Roman" w:eastAsia="Times New Roman" w:hAnsi="Times New Roman" w:cs="Times New Roman"/>
          <w:bCs/>
          <w:iCs/>
          <w:sz w:val="28"/>
          <w:szCs w:val="28"/>
          <w:bdr w:val="none" w:sz="0" w:space="0" w:color="auto" w:frame="1"/>
          <w:lang w:eastAsia="ru-RU"/>
        </w:rPr>
        <w:t>стробо-голографическим методом</w:t>
      </w:r>
      <w:r w:rsidRPr="00B86D1C">
        <w:rPr>
          <w:rFonts w:ascii="Times New Roman" w:eastAsia="Times New Roman" w:hAnsi="Times New Roman" w:cs="Times New Roman"/>
          <w:sz w:val="28"/>
          <w:szCs w:val="28"/>
          <w:lang w:eastAsia="ru-RU"/>
        </w:rPr>
        <w:t xml:space="preserve"> отличаются от схем голографирования вибраций по методу многократных экспозиций тем, что предусматривают синхронизацию освещения вибрирующего объекта с его колебаниями.</w:t>
      </w:r>
    </w:p>
    <w:p w14:paraId="127497A5"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1DEA44F9" w14:textId="28BFE792" w:rsidR="004E3CE9" w:rsidRPr="00B86D1C" w:rsidRDefault="003A0F80" w:rsidP="00B86D1C">
      <w:pPr>
        <w:widowControl w:val="0"/>
        <w:spacing w:after="0" w:line="360" w:lineRule="auto"/>
        <w:ind w:firstLine="709"/>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1.5.7.</w:t>
      </w:r>
      <w:r w:rsidR="004E3CE9" w:rsidRPr="00B86D1C">
        <w:rPr>
          <w:rFonts w:ascii="Times New Roman" w:eastAsia="Times New Roman" w:hAnsi="Times New Roman" w:cs="Times New Roman"/>
          <w:b/>
          <w:bCs/>
          <w:color w:val="000000"/>
          <w:sz w:val="28"/>
          <w:szCs w:val="28"/>
          <w:lang w:eastAsia="ru-RU" w:bidi="ru-RU"/>
        </w:rPr>
        <w:t xml:space="preserve"> Методы сдвиговой голографической интерферометрии</w:t>
      </w:r>
    </w:p>
    <w:p w14:paraId="3F64C87E" w14:textId="77777777" w:rsidR="004E3CE9" w:rsidRPr="00B86D1C" w:rsidRDefault="004E3CE9" w:rsidP="00B86D1C">
      <w:pPr>
        <w:widowControl w:val="0"/>
        <w:spacing w:after="0" w:line="360" w:lineRule="auto"/>
        <w:ind w:firstLine="709"/>
        <w:contextualSpacing/>
        <w:jc w:val="both"/>
        <w:rPr>
          <w:rFonts w:ascii="Times New Roman" w:eastAsia="Times New Roman" w:hAnsi="Times New Roman" w:cs="Times New Roman"/>
          <w:b/>
          <w:bCs/>
          <w:color w:val="000000"/>
          <w:sz w:val="28"/>
          <w:szCs w:val="28"/>
          <w:lang w:eastAsia="ru-RU" w:bidi="ru-RU"/>
        </w:rPr>
      </w:pPr>
    </w:p>
    <w:p w14:paraId="186C60EB"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t>Общая особенность диффузно рассеянного освещения объекта состоит в том, что в каждой точке голограммы регистрируется фаза волны, соответствующая определенному углу просвечивания объекта. Очевидно, что максимально допустимые углы просвечивания объекта ограничиваются размером голограммы и минимальным расстоянием от объекта до голограммы.</w:t>
      </w:r>
    </w:p>
    <w:p w14:paraId="10CED45E"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При настройке на бесконечно широкую полосу интерференционные полосы локализованы в плоскости объекта. Однако при настройке на полосы </w:t>
      </w:r>
      <w:proofErr w:type="gramStart"/>
      <w:r w:rsidRPr="00B86D1C">
        <w:rPr>
          <w:rFonts w:ascii="Times New Roman" w:eastAsia="Times New Roman" w:hAnsi="Times New Roman" w:cs="Times New Roman"/>
          <w:color w:val="000000"/>
          <w:sz w:val="28"/>
          <w:szCs w:val="28"/>
          <w:lang w:eastAsia="ru-RU" w:bidi="ru-RU"/>
        </w:rPr>
        <w:t>конечной  ширины</w:t>
      </w:r>
      <w:proofErr w:type="gramEnd"/>
      <w:r w:rsidRPr="00B86D1C">
        <w:rPr>
          <w:rFonts w:ascii="Times New Roman" w:eastAsia="Times New Roman" w:hAnsi="Times New Roman" w:cs="Times New Roman"/>
          <w:color w:val="000000"/>
          <w:sz w:val="28"/>
          <w:szCs w:val="28"/>
          <w:lang w:eastAsia="ru-RU" w:bidi="ru-RU"/>
        </w:rPr>
        <w:t xml:space="preserve"> в интерферометрах, описанных в работах [56-59] , например, путем разворота нерассеянного пучка, полосы настройки конечной ширины локализованы на голограмме, а полосы в области объекта “ уходят” за голограмму к плоскости объекта. При фокусировке на голограмму полосы на объекте выглядят “ размытыми “ с низким контрастом. При фокусировке в плоскость объекта “ размытыми </w:t>
      </w:r>
      <w:proofErr w:type="gramStart"/>
      <w:r w:rsidRPr="00B86D1C">
        <w:rPr>
          <w:rFonts w:ascii="Times New Roman" w:eastAsia="Times New Roman" w:hAnsi="Times New Roman" w:cs="Times New Roman"/>
          <w:color w:val="000000"/>
          <w:sz w:val="28"/>
          <w:szCs w:val="28"/>
          <w:lang w:eastAsia="ru-RU" w:bidi="ru-RU"/>
        </w:rPr>
        <w:t>“  оказываются</w:t>
      </w:r>
      <w:proofErr w:type="gramEnd"/>
      <w:r w:rsidRPr="00B86D1C">
        <w:rPr>
          <w:rFonts w:ascii="Times New Roman" w:eastAsia="Times New Roman" w:hAnsi="Times New Roman" w:cs="Times New Roman"/>
          <w:color w:val="000000"/>
          <w:sz w:val="28"/>
          <w:szCs w:val="28"/>
          <w:lang w:eastAsia="ru-RU" w:bidi="ru-RU"/>
        </w:rPr>
        <w:t xml:space="preserve"> полосы настройки [55].</w:t>
      </w:r>
    </w:p>
    <w:p w14:paraId="69B5C814"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 Кроме того, в объектах, в которых распределение показателя преломления трёхмерная функция, траектории лучей в объекте при его диффузном освещении </w:t>
      </w:r>
      <w:r w:rsidRPr="00B86D1C">
        <w:rPr>
          <w:rFonts w:ascii="Times New Roman" w:eastAsia="Times New Roman" w:hAnsi="Times New Roman" w:cs="Times New Roman"/>
          <w:color w:val="000000"/>
          <w:sz w:val="28"/>
          <w:szCs w:val="28"/>
          <w:lang w:eastAsia="ru-RU" w:bidi="ru-RU"/>
        </w:rPr>
        <w:lastRenderedPageBreak/>
        <w:t xml:space="preserve">не обязательно являются плоскими кривыми, и касательные к ним могут не пересекаться с первоначальными, прямыми лучами. Это приводит к снижению контрастности интерференционной картины [39]. </w:t>
      </w:r>
    </w:p>
    <w:p w14:paraId="7DC98E5D"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t xml:space="preserve">Методы сдвиговой голографической интерферометрии лишены указанных недостатков, а при определенных </w:t>
      </w:r>
      <w:proofErr w:type="gramStart"/>
      <w:r w:rsidRPr="00B86D1C">
        <w:rPr>
          <w:rFonts w:ascii="Times New Roman" w:eastAsia="Times New Roman" w:hAnsi="Times New Roman" w:cs="Times New Roman"/>
          <w:color w:val="000000"/>
          <w:sz w:val="28"/>
          <w:szCs w:val="28"/>
          <w:lang w:eastAsia="ru-RU" w:bidi="ru-RU"/>
        </w:rPr>
        <w:t>условиях  и</w:t>
      </w:r>
      <w:proofErr w:type="gramEnd"/>
      <w:r w:rsidRPr="00B86D1C">
        <w:rPr>
          <w:rFonts w:ascii="Times New Roman" w:eastAsia="Times New Roman" w:hAnsi="Times New Roman" w:cs="Times New Roman"/>
          <w:color w:val="000000"/>
          <w:sz w:val="28"/>
          <w:szCs w:val="28"/>
          <w:lang w:eastAsia="ru-RU" w:bidi="ru-RU"/>
        </w:rPr>
        <w:t xml:space="preserve"> подборке схем могут быть использованы для определения трехмерного распределения фазы прозрачного объекта. </w:t>
      </w:r>
    </w:p>
    <w:p w14:paraId="3867839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t xml:space="preserve">Простейшая схема голографической сдвиговой интерферометрии, основанной на исследовании интерференционными методами волнового фронта, восстановленного с голограммы сфокусированного изображения, полученной методом однократного экспонирования, предложена в работах [61,62]. В фокальной плоскости объектива О устанавливается устройство </w:t>
      </w:r>
      <w:r w:rsidRPr="00B86D1C">
        <w:rPr>
          <w:rFonts w:ascii="Times New Roman" w:eastAsia="Times New Roman" w:hAnsi="Times New Roman" w:cs="Times New Roman"/>
          <w:color w:val="000000"/>
          <w:sz w:val="28"/>
          <w:szCs w:val="28"/>
          <w:lang w:val="en-US" w:eastAsia="ru-RU" w:bidi="ru-RU"/>
        </w:rPr>
        <w:t>N</w:t>
      </w:r>
      <w:r w:rsidRPr="00B86D1C">
        <w:rPr>
          <w:rFonts w:ascii="Times New Roman" w:eastAsia="Times New Roman" w:hAnsi="Times New Roman" w:cs="Times New Roman"/>
          <w:color w:val="000000"/>
          <w:sz w:val="28"/>
          <w:szCs w:val="28"/>
          <w:lang w:eastAsia="ru-RU" w:bidi="ru-RU"/>
        </w:rPr>
        <w:t xml:space="preserve"> для разделения пучка на </w:t>
      </w:r>
      <w:proofErr w:type="gramStart"/>
      <w:r w:rsidRPr="00B86D1C">
        <w:rPr>
          <w:rFonts w:ascii="Times New Roman" w:eastAsia="Times New Roman" w:hAnsi="Times New Roman" w:cs="Times New Roman"/>
          <w:color w:val="000000"/>
          <w:sz w:val="28"/>
          <w:szCs w:val="28"/>
          <w:lang w:eastAsia="ru-RU" w:bidi="ru-RU"/>
        </w:rPr>
        <w:t>два  и</w:t>
      </w:r>
      <w:proofErr w:type="gramEnd"/>
      <w:r w:rsidRPr="00B86D1C">
        <w:rPr>
          <w:rFonts w:ascii="Times New Roman" w:eastAsia="Times New Roman" w:hAnsi="Times New Roman" w:cs="Times New Roman"/>
          <w:color w:val="000000"/>
          <w:sz w:val="28"/>
          <w:szCs w:val="28"/>
          <w:lang w:eastAsia="ru-RU" w:bidi="ru-RU"/>
        </w:rPr>
        <w:t xml:space="preserve"> наложения этих пучков  в плоскости наблюдения Э , оптически сопряженной с плоскостью голограммы Г (рисунок 1.4).</w:t>
      </w:r>
    </w:p>
    <w:p w14:paraId="763010CB"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2D012CE4"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Calibri" w:hAnsi="Times New Roman" w:cs="Times New Roman"/>
          <w:noProof/>
          <w:sz w:val="28"/>
          <w:szCs w:val="28"/>
          <w:lang w:eastAsia="ru-RU"/>
        </w:rPr>
        <w:drawing>
          <wp:inline distT="0" distB="0" distL="0" distR="0" wp14:anchorId="385553ED" wp14:editId="3C818A42">
            <wp:extent cx="3662531" cy="1316736"/>
            <wp:effectExtent l="0" t="0" r="0" b="0"/>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22557" b="4911"/>
                    <a:stretch/>
                  </pic:blipFill>
                  <pic:spPr bwMode="auto">
                    <a:xfrm>
                      <a:off x="0" y="0"/>
                      <a:ext cx="3784196" cy="1360476"/>
                    </a:xfrm>
                    <a:prstGeom prst="rect">
                      <a:avLst/>
                    </a:prstGeom>
                    <a:ln>
                      <a:noFill/>
                    </a:ln>
                    <a:extLst>
                      <a:ext uri="{53640926-AAD7-44D8-BBD7-CCE9431645EC}">
                        <a14:shadowObscured xmlns:a14="http://schemas.microsoft.com/office/drawing/2010/main"/>
                      </a:ext>
                    </a:extLst>
                  </pic:spPr>
                </pic:pic>
              </a:graphicData>
            </a:graphic>
          </wp:inline>
        </w:drawing>
      </w:r>
    </w:p>
    <w:p w14:paraId="2123E519"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Рисунок 1.4. Простейшая схема голографической сдвиговой интерферометрии</w:t>
      </w:r>
    </w:p>
    <w:p w14:paraId="7918A16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40F41A5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В качестве таких </w:t>
      </w:r>
      <w:proofErr w:type="gramStart"/>
      <w:r w:rsidRPr="00B86D1C">
        <w:rPr>
          <w:rFonts w:ascii="Times New Roman" w:eastAsia="Times New Roman" w:hAnsi="Times New Roman" w:cs="Times New Roman"/>
          <w:color w:val="000000"/>
          <w:sz w:val="28"/>
          <w:szCs w:val="28"/>
          <w:lang w:eastAsia="ru-RU" w:bidi="ru-RU"/>
        </w:rPr>
        <w:t>устройств  могут</w:t>
      </w:r>
      <w:proofErr w:type="gramEnd"/>
      <w:r w:rsidRPr="00B86D1C">
        <w:rPr>
          <w:rFonts w:ascii="Times New Roman" w:eastAsia="Times New Roman" w:hAnsi="Times New Roman" w:cs="Times New Roman"/>
          <w:color w:val="000000"/>
          <w:sz w:val="28"/>
          <w:szCs w:val="28"/>
          <w:lang w:eastAsia="ru-RU" w:bidi="ru-RU"/>
        </w:rPr>
        <w:t xml:space="preserve"> быть использованы  дифракционная решетка, зеркальная оптическая система, поляризационные призмы и т.д. [60, 61]. При выполнении условия когерентности полученных таким образом вторичных источников света на экране наблюдается интерференционная картина. Качество картины определяется, прежде всего, контрастом интерференционных полос. В предлагаемой схеме контраст интерференционных полос на интерферограмме сдвига неодинаков в результате неравномерного </w:t>
      </w:r>
      <w:r w:rsidRPr="00B86D1C">
        <w:rPr>
          <w:rFonts w:ascii="Times New Roman" w:eastAsia="Times New Roman" w:hAnsi="Times New Roman" w:cs="Times New Roman"/>
          <w:color w:val="000000"/>
          <w:sz w:val="28"/>
          <w:szCs w:val="28"/>
          <w:lang w:eastAsia="ru-RU" w:bidi="ru-RU"/>
        </w:rPr>
        <w:lastRenderedPageBreak/>
        <w:t>пропускания голограммы. Для устранения этих недостатков необходимо выполнение множества дополнительных условий, в том числе выбор соответствующих источников света и фотоматериалов, а также светоделительного устройства.</w:t>
      </w:r>
    </w:p>
    <w:p w14:paraId="6FA48C65"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t xml:space="preserve">Применение компенсированных интерферометров сдвига для регистрации голограмм было предложено в работах [63, 64]. Компенсированные интерферометры отличаются от других видов интерферометров тем, что вблизи переднего фокуса коллимирующего объектива устанавливается осветительная дифракционная решетка (с той же частотой штрихов, что и у приемной решетки, установленной у заднего фокуса коллимирующей системы). Интерференционные </w:t>
      </w:r>
      <w:proofErr w:type="gramStart"/>
      <w:r w:rsidRPr="00B86D1C">
        <w:rPr>
          <w:rFonts w:ascii="Times New Roman" w:eastAsia="Times New Roman" w:hAnsi="Times New Roman" w:cs="Times New Roman"/>
          <w:color w:val="000000"/>
          <w:sz w:val="28"/>
          <w:szCs w:val="28"/>
          <w:lang w:eastAsia="ru-RU" w:bidi="ru-RU"/>
        </w:rPr>
        <w:t>полосы  локализованы</w:t>
      </w:r>
      <w:proofErr w:type="gramEnd"/>
      <w:r w:rsidRPr="00B86D1C">
        <w:rPr>
          <w:rFonts w:ascii="Times New Roman" w:eastAsia="Times New Roman" w:hAnsi="Times New Roman" w:cs="Times New Roman"/>
          <w:color w:val="000000"/>
          <w:sz w:val="28"/>
          <w:szCs w:val="28"/>
          <w:lang w:eastAsia="ru-RU" w:bidi="ru-RU"/>
        </w:rPr>
        <w:t xml:space="preserve">, причем положение плоскости локализации определяется взаимным расположением плоскости приемной решетки и изображения плоскости осветительной решетки. Положение плоскости локализации при настройке на частые полосы </w:t>
      </w:r>
      <w:proofErr w:type="gramStart"/>
      <w:r w:rsidRPr="00B86D1C">
        <w:rPr>
          <w:rFonts w:ascii="Times New Roman" w:eastAsia="Times New Roman" w:hAnsi="Times New Roman" w:cs="Times New Roman"/>
          <w:color w:val="000000"/>
          <w:sz w:val="28"/>
          <w:szCs w:val="28"/>
          <w:lang w:eastAsia="ru-RU" w:bidi="ru-RU"/>
        </w:rPr>
        <w:t>рассмотрено  в</w:t>
      </w:r>
      <w:proofErr w:type="gramEnd"/>
      <w:r w:rsidRPr="00B86D1C">
        <w:rPr>
          <w:rFonts w:ascii="Times New Roman" w:eastAsia="Times New Roman" w:hAnsi="Times New Roman" w:cs="Times New Roman"/>
          <w:color w:val="000000"/>
          <w:sz w:val="28"/>
          <w:szCs w:val="28"/>
          <w:lang w:eastAsia="ru-RU" w:bidi="ru-RU"/>
        </w:rPr>
        <w:t xml:space="preserve"> работе [65]. Полосы расположены между линзами интерферометра при симметричном смещении решеток относительно фокальных областей объективов коллимирующей системы. Голографические методы позволяют использовать объективы среднего качества и получать произвольную настройку интерференционных полос.</w:t>
      </w:r>
    </w:p>
    <w:p w14:paraId="16AAEF63"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t xml:space="preserve">В работе [66] приведены схемы голографического интерферометра сдвига, в </w:t>
      </w:r>
      <w:proofErr w:type="gramStart"/>
      <w:r w:rsidRPr="00B86D1C">
        <w:rPr>
          <w:rFonts w:ascii="Times New Roman" w:eastAsia="Times New Roman" w:hAnsi="Times New Roman" w:cs="Times New Roman"/>
          <w:color w:val="000000"/>
          <w:sz w:val="28"/>
          <w:szCs w:val="28"/>
          <w:lang w:eastAsia="ru-RU" w:bidi="ru-RU"/>
        </w:rPr>
        <w:t>котором  в</w:t>
      </w:r>
      <w:proofErr w:type="gramEnd"/>
      <w:r w:rsidRPr="00B86D1C">
        <w:rPr>
          <w:rFonts w:ascii="Times New Roman" w:eastAsia="Times New Roman" w:hAnsi="Times New Roman" w:cs="Times New Roman"/>
          <w:color w:val="000000"/>
          <w:sz w:val="28"/>
          <w:szCs w:val="28"/>
          <w:lang w:eastAsia="ru-RU" w:bidi="ru-RU"/>
        </w:rPr>
        <w:t xml:space="preserve"> качестве делительного устройства используются две решетки. Схема с двумя дифракционными решетками проста и позволяет осуществить запись голограмм с различной величиной сдвига волновых фронтов и произвольной ориентацией голографических полос при одновременном получении обычной теневой картины. В рассматриваемой схеме световой пучок, прошедший через исследуемую неоднородность и преобразованный с помощью линзы в сходящийся, направляется на дифракционные решетки, установленные последовательно друг за другом по ходу пучка. При этом рассматриваются только два пучка: первый, который дифрагировал в первый порядок на первой решетке и прошел через вторую решетку как через нейтральный фильтр, и </w:t>
      </w:r>
      <w:r w:rsidRPr="00B86D1C">
        <w:rPr>
          <w:rFonts w:ascii="Times New Roman" w:eastAsia="Times New Roman" w:hAnsi="Times New Roman" w:cs="Times New Roman"/>
          <w:color w:val="000000"/>
          <w:sz w:val="28"/>
          <w:szCs w:val="28"/>
          <w:lang w:eastAsia="ru-RU" w:bidi="ru-RU"/>
        </w:rPr>
        <w:lastRenderedPageBreak/>
        <w:t>второй, который прошел через первую решетку и дифрагировал на второй. Одинаковая интенсивность этих   пучков обеспечивает получение полос максимального контраста.</w:t>
      </w:r>
    </w:p>
    <w:p w14:paraId="36AE63A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t xml:space="preserve">В работе [46] рассматривается схема голографического сдвигового интерферометра на основе голографических линз. В предлагаемой схеме две голографические линзы с одинаковыми фокусными расстояниями </w:t>
      </w:r>
      <w:r w:rsidRPr="00B86D1C">
        <w:rPr>
          <w:rFonts w:ascii="Times New Roman" w:eastAsia="Times New Roman" w:hAnsi="Times New Roman" w:cs="Times New Roman"/>
          <w:color w:val="000000"/>
          <w:sz w:val="28"/>
          <w:szCs w:val="28"/>
          <w:lang w:val="en-US" w:eastAsia="ru-RU" w:bidi="ru-RU"/>
        </w:rPr>
        <w:t>f</w:t>
      </w:r>
      <w:r w:rsidRPr="00B86D1C">
        <w:rPr>
          <w:rFonts w:ascii="Times New Roman" w:eastAsia="Times New Roman" w:hAnsi="Times New Roman" w:cs="Times New Roman"/>
          <w:color w:val="000000"/>
          <w:sz w:val="28"/>
          <w:szCs w:val="28"/>
          <w:lang w:eastAsia="ru-RU" w:bidi="ru-RU"/>
        </w:rPr>
        <w:t xml:space="preserve">  образуют голографический сэндвич с обращенными друг к другу эмульсионными поверхностями фотопластинок и со смещенными на </w:t>
      </w:r>
      <w:r w:rsidRPr="00B86D1C">
        <w:rPr>
          <w:rFonts w:ascii="Times New Roman" w:eastAsia="Times New Roman" w:hAnsi="Times New Roman" w:cs="Times New Roman"/>
          <w:color w:val="000000"/>
          <w:sz w:val="28"/>
          <w:szCs w:val="28"/>
          <w:lang w:eastAsia="ru-RU" w:bidi="ru-RU"/>
        </w:rPr>
        <w:sym w:font="Symbol" w:char="F044"/>
      </w:r>
      <w:r w:rsidRPr="00B86D1C">
        <w:rPr>
          <w:rFonts w:ascii="Times New Roman" w:eastAsia="Times New Roman" w:hAnsi="Times New Roman" w:cs="Times New Roman"/>
          <w:color w:val="000000"/>
          <w:sz w:val="28"/>
          <w:szCs w:val="28"/>
          <w:lang w:eastAsia="ru-RU" w:bidi="ru-RU"/>
        </w:rPr>
        <w:sym w:font="Symbol" w:char="F043"/>
      </w:r>
      <w:r w:rsidRPr="00B86D1C">
        <w:rPr>
          <w:rFonts w:ascii="Times New Roman" w:eastAsia="Times New Roman" w:hAnsi="Times New Roman" w:cs="Times New Roman"/>
          <w:color w:val="000000"/>
          <w:sz w:val="28"/>
          <w:szCs w:val="28"/>
          <w:lang w:eastAsia="ru-RU" w:bidi="ru-RU"/>
        </w:rPr>
        <w:t xml:space="preserve"> оптическими центрами. При освещении такого сэндвича </w:t>
      </w:r>
      <w:proofErr w:type="gramStart"/>
      <w:r w:rsidRPr="00B86D1C">
        <w:rPr>
          <w:rFonts w:ascii="Times New Roman" w:eastAsia="Times New Roman" w:hAnsi="Times New Roman" w:cs="Times New Roman"/>
          <w:color w:val="000000"/>
          <w:sz w:val="28"/>
          <w:szCs w:val="28"/>
          <w:lang w:eastAsia="ru-RU" w:bidi="ru-RU"/>
        </w:rPr>
        <w:t>волной</w:t>
      </w:r>
      <w:proofErr w:type="gramEnd"/>
      <w:r w:rsidRPr="00B86D1C">
        <w:rPr>
          <w:rFonts w:ascii="Times New Roman" w:eastAsia="Times New Roman" w:hAnsi="Times New Roman" w:cs="Times New Roman"/>
          <w:color w:val="000000"/>
          <w:sz w:val="28"/>
          <w:szCs w:val="28"/>
          <w:lang w:eastAsia="ru-RU" w:bidi="ru-RU"/>
        </w:rPr>
        <w:t xml:space="preserve"> сопряженной опорной, возникают два пучка с фокусами в двух различных точках P</w:t>
      </w:r>
      <w:r w:rsidRPr="00B86D1C">
        <w:rPr>
          <w:rFonts w:ascii="Times New Roman" w:eastAsia="Times New Roman" w:hAnsi="Times New Roman" w:cs="Times New Roman"/>
          <w:color w:val="000000"/>
          <w:sz w:val="28"/>
          <w:szCs w:val="28"/>
          <w:vertAlign w:val="subscript"/>
          <w:lang w:eastAsia="ru-RU" w:bidi="ru-RU"/>
        </w:rPr>
        <w:t>1</w:t>
      </w:r>
      <w:r w:rsidRPr="00B86D1C">
        <w:rPr>
          <w:rFonts w:ascii="Times New Roman" w:eastAsia="Times New Roman" w:hAnsi="Times New Roman" w:cs="Times New Roman"/>
          <w:color w:val="000000"/>
          <w:sz w:val="28"/>
          <w:szCs w:val="28"/>
          <w:lang w:eastAsia="ru-RU" w:bidi="ru-RU"/>
        </w:rPr>
        <w:t xml:space="preserve"> и P</w:t>
      </w:r>
      <w:r w:rsidRPr="00B86D1C">
        <w:rPr>
          <w:rFonts w:ascii="Times New Roman" w:eastAsia="Times New Roman" w:hAnsi="Times New Roman" w:cs="Times New Roman"/>
          <w:color w:val="000000"/>
          <w:sz w:val="28"/>
          <w:szCs w:val="28"/>
          <w:vertAlign w:val="subscript"/>
          <w:lang w:eastAsia="ru-RU" w:bidi="ru-RU"/>
        </w:rPr>
        <w:t>2</w:t>
      </w:r>
      <w:r w:rsidRPr="00B86D1C">
        <w:rPr>
          <w:rFonts w:ascii="Times New Roman" w:eastAsia="Times New Roman" w:hAnsi="Times New Roman" w:cs="Times New Roman"/>
          <w:color w:val="000000"/>
          <w:sz w:val="28"/>
          <w:szCs w:val="28"/>
          <w:lang w:eastAsia="ru-RU" w:bidi="ru-RU"/>
        </w:rPr>
        <w:t xml:space="preserve">. При </w:t>
      </w:r>
      <w:r w:rsidR="000646E4" w:rsidRPr="00B86D1C">
        <w:rPr>
          <w:rFonts w:ascii="Times New Roman" w:eastAsia="Times New Roman" w:hAnsi="Times New Roman" w:cs="Times New Roman"/>
          <w:color w:val="000000"/>
          <w:sz w:val="28"/>
          <w:szCs w:val="28"/>
          <w:lang w:eastAsia="ru-RU" w:bidi="ru-RU"/>
        </w:rPr>
        <w:object w:dxaOrig="3019" w:dyaOrig="380" w14:anchorId="1388A72E">
          <v:shape id="_x0000_s1275" type="#_x0000_t75" style="position:absolute;left:0;text-align:left;margin-left:0;margin-top:0;width:.2pt;height:1.55pt;z-index:251691008;mso-position-horizontal-relative:text;mso-position-vertical-relative:text" o:allowincell="f">
            <v:imagedata r:id="rId132" o:title=""/>
            <w10:wrap type="topAndBottom"/>
          </v:shape>
          <o:OLEObject Type="Embed" ProgID="Equation.3" ShapeID="_x0000_s1275" DrawAspect="Content" ObjectID="_1802168488" r:id="rId133"/>
        </w:object>
      </w:r>
      <w:r w:rsidRPr="00B86D1C">
        <w:rPr>
          <w:rFonts w:ascii="Times New Roman" w:eastAsia="Times New Roman" w:hAnsi="Times New Roman" w:cs="Times New Roman"/>
          <w:color w:val="000000"/>
          <w:sz w:val="28"/>
          <w:szCs w:val="28"/>
          <w:lang w:eastAsia="ru-RU" w:bidi="ru-RU"/>
        </w:rPr>
        <w:t xml:space="preserve">этом смещение в плоскости , удаленной от фокальной на </w:t>
      </w:r>
      <w:r w:rsidRPr="00B86D1C">
        <w:rPr>
          <w:rFonts w:ascii="Times New Roman" w:eastAsia="Times New Roman" w:hAnsi="Times New Roman" w:cs="Times New Roman"/>
          <w:color w:val="000000"/>
          <w:sz w:val="28"/>
          <w:szCs w:val="28"/>
          <w:lang w:val="en-US" w:eastAsia="ru-RU" w:bidi="ru-RU"/>
        </w:rPr>
        <w:t>z</w:t>
      </w:r>
      <w:r w:rsidRPr="00B86D1C">
        <w:rPr>
          <w:rFonts w:ascii="Times New Roman" w:eastAsia="Times New Roman" w:hAnsi="Times New Roman" w:cs="Times New Roman"/>
          <w:color w:val="000000"/>
          <w:sz w:val="28"/>
          <w:szCs w:val="28"/>
          <w:lang w:eastAsia="ru-RU" w:bidi="ru-RU"/>
        </w:rPr>
        <w:t xml:space="preserve"> равно, (1+ε)Δ</w:t>
      </w:r>
      <w:r w:rsidRPr="00B86D1C">
        <w:rPr>
          <w:rFonts w:ascii="Times New Roman" w:eastAsia="Times New Roman" w:hAnsi="Times New Roman" w:cs="Times New Roman"/>
          <w:color w:val="000000"/>
          <w:sz w:val="28"/>
          <w:szCs w:val="28"/>
          <w:lang w:val="en-US" w:eastAsia="ru-RU" w:bidi="ru-RU"/>
        </w:rPr>
        <w:t>x</w:t>
      </w:r>
      <w:r w:rsidRPr="00B86D1C">
        <w:rPr>
          <w:rFonts w:ascii="Times New Roman" w:eastAsia="Times New Roman" w:hAnsi="Times New Roman" w:cs="Times New Roman"/>
          <w:color w:val="000000"/>
          <w:sz w:val="28"/>
          <w:szCs w:val="28"/>
          <w:lang w:eastAsia="ru-RU" w:bidi="ru-RU"/>
        </w:rPr>
        <w:t xml:space="preserve">  где ε=</w:t>
      </w:r>
      <w:r w:rsidRPr="00B86D1C">
        <w:rPr>
          <w:rFonts w:ascii="Times New Roman" w:eastAsia="Times New Roman" w:hAnsi="Times New Roman" w:cs="Times New Roman"/>
          <w:color w:val="000000"/>
          <w:sz w:val="28"/>
          <w:szCs w:val="28"/>
          <w:lang w:val="en-US" w:eastAsia="ru-RU" w:bidi="ru-RU"/>
        </w:rPr>
        <w:t>z</w:t>
      </w:r>
      <w:r w:rsidRPr="00B86D1C">
        <w:rPr>
          <w:rFonts w:ascii="Times New Roman" w:eastAsia="Times New Roman" w:hAnsi="Times New Roman" w:cs="Times New Roman"/>
          <w:color w:val="000000"/>
          <w:sz w:val="28"/>
          <w:szCs w:val="28"/>
          <w:lang w:eastAsia="ru-RU" w:bidi="ru-RU"/>
        </w:rPr>
        <w:t>/</w:t>
      </w:r>
      <w:r w:rsidRPr="00B86D1C">
        <w:rPr>
          <w:rFonts w:ascii="Times New Roman" w:eastAsia="Times New Roman" w:hAnsi="Times New Roman" w:cs="Times New Roman"/>
          <w:color w:val="000000"/>
          <w:sz w:val="28"/>
          <w:szCs w:val="28"/>
          <w:lang w:val="en-US" w:eastAsia="ru-RU" w:bidi="ru-RU"/>
        </w:rPr>
        <w:t>f</w:t>
      </w:r>
      <w:r w:rsidRPr="00B86D1C">
        <w:rPr>
          <w:rFonts w:ascii="Times New Roman" w:eastAsia="Times New Roman" w:hAnsi="Times New Roman" w:cs="Times New Roman"/>
          <w:color w:val="000000"/>
          <w:sz w:val="28"/>
          <w:szCs w:val="28"/>
          <w:lang w:eastAsia="ru-RU" w:bidi="ru-RU"/>
        </w:rPr>
        <w:t>. Другой сэндвич, идентичный первому, помещается в рассматриваемой плоскости и освещается точечными источниками P</w:t>
      </w:r>
      <w:r w:rsidRPr="00B86D1C">
        <w:rPr>
          <w:rFonts w:ascii="Times New Roman" w:eastAsia="Times New Roman" w:hAnsi="Times New Roman" w:cs="Times New Roman"/>
          <w:color w:val="000000"/>
          <w:sz w:val="28"/>
          <w:szCs w:val="28"/>
          <w:vertAlign w:val="subscript"/>
          <w:lang w:eastAsia="ru-RU" w:bidi="ru-RU"/>
        </w:rPr>
        <w:t>1</w:t>
      </w:r>
      <w:r w:rsidRPr="00B86D1C">
        <w:rPr>
          <w:rFonts w:ascii="Times New Roman" w:eastAsia="Times New Roman" w:hAnsi="Times New Roman" w:cs="Times New Roman"/>
          <w:color w:val="000000"/>
          <w:sz w:val="28"/>
          <w:szCs w:val="28"/>
          <w:lang w:eastAsia="ru-RU" w:bidi="ru-RU"/>
        </w:rPr>
        <w:t xml:space="preserve"> и P</w:t>
      </w:r>
      <w:r w:rsidRPr="00B86D1C">
        <w:rPr>
          <w:rFonts w:ascii="Times New Roman" w:eastAsia="Times New Roman" w:hAnsi="Times New Roman" w:cs="Times New Roman"/>
          <w:color w:val="000000"/>
          <w:sz w:val="28"/>
          <w:szCs w:val="28"/>
          <w:vertAlign w:val="subscript"/>
          <w:lang w:eastAsia="ru-RU" w:bidi="ru-RU"/>
        </w:rPr>
        <w:t>2</w:t>
      </w:r>
      <w:r w:rsidRPr="00B86D1C">
        <w:rPr>
          <w:rFonts w:ascii="Times New Roman" w:eastAsia="Times New Roman" w:hAnsi="Times New Roman" w:cs="Times New Roman"/>
          <w:color w:val="000000"/>
          <w:sz w:val="28"/>
          <w:szCs w:val="28"/>
          <w:lang w:eastAsia="ru-RU" w:bidi="ru-RU"/>
        </w:rPr>
        <w:t>. В результате получаются две пары лучей, смещенных на 2</w:t>
      </w:r>
      <w:r w:rsidRPr="00B86D1C">
        <w:rPr>
          <w:rFonts w:ascii="Times New Roman" w:eastAsia="Times New Roman" w:hAnsi="Times New Roman" w:cs="Times New Roman"/>
          <w:color w:val="000000"/>
          <w:sz w:val="28"/>
          <w:szCs w:val="28"/>
          <w:lang w:val="en-US" w:eastAsia="ru-RU" w:bidi="ru-RU"/>
        </w:rPr>
        <w:t>Δx</w:t>
      </w:r>
      <w:r w:rsidRPr="00B86D1C">
        <w:rPr>
          <w:rFonts w:ascii="Times New Roman" w:eastAsia="Times New Roman" w:hAnsi="Times New Roman" w:cs="Times New Roman"/>
          <w:color w:val="000000"/>
          <w:sz w:val="28"/>
          <w:szCs w:val="28"/>
          <w:lang w:eastAsia="ru-RU" w:bidi="ru-RU"/>
        </w:rPr>
        <w:t>. В схеме используются только два крайних луча. Т.к. амплитуды смещенных лучей одинаковые, то получается высококонтрастная интерференционная картина. Показано, что распределение картины интерференционных полос пропорционально производной функции аберрации тестируемого объекта. Предлагаемая схема при всех своих преимуществах обладает существенным недостатком: невозможность регулирования чувствительности и отсюда заданность на определенные типы искажений пропускающих объектов (плавно меняющееся распределение фазы).</w:t>
      </w:r>
    </w:p>
    <w:p w14:paraId="5B31204E"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Использование голографической оптики позволяет существенно упростить оптическую схему и конструкцию интерферометра для исследования пространственных неоднородностей [68]. В рассматриваемой схеме голографические линзы регистрируются на одну или несколько составных фотопластинок с одним общим для всех линз расходящимся пучком и набором зональных плоских волн, распространяющихся под определенными углами к оси и составляющих с плоскостью голограммы углы</w:t>
      </w:r>
    </w:p>
    <w:p w14:paraId="06B1441B"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eastAsia="ru-RU" w:bidi="ru-RU"/>
        </w:rPr>
        <w:object w:dxaOrig="1980" w:dyaOrig="380" w14:anchorId="2A114F95">
          <v:shape id="_x0000_i33444" type="#_x0000_t75" style="width:99pt;height:18pt" o:ole="">
            <v:imagedata r:id="rId134" o:title=""/>
          </v:shape>
          <o:OLEObject Type="Embed" ProgID="Equation.3" ShapeID="_x0000_i33444" DrawAspect="Content" ObjectID="_1802168296" r:id="rId135"/>
        </w:object>
      </w:r>
      <w:r w:rsidRPr="00B86D1C">
        <w:rPr>
          <w:rFonts w:ascii="Times New Roman" w:eastAsia="Times New Roman" w:hAnsi="Times New Roman" w:cs="Times New Roman"/>
          <w:color w:val="000000"/>
          <w:sz w:val="28"/>
          <w:szCs w:val="28"/>
          <w:lang w:eastAsia="ru-RU" w:bidi="ru-RU"/>
        </w:rPr>
        <w:t xml:space="preserve">,   </w:t>
      </w:r>
    </w:p>
    <w:p w14:paraId="598E654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lastRenderedPageBreak/>
        <w:t xml:space="preserve">где </w:t>
      </w:r>
      <w:r w:rsidRPr="00B86D1C">
        <w:rPr>
          <w:rFonts w:ascii="Times New Roman" w:eastAsia="Times New Roman" w:hAnsi="Times New Roman" w:cs="Times New Roman"/>
          <w:color w:val="000000"/>
          <w:sz w:val="28"/>
          <w:szCs w:val="28"/>
          <w:lang w:val="en-US" w:eastAsia="ru-RU" w:bidi="ru-RU"/>
        </w:rPr>
        <w:t>d</w:t>
      </w:r>
      <w:r w:rsidRPr="00B86D1C">
        <w:rPr>
          <w:rFonts w:ascii="Times New Roman" w:eastAsia="Times New Roman" w:hAnsi="Times New Roman" w:cs="Times New Roman"/>
          <w:color w:val="000000"/>
          <w:sz w:val="28"/>
          <w:szCs w:val="28"/>
          <w:vertAlign w:val="subscript"/>
          <w:lang w:val="en-US" w:eastAsia="ru-RU" w:bidi="ru-RU"/>
        </w:rPr>
        <w:t>n</w:t>
      </w:r>
      <w:r w:rsidRPr="00B86D1C">
        <w:rPr>
          <w:rFonts w:ascii="Times New Roman" w:eastAsia="Times New Roman" w:hAnsi="Times New Roman" w:cs="Times New Roman"/>
          <w:color w:val="000000"/>
          <w:sz w:val="28"/>
          <w:szCs w:val="28"/>
          <w:lang w:eastAsia="ru-RU" w:bidi="ru-RU"/>
        </w:rPr>
        <w:t xml:space="preserve"> - расстояние от оси интерферометра до центра </w:t>
      </w:r>
      <w:r w:rsidRPr="00B86D1C">
        <w:rPr>
          <w:rFonts w:ascii="Times New Roman" w:eastAsia="Times New Roman" w:hAnsi="Times New Roman" w:cs="Times New Roman"/>
          <w:color w:val="000000"/>
          <w:sz w:val="28"/>
          <w:szCs w:val="28"/>
          <w:lang w:val="en-US" w:eastAsia="ru-RU" w:bidi="ru-RU"/>
        </w:rPr>
        <w:t>n</w:t>
      </w:r>
      <w:r w:rsidRPr="00B86D1C">
        <w:rPr>
          <w:rFonts w:ascii="Times New Roman" w:eastAsia="Times New Roman" w:hAnsi="Times New Roman" w:cs="Times New Roman"/>
          <w:color w:val="000000"/>
          <w:sz w:val="28"/>
          <w:szCs w:val="28"/>
          <w:lang w:eastAsia="ru-RU" w:bidi="ru-RU"/>
        </w:rPr>
        <w:t xml:space="preserve"> – ой голограммной линзы; </w:t>
      </w:r>
      <w:r w:rsidRPr="00B86D1C">
        <w:rPr>
          <w:rFonts w:ascii="Times New Roman" w:eastAsia="Times New Roman" w:hAnsi="Times New Roman" w:cs="Times New Roman"/>
          <w:color w:val="000000"/>
          <w:sz w:val="28"/>
          <w:szCs w:val="28"/>
          <w:lang w:eastAsia="ru-RU" w:bidi="ru-RU"/>
        </w:rPr>
        <w:object w:dxaOrig="240" w:dyaOrig="380" w14:anchorId="7526E11D">
          <v:shape id="_x0000_i33445" type="#_x0000_t75" style="width:12pt;height:18pt" o:ole="">
            <v:imagedata r:id="rId136" o:title=""/>
          </v:shape>
          <o:OLEObject Type="Embed" ProgID="Equation.3" ShapeID="_x0000_i33445" DrawAspect="Content" ObjectID="_1802168297" r:id="rId137"/>
        </w:object>
      </w:r>
      <w:r w:rsidRPr="00B86D1C">
        <w:rPr>
          <w:rFonts w:ascii="Times New Roman" w:eastAsia="Times New Roman" w:hAnsi="Times New Roman" w:cs="Times New Roman"/>
          <w:color w:val="000000"/>
          <w:sz w:val="28"/>
          <w:szCs w:val="28"/>
          <w:lang w:eastAsia="ru-RU" w:bidi="ru-RU"/>
        </w:rPr>
        <w:t xml:space="preserve"> - расстояние от исследуемого объекта до плоскости голограммных линз. Полученные таким </w:t>
      </w:r>
      <w:proofErr w:type="gramStart"/>
      <w:r w:rsidRPr="00B86D1C">
        <w:rPr>
          <w:rFonts w:ascii="Times New Roman" w:eastAsia="Times New Roman" w:hAnsi="Times New Roman" w:cs="Times New Roman"/>
          <w:color w:val="000000"/>
          <w:sz w:val="28"/>
          <w:szCs w:val="28"/>
          <w:lang w:eastAsia="ru-RU" w:bidi="ru-RU"/>
        </w:rPr>
        <w:t>образом  голограммные</w:t>
      </w:r>
      <w:proofErr w:type="gramEnd"/>
      <w:r w:rsidRPr="00B86D1C">
        <w:rPr>
          <w:rFonts w:ascii="Times New Roman" w:eastAsia="Times New Roman" w:hAnsi="Times New Roman" w:cs="Times New Roman"/>
          <w:color w:val="000000"/>
          <w:sz w:val="28"/>
          <w:szCs w:val="28"/>
          <w:lang w:eastAsia="ru-RU" w:bidi="ru-RU"/>
        </w:rPr>
        <w:t xml:space="preserve"> линзы используются в пространственном интерферометре для формирования плоских волн, просвечивающих исследуемый объект под определенными дискретными углами α</w:t>
      </w:r>
      <w:r w:rsidRPr="00B86D1C">
        <w:rPr>
          <w:rFonts w:ascii="Times New Roman" w:eastAsia="Times New Roman" w:hAnsi="Times New Roman" w:cs="Times New Roman"/>
          <w:color w:val="000000"/>
          <w:sz w:val="28"/>
          <w:szCs w:val="28"/>
          <w:vertAlign w:val="subscript"/>
          <w:lang w:val="en-US" w:eastAsia="ru-RU" w:bidi="ru-RU"/>
        </w:rPr>
        <w:t>n</w:t>
      </w:r>
      <w:r w:rsidRPr="00B86D1C">
        <w:rPr>
          <w:rFonts w:ascii="Times New Roman" w:eastAsia="Times New Roman" w:hAnsi="Times New Roman" w:cs="Times New Roman"/>
          <w:color w:val="000000"/>
          <w:sz w:val="28"/>
          <w:szCs w:val="28"/>
          <w:lang w:eastAsia="ru-RU" w:bidi="ru-RU"/>
        </w:rPr>
        <w:t>.</w:t>
      </w:r>
    </w:p>
    <w:p w14:paraId="46D00160"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t>В работе [69] для разделения пучков использовалась синусоидальная фазовая решетка с частотой 200 штрихов/мм. Для формирования объектных пучков использовались нулевой, плюс (минус) первые и плюс (</w:t>
      </w:r>
      <w:proofErr w:type="gramStart"/>
      <w:r w:rsidRPr="00B86D1C">
        <w:rPr>
          <w:rFonts w:ascii="Times New Roman" w:eastAsia="Times New Roman" w:hAnsi="Times New Roman" w:cs="Times New Roman"/>
          <w:color w:val="000000"/>
          <w:sz w:val="28"/>
          <w:szCs w:val="28"/>
          <w:lang w:eastAsia="ru-RU" w:bidi="ru-RU"/>
        </w:rPr>
        <w:t>минус )</w:t>
      </w:r>
      <w:proofErr w:type="gramEnd"/>
      <w:r w:rsidRPr="00B86D1C">
        <w:rPr>
          <w:rFonts w:ascii="Times New Roman" w:eastAsia="Times New Roman" w:hAnsi="Times New Roman" w:cs="Times New Roman"/>
          <w:color w:val="000000"/>
          <w:sz w:val="28"/>
          <w:szCs w:val="28"/>
          <w:lang w:eastAsia="ru-RU" w:bidi="ru-RU"/>
        </w:rPr>
        <w:t xml:space="preserve"> вторые порядки дифракции. Размер поля визуализации составлял 0-150</w:t>
      </w:r>
      <w:r w:rsidRPr="00B86D1C">
        <w:rPr>
          <w:rFonts w:ascii="Times New Roman" w:eastAsia="Times New Roman" w:hAnsi="Times New Roman" w:cs="Times New Roman"/>
          <w:color w:val="000000"/>
          <w:sz w:val="28"/>
          <w:szCs w:val="28"/>
          <w:lang w:eastAsia="ru-RU" w:bidi="ru-RU"/>
        </w:rPr>
        <w:object w:dxaOrig="139" w:dyaOrig="340" w14:anchorId="6F971B81">
          <v:shape id="_x0000_i33446" type="#_x0000_t75" style="width:6.75pt;height:17.25pt" o:ole="" fillcolor="window">
            <v:imagedata r:id="rId138" o:title=""/>
          </v:shape>
          <o:OLEObject Type="Embed" ProgID="Equation.3" ShapeID="_x0000_i33446" DrawAspect="Content" ObjectID="_1802168298" r:id="rId139"/>
        </w:object>
      </w:r>
      <w:r w:rsidRPr="00B86D1C">
        <w:rPr>
          <w:rFonts w:ascii="Times New Roman" w:eastAsia="Times New Roman" w:hAnsi="Times New Roman" w:cs="Times New Roman"/>
          <w:color w:val="000000"/>
          <w:sz w:val="28"/>
          <w:szCs w:val="28"/>
          <w:lang w:eastAsia="ru-RU" w:bidi="ru-RU"/>
        </w:rPr>
        <w:t xml:space="preserve">. Предложенная схема показала хорошие возможности использования дифракционной решетки для исследования пространственных неоднородностей. </w:t>
      </w:r>
    </w:p>
    <w:p w14:paraId="34D19CA3"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t xml:space="preserve">Все рассмотренные выше работы предлагали к рассмотрению голографические интерферометры сдвига для контроля качества оптических фокусирующих элементов, которые </w:t>
      </w:r>
      <w:proofErr w:type="gramStart"/>
      <w:r w:rsidRPr="00B86D1C">
        <w:rPr>
          <w:rFonts w:ascii="Times New Roman" w:eastAsia="Times New Roman" w:hAnsi="Times New Roman" w:cs="Times New Roman"/>
          <w:color w:val="000000"/>
          <w:sz w:val="28"/>
          <w:szCs w:val="28"/>
          <w:lang w:eastAsia="ru-RU" w:bidi="ru-RU"/>
        </w:rPr>
        <w:t>использовали  для</w:t>
      </w:r>
      <w:proofErr w:type="gramEnd"/>
      <w:r w:rsidRPr="00B86D1C">
        <w:rPr>
          <w:rFonts w:ascii="Times New Roman" w:eastAsia="Times New Roman" w:hAnsi="Times New Roman" w:cs="Times New Roman"/>
          <w:color w:val="000000"/>
          <w:sz w:val="28"/>
          <w:szCs w:val="28"/>
          <w:lang w:eastAsia="ru-RU" w:bidi="ru-RU"/>
        </w:rPr>
        <w:t xml:space="preserve"> освещения исследуемого объекта когерентное излучение с плоским или сферическим фронтом волны. В работе [70] дана схема сдвигового голографического интерферометра, в котором контролируемый объект освещается диффузно рассеянным когерентным излучением. Когерентное излучение со сходящимся фронтом сферической волны, рассеянное матовым стеклом, проходит через исследуемую линзу и регистрируется во время первой экспозиции на фотопластинке в качестве предметной волны одновременно с плоской опорной волной. Перед второй экспозицией, если проводится </w:t>
      </w:r>
      <w:proofErr w:type="gramStart"/>
      <w:r w:rsidRPr="00B86D1C">
        <w:rPr>
          <w:rFonts w:ascii="Times New Roman" w:eastAsia="Times New Roman" w:hAnsi="Times New Roman" w:cs="Times New Roman"/>
          <w:color w:val="000000"/>
          <w:sz w:val="28"/>
          <w:szCs w:val="28"/>
          <w:lang w:eastAsia="ru-RU" w:bidi="ru-RU"/>
        </w:rPr>
        <w:t>двухэкспозиционная  запись</w:t>
      </w:r>
      <w:proofErr w:type="gramEnd"/>
      <w:r w:rsidRPr="00B86D1C">
        <w:rPr>
          <w:rFonts w:ascii="Times New Roman" w:eastAsia="Times New Roman" w:hAnsi="Times New Roman" w:cs="Times New Roman"/>
          <w:color w:val="000000"/>
          <w:sz w:val="28"/>
          <w:szCs w:val="28"/>
          <w:lang w:eastAsia="ru-RU" w:bidi="ru-RU"/>
        </w:rPr>
        <w:t xml:space="preserve">, исследуемая линза смещается в главной плоскости, а матовое стекло в своей плоскости. Предложенный интерферометр позволяет получать интерферограмму сдвига в плоскости контролируемой линзы в широком диапазоне её фокусных расстояний и независимо от знака. Недостатком данного интерферометра является то, что наличие спекла, вызванного использованием диффузного освещения приводит к определенным сложностям в локализации интерферограммы в плоскости, а это </w:t>
      </w:r>
      <w:r w:rsidRPr="00B86D1C">
        <w:rPr>
          <w:rFonts w:ascii="Times New Roman" w:eastAsia="Times New Roman" w:hAnsi="Times New Roman" w:cs="Times New Roman"/>
          <w:color w:val="000000"/>
          <w:sz w:val="28"/>
          <w:szCs w:val="28"/>
          <w:lang w:eastAsia="ru-RU" w:bidi="ru-RU"/>
        </w:rPr>
        <w:lastRenderedPageBreak/>
        <w:t xml:space="preserve">вызывает необходимость перенастройки </w:t>
      </w:r>
      <w:proofErr w:type="gramStart"/>
      <w:r w:rsidRPr="00B86D1C">
        <w:rPr>
          <w:rFonts w:ascii="Times New Roman" w:eastAsia="Times New Roman" w:hAnsi="Times New Roman" w:cs="Times New Roman"/>
          <w:color w:val="000000"/>
          <w:sz w:val="28"/>
          <w:szCs w:val="28"/>
          <w:lang w:eastAsia="ru-RU" w:bidi="ru-RU"/>
        </w:rPr>
        <w:t>интерферометра</w:t>
      </w:r>
      <w:proofErr w:type="gramEnd"/>
      <w:r w:rsidRPr="00B86D1C">
        <w:rPr>
          <w:rFonts w:ascii="Times New Roman" w:eastAsia="Times New Roman" w:hAnsi="Times New Roman" w:cs="Times New Roman"/>
          <w:color w:val="000000"/>
          <w:sz w:val="28"/>
          <w:szCs w:val="28"/>
          <w:lang w:eastAsia="ru-RU" w:bidi="ru-RU"/>
        </w:rPr>
        <w:t xml:space="preserve"> а, также, мириться с тем, что в этом случае происходят потери в контрасте интерферограмм.</w:t>
      </w:r>
    </w:p>
    <w:p w14:paraId="6872EE1B"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t xml:space="preserve">Трехщелевые высокочувствительные интерферометры были впервые предложены в работах [71,72]. Однако из-за ограниченности их применения эти приборы не были востребованы. Например, трехщелевой интерферометр, впервые </w:t>
      </w:r>
      <w:proofErr w:type="gramStart"/>
      <w:r w:rsidRPr="00B86D1C">
        <w:rPr>
          <w:rFonts w:ascii="Times New Roman" w:eastAsia="Times New Roman" w:hAnsi="Times New Roman" w:cs="Times New Roman"/>
          <w:color w:val="000000"/>
          <w:sz w:val="28"/>
          <w:szCs w:val="28"/>
          <w:lang w:eastAsia="ru-RU" w:bidi="ru-RU"/>
        </w:rPr>
        <w:t>предложенный  Цернике</w:t>
      </w:r>
      <w:proofErr w:type="gramEnd"/>
      <w:r w:rsidRPr="00B86D1C">
        <w:rPr>
          <w:rFonts w:ascii="Times New Roman" w:eastAsia="Times New Roman" w:hAnsi="Times New Roman" w:cs="Times New Roman"/>
          <w:color w:val="000000"/>
          <w:sz w:val="28"/>
          <w:szCs w:val="28"/>
          <w:lang w:eastAsia="ru-RU" w:bidi="ru-RU"/>
        </w:rPr>
        <w:t xml:space="preserve">  [71] , мог измерить только оптические разности путей для трех близкорасположенных  точек на исследуемом объекте.</w:t>
      </w:r>
    </w:p>
    <w:p w14:paraId="1C257A4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В работе [73] рассмотрена схема, основанная на трехщелевом интерферометре, в котором световой пучок от центральной щели отделен от световых пучков двух боковых щелей, которые, непосредственно, и используются для формирования голограммы. Это позволяет устранить позиционные ограничения, накладываемые на точки исследуемого объекта, давая возможность сканировать большие площади протяженного объекта.</w:t>
      </w:r>
    </w:p>
    <w:p w14:paraId="64D16C15"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t xml:space="preserve">Отделение светового пучка от центральной щели от лучей, сформированных боковыми щелями без использования голограммы, описано в работе [74]. Недостатком этой схемы является ее сложность, низкая интенсивность выходного светового потока и большое поперечное сечение площади взаимодействия светового пучка с исследуемым объектом. В работе [73] сумели преодолеть эти недостатки за счет отделения двух боковых щелей от центральной посредством использования голограммы двойной экспозиции. Волновые фронты от боковых щелей голографически восстанавливаются наклонной опорной волной и складываются со светом от центральной щели для того, чтобы сформировать интерференционную картину, изменяющуюся в реальном масштабе времени. </w:t>
      </w:r>
      <w:proofErr w:type="gramStart"/>
      <w:r w:rsidRPr="00B86D1C">
        <w:rPr>
          <w:rFonts w:ascii="Times New Roman" w:eastAsia="Times New Roman" w:hAnsi="Times New Roman" w:cs="Times New Roman"/>
          <w:color w:val="000000"/>
          <w:sz w:val="28"/>
          <w:szCs w:val="28"/>
          <w:lang w:eastAsia="ru-RU" w:bidi="ru-RU"/>
        </w:rPr>
        <w:t>Измерения  оптических</w:t>
      </w:r>
      <w:proofErr w:type="gramEnd"/>
      <w:r w:rsidRPr="00B86D1C">
        <w:rPr>
          <w:rFonts w:ascii="Times New Roman" w:eastAsia="Times New Roman" w:hAnsi="Times New Roman" w:cs="Times New Roman"/>
          <w:color w:val="000000"/>
          <w:sz w:val="28"/>
          <w:szCs w:val="28"/>
          <w:lang w:eastAsia="ru-RU" w:bidi="ru-RU"/>
        </w:rPr>
        <w:t xml:space="preserve"> длин пути могут проводиться путем сравнения смежных максимумов.</w:t>
      </w:r>
    </w:p>
    <w:p w14:paraId="512C3D7E"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293FD8C7" w14:textId="74F00268" w:rsidR="004E3CE9" w:rsidRPr="00B86D1C" w:rsidRDefault="003A0F80" w:rsidP="00B86D1C">
      <w:pPr>
        <w:keepNext/>
        <w:spacing w:before="240" w:after="120" w:line="360" w:lineRule="auto"/>
        <w:ind w:firstLine="709"/>
        <w:contextualSpacing/>
        <w:jc w:val="center"/>
        <w:outlineLvl w:val="1"/>
        <w:rPr>
          <w:rFonts w:ascii="Times New Roman" w:eastAsia="Times New Roman" w:hAnsi="Times New Roman" w:cs="Times New Roman"/>
          <w:b/>
          <w:bCs/>
          <w:iCs/>
          <w:sz w:val="28"/>
          <w:szCs w:val="28"/>
          <w:lang w:eastAsia="ru-RU"/>
        </w:rPr>
      </w:pPr>
      <w:r w:rsidRPr="00B86D1C">
        <w:rPr>
          <w:rFonts w:ascii="Times New Roman" w:eastAsia="Times New Roman" w:hAnsi="Times New Roman" w:cs="Times New Roman"/>
          <w:b/>
          <w:bCs/>
          <w:iCs/>
          <w:sz w:val="28"/>
          <w:szCs w:val="28"/>
          <w:lang w:eastAsia="ru-RU"/>
        </w:rPr>
        <w:lastRenderedPageBreak/>
        <w:t xml:space="preserve">1.6.  </w:t>
      </w:r>
      <w:r w:rsidR="004E3CE9" w:rsidRPr="00B86D1C">
        <w:rPr>
          <w:rFonts w:ascii="Times New Roman" w:eastAsia="Times New Roman" w:hAnsi="Times New Roman" w:cs="Times New Roman"/>
          <w:b/>
          <w:bCs/>
          <w:iCs/>
          <w:sz w:val="28"/>
          <w:szCs w:val="28"/>
          <w:lang w:eastAsia="ru-RU"/>
        </w:rPr>
        <w:t>Запись серии двух-экспозиционных голографических интерферограмм на плоских регистрирующих средах</w:t>
      </w:r>
    </w:p>
    <w:p w14:paraId="116C0125"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На практике большой интерес представляет использование методов голографической интерферометрии для изучения непрерывного процесса изменения исследуемых объектов с большими перемещениями и деформациями. Однако вследствие высокой частоты интерференционных полос и потери корреляции фронтов интерферирующих волн пределы измерения методов голографической интерферометрии ограничены. Поэтому с целью изучения таких процессов разрабатываются специальные методы голографической интерферометрии.</w:t>
      </w:r>
    </w:p>
    <w:p w14:paraId="77749A6A"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Один из методов для решения указанных задач описан в работе [75], где осуществляется последовательная запись серии двух-экспозиционных голографических интерферограмм изменяющегося объекта на различные участки фотоматериала. Проанализируем измерительные характеристики данного метода. Допустим, что голографические интерферограммы на фоторегистрирующей среде записаны в виде узких полос, равных по площади (рис.1.5).</w:t>
      </w:r>
    </w:p>
    <w:p w14:paraId="4F54DAA1"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noProof/>
          <w:sz w:val="28"/>
          <w:szCs w:val="28"/>
          <w:lang w:eastAsia="ru-RU"/>
        </w:rPr>
        <mc:AlternateContent>
          <mc:Choice Requires="wpc">
            <w:drawing>
              <wp:inline distT="0" distB="0" distL="0" distR="0" wp14:anchorId="50A1D3AD" wp14:editId="6B427B8C">
                <wp:extent cx="4572000" cy="2628900"/>
                <wp:effectExtent l="0" t="0" r="0" b="0"/>
                <wp:docPr id="1313" name="Полотно 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594" name="Group 61"/>
                        <wpg:cNvGrpSpPr>
                          <a:grpSpLocks/>
                        </wpg:cNvGrpSpPr>
                        <wpg:grpSpPr bwMode="auto">
                          <a:xfrm>
                            <a:off x="0" y="114799"/>
                            <a:ext cx="4343683" cy="2286963"/>
                            <a:chOff x="2272" y="3731"/>
                            <a:chExt cx="5365" cy="2789"/>
                          </a:xfrm>
                        </wpg:grpSpPr>
                        <wps:wsp>
                          <wps:cNvPr id="595" name="Text Box 60"/>
                          <wps:cNvSpPr txBox="1">
                            <a:spLocks noChangeArrowheads="1"/>
                          </wps:cNvSpPr>
                          <wps:spPr bwMode="auto">
                            <a:xfrm>
                              <a:off x="2837" y="3731"/>
                              <a:ext cx="282" cy="2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8E4210" w14:textId="77777777" w:rsidR="00B86D1C" w:rsidRPr="00E379FA" w:rsidRDefault="00B86D1C" w:rsidP="004E3CE9">
                                <w:pPr>
                                  <w:rPr>
                                    <w:lang w:val="en-US"/>
                                  </w:rPr>
                                </w:pPr>
                                <w:r>
                                  <w:rPr>
                                    <w:lang w:val="en-US"/>
                                  </w:rPr>
                                  <w:t>A</w:t>
                                </w:r>
                              </w:p>
                            </w:txbxContent>
                          </wps:txbx>
                          <wps:bodyPr rot="0" vert="horz" wrap="square" lIns="91440" tIns="45720" rIns="91440" bIns="45720" anchor="t" anchorCtr="0" upright="1">
                            <a:noAutofit/>
                          </wps:bodyPr>
                        </wps:wsp>
                        <wps:wsp>
                          <wps:cNvPr id="597" name="Text Box 59"/>
                          <wps:cNvSpPr txBox="1">
                            <a:spLocks noChangeArrowheads="1"/>
                          </wps:cNvSpPr>
                          <wps:spPr bwMode="auto">
                            <a:xfrm>
                              <a:off x="2272" y="4985"/>
                              <a:ext cx="565" cy="2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B1EAA0" w14:textId="77777777" w:rsidR="00B86D1C" w:rsidRPr="00E379FA" w:rsidRDefault="00B86D1C" w:rsidP="004E3CE9">
                                <w:pPr>
                                  <w:rPr>
                                    <w:lang w:val="en-US"/>
                                  </w:rPr>
                                </w:pPr>
                                <w:r>
                                  <w:rPr>
                                    <w:lang w:val="en-US"/>
                                  </w:rPr>
                                  <w:t>nA</w:t>
                                </w:r>
                              </w:p>
                            </w:txbxContent>
                          </wps:txbx>
                          <wps:bodyPr rot="0" vert="horz" wrap="square" lIns="91440" tIns="45720" rIns="91440" bIns="45720" anchor="t" anchorCtr="0" upright="1">
                            <a:noAutofit/>
                          </wps:bodyPr>
                        </wps:wsp>
                        <wps:wsp>
                          <wps:cNvPr id="598" name="Line 32"/>
                          <wps:cNvCnPr/>
                          <wps:spPr bwMode="auto">
                            <a:xfrm>
                              <a:off x="2696" y="3731"/>
                              <a:ext cx="4376"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99" name="Line 34"/>
                          <wps:cNvCnPr/>
                          <wps:spPr bwMode="auto">
                            <a:xfrm>
                              <a:off x="3119" y="4010"/>
                              <a:ext cx="3954"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00" name="Line 36"/>
                          <wps:cNvCnPr/>
                          <wps:spPr bwMode="auto">
                            <a:xfrm>
                              <a:off x="3401" y="4567"/>
                              <a:ext cx="3674" cy="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57" name="Line 37"/>
                          <wps:cNvCnPr/>
                          <wps:spPr bwMode="auto">
                            <a:xfrm>
                              <a:off x="3401" y="4846"/>
                              <a:ext cx="3675" cy="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58" name="Line 38"/>
                          <wps:cNvCnPr/>
                          <wps:spPr bwMode="auto">
                            <a:xfrm>
                              <a:off x="3401" y="4288"/>
                              <a:ext cx="3673"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59" name="Line 39"/>
                          <wps:cNvCnPr/>
                          <wps:spPr bwMode="auto">
                            <a:xfrm>
                              <a:off x="3401" y="5125"/>
                              <a:ext cx="3676" cy="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65" name="Line 40"/>
                          <wps:cNvCnPr/>
                          <wps:spPr bwMode="auto">
                            <a:xfrm>
                              <a:off x="3401" y="5403"/>
                              <a:ext cx="3676" cy="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67" name="Line 41"/>
                          <wps:cNvCnPr/>
                          <wps:spPr bwMode="auto">
                            <a:xfrm>
                              <a:off x="3401" y="5682"/>
                              <a:ext cx="3676"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68" name="Line 44"/>
                          <wps:cNvCnPr/>
                          <wps:spPr bwMode="auto">
                            <a:xfrm>
                              <a:off x="3401" y="5961"/>
                              <a:ext cx="3676" cy="2"/>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69" name="Line 45"/>
                          <wps:cNvCnPr/>
                          <wps:spPr bwMode="auto">
                            <a:xfrm>
                              <a:off x="3401" y="6239"/>
                              <a:ext cx="3676" cy="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70" name="Line 46"/>
                          <wps:cNvCnPr/>
                          <wps:spPr bwMode="auto">
                            <a:xfrm flipV="1">
                              <a:off x="2696" y="6518"/>
                              <a:ext cx="4376"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71" name="Line 47"/>
                          <wps:cNvCnPr/>
                          <wps:spPr bwMode="auto">
                            <a:xfrm>
                              <a:off x="3260" y="3731"/>
                              <a:ext cx="0" cy="279"/>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00" name="Line 48"/>
                          <wps:cNvCnPr/>
                          <wps:spPr bwMode="auto">
                            <a:xfrm>
                              <a:off x="3401" y="3731"/>
                              <a:ext cx="0" cy="278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1" name="Line 49"/>
                          <wps:cNvCnPr/>
                          <wps:spPr bwMode="auto">
                            <a:xfrm>
                              <a:off x="7072" y="3731"/>
                              <a:ext cx="1" cy="278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2" name="Line 50"/>
                          <wps:cNvCnPr/>
                          <wps:spPr bwMode="auto">
                            <a:xfrm flipH="1">
                              <a:off x="2696" y="3731"/>
                              <a:ext cx="1" cy="2789"/>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03" name="Text Box 51"/>
                          <wps:cNvSpPr txBox="1">
                            <a:spLocks noChangeArrowheads="1"/>
                          </wps:cNvSpPr>
                          <wps:spPr bwMode="auto">
                            <a:xfrm>
                              <a:off x="7213" y="3731"/>
                              <a:ext cx="424" cy="2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CD681F" w14:textId="77777777" w:rsidR="00B86D1C" w:rsidRPr="00E379FA" w:rsidRDefault="00B86D1C" w:rsidP="004E3CE9">
                                <w:pPr>
                                  <w:rPr>
                                    <w:lang w:val="en-US"/>
                                  </w:rPr>
                                </w:pPr>
                                <w:r>
                                  <w:rPr>
                                    <w:lang w:val="en-US"/>
                                  </w:rPr>
                                  <w:t>r</w:t>
                                </w:r>
                                <w:r>
                                  <w:rPr>
                                    <w:vertAlign w:val="subscript"/>
                                    <w:lang w:val="en-US"/>
                                  </w:rPr>
                                  <w:t>1</w:t>
                                </w:r>
                              </w:p>
                            </w:txbxContent>
                          </wps:txbx>
                          <wps:bodyPr rot="0" vert="horz" wrap="square" lIns="91440" tIns="45720" rIns="91440" bIns="45720" anchor="t" anchorCtr="0" upright="1">
                            <a:noAutofit/>
                          </wps:bodyPr>
                        </wps:wsp>
                        <wps:wsp>
                          <wps:cNvPr id="804" name="Text Box 52"/>
                          <wps:cNvSpPr txBox="1">
                            <a:spLocks noChangeArrowheads="1"/>
                          </wps:cNvSpPr>
                          <wps:spPr bwMode="auto">
                            <a:xfrm>
                              <a:off x="7213" y="4010"/>
                              <a:ext cx="424" cy="2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A275A5" w14:textId="77777777" w:rsidR="00B86D1C" w:rsidRPr="00E379FA" w:rsidRDefault="00B86D1C" w:rsidP="004E3CE9">
                                <w:pPr>
                                  <w:rPr>
                                    <w:lang w:val="en-US"/>
                                  </w:rPr>
                                </w:pPr>
                                <w:r>
                                  <w:rPr>
                                    <w:lang w:val="en-US"/>
                                  </w:rPr>
                                  <w:t>r</w:t>
                                </w:r>
                                <w:r w:rsidRPr="00E379FA">
                                  <w:rPr>
                                    <w:vertAlign w:val="subscript"/>
                                    <w:lang w:val="en-US"/>
                                  </w:rPr>
                                  <w:t>2</w:t>
                                </w:r>
                              </w:p>
                            </w:txbxContent>
                          </wps:txbx>
                          <wps:bodyPr rot="0" vert="horz" wrap="square" lIns="91440" tIns="45720" rIns="91440" bIns="45720" anchor="t" anchorCtr="0" upright="1">
                            <a:noAutofit/>
                          </wps:bodyPr>
                        </wps:wsp>
                        <wps:wsp>
                          <wps:cNvPr id="805" name="Text Box 53"/>
                          <wps:cNvSpPr txBox="1">
                            <a:spLocks noChangeArrowheads="1"/>
                          </wps:cNvSpPr>
                          <wps:spPr bwMode="auto">
                            <a:xfrm>
                              <a:off x="7213" y="4288"/>
                              <a:ext cx="424" cy="2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C5A0A4" w14:textId="77777777" w:rsidR="00B86D1C" w:rsidRPr="00E379FA" w:rsidRDefault="00B86D1C" w:rsidP="004E3CE9">
                                <w:pPr>
                                  <w:rPr>
                                    <w:lang w:val="en-US"/>
                                  </w:rPr>
                                </w:pPr>
                                <w:r>
                                  <w:rPr>
                                    <w:lang w:val="en-US"/>
                                  </w:rPr>
                                  <w:t>r</w:t>
                                </w:r>
                                <w:r>
                                  <w:rPr>
                                    <w:vertAlign w:val="subscript"/>
                                    <w:lang w:val="en-US"/>
                                  </w:rPr>
                                  <w:t>3</w:t>
                                </w:r>
                              </w:p>
                            </w:txbxContent>
                          </wps:txbx>
                          <wps:bodyPr rot="0" vert="horz" wrap="square" lIns="91440" tIns="45720" rIns="91440" bIns="45720" anchor="t" anchorCtr="0" upright="1">
                            <a:noAutofit/>
                          </wps:bodyPr>
                        </wps:wsp>
                        <wps:wsp>
                          <wps:cNvPr id="806" name="Text Box 54"/>
                          <wps:cNvSpPr txBox="1">
                            <a:spLocks noChangeArrowheads="1"/>
                          </wps:cNvSpPr>
                          <wps:spPr bwMode="auto">
                            <a:xfrm>
                              <a:off x="7213" y="4567"/>
                              <a:ext cx="424" cy="2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5C3CFC" w14:textId="77777777" w:rsidR="00B86D1C" w:rsidRPr="00E379FA" w:rsidRDefault="00B86D1C" w:rsidP="004E3CE9">
                                <w:pPr>
                                  <w:rPr>
                                    <w:lang w:val="en-US"/>
                                  </w:rPr>
                                </w:pPr>
                                <w:r>
                                  <w:rPr>
                                    <w:lang w:val="en-US"/>
                                  </w:rPr>
                                  <w:t>r</w:t>
                                </w:r>
                                <w:r>
                                  <w:rPr>
                                    <w:vertAlign w:val="subscript"/>
                                    <w:lang w:val="en-US"/>
                                  </w:rPr>
                                  <w:t>4</w:t>
                                </w:r>
                              </w:p>
                            </w:txbxContent>
                          </wps:txbx>
                          <wps:bodyPr rot="0" vert="horz" wrap="square" lIns="91440" tIns="45720" rIns="91440" bIns="45720" anchor="t" anchorCtr="0" upright="1">
                            <a:noAutofit/>
                          </wps:bodyPr>
                        </wps:wsp>
                        <wps:wsp>
                          <wps:cNvPr id="812" name="Text Box 55"/>
                          <wps:cNvSpPr txBox="1">
                            <a:spLocks noChangeArrowheads="1"/>
                          </wps:cNvSpPr>
                          <wps:spPr bwMode="auto">
                            <a:xfrm>
                              <a:off x="7213" y="4846"/>
                              <a:ext cx="424" cy="2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9B7E4" w14:textId="77777777" w:rsidR="00B86D1C" w:rsidRPr="00E379FA" w:rsidRDefault="00B86D1C" w:rsidP="004E3CE9">
                                <w:pPr>
                                  <w:rPr>
                                    <w:lang w:val="en-US"/>
                                  </w:rPr>
                                </w:pPr>
                                <w:r>
                                  <w:rPr>
                                    <w:lang w:val="en-US"/>
                                  </w:rPr>
                                  <w:t>r</w:t>
                                </w:r>
                                <w:r>
                                  <w:rPr>
                                    <w:vertAlign w:val="subscript"/>
                                    <w:lang w:val="en-US"/>
                                  </w:rPr>
                                  <w:t>5</w:t>
                                </w:r>
                              </w:p>
                            </w:txbxContent>
                          </wps:txbx>
                          <wps:bodyPr rot="0" vert="horz" wrap="square" lIns="91440" tIns="45720" rIns="91440" bIns="45720" anchor="t" anchorCtr="0" upright="1">
                            <a:noAutofit/>
                          </wps:bodyPr>
                        </wps:wsp>
                        <wps:wsp>
                          <wps:cNvPr id="960" name="Text Box 56"/>
                          <wps:cNvSpPr txBox="1">
                            <a:spLocks noChangeArrowheads="1"/>
                          </wps:cNvSpPr>
                          <wps:spPr bwMode="auto">
                            <a:xfrm>
                              <a:off x="7213" y="5125"/>
                              <a:ext cx="424" cy="2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3A60E5" w14:textId="77777777" w:rsidR="00B86D1C" w:rsidRPr="00E379FA" w:rsidRDefault="00B86D1C" w:rsidP="004E3CE9">
                                <w:pPr>
                                  <w:rPr>
                                    <w:lang w:val="en-US"/>
                                  </w:rPr>
                                </w:pPr>
                                <w:r>
                                  <w:rPr>
                                    <w:lang w:val="en-US"/>
                                  </w:rPr>
                                  <w:t>r</w:t>
                                </w:r>
                                <w:r>
                                  <w:rPr>
                                    <w:vertAlign w:val="subscript"/>
                                    <w:lang w:val="en-US"/>
                                  </w:rPr>
                                  <w:t>6</w:t>
                                </w:r>
                              </w:p>
                            </w:txbxContent>
                          </wps:txbx>
                          <wps:bodyPr rot="0" vert="horz" wrap="square" lIns="91440" tIns="45720" rIns="91440" bIns="45720" anchor="t" anchorCtr="0" upright="1">
                            <a:noAutofit/>
                          </wps:bodyPr>
                        </wps:wsp>
                        <wps:wsp>
                          <wps:cNvPr id="961" name="Text Box 57"/>
                          <wps:cNvSpPr txBox="1">
                            <a:spLocks noChangeArrowheads="1"/>
                          </wps:cNvSpPr>
                          <wps:spPr bwMode="auto">
                            <a:xfrm>
                              <a:off x="7213" y="5403"/>
                              <a:ext cx="424" cy="2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177CCC" w14:textId="77777777" w:rsidR="00B86D1C" w:rsidRPr="00E379FA" w:rsidRDefault="00B86D1C" w:rsidP="004E3CE9">
                                <w:pPr>
                                  <w:rPr>
                                    <w:lang w:val="en-US"/>
                                  </w:rPr>
                                </w:pPr>
                                <w:r>
                                  <w:rPr>
                                    <w:lang w:val="en-US"/>
                                  </w:rPr>
                                  <w:t>r</w:t>
                                </w:r>
                                <w:r>
                                  <w:rPr>
                                    <w:vertAlign w:val="subscript"/>
                                    <w:lang w:val="en-US"/>
                                  </w:rPr>
                                  <w:t>7</w:t>
                                </w:r>
                              </w:p>
                            </w:txbxContent>
                          </wps:txbx>
                          <wps:bodyPr rot="0" vert="horz" wrap="square" lIns="91440" tIns="45720" rIns="91440" bIns="45720" anchor="t" anchorCtr="0" upright="1">
                            <a:noAutofit/>
                          </wps:bodyPr>
                        </wps:wsp>
                        <wps:wsp>
                          <wps:cNvPr id="962" name="Text Box 58"/>
                          <wps:cNvSpPr txBox="1">
                            <a:spLocks noChangeArrowheads="1"/>
                          </wps:cNvSpPr>
                          <wps:spPr bwMode="auto">
                            <a:xfrm>
                              <a:off x="7213" y="6239"/>
                              <a:ext cx="424" cy="2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769B37" w14:textId="77777777" w:rsidR="00B86D1C" w:rsidRPr="00E379FA" w:rsidRDefault="00B86D1C" w:rsidP="004E3CE9">
                                <w:pPr>
                                  <w:rPr>
                                    <w:lang w:val="en-US"/>
                                  </w:rPr>
                                </w:pPr>
                                <w:r>
                                  <w:rPr>
                                    <w:lang w:val="en-US"/>
                                  </w:rPr>
                                  <w:t>r</w:t>
                                </w:r>
                                <w:r>
                                  <w:rPr>
                                    <w:vertAlign w:val="subscript"/>
                                    <w:lang w:val="en-US"/>
                                  </w:rPr>
                                  <w:t>n</w:t>
                                </w:r>
                              </w:p>
                            </w:txbxContent>
                          </wps:txbx>
                          <wps:bodyPr rot="0" vert="horz" wrap="square" lIns="91440" tIns="45720" rIns="91440" bIns="45720" anchor="t" anchorCtr="0" upright="1">
                            <a:noAutofit/>
                          </wps:bodyPr>
                        </wps:wsp>
                      </wpg:wgp>
                    </wpc:wpc>
                  </a:graphicData>
                </a:graphic>
              </wp:inline>
            </w:drawing>
          </mc:Choice>
          <mc:Fallback>
            <w:pict>
              <v:group w14:anchorId="50A1D3AD" id="Полотно 30" o:spid="_x0000_s1058" editas="canvas" style="width:5in;height:207pt;mso-position-horizontal-relative:char;mso-position-vertical-relative:line" coordsize="45720,26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">
                <v:shape id="_x0000_s1059" type="#_x0000_t75" style="position:absolute;width:45720;height:26289;visibility:visible;mso-wrap-style:square">
                  <v:fill o:detectmouseclick="t"/>
                  <v:path o:connecttype="none"/>
                </v:shape>
                <v:group id="Group 61" o:spid="_x0000_s1060" style="position:absolute;top:1147;width:43436;height:22870" coordorigin="2272,3731" coordsize="5365,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shape id="Text Box 60" o:spid="_x0000_s1061" type="#_x0000_t202" style="position:absolute;left:2837;top:3731;width:282;height: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" stroked="f">
                    <v:textbox>
                      <w:txbxContent>
                        <w:p w14:paraId="558E4210" w14:textId="77777777" w:rsidR="00B86D1C" w:rsidRPr="00E379FA" w:rsidRDefault="00B86D1C" w:rsidP="004E3CE9">
                          <w:pPr>
                            <w:rPr>
                              <w:lang w:val="en-US"/>
                            </w:rPr>
                          </w:pPr>
                          <w:r>
                            <w:rPr>
                              <w:lang w:val="en-US"/>
                            </w:rPr>
                            <w:t>A</w:t>
                          </w:r>
                        </w:p>
                      </w:txbxContent>
                    </v:textbox>
                  </v:shape>
                  <v:shape id="Text Box 59" o:spid="_x0000_s1062" type="#_x0000_t202" style="position:absolute;left:2272;top:4985;width:565;height: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" stroked="f">
                    <v:textbox>
                      <w:txbxContent>
                        <w:p w14:paraId="24B1EAA0" w14:textId="77777777" w:rsidR="00B86D1C" w:rsidRPr="00E379FA" w:rsidRDefault="00B86D1C" w:rsidP="004E3CE9">
                          <w:pPr>
                            <w:rPr>
                              <w:lang w:val="en-US"/>
                            </w:rPr>
                          </w:pPr>
                          <w:r>
                            <w:rPr>
                              <w:lang w:val="en-US"/>
                            </w:rPr>
                            <w:t>nA</w:t>
                          </w:r>
                        </w:p>
                      </w:txbxContent>
                    </v:textbox>
                  </v:shape>
                  <v:line id="Line 32" o:spid="_x0000_s1063" style="position:absolute;visibility:visible;mso-wrap-style:square" from="2696,3731" to="7072,3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" strokeweight="1pt"/>
                  <v:line id="Line 34" o:spid="_x0000_s1064" style="position:absolute;visibility:visible;mso-wrap-style:square" from="3119,4010" to="7073,4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" strokeweight="1pt"/>
                  <v:line id="Line 36" o:spid="_x0000_s1065" style="position:absolute;visibility:visible;mso-wrap-style:square" from="3401,4567" to="7075,4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" strokeweight="1pt"/>
                  <v:line id="Line 37" o:spid="_x0000_s1066" style="position:absolute;visibility:visible;mso-wrap-style:square" from="3401,4846" to="7076,4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" strokeweight="1pt"/>
                  <v:line id="Line 38" o:spid="_x0000_s1067" style="position:absolute;visibility:visible;mso-wrap-style:square" from="3401,4288" to="7074,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" strokeweight="1pt"/>
                  <v:line id="Line 39" o:spid="_x0000_s1068" style="position:absolute;visibility:visible;mso-wrap-style:square" from="3401,5125" to="7077,5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" strokeweight="1pt"/>
                  <v:line id="Line 40" o:spid="_x0000_s1069" style="position:absolute;visibility:visible;mso-wrap-style:square" from="3401,5403" to="7077,5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" strokeweight="1pt"/>
                  <v:line id="Line 41" o:spid="_x0000_s1070" style="position:absolute;visibility:visible;mso-wrap-style:square" from="3401,5682" to="7077,5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" strokeweight="1pt"/>
                  <v:line id="Line 44" o:spid="_x0000_s1071" style="position:absolute;visibility:visible;mso-wrap-style:square" from="3401,5961" to="7077,5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" strokeweight="1pt">
                    <v:stroke dashstyle="longDash"/>
                  </v:line>
                  <v:line id="Line 45" o:spid="_x0000_s1072" style="position:absolute;visibility:visible;mso-wrap-style:square" from="3401,6239" to="7077,6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" strokeweight="1pt"/>
                  <v:line id="Line 46" o:spid="_x0000_s1073" style="position:absolute;flip:y;visibility:visible;mso-wrap-style:square" from="2696,6518" to="7072,6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" strokeweight="1pt"/>
                  <v:line id="Line 47" o:spid="_x0000_s1074" style="position:absolute;visibility:visible;mso-wrap-style:square" from="3260,3731" to="3260,4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">
                    <v:stroke startarrow="block" endarrow="block"/>
                  </v:line>
                  <v:line id="Line 48" o:spid="_x0000_s1075" style="position:absolute;visibility:visible;mso-wrap-style:square" from="3401,3731" to="3401,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"/>
                  <v:line id="Line 49" o:spid="_x0000_s1076" style="position:absolute;visibility:visible;mso-wrap-style:square" from="7072,3731" to="7073,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"/>
                  <v:line id="Line 50" o:spid="_x0000_s1077" style="position:absolute;flip:x;visibility:visible;mso-wrap-style:square" from="2696,3731" to="2697,6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">
                    <v:stroke startarrow="block" endarrow="block"/>
                  </v:line>
                  <v:shape id="Text Box 51" o:spid="_x0000_s1078" type="#_x0000_t202" style="position:absolute;left:7213;top:3731;width:424;height: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" stroked="f">
                    <v:textbox>
                      <w:txbxContent>
                        <w:p w14:paraId="2CCD681F" w14:textId="77777777" w:rsidR="00B86D1C" w:rsidRPr="00E379FA" w:rsidRDefault="00B86D1C" w:rsidP="004E3CE9">
                          <w:pPr>
                            <w:rPr>
                              <w:lang w:val="en-US"/>
                            </w:rPr>
                          </w:pPr>
                          <w:r>
                            <w:rPr>
                              <w:lang w:val="en-US"/>
                            </w:rPr>
                            <w:t>r</w:t>
                          </w:r>
                          <w:r>
                            <w:rPr>
                              <w:vertAlign w:val="subscript"/>
                              <w:lang w:val="en-US"/>
                            </w:rPr>
                            <w:t>1</w:t>
                          </w:r>
                        </w:p>
                      </w:txbxContent>
                    </v:textbox>
                  </v:shape>
                  <v:shape id="Text Box 52" o:spid="_x0000_s1079" type="#_x0000_t202" style="position:absolute;left:7213;top:4010;width:42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" stroked="f">
                    <v:textbox>
                      <w:txbxContent>
                        <w:p w14:paraId="72A275A5" w14:textId="77777777" w:rsidR="00B86D1C" w:rsidRPr="00E379FA" w:rsidRDefault="00B86D1C" w:rsidP="004E3CE9">
                          <w:pPr>
                            <w:rPr>
                              <w:lang w:val="en-US"/>
                            </w:rPr>
                          </w:pPr>
                          <w:r>
                            <w:rPr>
                              <w:lang w:val="en-US"/>
                            </w:rPr>
                            <w:t>r</w:t>
                          </w:r>
                          <w:r w:rsidRPr="00E379FA">
                            <w:rPr>
                              <w:vertAlign w:val="subscript"/>
                              <w:lang w:val="en-US"/>
                            </w:rPr>
                            <w:t>2</w:t>
                          </w:r>
                        </w:p>
                      </w:txbxContent>
                    </v:textbox>
                  </v:shape>
                  <v:shape id="Text Box 53" o:spid="_x0000_s1080" type="#_x0000_t202" style="position:absolute;left:7213;top:4288;width:42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" stroked="f">
                    <v:textbox>
                      <w:txbxContent>
                        <w:p w14:paraId="49C5A0A4" w14:textId="77777777" w:rsidR="00B86D1C" w:rsidRPr="00E379FA" w:rsidRDefault="00B86D1C" w:rsidP="004E3CE9">
                          <w:pPr>
                            <w:rPr>
                              <w:lang w:val="en-US"/>
                            </w:rPr>
                          </w:pPr>
                          <w:r>
                            <w:rPr>
                              <w:lang w:val="en-US"/>
                            </w:rPr>
                            <w:t>r</w:t>
                          </w:r>
                          <w:r>
                            <w:rPr>
                              <w:vertAlign w:val="subscript"/>
                              <w:lang w:val="en-US"/>
                            </w:rPr>
                            <w:t>3</w:t>
                          </w:r>
                        </w:p>
                      </w:txbxContent>
                    </v:textbox>
                  </v:shape>
                  <v:shape id="Text Box 54" o:spid="_x0000_s1081" type="#_x0000_t202" style="position:absolute;left:7213;top:4567;width:42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" stroked="f">
                    <v:textbox>
                      <w:txbxContent>
                        <w:p w14:paraId="385C3CFC" w14:textId="77777777" w:rsidR="00B86D1C" w:rsidRPr="00E379FA" w:rsidRDefault="00B86D1C" w:rsidP="004E3CE9">
                          <w:pPr>
                            <w:rPr>
                              <w:lang w:val="en-US"/>
                            </w:rPr>
                          </w:pPr>
                          <w:r>
                            <w:rPr>
                              <w:lang w:val="en-US"/>
                            </w:rPr>
                            <w:t>r</w:t>
                          </w:r>
                          <w:r>
                            <w:rPr>
                              <w:vertAlign w:val="subscript"/>
                              <w:lang w:val="en-US"/>
                            </w:rPr>
                            <w:t>4</w:t>
                          </w:r>
                        </w:p>
                      </w:txbxContent>
                    </v:textbox>
                  </v:shape>
                  <v:shape id="Text Box 55" o:spid="_x0000_s1082" type="#_x0000_t202" style="position:absolute;left:7213;top:4846;width:42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" stroked="f">
                    <v:textbox>
                      <w:txbxContent>
                        <w:p w14:paraId="1B89B7E4" w14:textId="77777777" w:rsidR="00B86D1C" w:rsidRPr="00E379FA" w:rsidRDefault="00B86D1C" w:rsidP="004E3CE9">
                          <w:pPr>
                            <w:rPr>
                              <w:lang w:val="en-US"/>
                            </w:rPr>
                          </w:pPr>
                          <w:r>
                            <w:rPr>
                              <w:lang w:val="en-US"/>
                            </w:rPr>
                            <w:t>r</w:t>
                          </w:r>
                          <w:r>
                            <w:rPr>
                              <w:vertAlign w:val="subscript"/>
                              <w:lang w:val="en-US"/>
                            </w:rPr>
                            <w:t>5</w:t>
                          </w:r>
                        </w:p>
                      </w:txbxContent>
                    </v:textbox>
                  </v:shape>
                  <v:shape id="Text Box 56" o:spid="_x0000_s1083" type="#_x0000_t202" style="position:absolute;left:7213;top:5125;width:42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" stroked="f">
                    <v:textbox>
                      <w:txbxContent>
                        <w:p w14:paraId="463A60E5" w14:textId="77777777" w:rsidR="00B86D1C" w:rsidRPr="00E379FA" w:rsidRDefault="00B86D1C" w:rsidP="004E3CE9">
                          <w:pPr>
                            <w:rPr>
                              <w:lang w:val="en-US"/>
                            </w:rPr>
                          </w:pPr>
                          <w:r>
                            <w:rPr>
                              <w:lang w:val="en-US"/>
                            </w:rPr>
                            <w:t>r</w:t>
                          </w:r>
                          <w:r>
                            <w:rPr>
                              <w:vertAlign w:val="subscript"/>
                              <w:lang w:val="en-US"/>
                            </w:rPr>
                            <w:t>6</w:t>
                          </w:r>
                        </w:p>
                      </w:txbxContent>
                    </v:textbox>
                  </v:shape>
                  <v:shape id="Text Box 57" o:spid="_x0000_s1084" type="#_x0000_t202" style="position:absolute;left:7213;top:5403;width:42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" stroked="f">
                    <v:textbox>
                      <w:txbxContent>
                        <w:p w14:paraId="56177CCC" w14:textId="77777777" w:rsidR="00B86D1C" w:rsidRPr="00E379FA" w:rsidRDefault="00B86D1C" w:rsidP="004E3CE9">
                          <w:pPr>
                            <w:rPr>
                              <w:lang w:val="en-US"/>
                            </w:rPr>
                          </w:pPr>
                          <w:r>
                            <w:rPr>
                              <w:lang w:val="en-US"/>
                            </w:rPr>
                            <w:t>r</w:t>
                          </w:r>
                          <w:r>
                            <w:rPr>
                              <w:vertAlign w:val="subscript"/>
                              <w:lang w:val="en-US"/>
                            </w:rPr>
                            <w:t>7</w:t>
                          </w:r>
                        </w:p>
                      </w:txbxContent>
                    </v:textbox>
                  </v:shape>
                  <v:shape id="Text Box 58" o:spid="_x0000_s1085" type="#_x0000_t202" style="position:absolute;left:7213;top:6239;width:42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" stroked="f">
                    <v:textbox>
                      <w:txbxContent>
                        <w:p w14:paraId="5E769B37" w14:textId="77777777" w:rsidR="00B86D1C" w:rsidRPr="00E379FA" w:rsidRDefault="00B86D1C" w:rsidP="004E3CE9">
                          <w:pPr>
                            <w:rPr>
                              <w:lang w:val="en-US"/>
                            </w:rPr>
                          </w:pPr>
                          <w:r>
                            <w:rPr>
                              <w:lang w:val="en-US"/>
                            </w:rPr>
                            <w:t>r</w:t>
                          </w:r>
                          <w:r>
                            <w:rPr>
                              <w:vertAlign w:val="subscript"/>
                              <w:lang w:val="en-US"/>
                            </w:rPr>
                            <w:t>n</w:t>
                          </w:r>
                        </w:p>
                      </w:txbxContent>
                    </v:textbox>
                  </v:shape>
                </v:group>
                <w10:anchorlock/>
              </v:group>
            </w:pict>
          </mc:Fallback>
        </mc:AlternateContent>
      </w:r>
    </w:p>
    <w:p w14:paraId="055431BA" w14:textId="77777777" w:rsidR="004E3CE9" w:rsidRPr="00B86D1C" w:rsidRDefault="004E3CE9" w:rsidP="00B86D1C">
      <w:pPr>
        <w:spacing w:before="120" w:after="12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Рисунок 1.5. Серия голографических интерферограмм записанная на плоском носителе; n – количество голографических интерферограмм;</w:t>
      </w:r>
      <w:r w:rsidRPr="00B86D1C">
        <w:rPr>
          <w:rFonts w:ascii="Times New Roman" w:eastAsia="Times New Roman" w:hAnsi="Times New Roman" w:cs="Times New Roman"/>
          <w:sz w:val="28"/>
          <w:szCs w:val="28"/>
          <w:lang w:eastAsia="ru-RU"/>
        </w:rPr>
        <w:br/>
        <w:t>A – ширина полоски.</w:t>
      </w:r>
    </w:p>
    <w:p w14:paraId="0A045AE1"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lastRenderedPageBreak/>
        <w:t>На рис. 1.5 видно, что с ростом количества записываемых состояний изменяющегося объекта и соответственно голографических интерферограмм уменьшаются размеры записываемых голограмм. С уменьшением размеров голограмм растут размеры элементов пятнистой структуры и ухудшается разрешающая способность, и эти факторы приводят к уменьшению отношения сигнал/шум, следствием которого является большая погрешность в измерении. Для количественного анализа приведем следующие формулы:</w:t>
      </w:r>
    </w:p>
    <w:p w14:paraId="641F26F4"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отношение сигнал/шум в изображении, восстановленном с голограммы [55].</w:t>
      </w:r>
    </w:p>
    <w:p w14:paraId="1A2647D8"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30"/>
          <w:sz w:val="28"/>
          <w:szCs w:val="28"/>
          <w:lang w:eastAsia="ru-RU"/>
        </w:rPr>
        <w:object w:dxaOrig="1080" w:dyaOrig="680" w14:anchorId="13071B61">
          <v:shape id="_x0000_i33447" type="#_x0000_t75" style="width:54pt;height:33pt" o:ole="">
            <v:imagedata r:id="rId140" o:title=""/>
          </v:shape>
          <o:OLEObject Type="Embed" ProgID="Equation.3" ShapeID="_x0000_i33447" DrawAspect="Content" ObjectID="_1802168299" r:id="rId141"/>
        </w:object>
      </w:r>
      <w:r w:rsidRPr="00B86D1C">
        <w:rPr>
          <w:rFonts w:ascii="Times New Roman" w:eastAsia="Times New Roman" w:hAnsi="Times New Roman" w:cs="Times New Roman"/>
          <w:sz w:val="28"/>
          <w:szCs w:val="28"/>
          <w:lang w:eastAsia="ru-RU"/>
        </w:rPr>
        <w:t xml:space="preserve">                                                                                                (1.33)</w:t>
      </w:r>
    </w:p>
    <w:p w14:paraId="499EDDD8"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10"/>
          <w:sz w:val="28"/>
          <w:szCs w:val="28"/>
          <w:lang w:eastAsia="ru-RU"/>
        </w:rPr>
        <w:object w:dxaOrig="520" w:dyaOrig="320" w14:anchorId="12B200ED">
          <v:shape id="_x0000_i33448" type="#_x0000_t75" style="width:27pt;height:15.75pt" o:ole="">
            <v:imagedata r:id="rId142" o:title=""/>
          </v:shape>
          <o:OLEObject Type="Embed" ProgID="Equation.3" ShapeID="_x0000_i33448" DrawAspect="Content" ObjectID="_1802168300" r:id="rId143"/>
        </w:object>
      </w:r>
      <w:r w:rsidRPr="00B86D1C">
        <w:rPr>
          <w:rFonts w:ascii="Times New Roman" w:eastAsia="Times New Roman" w:hAnsi="Times New Roman" w:cs="Times New Roman"/>
          <w:sz w:val="28"/>
          <w:szCs w:val="28"/>
          <w:lang w:eastAsia="ru-RU"/>
        </w:rPr>
        <w:t>-линейные размеры голограммы и считывающего отверстия;</w:t>
      </w:r>
      <w:r w:rsidRPr="00B86D1C">
        <w:rPr>
          <w:rFonts w:ascii="Times New Roman" w:eastAsia="Times New Roman" w:hAnsi="Times New Roman" w:cs="Times New Roman"/>
          <w:sz w:val="28"/>
          <w:szCs w:val="28"/>
          <w:lang w:eastAsia="ru-RU"/>
        </w:rPr>
        <w:br/>
      </w:r>
      <w:r w:rsidRPr="00B86D1C">
        <w:rPr>
          <w:rFonts w:ascii="Times New Roman" w:eastAsia="Times New Roman" w:hAnsi="Times New Roman" w:cs="Times New Roman"/>
          <w:position w:val="-6"/>
          <w:sz w:val="28"/>
          <w:szCs w:val="28"/>
          <w:lang w:eastAsia="ru-RU"/>
        </w:rPr>
        <w:object w:dxaOrig="139" w:dyaOrig="279" w14:anchorId="51DA4FC6">
          <v:shape id="_x0000_i33449" type="#_x0000_t75" style="width:6.75pt;height:14.25pt" o:ole="">
            <v:imagedata r:id="rId144" o:title=""/>
          </v:shape>
          <o:OLEObject Type="Embed" ProgID="Equation.3" ShapeID="_x0000_i33449" DrawAspect="Content" ObjectID="_1802168301" r:id="rId145"/>
        </w:object>
      </w:r>
      <w:r w:rsidRPr="00B86D1C">
        <w:rPr>
          <w:rFonts w:ascii="Times New Roman" w:eastAsia="Times New Roman" w:hAnsi="Times New Roman" w:cs="Times New Roman"/>
          <w:sz w:val="28"/>
          <w:szCs w:val="28"/>
          <w:lang w:eastAsia="ru-RU"/>
        </w:rPr>
        <w:t xml:space="preserve"> - расстояние от объекта до голограммы; </w:t>
      </w:r>
      <w:r w:rsidRPr="00B86D1C">
        <w:rPr>
          <w:rFonts w:ascii="Times New Roman" w:eastAsia="Times New Roman" w:hAnsi="Times New Roman" w:cs="Times New Roman"/>
          <w:sz w:val="28"/>
          <w:szCs w:val="28"/>
          <w:lang w:eastAsia="ru-RU"/>
        </w:rPr>
        <w:sym w:font="Symbol" w:char="F06C"/>
      </w:r>
      <w:r w:rsidRPr="00B86D1C">
        <w:rPr>
          <w:rFonts w:ascii="Times New Roman" w:eastAsia="Times New Roman" w:hAnsi="Times New Roman" w:cs="Times New Roman"/>
          <w:sz w:val="28"/>
          <w:szCs w:val="28"/>
          <w:lang w:eastAsia="ru-RU"/>
        </w:rPr>
        <w:t>-длина волны лазерного излучения.</w:t>
      </w:r>
    </w:p>
    <w:p w14:paraId="6EB18008"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Зависимость </w:t>
      </w:r>
      <w:r w:rsidRPr="00B86D1C">
        <w:rPr>
          <w:rFonts w:ascii="Times New Roman" w:eastAsia="Times New Roman" w:hAnsi="Times New Roman" w:cs="Times New Roman"/>
          <w:position w:val="-30"/>
          <w:sz w:val="28"/>
          <w:szCs w:val="28"/>
          <w:lang w:eastAsia="ru-RU"/>
        </w:rPr>
        <w:object w:dxaOrig="400" w:dyaOrig="680" w14:anchorId="3F334A4D">
          <v:shape id="_x0000_i33450" type="#_x0000_t75" style="width:20.25pt;height:33pt" o:ole="">
            <v:imagedata r:id="rId146" o:title=""/>
          </v:shape>
          <o:OLEObject Type="Embed" ProgID="Equation.3" ShapeID="_x0000_i33450" DrawAspect="Content" ObjectID="_1802168302" r:id="rId147"/>
        </w:object>
      </w:r>
      <w:r w:rsidRPr="00B86D1C">
        <w:rPr>
          <w:rFonts w:ascii="Times New Roman" w:eastAsia="Times New Roman" w:hAnsi="Times New Roman" w:cs="Times New Roman"/>
          <w:sz w:val="28"/>
          <w:szCs w:val="28"/>
          <w:lang w:eastAsia="ru-RU"/>
        </w:rPr>
        <w:t xml:space="preserve"> от A носит прямоугольный характер. Допустим размеры фото-пластины равны 20</w:t>
      </w:r>
      <w:r w:rsidRPr="00B86D1C">
        <w:rPr>
          <w:rFonts w:ascii="Times New Roman" w:eastAsia="Times New Roman" w:hAnsi="Times New Roman" w:cs="Times New Roman"/>
          <w:sz w:val="28"/>
          <w:szCs w:val="28"/>
          <w:lang w:eastAsia="ru-RU"/>
        </w:rPr>
        <w:sym w:font="Symbol" w:char="F0B4"/>
      </w:r>
      <w:r w:rsidRPr="00B86D1C">
        <w:rPr>
          <w:rFonts w:ascii="Times New Roman" w:eastAsia="Times New Roman" w:hAnsi="Times New Roman" w:cs="Times New Roman"/>
          <w:sz w:val="28"/>
          <w:szCs w:val="28"/>
          <w:lang w:eastAsia="ru-RU"/>
        </w:rPr>
        <w:t>20 см</w:t>
      </w:r>
      <w:r w:rsidRPr="00B86D1C">
        <w:rPr>
          <w:rFonts w:ascii="Times New Roman" w:eastAsia="Times New Roman" w:hAnsi="Times New Roman" w:cs="Times New Roman"/>
          <w:sz w:val="28"/>
          <w:szCs w:val="28"/>
          <w:vertAlign w:val="superscript"/>
          <w:lang w:eastAsia="ru-RU"/>
        </w:rPr>
        <w:t>2</w:t>
      </w:r>
      <w:r w:rsidRPr="00B86D1C">
        <w:rPr>
          <w:rFonts w:ascii="Times New Roman" w:eastAsia="Times New Roman" w:hAnsi="Times New Roman" w:cs="Times New Roman"/>
          <w:sz w:val="28"/>
          <w:szCs w:val="28"/>
          <w:lang w:eastAsia="ru-RU"/>
        </w:rPr>
        <w:t xml:space="preserve"> и на ней записаны 10 </w:t>
      </w:r>
    </w:p>
    <w:p w14:paraId="2A89A792"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двух-экспозиционных интерферограмм, тогда A=2 см. Если d=100 мкм; </w:t>
      </w:r>
      <w:r w:rsidRPr="00B86D1C">
        <w:rPr>
          <w:rFonts w:ascii="Times New Roman" w:eastAsia="Times New Roman" w:hAnsi="Times New Roman" w:cs="Times New Roman"/>
          <w:sz w:val="28"/>
          <w:szCs w:val="28"/>
          <w:lang w:eastAsia="ru-RU"/>
        </w:rPr>
        <w:sym w:font="Symbol" w:char="F06C"/>
      </w:r>
      <w:r w:rsidRPr="00B86D1C">
        <w:rPr>
          <w:rFonts w:ascii="Times New Roman" w:eastAsia="Times New Roman" w:hAnsi="Times New Roman" w:cs="Times New Roman"/>
          <w:sz w:val="28"/>
          <w:szCs w:val="28"/>
          <w:lang w:eastAsia="ru-RU"/>
        </w:rPr>
        <w:t xml:space="preserve">=0,63 мкм и </w:t>
      </w:r>
      <w:r w:rsidRPr="00B86D1C">
        <w:rPr>
          <w:rFonts w:ascii="Times New Roman" w:eastAsia="Times New Roman" w:hAnsi="Times New Roman" w:cs="Times New Roman"/>
          <w:i/>
          <w:sz w:val="28"/>
          <w:szCs w:val="28"/>
          <w:lang w:val="en-US" w:eastAsia="ru-RU"/>
        </w:rPr>
        <w:t>l</w:t>
      </w:r>
      <w:r w:rsidRPr="00B86D1C">
        <w:rPr>
          <w:rFonts w:ascii="Times New Roman" w:eastAsia="Times New Roman" w:hAnsi="Times New Roman" w:cs="Times New Roman"/>
          <w:sz w:val="28"/>
          <w:szCs w:val="28"/>
          <w:lang w:eastAsia="ru-RU"/>
        </w:rPr>
        <w:t xml:space="preserve">=20 см, то </w:t>
      </w:r>
      <w:r w:rsidRPr="00B86D1C">
        <w:rPr>
          <w:rFonts w:ascii="Times New Roman" w:eastAsia="Times New Roman" w:hAnsi="Times New Roman" w:cs="Times New Roman"/>
          <w:position w:val="-30"/>
          <w:sz w:val="28"/>
          <w:szCs w:val="28"/>
          <w:lang w:eastAsia="ru-RU"/>
        </w:rPr>
        <w:object w:dxaOrig="400" w:dyaOrig="680" w14:anchorId="2DB650FA">
          <v:shape id="_x0000_i33451" type="#_x0000_t75" style="width:20.25pt;height:33pt" o:ole="">
            <v:imagedata r:id="rId146" o:title=""/>
          </v:shape>
          <o:OLEObject Type="Embed" ProgID="Equation.3" ShapeID="_x0000_i33451" DrawAspect="Content" ObjectID="_1802168303" r:id="rId148"/>
        </w:object>
      </w:r>
      <w:r w:rsidRPr="00B86D1C">
        <w:rPr>
          <w:rFonts w:ascii="Times New Roman" w:eastAsia="Times New Roman" w:hAnsi="Times New Roman" w:cs="Times New Roman"/>
          <w:sz w:val="28"/>
          <w:szCs w:val="28"/>
          <w:lang w:eastAsia="ru-RU"/>
        </w:rPr>
        <w:t>=15.</w:t>
      </w:r>
    </w:p>
    <w:p w14:paraId="7DEE5ED5"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Абсолютная погрешность определения порядков интерференционных полос [35]</w:t>
      </w:r>
    </w:p>
    <w:p w14:paraId="3CB90691" w14:textId="77777777" w:rsidR="004E3CE9" w:rsidRPr="00B86D1C" w:rsidRDefault="004E3CE9" w:rsidP="00B86D1C">
      <w:pPr>
        <w:tabs>
          <w:tab w:val="left" w:pos="8100"/>
        </w:tabs>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32"/>
          <w:sz w:val="28"/>
          <w:szCs w:val="28"/>
          <w:lang w:eastAsia="ru-RU"/>
        </w:rPr>
        <w:object w:dxaOrig="2299" w:dyaOrig="760" w14:anchorId="464D5AF7">
          <v:shape id="_x0000_i33452" type="#_x0000_t75" style="width:146.25pt;height:48pt" o:ole="">
            <v:imagedata r:id="rId149" o:title=""/>
          </v:shape>
          <o:OLEObject Type="Embed" ProgID="Equation.3" ShapeID="_x0000_i33452" DrawAspect="Content" ObjectID="_1802168304" r:id="rId150"/>
        </w:object>
      </w:r>
      <w:r w:rsidRPr="00B86D1C">
        <w:rPr>
          <w:rFonts w:ascii="Times New Roman" w:eastAsia="Times New Roman" w:hAnsi="Times New Roman" w:cs="Times New Roman"/>
          <w:sz w:val="28"/>
          <w:szCs w:val="28"/>
          <w:lang w:eastAsia="ru-RU"/>
        </w:rPr>
        <w:t xml:space="preserve">                                                                        (1.34)</w:t>
      </w:r>
    </w:p>
    <w:p w14:paraId="213DC5D0" w14:textId="77777777" w:rsidR="004E3CE9" w:rsidRPr="00B86D1C" w:rsidRDefault="004E3CE9" w:rsidP="00B86D1C">
      <w:pPr>
        <w:tabs>
          <w:tab w:val="left" w:pos="8100"/>
        </w:tabs>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Если </w:t>
      </w:r>
      <w:r w:rsidRPr="00B86D1C">
        <w:rPr>
          <w:rFonts w:ascii="Times New Roman" w:eastAsia="Times New Roman" w:hAnsi="Times New Roman" w:cs="Times New Roman"/>
          <w:position w:val="-30"/>
          <w:sz w:val="28"/>
          <w:szCs w:val="28"/>
          <w:lang w:eastAsia="ru-RU"/>
        </w:rPr>
        <w:object w:dxaOrig="400" w:dyaOrig="680" w14:anchorId="20A78EE6">
          <v:shape id="_x0000_i33453" type="#_x0000_t75" style="width:24pt;height:39.75pt" o:ole="">
            <v:imagedata r:id="rId146" o:title=""/>
          </v:shape>
          <o:OLEObject Type="Embed" ProgID="Equation.3" ShapeID="_x0000_i33453" DrawAspect="Content" ObjectID="_1802168305" r:id="rId151"/>
        </w:object>
      </w:r>
      <w:r w:rsidRPr="00B86D1C">
        <w:rPr>
          <w:rFonts w:ascii="Times New Roman" w:eastAsia="Times New Roman" w:hAnsi="Times New Roman" w:cs="Times New Roman"/>
          <w:sz w:val="28"/>
          <w:szCs w:val="28"/>
          <w:lang w:eastAsia="ru-RU"/>
        </w:rPr>
        <w:t xml:space="preserve">=15, то в приведении к одной полосе относительная погрешность измерения </w:t>
      </w:r>
      <w:r w:rsidRPr="00B86D1C">
        <w:rPr>
          <w:rFonts w:ascii="Times New Roman" w:eastAsia="Times New Roman" w:hAnsi="Times New Roman" w:cs="Times New Roman"/>
          <w:sz w:val="28"/>
          <w:szCs w:val="28"/>
          <w:lang w:eastAsia="ru-RU"/>
        </w:rPr>
        <w:sym w:font="Symbol" w:char="F044"/>
      </w:r>
      <w:r w:rsidRPr="00B86D1C">
        <w:rPr>
          <w:rFonts w:ascii="Times New Roman" w:eastAsia="Times New Roman" w:hAnsi="Times New Roman" w:cs="Times New Roman"/>
          <w:sz w:val="28"/>
          <w:szCs w:val="28"/>
          <w:lang w:eastAsia="ru-RU"/>
        </w:rPr>
        <w:t>N/N обусловленная шумами, вносимыми голограммой равняется 11%.</w:t>
      </w:r>
    </w:p>
    <w:p w14:paraId="59DA8DEF"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lastRenderedPageBreak/>
        <w:t xml:space="preserve">На рисунке 1.6 приведены графики зависимости </w:t>
      </w:r>
      <w:r w:rsidRPr="00B86D1C">
        <w:rPr>
          <w:rFonts w:ascii="Times New Roman" w:eastAsia="Times New Roman" w:hAnsi="Times New Roman" w:cs="Times New Roman"/>
          <w:position w:val="-30"/>
          <w:sz w:val="28"/>
          <w:szCs w:val="28"/>
          <w:lang w:eastAsia="ru-RU"/>
        </w:rPr>
        <w:object w:dxaOrig="740" w:dyaOrig="680" w14:anchorId="5721C6E0">
          <v:shape id="_x0000_i33454" type="#_x0000_t75" style="width:42pt;height:39pt" o:ole="">
            <v:imagedata r:id="rId152" o:title=""/>
          </v:shape>
          <o:OLEObject Type="Embed" ProgID="Equation.3" ShapeID="_x0000_i33454" DrawAspect="Content" ObjectID="_1802168306" r:id="rId153"/>
        </w:object>
      </w:r>
      <w:r w:rsidRPr="00B86D1C">
        <w:rPr>
          <w:rFonts w:ascii="Times New Roman" w:eastAsia="Times New Roman" w:hAnsi="Times New Roman" w:cs="Times New Roman"/>
          <w:sz w:val="28"/>
          <w:szCs w:val="28"/>
          <w:lang w:eastAsia="ru-RU"/>
        </w:rPr>
        <w:t xml:space="preserve"> при d=100 мкм, </w:t>
      </w:r>
      <w:r w:rsidRPr="00B86D1C">
        <w:rPr>
          <w:rFonts w:ascii="Times New Roman" w:eastAsia="Times New Roman" w:hAnsi="Times New Roman" w:cs="Times New Roman"/>
          <w:sz w:val="28"/>
          <w:szCs w:val="28"/>
          <w:lang w:eastAsia="ru-RU"/>
        </w:rPr>
        <w:sym w:font="Symbol" w:char="F06C"/>
      </w:r>
      <w:r w:rsidRPr="00B86D1C">
        <w:rPr>
          <w:rFonts w:ascii="Times New Roman" w:eastAsia="Times New Roman" w:hAnsi="Times New Roman" w:cs="Times New Roman"/>
          <w:sz w:val="28"/>
          <w:szCs w:val="28"/>
          <w:lang w:eastAsia="ru-RU"/>
        </w:rPr>
        <w:t xml:space="preserve">=0,63мкм, различных </w:t>
      </w:r>
      <w:r w:rsidRPr="00B86D1C">
        <w:rPr>
          <w:rFonts w:ascii="Times New Roman" w:eastAsia="Times New Roman" w:hAnsi="Times New Roman" w:cs="Times New Roman"/>
          <w:position w:val="-6"/>
          <w:sz w:val="28"/>
          <w:szCs w:val="28"/>
          <w:lang w:eastAsia="ru-RU"/>
        </w:rPr>
        <w:object w:dxaOrig="139" w:dyaOrig="279" w14:anchorId="45D7577E">
          <v:shape id="_x0000_i33455" type="#_x0000_t75" style="width:6.75pt;height:14.25pt" o:ole="">
            <v:imagedata r:id="rId144" o:title=""/>
          </v:shape>
          <o:OLEObject Type="Embed" ProgID="Equation.3" ShapeID="_x0000_i33455" DrawAspect="Content" ObjectID="_1802168307" r:id="rId154"/>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sz w:val="28"/>
          <w:szCs w:val="28"/>
          <w:lang w:eastAsia="ru-RU"/>
        </w:rPr>
        <w:sym w:font="Symbol" w:char="F044"/>
      </w:r>
      <w:r w:rsidRPr="00B86D1C">
        <w:rPr>
          <w:rFonts w:ascii="Times New Roman" w:eastAsia="Times New Roman" w:hAnsi="Times New Roman" w:cs="Times New Roman"/>
          <w:sz w:val="28"/>
          <w:szCs w:val="28"/>
          <w:lang w:eastAsia="ru-RU"/>
        </w:rPr>
        <w:t xml:space="preserve">N/N(A). С уменьшением </w:t>
      </w:r>
      <w:r w:rsidRPr="00B86D1C">
        <w:rPr>
          <w:rFonts w:ascii="Times New Roman" w:eastAsia="Times New Roman" w:hAnsi="Times New Roman" w:cs="Times New Roman"/>
          <w:position w:val="-6"/>
          <w:sz w:val="28"/>
          <w:szCs w:val="28"/>
          <w:lang w:eastAsia="ru-RU"/>
        </w:rPr>
        <w:object w:dxaOrig="139" w:dyaOrig="279" w14:anchorId="714447A0">
          <v:shape id="_x0000_i33456" type="#_x0000_t75" style="width:6.75pt;height:14.25pt" o:ole="">
            <v:imagedata r:id="rId144" o:title=""/>
          </v:shape>
          <o:OLEObject Type="Embed" ProgID="Equation.3" ShapeID="_x0000_i33456" DrawAspect="Content" ObjectID="_1802168308" r:id="rId155"/>
        </w:objec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position w:val="-30"/>
          <w:sz w:val="28"/>
          <w:szCs w:val="28"/>
          <w:lang w:eastAsia="ru-RU"/>
        </w:rPr>
        <w:object w:dxaOrig="400" w:dyaOrig="680" w14:anchorId="637CB092">
          <v:shape id="_x0000_i33457" type="#_x0000_t75" style="width:20.25pt;height:33pt" o:ole="">
            <v:imagedata r:id="rId146" o:title=""/>
          </v:shape>
          <o:OLEObject Type="Embed" ProgID="Equation.3" ShapeID="_x0000_i33457" DrawAspect="Content" ObjectID="_1802168309" r:id="rId156"/>
        </w:object>
      </w:r>
      <w:r w:rsidRPr="00B86D1C">
        <w:rPr>
          <w:rFonts w:ascii="Times New Roman" w:eastAsia="Times New Roman" w:hAnsi="Times New Roman" w:cs="Times New Roman"/>
          <w:sz w:val="28"/>
          <w:szCs w:val="28"/>
          <w:lang w:eastAsia="ru-RU"/>
        </w:rPr>
        <w:t xml:space="preserve"> возрастает и это вызывает значительный рост погрешности измерения при расшифровке голографических интерферограмм [76].</w:t>
      </w:r>
    </w:p>
    <w:p w14:paraId="3083EDB4"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Уменьшение линейного размера голограммы нежелательно также с точки зрения расшифровки голографических интерферограмм. Известно, что при расшифровки голографических интерферограмм используются в основном два метода, предложенных В.Б. Александровым и А.М. Бонч-Бруевичем, когда неизвестна нулевая полоса [76]; и А.Е. Энносом, когда известна нулевая полоса [77]. С целью определения влияния размера голограммы на точность измерения при расшифровке интерферограмм рассмотрим один из двух методов, например, более универсальный первый метод. В этом методе для определения трехмерного вектора перемещения наблюдатель проводит счет полос, непрерывно перемещая глаз в пределах апертуры голограммы и визируя данную точку с различных четырех ракурсов.</w:t>
      </w:r>
    </w:p>
    <w:p w14:paraId="5042F119" w14:textId="77777777" w:rsidR="004E3CE9" w:rsidRPr="00B86D1C" w:rsidRDefault="004E3CE9" w:rsidP="00B86D1C">
      <w:pPr>
        <w:spacing w:before="120" w:after="120" w:line="360" w:lineRule="auto"/>
        <w:ind w:firstLine="709"/>
        <w:jc w:val="center"/>
        <w:rPr>
          <w:rFonts w:ascii="Times New Roman" w:eastAsia="Times New Roman" w:hAnsi="Times New Roman" w:cs="Times New Roman"/>
          <w:sz w:val="28"/>
          <w:szCs w:val="28"/>
          <w:lang w:eastAsia="ru-RU"/>
        </w:rPr>
      </w:pPr>
      <w:r w:rsidRPr="00B86D1C">
        <w:rPr>
          <w:rFonts w:ascii="Times New Roman" w:eastAsia="Times New Roman" w:hAnsi="Times New Roman" w:cs="Times New Roman"/>
          <w:noProof/>
          <w:sz w:val="28"/>
          <w:szCs w:val="28"/>
          <w:lang w:eastAsia="ru-RU"/>
        </w:rPr>
        <mc:AlternateContent>
          <mc:Choice Requires="wpc">
            <w:drawing>
              <wp:inline distT="0" distB="0" distL="0" distR="0" wp14:anchorId="708A92AE" wp14:editId="0F2A21EA">
                <wp:extent cx="6773545" cy="3116892"/>
                <wp:effectExtent l="0" t="0" r="0" b="7620"/>
                <wp:docPr id="1314" name="Полотно 13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963" name="Group 593"/>
                        <wpg:cNvGrpSpPr>
                          <a:grpSpLocks/>
                        </wpg:cNvGrpSpPr>
                        <wpg:grpSpPr bwMode="auto">
                          <a:xfrm>
                            <a:off x="78671" y="143220"/>
                            <a:ext cx="6258163" cy="2970686"/>
                            <a:chOff x="1821" y="4439"/>
                            <a:chExt cx="7398" cy="3941"/>
                          </a:xfrm>
                        </wpg:grpSpPr>
                        <wpg:grpSp>
                          <wpg:cNvPr id="964" name="Group 531"/>
                          <wpg:cNvGrpSpPr>
                            <a:grpSpLocks/>
                          </wpg:cNvGrpSpPr>
                          <wpg:grpSpPr bwMode="auto">
                            <a:xfrm>
                              <a:off x="1821" y="4687"/>
                              <a:ext cx="3227" cy="3083"/>
                              <a:chOff x="2455" y="4658"/>
                              <a:chExt cx="3227" cy="3083"/>
                            </a:xfrm>
                          </wpg:grpSpPr>
                          <wpg:grpSp>
                            <wpg:cNvPr id="965" name="Group 512"/>
                            <wpg:cNvGrpSpPr>
                              <a:grpSpLocks/>
                            </wpg:cNvGrpSpPr>
                            <wpg:grpSpPr bwMode="auto">
                              <a:xfrm>
                                <a:off x="2954" y="4658"/>
                                <a:ext cx="2728" cy="2997"/>
                                <a:chOff x="2954" y="4658"/>
                                <a:chExt cx="2728" cy="2997"/>
                              </a:xfrm>
                            </wpg:grpSpPr>
                            <wps:wsp>
                              <wps:cNvPr id="966" name="Line 510"/>
                              <wps:cNvCnPr/>
                              <wps:spPr bwMode="auto">
                                <a:xfrm>
                                  <a:off x="2954" y="4658"/>
                                  <a:ext cx="0" cy="2997"/>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67" name="Line 511"/>
                              <wps:cNvCnPr/>
                              <wps:spPr bwMode="auto">
                                <a:xfrm>
                                  <a:off x="2954" y="7643"/>
                                  <a:ext cx="2728"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968" name="Text Box 516"/>
                            <wps:cNvSpPr txBox="1">
                              <a:spLocks noChangeArrowheads="1"/>
                            </wps:cNvSpPr>
                            <wps:spPr bwMode="auto">
                              <a:xfrm>
                                <a:off x="2455" y="7434"/>
                                <a:ext cx="451"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DF14A7" w14:textId="77777777" w:rsidR="00B86D1C" w:rsidRDefault="00B86D1C" w:rsidP="004E3CE9">
                                  <w:r>
                                    <w:t>10</w:t>
                                  </w:r>
                                </w:p>
                              </w:txbxContent>
                            </wps:txbx>
                            <wps:bodyPr rot="0" vert="horz" wrap="square" lIns="91440" tIns="45720" rIns="91440" bIns="45720" anchor="t" anchorCtr="0" upright="1">
                              <a:noAutofit/>
                            </wps:bodyPr>
                          </wps:wsp>
                          <wps:wsp>
                            <wps:cNvPr id="969" name="Text Box 517"/>
                            <wps:cNvSpPr txBox="1">
                              <a:spLocks noChangeArrowheads="1"/>
                            </wps:cNvSpPr>
                            <wps:spPr bwMode="auto">
                              <a:xfrm>
                                <a:off x="2455" y="7031"/>
                                <a:ext cx="451"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DBD536" w14:textId="77777777" w:rsidR="00B86D1C" w:rsidRDefault="00B86D1C" w:rsidP="004E3CE9">
                                  <w:r>
                                    <w:t>20</w:t>
                                  </w:r>
                                </w:p>
                              </w:txbxContent>
                            </wps:txbx>
                            <wps:bodyPr rot="0" vert="horz" wrap="square" lIns="91440" tIns="45720" rIns="91440" bIns="45720" anchor="t" anchorCtr="0" upright="1">
                              <a:noAutofit/>
                            </wps:bodyPr>
                          </wps:wsp>
                          <wps:wsp>
                            <wps:cNvPr id="970" name="Text Box 518"/>
                            <wps:cNvSpPr txBox="1">
                              <a:spLocks noChangeArrowheads="1"/>
                            </wps:cNvSpPr>
                            <wps:spPr bwMode="auto">
                              <a:xfrm>
                                <a:off x="2465" y="6628"/>
                                <a:ext cx="451"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3C8AA9" w14:textId="77777777" w:rsidR="00B86D1C" w:rsidRDefault="00B86D1C" w:rsidP="004E3CE9">
                                  <w:r>
                                    <w:t>30</w:t>
                                  </w:r>
                                </w:p>
                              </w:txbxContent>
                            </wps:txbx>
                            <wps:bodyPr rot="0" vert="horz" wrap="square" lIns="91440" tIns="45720" rIns="91440" bIns="45720" anchor="t" anchorCtr="0" upright="1">
                              <a:noAutofit/>
                            </wps:bodyPr>
                          </wps:wsp>
                          <wps:wsp>
                            <wps:cNvPr id="971" name="Text Box 519"/>
                            <wps:cNvSpPr txBox="1">
                              <a:spLocks noChangeArrowheads="1"/>
                            </wps:cNvSpPr>
                            <wps:spPr bwMode="auto">
                              <a:xfrm>
                                <a:off x="2484" y="6225"/>
                                <a:ext cx="451"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5D8161" w14:textId="77777777" w:rsidR="00B86D1C" w:rsidRDefault="00B86D1C" w:rsidP="004E3CE9">
                                  <w:r>
                                    <w:t>40</w:t>
                                  </w:r>
                                </w:p>
                              </w:txbxContent>
                            </wps:txbx>
                            <wps:bodyPr rot="0" vert="horz" wrap="square" lIns="91440" tIns="45720" rIns="91440" bIns="45720" anchor="t" anchorCtr="0" upright="1">
                              <a:noAutofit/>
                            </wps:bodyPr>
                          </wps:wsp>
                        </wpg:grpSp>
                        <wpg:grpSp>
                          <wpg:cNvPr id="972" name="Group 532"/>
                          <wpg:cNvGrpSpPr>
                            <a:grpSpLocks/>
                          </wpg:cNvGrpSpPr>
                          <wpg:grpSpPr bwMode="auto">
                            <a:xfrm>
                              <a:off x="5280" y="4707"/>
                              <a:ext cx="3216" cy="2996"/>
                              <a:chOff x="5875" y="4678"/>
                              <a:chExt cx="3216" cy="2996"/>
                            </a:xfrm>
                          </wpg:grpSpPr>
                          <wpg:grpSp>
                            <wpg:cNvPr id="973" name="Group 513"/>
                            <wpg:cNvGrpSpPr>
                              <a:grpSpLocks/>
                            </wpg:cNvGrpSpPr>
                            <wpg:grpSpPr bwMode="auto">
                              <a:xfrm>
                                <a:off x="6364" y="4678"/>
                                <a:ext cx="2727" cy="2996"/>
                                <a:chOff x="2954" y="4658"/>
                                <a:chExt cx="2728" cy="2997"/>
                              </a:xfrm>
                            </wpg:grpSpPr>
                            <wps:wsp>
                              <wps:cNvPr id="974" name="Line 514"/>
                              <wps:cNvCnPr/>
                              <wps:spPr bwMode="auto">
                                <a:xfrm>
                                  <a:off x="2954" y="4658"/>
                                  <a:ext cx="0" cy="2997"/>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75" name="Line 515"/>
                              <wps:cNvCnPr/>
                              <wps:spPr bwMode="auto">
                                <a:xfrm>
                                  <a:off x="2954" y="7643"/>
                                  <a:ext cx="2728"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976" name="Text Box 520"/>
                            <wps:cNvSpPr txBox="1">
                              <a:spLocks noChangeArrowheads="1"/>
                            </wps:cNvSpPr>
                            <wps:spPr bwMode="auto">
                              <a:xfrm>
                                <a:off x="5875" y="7358"/>
                                <a:ext cx="450"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6AC750" w14:textId="77777777" w:rsidR="00B86D1C" w:rsidRDefault="00B86D1C" w:rsidP="004E3CE9">
                                  <w:r>
                                    <w:t>5</w:t>
                                  </w:r>
                                </w:p>
                              </w:txbxContent>
                            </wps:txbx>
                            <wps:bodyPr rot="0" vert="horz" wrap="square" lIns="91440" tIns="45720" rIns="91440" bIns="45720" anchor="t" anchorCtr="0" upright="1">
                              <a:noAutofit/>
                            </wps:bodyPr>
                          </wps:wsp>
                          <wps:wsp>
                            <wps:cNvPr id="977" name="Text Box 521"/>
                            <wps:cNvSpPr txBox="1">
                              <a:spLocks noChangeArrowheads="1"/>
                            </wps:cNvSpPr>
                            <wps:spPr bwMode="auto">
                              <a:xfrm>
                                <a:off x="5875" y="6945"/>
                                <a:ext cx="450"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47C8C8" w14:textId="77777777" w:rsidR="00B86D1C" w:rsidRDefault="00B86D1C" w:rsidP="004E3CE9">
                                  <w:r>
                                    <w:t>10</w:t>
                                  </w:r>
                                </w:p>
                              </w:txbxContent>
                            </wps:txbx>
                            <wps:bodyPr rot="0" vert="horz" wrap="square" lIns="91440" tIns="45720" rIns="91440" bIns="45720" anchor="t" anchorCtr="0" upright="1">
                              <a:noAutofit/>
                            </wps:bodyPr>
                          </wps:wsp>
                          <wps:wsp>
                            <wps:cNvPr id="978" name="Text Box 522"/>
                            <wps:cNvSpPr txBox="1">
                              <a:spLocks noChangeArrowheads="1"/>
                            </wps:cNvSpPr>
                            <wps:spPr bwMode="auto">
                              <a:xfrm>
                                <a:off x="5885" y="6532"/>
                                <a:ext cx="450"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3410FC" w14:textId="77777777" w:rsidR="00B86D1C" w:rsidRDefault="00B86D1C" w:rsidP="004E3CE9">
                                  <w:r>
                                    <w:t>15</w:t>
                                  </w:r>
                                </w:p>
                              </w:txbxContent>
                            </wps:txbx>
                            <wps:bodyPr rot="0" vert="horz" wrap="square" lIns="91440" tIns="45720" rIns="91440" bIns="45720" anchor="t" anchorCtr="0" upright="1">
                              <a:noAutofit/>
                            </wps:bodyPr>
                          </wps:wsp>
                          <wps:wsp>
                            <wps:cNvPr id="979" name="Text Box 523"/>
                            <wps:cNvSpPr txBox="1">
                              <a:spLocks noChangeArrowheads="1"/>
                            </wps:cNvSpPr>
                            <wps:spPr bwMode="auto">
                              <a:xfrm>
                                <a:off x="5885" y="6138"/>
                                <a:ext cx="450"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7D779D" w14:textId="77777777" w:rsidR="00B86D1C" w:rsidRDefault="00B86D1C" w:rsidP="004E3CE9">
                                  <w:r>
                                    <w:t>20</w:t>
                                  </w:r>
                                </w:p>
                              </w:txbxContent>
                            </wps:txbx>
                            <wps:bodyPr rot="0" vert="horz" wrap="square" lIns="91440" tIns="45720" rIns="91440" bIns="45720" anchor="t" anchorCtr="0" upright="1">
                              <a:noAutofit/>
                            </wps:bodyPr>
                          </wps:wsp>
                          <wps:wsp>
                            <wps:cNvPr id="980" name="Text Box 524"/>
                            <wps:cNvSpPr txBox="1">
                              <a:spLocks noChangeArrowheads="1"/>
                            </wps:cNvSpPr>
                            <wps:spPr bwMode="auto">
                              <a:xfrm>
                                <a:off x="5885" y="5735"/>
                                <a:ext cx="450"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371DC3" w14:textId="77777777" w:rsidR="00B86D1C" w:rsidRDefault="00B86D1C" w:rsidP="004E3CE9">
                                  <w:r>
                                    <w:t>25</w:t>
                                  </w:r>
                                </w:p>
                              </w:txbxContent>
                            </wps:txbx>
                            <wps:bodyPr rot="0" vert="horz" wrap="square" lIns="91440" tIns="45720" rIns="91440" bIns="45720" anchor="t" anchorCtr="0" upright="1">
                              <a:noAutofit/>
                            </wps:bodyPr>
                          </wps:wsp>
                        </wpg:grpSp>
                        <wps:wsp>
                          <wps:cNvPr id="981" name="Text Box 525"/>
                          <wps:cNvSpPr txBox="1">
                            <a:spLocks noChangeArrowheads="1"/>
                          </wps:cNvSpPr>
                          <wps:spPr bwMode="auto">
                            <a:xfrm>
                              <a:off x="5809" y="7752"/>
                              <a:ext cx="450"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BF6272" w14:textId="77777777" w:rsidR="00B86D1C" w:rsidRDefault="00B86D1C" w:rsidP="004E3CE9">
                                <w:r>
                                  <w:t>5</w:t>
                                </w:r>
                              </w:p>
                            </w:txbxContent>
                          </wps:txbx>
                          <wps:bodyPr rot="0" vert="horz" wrap="square" lIns="91440" tIns="45720" rIns="91440" bIns="45720" anchor="t" anchorCtr="0" upright="1">
                            <a:noAutofit/>
                          </wps:bodyPr>
                        </wps:wsp>
                        <wps:wsp>
                          <wps:cNvPr id="982" name="Text Box 526"/>
                          <wps:cNvSpPr txBox="1">
                            <a:spLocks noChangeArrowheads="1"/>
                          </wps:cNvSpPr>
                          <wps:spPr bwMode="auto">
                            <a:xfrm>
                              <a:off x="6145" y="7760"/>
                              <a:ext cx="450" cy="3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5A6D00" w14:textId="77777777" w:rsidR="00B86D1C" w:rsidRDefault="00B86D1C" w:rsidP="004E3CE9">
                                <w:r>
                                  <w:t>10</w:t>
                                </w:r>
                              </w:p>
                            </w:txbxContent>
                          </wps:txbx>
                          <wps:bodyPr rot="0" vert="horz" wrap="square" lIns="91440" tIns="45720" rIns="91440" bIns="45720" anchor="t" anchorCtr="0" upright="1">
                            <a:noAutofit/>
                          </wps:bodyPr>
                        </wps:wsp>
                        <wps:wsp>
                          <wps:cNvPr id="983" name="Text Box 527"/>
                          <wps:cNvSpPr txBox="1">
                            <a:spLocks noChangeArrowheads="1"/>
                          </wps:cNvSpPr>
                          <wps:spPr bwMode="auto">
                            <a:xfrm>
                              <a:off x="6509" y="7750"/>
                              <a:ext cx="450" cy="3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EC6D8" w14:textId="77777777" w:rsidR="00B86D1C" w:rsidRDefault="00B86D1C" w:rsidP="004E3CE9">
                                <w:r>
                                  <w:t>15</w:t>
                                </w:r>
                              </w:p>
                            </w:txbxContent>
                          </wps:txbx>
                          <wps:bodyPr rot="0" vert="horz" wrap="square" lIns="91440" tIns="45720" rIns="91440" bIns="45720" anchor="t" anchorCtr="0" upright="1">
                            <a:noAutofit/>
                          </wps:bodyPr>
                        </wps:wsp>
                        <wps:wsp>
                          <wps:cNvPr id="984" name="Text Box 528"/>
                          <wps:cNvSpPr txBox="1">
                            <a:spLocks noChangeArrowheads="1"/>
                          </wps:cNvSpPr>
                          <wps:spPr bwMode="auto">
                            <a:xfrm>
                              <a:off x="6837" y="7741"/>
                              <a:ext cx="449" cy="3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86C21F" w14:textId="77777777" w:rsidR="00B86D1C" w:rsidRDefault="00B86D1C" w:rsidP="004E3CE9">
                                <w:r>
                                  <w:t>20</w:t>
                                </w:r>
                              </w:p>
                            </w:txbxContent>
                          </wps:txbx>
                          <wps:bodyPr rot="0" vert="horz" wrap="square" lIns="91440" tIns="45720" rIns="91440" bIns="45720" anchor="t" anchorCtr="0" upright="1">
                            <a:noAutofit/>
                          </wps:bodyPr>
                        </wps:wsp>
                        <wps:wsp>
                          <wps:cNvPr id="985" name="Text Box 529"/>
                          <wps:cNvSpPr txBox="1">
                            <a:spLocks noChangeArrowheads="1"/>
                          </wps:cNvSpPr>
                          <wps:spPr bwMode="auto">
                            <a:xfrm>
                              <a:off x="7212" y="7740"/>
                              <a:ext cx="449" cy="3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B2450F" w14:textId="77777777" w:rsidR="00B86D1C" w:rsidRDefault="00B86D1C" w:rsidP="004E3CE9">
                                <w:r>
                                  <w:t>25</w:t>
                                </w:r>
                              </w:p>
                            </w:txbxContent>
                          </wps:txbx>
                          <wps:bodyPr rot="0" vert="horz" wrap="square" lIns="91440" tIns="45720" rIns="91440" bIns="45720" anchor="t" anchorCtr="0" upright="1">
                            <a:noAutofit/>
                          </wps:bodyPr>
                        </wps:wsp>
                        <wps:wsp>
                          <wps:cNvPr id="986" name="Text Box 533"/>
                          <wps:cNvSpPr txBox="1">
                            <a:spLocks noChangeArrowheads="1"/>
                          </wps:cNvSpPr>
                          <wps:spPr bwMode="auto">
                            <a:xfrm>
                              <a:off x="7568" y="7749"/>
                              <a:ext cx="449" cy="3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8066B" w14:textId="77777777" w:rsidR="00B86D1C" w:rsidRDefault="00B86D1C" w:rsidP="004E3CE9">
                                <w:r>
                                  <w:t>30</w:t>
                                </w:r>
                              </w:p>
                            </w:txbxContent>
                          </wps:txbx>
                          <wps:bodyPr rot="0" vert="horz" wrap="square" lIns="91440" tIns="45720" rIns="91440" bIns="45720" anchor="t" anchorCtr="0" upright="1">
                            <a:noAutofit/>
                          </wps:bodyPr>
                        </wps:wsp>
                        <wps:wsp>
                          <wps:cNvPr id="987" name="Text Box 534"/>
                          <wps:cNvSpPr txBox="1">
                            <a:spLocks noChangeArrowheads="1"/>
                          </wps:cNvSpPr>
                          <wps:spPr bwMode="auto">
                            <a:xfrm>
                              <a:off x="7934" y="7749"/>
                              <a:ext cx="449" cy="3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46E194" w14:textId="77777777" w:rsidR="00B86D1C" w:rsidRDefault="00B86D1C" w:rsidP="004E3CE9">
                                <w:r>
                                  <w:t>35</w:t>
                                </w:r>
                              </w:p>
                            </w:txbxContent>
                          </wps:txbx>
                          <wps:bodyPr rot="0" vert="horz" wrap="square" lIns="91440" tIns="45720" rIns="91440" bIns="45720" anchor="t" anchorCtr="0" upright="1">
                            <a:noAutofit/>
                          </wps:bodyPr>
                        </wps:wsp>
                        <wps:wsp>
                          <wps:cNvPr id="988" name="Text Box 546"/>
                          <wps:cNvSpPr txBox="1">
                            <a:spLocks noChangeArrowheads="1"/>
                          </wps:cNvSpPr>
                          <wps:spPr bwMode="auto">
                            <a:xfrm>
                              <a:off x="2399" y="4439"/>
                              <a:ext cx="769" cy="6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7E42A5" w14:textId="77777777" w:rsidR="00B86D1C" w:rsidRDefault="00B86D1C" w:rsidP="004E3CE9">
                                <w:r w:rsidRPr="0075482A">
                                  <w:rPr>
                                    <w:position w:val="-12"/>
                                  </w:rPr>
                                  <w:object w:dxaOrig="700" w:dyaOrig="360" w14:anchorId="1C7988B5">
                                    <v:shape id="_x0000_i33637" type="#_x0000_t75" style="width:36.75pt;height:18pt" o:ole="">
                                      <v:imagedata r:id="rId157" o:title=""/>
                                    </v:shape>
                                    <o:OLEObject Type="Embed" ProgID="Equation.3" ShapeID="_x0000_i33637" DrawAspect="Content" ObjectID="_1802168489" r:id="rId158"/>
                                  </w:object>
                                </w:r>
                              </w:p>
                            </w:txbxContent>
                          </wps:txbx>
                          <wps:bodyPr rot="0" vert="horz" wrap="none" lIns="91440" tIns="45720" rIns="91440" bIns="45720" anchor="t" anchorCtr="0" upright="1">
                            <a:spAutoFit/>
                          </wps:bodyPr>
                        </wps:wsp>
                        <wps:wsp>
                          <wps:cNvPr id="989" name="Text Box 547"/>
                          <wps:cNvSpPr txBox="1">
                            <a:spLocks noChangeArrowheads="1"/>
                          </wps:cNvSpPr>
                          <wps:spPr bwMode="auto">
                            <a:xfrm>
                              <a:off x="5858" y="4534"/>
                              <a:ext cx="1005" cy="5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115FC6" w14:textId="77777777" w:rsidR="00B86D1C" w:rsidRDefault="00B86D1C" w:rsidP="004E3CE9">
                                <w:r w:rsidRPr="0075482A">
                                  <w:rPr>
                                    <w:position w:val="-10"/>
                                  </w:rPr>
                                  <w:object w:dxaOrig="1040" w:dyaOrig="320" w14:anchorId="0CEB9074">
                                    <v:shape id="_x0000_i33638" type="#_x0000_t75" style="width:52.5pt;height:15.75pt" o:ole="">
                                      <v:imagedata r:id="rId159" o:title=""/>
                                    </v:shape>
                                    <o:OLEObject Type="Embed" ProgID="Equation.3" ShapeID="_x0000_i33638" DrawAspect="Content" ObjectID="_1802168490" r:id="rId160"/>
                                  </w:object>
                                </w:r>
                              </w:p>
                            </w:txbxContent>
                          </wps:txbx>
                          <wps:bodyPr rot="0" vert="horz" wrap="none" lIns="91440" tIns="45720" rIns="91440" bIns="45720" anchor="t" anchorCtr="0" upright="1">
                            <a:spAutoFit/>
                          </wps:bodyPr>
                        </wps:wsp>
                        <wps:wsp>
                          <wps:cNvPr id="990" name="Text Box 548"/>
                          <wps:cNvSpPr txBox="1">
                            <a:spLocks noChangeArrowheads="1"/>
                          </wps:cNvSpPr>
                          <wps:spPr bwMode="auto">
                            <a:xfrm>
                              <a:off x="4648" y="7763"/>
                              <a:ext cx="612" cy="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F0B874" w14:textId="77777777" w:rsidR="00B86D1C" w:rsidRPr="0075482A" w:rsidRDefault="00B86D1C" w:rsidP="004E3CE9">
                                <w:r>
                                  <w:t>А, см</w:t>
                                </w:r>
                              </w:p>
                            </w:txbxContent>
                          </wps:txbx>
                          <wps:bodyPr rot="0" vert="horz" wrap="square" lIns="91440" tIns="45720" rIns="91440" bIns="45720" anchor="t" anchorCtr="0" upright="1">
                            <a:noAutofit/>
                          </wps:bodyPr>
                        </wps:wsp>
                        <wps:wsp>
                          <wps:cNvPr id="991" name="Text Box 549"/>
                          <wps:cNvSpPr txBox="1">
                            <a:spLocks noChangeArrowheads="1"/>
                          </wps:cNvSpPr>
                          <wps:spPr bwMode="auto">
                            <a:xfrm>
                              <a:off x="8450" y="7753"/>
                              <a:ext cx="769" cy="6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586D51" w14:textId="77777777" w:rsidR="00B86D1C" w:rsidRDefault="00B86D1C" w:rsidP="004E3CE9">
                                <w:r w:rsidRPr="0075482A">
                                  <w:rPr>
                                    <w:position w:val="-12"/>
                                  </w:rPr>
                                  <w:object w:dxaOrig="700" w:dyaOrig="360" w14:anchorId="00293810">
                                    <v:shape id="_x0000_i33639" type="#_x0000_t75" style="width:36.75pt;height:18pt" o:ole="">
                                      <v:imagedata r:id="rId157" o:title=""/>
                                    </v:shape>
                                    <o:OLEObject Type="Embed" ProgID="Equation.3" ShapeID="_x0000_i33639" DrawAspect="Content" ObjectID="_1802168491" r:id="rId161"/>
                                  </w:object>
                                </w:r>
                              </w:p>
                            </w:txbxContent>
                          </wps:txbx>
                          <wps:bodyPr rot="0" vert="horz" wrap="none" lIns="91440" tIns="45720" rIns="91440" bIns="45720" anchor="t" anchorCtr="0" upright="1">
                            <a:spAutoFit/>
                          </wps:bodyPr>
                        </wps:wsp>
                        <wps:wsp>
                          <wps:cNvPr id="992" name="Text Box 555"/>
                          <wps:cNvSpPr txBox="1">
                            <a:spLocks noChangeArrowheads="1"/>
                          </wps:cNvSpPr>
                          <wps:spPr bwMode="auto">
                            <a:xfrm>
                              <a:off x="2322" y="7713"/>
                              <a:ext cx="450"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8B4429" w14:textId="77777777" w:rsidR="00B86D1C" w:rsidRDefault="00B86D1C" w:rsidP="004E3CE9">
                                <w:r>
                                  <w:t>4</w:t>
                                </w:r>
                              </w:p>
                            </w:txbxContent>
                          </wps:txbx>
                          <wps:bodyPr rot="0" vert="horz" wrap="square" lIns="91440" tIns="45720" rIns="91440" bIns="45720" anchor="t" anchorCtr="0" upright="1">
                            <a:noAutofit/>
                          </wps:bodyPr>
                        </wps:wsp>
                        <wps:wsp>
                          <wps:cNvPr id="993" name="Text Box 556"/>
                          <wps:cNvSpPr txBox="1">
                            <a:spLocks noChangeArrowheads="1"/>
                          </wps:cNvSpPr>
                          <wps:spPr bwMode="auto">
                            <a:xfrm>
                              <a:off x="3138" y="7713"/>
                              <a:ext cx="451"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E06690" w14:textId="77777777" w:rsidR="00B86D1C" w:rsidRDefault="00B86D1C" w:rsidP="004E3CE9">
                                <w:r>
                                  <w:t>12</w:t>
                                </w:r>
                              </w:p>
                            </w:txbxContent>
                          </wps:txbx>
                          <wps:bodyPr rot="0" vert="horz" wrap="square" lIns="91440" tIns="45720" rIns="91440" bIns="45720" anchor="t" anchorCtr="0" upright="1">
                            <a:noAutofit/>
                          </wps:bodyPr>
                        </wps:wsp>
                        <wps:wsp>
                          <wps:cNvPr id="994" name="Text Box 557"/>
                          <wps:cNvSpPr txBox="1">
                            <a:spLocks noChangeArrowheads="1"/>
                          </wps:cNvSpPr>
                          <wps:spPr bwMode="auto">
                            <a:xfrm>
                              <a:off x="3666" y="7713"/>
                              <a:ext cx="451"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49F722" w14:textId="77777777" w:rsidR="00B86D1C" w:rsidRDefault="00B86D1C" w:rsidP="004E3CE9">
                                <w:r>
                                  <w:t>10</w:t>
                                </w:r>
                              </w:p>
                            </w:txbxContent>
                          </wps:txbx>
                          <wps:bodyPr rot="0" vert="horz" wrap="square" lIns="91440" tIns="45720" rIns="91440" bIns="45720" anchor="t" anchorCtr="0" upright="1">
                            <a:noAutofit/>
                          </wps:bodyPr>
                        </wps:wsp>
                        <wps:wsp>
                          <wps:cNvPr id="995" name="Text Box 558"/>
                          <wps:cNvSpPr txBox="1">
                            <a:spLocks noChangeArrowheads="1"/>
                          </wps:cNvSpPr>
                          <wps:spPr bwMode="auto">
                            <a:xfrm>
                              <a:off x="4022" y="7723"/>
                              <a:ext cx="451"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4EFE56" w14:textId="77777777" w:rsidR="00B86D1C" w:rsidRDefault="00B86D1C" w:rsidP="004E3CE9">
                                <w:r>
                                  <w:t>20</w:t>
                                </w:r>
                              </w:p>
                            </w:txbxContent>
                          </wps:txbx>
                          <wps:bodyPr rot="0" vert="horz" wrap="square" lIns="91440" tIns="45720" rIns="91440" bIns="45720" anchor="t" anchorCtr="0" upright="1">
                            <a:noAutofit/>
                          </wps:bodyPr>
                        </wps:wsp>
                        <wps:wsp>
                          <wps:cNvPr id="996" name="Text Box 559"/>
                          <wps:cNvSpPr txBox="1">
                            <a:spLocks noChangeArrowheads="1"/>
                          </wps:cNvSpPr>
                          <wps:spPr bwMode="auto">
                            <a:xfrm>
                              <a:off x="2687" y="7713"/>
                              <a:ext cx="451"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6DEC0C" w14:textId="77777777" w:rsidR="00B86D1C" w:rsidRDefault="00B86D1C" w:rsidP="004E3CE9">
                                <w:r>
                                  <w:t>8</w:t>
                                </w:r>
                              </w:p>
                            </w:txbxContent>
                          </wps:txbx>
                          <wps:bodyPr rot="0" vert="horz" wrap="square" lIns="91440" tIns="45720" rIns="91440" bIns="45720" anchor="t" anchorCtr="0" upright="1">
                            <a:noAutofit/>
                          </wps:bodyPr>
                        </wps:wsp>
                        <wps:wsp>
                          <wps:cNvPr id="997" name="Text Box 561"/>
                          <wps:cNvSpPr txBox="1">
                            <a:spLocks noChangeArrowheads="1"/>
                          </wps:cNvSpPr>
                          <wps:spPr bwMode="auto">
                            <a:xfrm>
                              <a:off x="3542" y="7713"/>
                              <a:ext cx="451"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D4A45F" w14:textId="77777777" w:rsidR="00B86D1C" w:rsidRDefault="00B86D1C" w:rsidP="004E3CE9">
                                <w:r>
                                  <w:t>16</w:t>
                                </w:r>
                              </w:p>
                            </w:txbxContent>
                          </wps:txbx>
                          <wps:bodyPr rot="0" vert="horz" wrap="square" lIns="91440" tIns="45720" rIns="91440" bIns="45720" anchor="t" anchorCtr="0" upright="1">
                            <a:noAutofit/>
                          </wps:bodyPr>
                        </wps:wsp>
                        <wps:wsp>
                          <wps:cNvPr id="998" name="Arc 563"/>
                          <wps:cNvSpPr>
                            <a:spLocks/>
                          </wps:cNvSpPr>
                          <wps:spPr bwMode="auto">
                            <a:xfrm rot="11007302">
                              <a:off x="5900" y="6060"/>
                              <a:ext cx="2516" cy="1364"/>
                            </a:xfrm>
                            <a:custGeom>
                              <a:avLst/>
                              <a:gdLst>
                                <a:gd name="G0" fmla="+- 388 0 0"/>
                                <a:gd name="G1" fmla="+- 21600 0 0"/>
                                <a:gd name="G2" fmla="+- 21600 0 0"/>
                                <a:gd name="T0" fmla="*/ 0 w 21930"/>
                                <a:gd name="T1" fmla="*/ 3 h 21600"/>
                                <a:gd name="T2" fmla="*/ 21930 w 21930"/>
                                <a:gd name="T3" fmla="*/ 20014 h 21600"/>
                                <a:gd name="T4" fmla="*/ 388 w 21930"/>
                                <a:gd name="T5" fmla="*/ 21600 h 21600"/>
                              </a:gdLst>
                              <a:ahLst/>
                              <a:cxnLst>
                                <a:cxn ang="0">
                                  <a:pos x="T0" y="T1"/>
                                </a:cxn>
                                <a:cxn ang="0">
                                  <a:pos x="T2" y="T3"/>
                                </a:cxn>
                                <a:cxn ang="0">
                                  <a:pos x="T4" y="T5"/>
                                </a:cxn>
                              </a:cxnLst>
                              <a:rect l="0" t="0" r="r" b="b"/>
                              <a:pathLst>
                                <a:path w="21930" h="21600" fill="none" extrusionOk="0">
                                  <a:moveTo>
                                    <a:pt x="0" y="3"/>
                                  </a:moveTo>
                                  <a:cubicBezTo>
                                    <a:pt x="129" y="1"/>
                                    <a:pt x="258" y="-1"/>
                                    <a:pt x="388" y="0"/>
                                  </a:cubicBezTo>
                                  <a:cubicBezTo>
                                    <a:pt x="11702" y="0"/>
                                    <a:pt x="21098" y="8730"/>
                                    <a:pt x="21929" y="20014"/>
                                  </a:cubicBezTo>
                                </a:path>
                                <a:path w="21930" h="21600" stroke="0" extrusionOk="0">
                                  <a:moveTo>
                                    <a:pt x="0" y="3"/>
                                  </a:moveTo>
                                  <a:cubicBezTo>
                                    <a:pt x="129" y="1"/>
                                    <a:pt x="258" y="-1"/>
                                    <a:pt x="388" y="0"/>
                                  </a:cubicBezTo>
                                  <a:cubicBezTo>
                                    <a:pt x="11702" y="0"/>
                                    <a:pt x="21098" y="8730"/>
                                    <a:pt x="21929" y="20014"/>
                                  </a:cubicBezTo>
                                  <a:lnTo>
                                    <a:pt x="388"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9" name="Line 564"/>
                          <wps:cNvCnPr/>
                          <wps:spPr bwMode="auto">
                            <a:xfrm>
                              <a:off x="2309" y="6415"/>
                              <a:ext cx="266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0" name="Line 565"/>
                          <wps:cNvCnPr/>
                          <wps:spPr bwMode="auto">
                            <a:xfrm flipV="1">
                              <a:off x="2319" y="5119"/>
                              <a:ext cx="308" cy="25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1" name="Line 567"/>
                          <wps:cNvCnPr/>
                          <wps:spPr bwMode="auto">
                            <a:xfrm flipV="1">
                              <a:off x="2319" y="5100"/>
                              <a:ext cx="528" cy="25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2" name="Line 568"/>
                          <wps:cNvCnPr/>
                          <wps:spPr bwMode="auto">
                            <a:xfrm flipV="1">
                              <a:off x="2319" y="4936"/>
                              <a:ext cx="855" cy="27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3" name="Line 569"/>
                          <wps:cNvCnPr/>
                          <wps:spPr bwMode="auto">
                            <a:xfrm flipV="1">
                              <a:off x="2319" y="4908"/>
                              <a:ext cx="1201" cy="2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4" name="Line 570"/>
                          <wps:cNvCnPr/>
                          <wps:spPr bwMode="auto">
                            <a:xfrm flipV="1">
                              <a:off x="2319" y="4859"/>
                              <a:ext cx="1528" cy="28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5" name="Text Box 571"/>
                          <wps:cNvSpPr txBox="1">
                            <a:spLocks noChangeArrowheads="1"/>
                          </wps:cNvSpPr>
                          <wps:spPr bwMode="auto">
                            <a:xfrm>
                              <a:off x="2362" y="4900"/>
                              <a:ext cx="449"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881EF6" w14:textId="77777777" w:rsidR="00B86D1C" w:rsidRDefault="00B86D1C" w:rsidP="004E3CE9">
                                <w:r>
                                  <w:t>1</w:t>
                                </w:r>
                              </w:p>
                            </w:txbxContent>
                          </wps:txbx>
                          <wps:bodyPr rot="0" vert="horz" wrap="square" lIns="91440" tIns="45720" rIns="91440" bIns="45720" anchor="t" anchorCtr="0" upright="1">
                            <a:noAutofit/>
                          </wps:bodyPr>
                        </wps:wsp>
                        <wps:wsp>
                          <wps:cNvPr id="1006" name="Text Box 572"/>
                          <wps:cNvSpPr txBox="1">
                            <a:spLocks noChangeArrowheads="1"/>
                          </wps:cNvSpPr>
                          <wps:spPr bwMode="auto">
                            <a:xfrm>
                              <a:off x="2622" y="4947"/>
                              <a:ext cx="449"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CE8CE5" w14:textId="77777777" w:rsidR="00B86D1C" w:rsidRDefault="00B86D1C" w:rsidP="004E3CE9">
                                <w:r>
                                  <w:t>2</w:t>
                                </w:r>
                              </w:p>
                            </w:txbxContent>
                          </wps:txbx>
                          <wps:bodyPr rot="0" vert="horz" wrap="square" lIns="91440" tIns="45720" rIns="91440" bIns="45720" anchor="t" anchorCtr="0" upright="1">
                            <a:noAutofit/>
                          </wps:bodyPr>
                        </wps:wsp>
                        <wps:wsp>
                          <wps:cNvPr id="1007" name="Text Box 573"/>
                          <wps:cNvSpPr txBox="1">
                            <a:spLocks noChangeArrowheads="1"/>
                          </wps:cNvSpPr>
                          <wps:spPr bwMode="auto">
                            <a:xfrm>
                              <a:off x="2872" y="4831"/>
                              <a:ext cx="449"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EAE259" w14:textId="77777777" w:rsidR="00B86D1C" w:rsidRDefault="00B86D1C" w:rsidP="004E3CE9">
                                <w:r>
                                  <w:t>3</w:t>
                                </w:r>
                              </w:p>
                            </w:txbxContent>
                          </wps:txbx>
                          <wps:bodyPr rot="0" vert="horz" wrap="square" lIns="91440" tIns="45720" rIns="91440" bIns="45720" anchor="t" anchorCtr="0" upright="1">
                            <a:noAutofit/>
                          </wps:bodyPr>
                        </wps:wsp>
                        <wps:wsp>
                          <wps:cNvPr id="1008" name="Text Box 574"/>
                          <wps:cNvSpPr txBox="1">
                            <a:spLocks noChangeArrowheads="1"/>
                          </wps:cNvSpPr>
                          <wps:spPr bwMode="auto">
                            <a:xfrm>
                              <a:off x="3237" y="4803"/>
                              <a:ext cx="449"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7B1CFD" w14:textId="77777777" w:rsidR="00B86D1C" w:rsidRDefault="00B86D1C" w:rsidP="004E3CE9">
                                <w:r>
                                  <w:t>4</w:t>
                                </w:r>
                              </w:p>
                            </w:txbxContent>
                          </wps:txbx>
                          <wps:bodyPr rot="0" vert="horz" wrap="square" lIns="91440" tIns="45720" rIns="91440" bIns="45720" anchor="t" anchorCtr="0" upright="1">
                            <a:noAutofit/>
                          </wps:bodyPr>
                        </wps:wsp>
                        <wps:wsp>
                          <wps:cNvPr id="1009" name="Text Box 575"/>
                          <wps:cNvSpPr txBox="1">
                            <a:spLocks noChangeArrowheads="1"/>
                          </wps:cNvSpPr>
                          <wps:spPr bwMode="auto">
                            <a:xfrm>
                              <a:off x="3641" y="4746"/>
                              <a:ext cx="449"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55134A" w14:textId="77777777" w:rsidR="00B86D1C" w:rsidRDefault="00B86D1C" w:rsidP="004E3CE9">
                                <w:r>
                                  <w:t>5</w:t>
                                </w:r>
                              </w:p>
                            </w:txbxContent>
                          </wps:txbx>
                          <wps:bodyPr rot="0" vert="horz" wrap="square" lIns="91440" tIns="45720" rIns="91440" bIns="45720" anchor="t" anchorCtr="0" upright="1">
                            <a:noAutofit/>
                          </wps:bodyPr>
                        </wps:wsp>
                        <wps:wsp>
                          <wps:cNvPr id="1010" name="Text Box 576"/>
                          <wps:cNvSpPr txBox="1">
                            <a:spLocks noChangeArrowheads="1"/>
                          </wps:cNvSpPr>
                          <wps:spPr bwMode="auto">
                            <a:xfrm>
                              <a:off x="4010" y="4811"/>
                              <a:ext cx="1185" cy="18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8771D8" w14:textId="77777777" w:rsidR="00B86D1C" w:rsidRPr="002F0603" w:rsidRDefault="00B86D1C" w:rsidP="004E3CE9">
                                <w:pPr>
                                  <w:rPr>
                                    <w:lang w:val="en-US"/>
                                  </w:rPr>
                                </w:pPr>
                                <w:r w:rsidRPr="002F0603">
                                  <w:rPr>
                                    <w:position w:val="-82"/>
                                    <w:lang w:val="en-US"/>
                                  </w:rPr>
                                  <w:object w:dxaOrig="1260" w:dyaOrig="1760" w14:anchorId="26EBEA47">
                                    <v:shape id="_x0000_i33640" type="#_x0000_t75" style="width:64.5pt;height:87.75pt" o:ole="">
                                      <v:imagedata r:id="rId162" o:title=""/>
                                    </v:shape>
                                    <o:OLEObject Type="Embed" ProgID="Equation.3" ShapeID="_x0000_i33640" DrawAspect="Content" ObjectID="_1802168492" r:id="rId163"/>
                                  </w:object>
                                </w:r>
                              </w:p>
                            </w:txbxContent>
                          </wps:txbx>
                          <wps:bodyPr rot="0" vert="horz" wrap="none" lIns="91440" tIns="45720" rIns="91440" bIns="45720" anchor="t" anchorCtr="0" upright="1">
                            <a:spAutoFit/>
                          </wps:bodyPr>
                        </wps:wsp>
                        <wps:wsp>
                          <wps:cNvPr id="1011" name="Freeform 587"/>
                          <wps:cNvSpPr>
                            <a:spLocks/>
                          </wps:cNvSpPr>
                          <wps:spPr bwMode="auto">
                            <a:xfrm>
                              <a:off x="2436" y="6414"/>
                              <a:ext cx="202" cy="326"/>
                            </a:xfrm>
                            <a:custGeom>
                              <a:avLst/>
                              <a:gdLst>
                                <a:gd name="T0" fmla="*/ 0 w 270"/>
                                <a:gd name="T1" fmla="*/ 437 h 437"/>
                                <a:gd name="T2" fmla="*/ 270 w 270"/>
                                <a:gd name="T3" fmla="*/ 0 h 437"/>
                              </a:gdLst>
                              <a:ahLst/>
                              <a:cxnLst>
                                <a:cxn ang="0">
                                  <a:pos x="T0" y="T1"/>
                                </a:cxn>
                                <a:cxn ang="0">
                                  <a:pos x="T2" y="T3"/>
                                </a:cxn>
                              </a:cxnLst>
                              <a:rect l="0" t="0" r="r" b="b"/>
                              <a:pathLst>
                                <a:path w="270" h="437">
                                  <a:moveTo>
                                    <a:pt x="0" y="437"/>
                                  </a:moveTo>
                                  <a:cubicBezTo>
                                    <a:pt x="110" y="254"/>
                                    <a:pt x="221" y="71"/>
                                    <a:pt x="27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 name="Freeform 588"/>
                          <wps:cNvSpPr>
                            <a:spLocks/>
                          </wps:cNvSpPr>
                          <wps:spPr bwMode="auto">
                            <a:xfrm>
                              <a:off x="2512" y="6414"/>
                              <a:ext cx="269" cy="308"/>
                            </a:xfrm>
                            <a:custGeom>
                              <a:avLst/>
                              <a:gdLst>
                                <a:gd name="T0" fmla="*/ 0 w 360"/>
                                <a:gd name="T1" fmla="*/ 412 h 412"/>
                                <a:gd name="T2" fmla="*/ 360 w 360"/>
                                <a:gd name="T3" fmla="*/ 0 h 412"/>
                              </a:gdLst>
                              <a:ahLst/>
                              <a:cxnLst>
                                <a:cxn ang="0">
                                  <a:pos x="T0" y="T1"/>
                                </a:cxn>
                                <a:cxn ang="0">
                                  <a:pos x="T2" y="T3"/>
                                </a:cxn>
                              </a:cxnLst>
                              <a:rect l="0" t="0" r="r" b="b"/>
                              <a:pathLst>
                                <a:path w="360" h="412">
                                  <a:moveTo>
                                    <a:pt x="0" y="412"/>
                                  </a:moveTo>
                                  <a:cubicBezTo>
                                    <a:pt x="150" y="240"/>
                                    <a:pt x="300" y="69"/>
                                    <a:pt x="36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 name="Freeform 589"/>
                          <wps:cNvSpPr>
                            <a:spLocks/>
                          </wps:cNvSpPr>
                          <wps:spPr bwMode="auto">
                            <a:xfrm>
                              <a:off x="2628" y="6424"/>
                              <a:ext cx="288" cy="268"/>
                            </a:xfrm>
                            <a:custGeom>
                              <a:avLst/>
                              <a:gdLst>
                                <a:gd name="T0" fmla="*/ 0 w 385"/>
                                <a:gd name="T1" fmla="*/ 360 h 360"/>
                                <a:gd name="T2" fmla="*/ 385 w 385"/>
                                <a:gd name="T3" fmla="*/ 0 h 360"/>
                              </a:gdLst>
                              <a:ahLst/>
                              <a:cxnLst>
                                <a:cxn ang="0">
                                  <a:pos x="T0" y="T1"/>
                                </a:cxn>
                                <a:cxn ang="0">
                                  <a:pos x="T2" y="T3"/>
                                </a:cxn>
                              </a:cxnLst>
                              <a:rect l="0" t="0" r="r" b="b"/>
                              <a:pathLst>
                                <a:path w="385" h="360">
                                  <a:moveTo>
                                    <a:pt x="0" y="360"/>
                                  </a:moveTo>
                                  <a:cubicBezTo>
                                    <a:pt x="160" y="210"/>
                                    <a:pt x="321" y="60"/>
                                    <a:pt x="38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 name="Freeform 591"/>
                          <wps:cNvSpPr>
                            <a:spLocks/>
                          </wps:cNvSpPr>
                          <wps:spPr bwMode="auto">
                            <a:xfrm>
                              <a:off x="2771" y="6414"/>
                              <a:ext cx="326" cy="240"/>
                            </a:xfrm>
                            <a:custGeom>
                              <a:avLst/>
                              <a:gdLst>
                                <a:gd name="T0" fmla="*/ 0 w 437"/>
                                <a:gd name="T1" fmla="*/ 322 h 322"/>
                                <a:gd name="T2" fmla="*/ 437 w 437"/>
                                <a:gd name="T3" fmla="*/ 0 h 322"/>
                              </a:gdLst>
                              <a:ahLst/>
                              <a:cxnLst>
                                <a:cxn ang="0">
                                  <a:pos x="T0" y="T1"/>
                                </a:cxn>
                                <a:cxn ang="0">
                                  <a:pos x="T2" y="T3"/>
                                </a:cxn>
                              </a:cxnLst>
                              <a:rect l="0" t="0" r="r" b="b"/>
                              <a:pathLst>
                                <a:path w="437" h="322">
                                  <a:moveTo>
                                    <a:pt x="0" y="322"/>
                                  </a:moveTo>
                                  <a:cubicBezTo>
                                    <a:pt x="182" y="188"/>
                                    <a:pt x="364" y="54"/>
                                    <a:pt x="437"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5" name="Freeform 592"/>
                          <wps:cNvSpPr>
                            <a:spLocks/>
                          </wps:cNvSpPr>
                          <wps:spPr bwMode="auto">
                            <a:xfrm>
                              <a:off x="2876" y="6424"/>
                              <a:ext cx="298" cy="230"/>
                            </a:xfrm>
                            <a:custGeom>
                              <a:avLst/>
                              <a:gdLst>
                                <a:gd name="T0" fmla="*/ 0 w 399"/>
                                <a:gd name="T1" fmla="*/ 309 h 309"/>
                                <a:gd name="T2" fmla="*/ 399 w 399"/>
                                <a:gd name="T3" fmla="*/ 0 h 309"/>
                              </a:gdLst>
                              <a:ahLst/>
                              <a:cxnLst>
                                <a:cxn ang="0">
                                  <a:pos x="T0" y="T1"/>
                                </a:cxn>
                                <a:cxn ang="0">
                                  <a:pos x="T2" y="T3"/>
                                </a:cxn>
                              </a:cxnLst>
                              <a:rect l="0" t="0" r="r" b="b"/>
                              <a:pathLst>
                                <a:path w="399" h="309">
                                  <a:moveTo>
                                    <a:pt x="0" y="309"/>
                                  </a:moveTo>
                                  <a:cubicBezTo>
                                    <a:pt x="166" y="180"/>
                                    <a:pt x="333" y="51"/>
                                    <a:pt x="399"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c:wpc>
                  </a:graphicData>
                </a:graphic>
              </wp:inline>
            </w:drawing>
          </mc:Choice>
          <mc:Fallback>
            <w:pict>
              <v:group w14:anchorId="708A92AE" id="Полотно 1314" o:spid="_x0000_s1086" editas="canvas" style="width:533.35pt;height:245.4pt;mso-position-horizontal-relative:char;mso-position-vertical-relative:line" coordsize="67735,31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">
                <v:shape id="_x0000_s1087" type="#_x0000_t75" style="position:absolute;width:67735;height:31165;visibility:visible;mso-wrap-style:square">
                  <v:fill o:detectmouseclick="t"/>
                  <v:path o:connecttype="none"/>
                </v:shape>
                <v:group id="Group 593" o:spid="_x0000_s1088" style="position:absolute;left:786;top:1432;width:62582;height:29707" coordorigin="1821,4439" coordsize="7398,3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">
                  <v:group id="Group 531" o:spid="_x0000_s1089" style="position:absolute;left:1821;top:4687;width:3227;height:3083" coordorigin="2455,4658" coordsize="3227,3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">
                    <v:group id="Group 512" o:spid="_x0000_s1090" style="position:absolute;left:2954;top:4658;width:2728;height:2997" coordorigin="2954,4658" coordsize="2728,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">
                      <v:line id="Line 510" o:spid="_x0000_s1091" style="position:absolute;visibility:visible;mso-wrap-style:square" from="2954,4658" to="2954,7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">
                        <v:stroke startarrow="block"/>
                      </v:line>
                      <v:line id="Line 511" o:spid="_x0000_s1092" style="position:absolute;visibility:visible;mso-wrap-style:square" from="2954,7643" to="5682,7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">
                        <v:stroke endarrow="block"/>
                      </v:line>
                    </v:group>
                    <v:shape id="Text Box 516" o:spid="_x0000_s1093" type="#_x0000_t202" style="position:absolute;left:2455;top:7434;width:451;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" stroked="f">
                      <v:textbox>
                        <w:txbxContent>
                          <w:p w14:paraId="76DF14A7" w14:textId="77777777" w:rsidR="00B86D1C" w:rsidRDefault="00B86D1C" w:rsidP="004E3CE9">
                            <w:r>
                              <w:t>10</w:t>
                            </w:r>
                          </w:p>
                        </w:txbxContent>
                      </v:textbox>
                    </v:shape>
                    <v:shape id="Text Box 517" o:spid="_x0000_s1094" type="#_x0000_t202" style="position:absolute;left:2455;top:7031;width:451;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" stroked="f">
                      <v:textbox>
                        <w:txbxContent>
                          <w:p w14:paraId="0DDBD536" w14:textId="77777777" w:rsidR="00B86D1C" w:rsidRDefault="00B86D1C" w:rsidP="004E3CE9">
                            <w:r>
                              <w:t>20</w:t>
                            </w:r>
                          </w:p>
                        </w:txbxContent>
                      </v:textbox>
                    </v:shape>
                    <v:shape id="Text Box 518" o:spid="_x0000_s1095" type="#_x0000_t202" style="position:absolute;left:2465;top:6628;width:451;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" stroked="f">
                      <v:textbox>
                        <w:txbxContent>
                          <w:p w14:paraId="203C8AA9" w14:textId="77777777" w:rsidR="00B86D1C" w:rsidRDefault="00B86D1C" w:rsidP="004E3CE9">
                            <w:r>
                              <w:t>30</w:t>
                            </w:r>
                          </w:p>
                        </w:txbxContent>
                      </v:textbox>
                    </v:shape>
                    <v:shape id="Text Box 519" o:spid="_x0000_s1096" type="#_x0000_t202" style="position:absolute;left:2484;top:6225;width:451;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" stroked="f">
                      <v:textbox>
                        <w:txbxContent>
                          <w:p w14:paraId="175D8161" w14:textId="77777777" w:rsidR="00B86D1C" w:rsidRDefault="00B86D1C" w:rsidP="004E3CE9">
                            <w:r>
                              <w:t>40</w:t>
                            </w:r>
                          </w:p>
                        </w:txbxContent>
                      </v:textbox>
                    </v:shape>
                  </v:group>
                  <v:group id="Group 532" o:spid="_x0000_s1097" style="position:absolute;left:5280;top:4707;width:3216;height:2996" coordorigin="5875,4678" coordsize="3216,2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">
                    <v:group id="Group 513" o:spid="_x0000_s1098" style="position:absolute;left:6364;top:4678;width:2727;height:2996" coordorigin="2954,4658" coordsize="2728,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i5l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">
                      <v:line id="Line 514" o:spid="_x0000_s1099" style="position:absolute;visibility:visible;mso-wrap-style:square" from="2954,4658" to="2954,7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">
                        <v:stroke startarrow="block"/>
                      </v:line>
                      <v:line id="Line 515" o:spid="_x0000_s1100" style="position:absolute;visibility:visible;mso-wrap-style:square" from="2954,7643" to="5682,7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">
                        <v:stroke endarrow="block"/>
                      </v:line>
                    </v:group>
                    <v:shape id="Text Box 520" o:spid="_x0000_s1101" type="#_x0000_t202" style="position:absolute;left:5875;top:7358;width:450;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" stroked="f">
                      <v:textbox>
                        <w:txbxContent>
                          <w:p w14:paraId="226AC750" w14:textId="77777777" w:rsidR="00B86D1C" w:rsidRDefault="00B86D1C" w:rsidP="004E3CE9">
                            <w:r>
                              <w:t>5</w:t>
                            </w:r>
                          </w:p>
                        </w:txbxContent>
                      </v:textbox>
                    </v:shape>
                    <v:shape id="Text Box 521" o:spid="_x0000_s1102" type="#_x0000_t202" style="position:absolute;left:5875;top:6945;width:450;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" stroked="f">
                      <v:textbox>
                        <w:txbxContent>
                          <w:p w14:paraId="7447C8C8" w14:textId="77777777" w:rsidR="00B86D1C" w:rsidRDefault="00B86D1C" w:rsidP="004E3CE9">
                            <w:r>
                              <w:t>10</w:t>
                            </w:r>
                          </w:p>
                        </w:txbxContent>
                      </v:textbox>
                    </v:shape>
                    <v:shape id="Text Box 522" o:spid="_x0000_s1103" type="#_x0000_t202" style="position:absolute;left:5885;top:6532;width:450;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" stroked="f">
                      <v:textbox>
                        <w:txbxContent>
                          <w:p w14:paraId="5A3410FC" w14:textId="77777777" w:rsidR="00B86D1C" w:rsidRDefault="00B86D1C" w:rsidP="004E3CE9">
                            <w:r>
                              <w:t>15</w:t>
                            </w:r>
                          </w:p>
                        </w:txbxContent>
                      </v:textbox>
                    </v:shape>
                    <v:shape id="Text Box 523" o:spid="_x0000_s1104" type="#_x0000_t202" style="position:absolute;left:5885;top:6138;width:450;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" stroked="f">
                      <v:textbox>
                        <w:txbxContent>
                          <w:p w14:paraId="317D779D" w14:textId="77777777" w:rsidR="00B86D1C" w:rsidRDefault="00B86D1C" w:rsidP="004E3CE9">
                            <w:r>
                              <w:t>20</w:t>
                            </w:r>
                          </w:p>
                        </w:txbxContent>
                      </v:textbox>
                    </v:shape>
                    <v:shape id="Text Box 524" o:spid="_x0000_s1105" type="#_x0000_t202" style="position:absolute;left:5885;top:5735;width:450;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" stroked="f">
                      <v:textbox>
                        <w:txbxContent>
                          <w:p w14:paraId="1F371DC3" w14:textId="77777777" w:rsidR="00B86D1C" w:rsidRDefault="00B86D1C" w:rsidP="004E3CE9">
                            <w:r>
                              <w:t>25</w:t>
                            </w:r>
                          </w:p>
                        </w:txbxContent>
                      </v:textbox>
                    </v:shape>
                  </v:group>
                  <v:shape id="Text Box 525" o:spid="_x0000_s1106" type="#_x0000_t202" style="position:absolute;left:5809;top:7752;width:450;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" stroked="f">
                    <v:textbox>
                      <w:txbxContent>
                        <w:p w14:paraId="09BF6272" w14:textId="77777777" w:rsidR="00B86D1C" w:rsidRDefault="00B86D1C" w:rsidP="004E3CE9">
                          <w:r>
                            <w:t>5</w:t>
                          </w:r>
                        </w:p>
                      </w:txbxContent>
                    </v:textbox>
                  </v:shape>
                  <v:shape id="Text Box 526" o:spid="_x0000_s1107" type="#_x0000_t202" style="position:absolute;left:6145;top:7760;width:450;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" stroked="f">
                    <v:textbox>
                      <w:txbxContent>
                        <w:p w14:paraId="6F5A6D00" w14:textId="77777777" w:rsidR="00B86D1C" w:rsidRDefault="00B86D1C" w:rsidP="004E3CE9">
                          <w:r>
                            <w:t>10</w:t>
                          </w:r>
                        </w:p>
                      </w:txbxContent>
                    </v:textbox>
                  </v:shape>
                  <v:shape id="Text Box 527" o:spid="_x0000_s1108" type="#_x0000_t202" style="position:absolute;left:6509;top:7750;width:45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" stroked="f">
                    <v:textbox>
                      <w:txbxContent>
                        <w:p w14:paraId="5E6EC6D8" w14:textId="77777777" w:rsidR="00B86D1C" w:rsidRDefault="00B86D1C" w:rsidP="004E3CE9">
                          <w:r>
                            <w:t>15</w:t>
                          </w:r>
                        </w:p>
                      </w:txbxContent>
                    </v:textbox>
                  </v:shape>
                  <v:shape id="Text Box 528" o:spid="_x0000_s1109" type="#_x0000_t202" style="position:absolute;left:6837;top:7741;width:449;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" stroked="f">
                    <v:textbox>
                      <w:txbxContent>
                        <w:p w14:paraId="5C86C21F" w14:textId="77777777" w:rsidR="00B86D1C" w:rsidRDefault="00B86D1C" w:rsidP="004E3CE9">
                          <w:r>
                            <w:t>20</w:t>
                          </w:r>
                        </w:p>
                      </w:txbxContent>
                    </v:textbox>
                  </v:shape>
                  <v:shape id="Text Box 529" o:spid="_x0000_s1110" type="#_x0000_t202" style="position:absolute;left:7212;top:7740;width:449;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" stroked="f">
                    <v:textbox>
                      <w:txbxContent>
                        <w:p w14:paraId="6DB2450F" w14:textId="77777777" w:rsidR="00B86D1C" w:rsidRDefault="00B86D1C" w:rsidP="004E3CE9">
                          <w:r>
                            <w:t>25</w:t>
                          </w:r>
                        </w:p>
                      </w:txbxContent>
                    </v:textbox>
                  </v:shape>
                  <v:shape id="Text Box 533" o:spid="_x0000_s1111" type="#_x0000_t202" style="position:absolute;left:7568;top:7749;width:449;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" stroked="f">
                    <v:textbox>
                      <w:txbxContent>
                        <w:p w14:paraId="6958066B" w14:textId="77777777" w:rsidR="00B86D1C" w:rsidRDefault="00B86D1C" w:rsidP="004E3CE9">
                          <w:r>
                            <w:t>30</w:t>
                          </w:r>
                        </w:p>
                      </w:txbxContent>
                    </v:textbox>
                  </v:shape>
                  <v:shape id="Text Box 534" o:spid="_x0000_s1112" type="#_x0000_t202" style="position:absolute;left:7934;top:7749;width:449;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" stroked="f">
                    <v:textbox>
                      <w:txbxContent>
                        <w:p w14:paraId="6B46E194" w14:textId="77777777" w:rsidR="00B86D1C" w:rsidRDefault="00B86D1C" w:rsidP="004E3CE9">
                          <w:r>
                            <w:t>35</w:t>
                          </w:r>
                        </w:p>
                      </w:txbxContent>
                    </v:textbox>
                  </v:shape>
                  <v:shape id="Text Box 546" o:spid="_x0000_s1113" type="#_x0000_t202" style="position:absolute;left:2399;top:4439;width:769;height:6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" stroked="f">
                    <v:textbox style="mso-fit-shape-to-text:t">
                      <w:txbxContent>
                        <w:p w14:paraId="7D7E42A5" w14:textId="77777777" w:rsidR="00B86D1C" w:rsidRDefault="00B86D1C" w:rsidP="004E3CE9">
                          <w:r w:rsidRPr="0075482A">
                            <w:rPr>
                              <w:position w:val="-12"/>
                            </w:rPr>
                            <w:object w:dxaOrig="700" w:dyaOrig="360" w14:anchorId="1C7988B5">
                              <v:shape id="_x0000_i33637" type="#_x0000_t75" style="width:36.75pt;height:18pt" o:ole="">
                                <v:imagedata r:id="rId157" o:title=""/>
                              </v:shape>
                              <o:OLEObject Type="Embed" ProgID="Equation.3" ShapeID="_x0000_i33637" DrawAspect="Content" ObjectID="_1802168489" r:id="rId164"/>
                            </w:object>
                          </w:r>
                        </w:p>
                      </w:txbxContent>
                    </v:textbox>
                  </v:shape>
                  <v:shape id="Text Box 547" o:spid="_x0000_s1114" type="#_x0000_t202" style="position:absolute;left:5858;top:4534;width:1005;height:5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" stroked="f">
                    <v:textbox style="mso-fit-shape-to-text:t">
                      <w:txbxContent>
                        <w:p w14:paraId="44115FC6" w14:textId="77777777" w:rsidR="00B86D1C" w:rsidRDefault="00B86D1C" w:rsidP="004E3CE9">
                          <w:r w:rsidRPr="0075482A">
                            <w:rPr>
                              <w:position w:val="-10"/>
                            </w:rPr>
                            <w:object w:dxaOrig="1040" w:dyaOrig="320" w14:anchorId="0CEB9074">
                              <v:shape id="_x0000_i33638" type="#_x0000_t75" style="width:52.5pt;height:15.75pt" o:ole="">
                                <v:imagedata r:id="rId159" o:title=""/>
                              </v:shape>
                              <o:OLEObject Type="Embed" ProgID="Equation.3" ShapeID="_x0000_i33638" DrawAspect="Content" ObjectID="_1802168490" r:id="rId165"/>
                            </w:object>
                          </w:r>
                        </w:p>
                      </w:txbxContent>
                    </v:textbox>
                  </v:shape>
                  <v:shape id="Text Box 548" o:spid="_x0000_s1115" type="#_x0000_t202" style="position:absolute;left:4648;top:7763;width:612;height: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" stroked="f">
                    <v:textbox>
                      <w:txbxContent>
                        <w:p w14:paraId="6CF0B874" w14:textId="77777777" w:rsidR="00B86D1C" w:rsidRPr="0075482A" w:rsidRDefault="00B86D1C" w:rsidP="004E3CE9">
                          <w:r>
                            <w:t>А, см</w:t>
                          </w:r>
                        </w:p>
                      </w:txbxContent>
                    </v:textbox>
                  </v:shape>
                  <v:shape id="Text Box 549" o:spid="_x0000_s1116" type="#_x0000_t202" style="position:absolute;left:8450;top:7753;width:769;height:6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" stroked="f">
                    <v:textbox style="mso-fit-shape-to-text:t">
                      <w:txbxContent>
                        <w:p w14:paraId="48586D51" w14:textId="77777777" w:rsidR="00B86D1C" w:rsidRDefault="00B86D1C" w:rsidP="004E3CE9">
                          <w:r w:rsidRPr="0075482A">
                            <w:rPr>
                              <w:position w:val="-12"/>
                            </w:rPr>
                            <w:object w:dxaOrig="700" w:dyaOrig="360" w14:anchorId="00293810">
                              <v:shape id="_x0000_i33639" type="#_x0000_t75" style="width:36.75pt;height:18pt" o:ole="">
                                <v:imagedata r:id="rId157" o:title=""/>
                              </v:shape>
                              <o:OLEObject Type="Embed" ProgID="Equation.3" ShapeID="_x0000_i33639" DrawAspect="Content" ObjectID="_1802168491" r:id="rId166"/>
                            </w:object>
                          </w:r>
                        </w:p>
                      </w:txbxContent>
                    </v:textbox>
                  </v:shape>
                  <v:shape id="Text Box 555" o:spid="_x0000_s1117" type="#_x0000_t202" style="position:absolute;left:2322;top:7713;width:450;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" stroked="f">
                    <v:textbox>
                      <w:txbxContent>
                        <w:p w14:paraId="128B4429" w14:textId="77777777" w:rsidR="00B86D1C" w:rsidRDefault="00B86D1C" w:rsidP="004E3CE9">
                          <w:r>
                            <w:t>4</w:t>
                          </w:r>
                        </w:p>
                      </w:txbxContent>
                    </v:textbox>
                  </v:shape>
                  <v:shape id="Text Box 556" o:spid="_x0000_s1118" type="#_x0000_t202" style="position:absolute;left:3138;top:7713;width:451;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" stroked="f">
                    <v:textbox>
                      <w:txbxContent>
                        <w:p w14:paraId="59E06690" w14:textId="77777777" w:rsidR="00B86D1C" w:rsidRDefault="00B86D1C" w:rsidP="004E3CE9">
                          <w:r>
                            <w:t>12</w:t>
                          </w:r>
                        </w:p>
                      </w:txbxContent>
                    </v:textbox>
                  </v:shape>
                  <v:shape id="Text Box 557" o:spid="_x0000_s1119" type="#_x0000_t202" style="position:absolute;left:3666;top:7713;width:451;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" stroked="f">
                    <v:textbox>
                      <w:txbxContent>
                        <w:p w14:paraId="6949F722" w14:textId="77777777" w:rsidR="00B86D1C" w:rsidRDefault="00B86D1C" w:rsidP="004E3CE9">
                          <w:r>
                            <w:t>10</w:t>
                          </w:r>
                        </w:p>
                      </w:txbxContent>
                    </v:textbox>
                  </v:shape>
                  <v:shape id="Text Box 558" o:spid="_x0000_s1120" type="#_x0000_t202" style="position:absolute;left:4022;top:7723;width:451;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" stroked="f">
                    <v:textbox>
                      <w:txbxContent>
                        <w:p w14:paraId="2A4EFE56" w14:textId="77777777" w:rsidR="00B86D1C" w:rsidRDefault="00B86D1C" w:rsidP="004E3CE9">
                          <w:r>
                            <w:t>20</w:t>
                          </w:r>
                        </w:p>
                      </w:txbxContent>
                    </v:textbox>
                  </v:shape>
                  <v:shape id="Text Box 559" o:spid="_x0000_s1121" type="#_x0000_t202" style="position:absolute;left:2687;top:7713;width:451;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" stroked="f">
                    <v:textbox>
                      <w:txbxContent>
                        <w:p w14:paraId="4E6DEC0C" w14:textId="77777777" w:rsidR="00B86D1C" w:rsidRDefault="00B86D1C" w:rsidP="004E3CE9">
                          <w:r>
                            <w:t>8</w:t>
                          </w:r>
                        </w:p>
                      </w:txbxContent>
                    </v:textbox>
                  </v:shape>
                  <v:shape id="Text Box 561" o:spid="_x0000_s1122" type="#_x0000_t202" style="position:absolute;left:3542;top:7713;width:451;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" stroked="f">
                    <v:textbox>
                      <w:txbxContent>
                        <w:p w14:paraId="69D4A45F" w14:textId="77777777" w:rsidR="00B86D1C" w:rsidRDefault="00B86D1C" w:rsidP="004E3CE9">
                          <w:r>
                            <w:t>16</w:t>
                          </w:r>
                        </w:p>
                      </w:txbxContent>
                    </v:textbox>
                  </v:shape>
                  <v:shape id="Arc 563" o:spid="_x0000_s1123" style="position:absolute;left:5900;top:6060;width:2516;height:1364;rotation:-11570051fd;visibility:visible;mso-wrap-style:square;v-text-anchor:top" coordsize="2193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" path="m,3nfc129,1,258,-1,388,,11702,,21098,8730,21929,20014em,3nsc129,1,258,-1,388,,11702,,21098,8730,21929,20014l388,21600,,3xe" filled="f">
                    <v:path arrowok="t" o:extrusionok="f" o:connecttype="custom" o:connectlocs="0,0;2516,1264;45,1364" o:connectangles="0,0,0"/>
                  </v:shape>
                  <v:line id="Line 564" o:spid="_x0000_s1124" style="position:absolute;visibility:visible;mso-wrap-style:square" from="2309,6415" to="4970,6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"/>
                  <v:line id="Line 565" o:spid="_x0000_s1125" style="position:absolute;flip:y;visibility:visible;mso-wrap-style:square" from="2319,5119" to="2627,7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"/>
                  <v:line id="Line 567" o:spid="_x0000_s1126" style="position:absolute;flip:y;visibility:visible;mso-wrap-style:square" from="2319,5100" to="2847,7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"/>
                  <v:line id="Line 568" o:spid="_x0000_s1127" style="position:absolute;flip:y;visibility:visible;mso-wrap-style:square" from="2319,4936" to="3174,7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"/>
                  <v:line id="Line 569" o:spid="_x0000_s1128" style="position:absolute;flip:y;visibility:visible;mso-wrap-style:square" from="2319,4908" to="3520,7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"/>
                  <v:line id="Line 570" o:spid="_x0000_s1129" style="position:absolute;flip:y;visibility:visible;mso-wrap-style:square" from="2319,4859" to="3847,7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"/>
                  <v:shape id="Text Box 571" o:spid="_x0000_s1130" type="#_x0000_t202" style="position:absolute;left:2362;top:4900;width:449;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" stroked="f">
                    <v:textbox>
                      <w:txbxContent>
                        <w:p w14:paraId="6E881EF6" w14:textId="77777777" w:rsidR="00B86D1C" w:rsidRDefault="00B86D1C" w:rsidP="004E3CE9">
                          <w:r>
                            <w:t>1</w:t>
                          </w:r>
                        </w:p>
                      </w:txbxContent>
                    </v:textbox>
                  </v:shape>
                  <v:shape id="Text Box 572" o:spid="_x0000_s1131" type="#_x0000_t202" style="position:absolute;left:2622;top:4947;width:449;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" stroked="f">
                    <v:textbox>
                      <w:txbxContent>
                        <w:p w14:paraId="0BCE8CE5" w14:textId="77777777" w:rsidR="00B86D1C" w:rsidRDefault="00B86D1C" w:rsidP="004E3CE9">
                          <w:r>
                            <w:t>2</w:t>
                          </w:r>
                        </w:p>
                      </w:txbxContent>
                    </v:textbox>
                  </v:shape>
                  <v:shape id="Text Box 573" o:spid="_x0000_s1132" type="#_x0000_t202" style="position:absolute;left:2872;top:4831;width:449;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" stroked="f">
                    <v:textbox>
                      <w:txbxContent>
                        <w:p w14:paraId="2AEAE259" w14:textId="77777777" w:rsidR="00B86D1C" w:rsidRDefault="00B86D1C" w:rsidP="004E3CE9">
                          <w:r>
                            <w:t>3</w:t>
                          </w:r>
                        </w:p>
                      </w:txbxContent>
                    </v:textbox>
                  </v:shape>
                  <v:shape id="Text Box 574" o:spid="_x0000_s1133" type="#_x0000_t202" style="position:absolute;left:3237;top:4803;width:449;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" stroked="f">
                    <v:textbox>
                      <w:txbxContent>
                        <w:p w14:paraId="0E7B1CFD" w14:textId="77777777" w:rsidR="00B86D1C" w:rsidRDefault="00B86D1C" w:rsidP="004E3CE9">
                          <w:r>
                            <w:t>4</w:t>
                          </w:r>
                        </w:p>
                      </w:txbxContent>
                    </v:textbox>
                  </v:shape>
                  <v:shape id="Text Box 575" o:spid="_x0000_s1134" type="#_x0000_t202" style="position:absolute;left:3641;top:4746;width:449;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" stroked="f">
                    <v:textbox>
                      <w:txbxContent>
                        <w:p w14:paraId="2855134A" w14:textId="77777777" w:rsidR="00B86D1C" w:rsidRDefault="00B86D1C" w:rsidP="004E3CE9">
                          <w:r>
                            <w:t>5</w:t>
                          </w:r>
                        </w:p>
                      </w:txbxContent>
                    </v:textbox>
                  </v:shape>
                  <v:shape id="Text Box 576" o:spid="_x0000_s1135" type="#_x0000_t202" style="position:absolute;left:4010;top:4811;width:1185;height:18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" stroked="f">
                    <v:textbox style="mso-fit-shape-to-text:t">
                      <w:txbxContent>
                        <w:p w14:paraId="438771D8" w14:textId="77777777" w:rsidR="00B86D1C" w:rsidRPr="002F0603" w:rsidRDefault="00B86D1C" w:rsidP="004E3CE9">
                          <w:pPr>
                            <w:rPr>
                              <w:lang w:val="en-US"/>
                            </w:rPr>
                          </w:pPr>
                          <w:r w:rsidRPr="002F0603">
                            <w:rPr>
                              <w:position w:val="-82"/>
                              <w:lang w:val="en-US"/>
                            </w:rPr>
                            <w:object w:dxaOrig="1260" w:dyaOrig="1760" w14:anchorId="26EBEA47">
                              <v:shape id="_x0000_i33640" type="#_x0000_t75" style="width:64.5pt;height:87.75pt" o:ole="">
                                <v:imagedata r:id="rId162" o:title=""/>
                              </v:shape>
                              <o:OLEObject Type="Embed" ProgID="Equation.3" ShapeID="_x0000_i33640" DrawAspect="Content" ObjectID="_1802168492" r:id="rId167"/>
                            </w:object>
                          </w:r>
                        </w:p>
                      </w:txbxContent>
                    </v:textbox>
                  </v:shape>
                  <v:shape id="Freeform 587" o:spid="_x0000_s1136" style="position:absolute;left:2436;top:6414;width:202;height:326;visibility:visible;mso-wrap-style:square;v-text-anchor:top" coordsize="270,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" path="m,437c110,254,221,71,270,e" filled="f">
                    <v:path arrowok="t" o:connecttype="custom" o:connectlocs="0,326;202,0" o:connectangles="0,0"/>
                  </v:shape>
                  <v:shape id="Freeform 588" o:spid="_x0000_s1137" style="position:absolute;left:2512;top:6414;width:269;height:308;visibility:visible;mso-wrap-style:square;v-text-anchor:top" coordsize="360,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" path="m,412c150,240,300,69,360,e" filled="f">
                    <v:path arrowok="t" o:connecttype="custom" o:connectlocs="0,308;269,0" o:connectangles="0,0"/>
                  </v:shape>
                  <v:shape id="Freeform 589" o:spid="_x0000_s1138" style="position:absolute;left:2628;top:6424;width:288;height:268;visibility:visible;mso-wrap-style:square;v-text-anchor:top" coordsize="38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" path="m,360c160,210,321,60,385,e" filled="f">
                    <v:path arrowok="t" o:connecttype="custom" o:connectlocs="0,268;288,0" o:connectangles="0,0"/>
                  </v:shape>
                  <v:shape id="Freeform 591" o:spid="_x0000_s1139" style="position:absolute;left:2771;top:6414;width:326;height:240;visibility:visible;mso-wrap-style:square;v-text-anchor:top" coordsize="43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" path="m,322c182,188,364,54,437,e" filled="f">
                    <v:path arrowok="t" o:connecttype="custom" o:connectlocs="0,240;326,0" o:connectangles="0,0"/>
                  </v:shape>
                  <v:shape id="Freeform 592" o:spid="_x0000_s1140" style="position:absolute;left:2876;top:6424;width:298;height:230;visibility:visible;mso-wrap-style:square;v-text-anchor:top" coordsize="399,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" path="m,309c166,180,333,51,399,e" filled="f">
                    <v:path arrowok="t" o:connecttype="custom" o:connectlocs="0,230;298,0" o:connectangles="0,0"/>
                  </v:shape>
                </v:group>
                <w10:anchorlock/>
              </v:group>
            </w:pict>
          </mc:Fallback>
        </mc:AlternateContent>
      </w:r>
      <w:r w:rsidRPr="00B86D1C">
        <w:rPr>
          <w:rFonts w:ascii="Times New Roman" w:eastAsia="Times New Roman" w:hAnsi="Times New Roman" w:cs="Times New Roman"/>
          <w:sz w:val="28"/>
          <w:szCs w:val="28"/>
          <w:lang w:eastAsia="ru-RU"/>
        </w:rPr>
        <w:br/>
        <w:t xml:space="preserve">Рисунок 1.6. Зависимости </w:t>
      </w:r>
      <w:r w:rsidRPr="00B86D1C">
        <w:rPr>
          <w:rFonts w:ascii="Times New Roman" w:eastAsia="Times New Roman" w:hAnsi="Times New Roman" w:cs="Times New Roman"/>
          <w:position w:val="-12"/>
          <w:sz w:val="28"/>
          <w:szCs w:val="28"/>
          <w:lang w:eastAsia="ru-RU"/>
        </w:rPr>
        <w:object w:dxaOrig="1080" w:dyaOrig="360" w14:anchorId="418EBD29">
          <v:shape id="_x0000_i33458" type="#_x0000_t75" style="width:54pt;height:18pt" o:ole="">
            <v:imagedata r:id="rId168" o:title=""/>
          </v:shape>
          <o:OLEObject Type="Embed" ProgID="Equation.3" ShapeID="_x0000_i33458" DrawAspect="Content" ObjectID="_1802168310" r:id="rId169"/>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10"/>
          <w:sz w:val="28"/>
          <w:szCs w:val="28"/>
          <w:lang w:eastAsia="ru-RU"/>
        </w:rPr>
        <w:object w:dxaOrig="1080" w:dyaOrig="340" w14:anchorId="1BFBABDB">
          <v:shape id="_x0000_i33459" type="#_x0000_t75" style="width:54pt;height:17.25pt" o:ole="">
            <v:imagedata r:id="rId170" o:title=""/>
          </v:shape>
          <o:OLEObject Type="Embed" ProgID="Equation.3" ShapeID="_x0000_i33459" DrawAspect="Content" ObjectID="_1802168311" r:id="rId171"/>
        </w:object>
      </w:r>
    </w:p>
    <w:p w14:paraId="33283CB3"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lastRenderedPageBreak/>
        <w:t xml:space="preserve">Поэтому размеры голограммы должны быть достаточными для визуализации прохождения через данную точку хотя бы одной полосы. Рассмотрим случай определения вектора перемещения, когда направление перемещения </w:t>
      </w:r>
      <w:r w:rsidRPr="00B86D1C">
        <w:rPr>
          <w:rFonts w:ascii="Times New Roman" w:eastAsia="Times New Roman" w:hAnsi="Times New Roman" w:cs="Times New Roman"/>
          <w:position w:val="-4"/>
          <w:sz w:val="28"/>
          <w:szCs w:val="28"/>
          <w:lang w:eastAsia="ru-RU"/>
        </w:rPr>
        <w:object w:dxaOrig="240" w:dyaOrig="300" w14:anchorId="20FCC1DC">
          <v:shape id="_x0000_i33460" type="#_x0000_t75" style="width:12pt;height:15.75pt" o:ole="">
            <v:imagedata r:id="rId172" o:title=""/>
          </v:shape>
          <o:OLEObject Type="Embed" ProgID="Equation.3" ShapeID="_x0000_i33460" DrawAspect="Content" ObjectID="_1802168312" r:id="rId173"/>
        </w:object>
      </w:r>
      <w:r w:rsidRPr="00B86D1C">
        <w:rPr>
          <w:rFonts w:ascii="Times New Roman" w:eastAsia="Times New Roman" w:hAnsi="Times New Roman" w:cs="Times New Roman"/>
          <w:sz w:val="28"/>
          <w:szCs w:val="28"/>
          <w:lang w:eastAsia="ru-RU"/>
        </w:rPr>
        <w:t xml:space="preserve"> априори известно, рис.1.7. Обозначим через </w:t>
      </w:r>
      <w:r w:rsidRPr="00B86D1C">
        <w:rPr>
          <w:rFonts w:ascii="Times New Roman" w:eastAsia="Times New Roman" w:hAnsi="Times New Roman" w:cs="Times New Roman"/>
          <w:position w:val="-10"/>
          <w:sz w:val="28"/>
          <w:szCs w:val="28"/>
          <w:lang w:eastAsia="ru-RU"/>
        </w:rPr>
        <w:object w:dxaOrig="279" w:dyaOrig="340" w14:anchorId="1BA5CB79">
          <v:shape id="_x0000_i33461" type="#_x0000_t75" style="width:14.25pt;height:17.25pt" o:ole="">
            <v:imagedata r:id="rId174" o:title=""/>
          </v:shape>
          <o:OLEObject Type="Embed" ProgID="Equation.3" ShapeID="_x0000_i33461" DrawAspect="Content" ObjectID="_1802168313" r:id="rId175"/>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10"/>
          <w:sz w:val="28"/>
          <w:szCs w:val="28"/>
          <w:lang w:eastAsia="ru-RU"/>
        </w:rPr>
        <w:object w:dxaOrig="320" w:dyaOrig="340" w14:anchorId="427B9D6D">
          <v:shape id="_x0000_i33462" type="#_x0000_t75" style="width:15.75pt;height:17.25pt" o:ole="">
            <v:imagedata r:id="rId176" o:title=""/>
          </v:shape>
          <o:OLEObject Type="Embed" ProgID="Equation.3" ShapeID="_x0000_i33462" DrawAspect="Content" ObjectID="_1802168314" r:id="rId177"/>
        </w:object>
      </w:r>
      <w:r w:rsidRPr="00B86D1C">
        <w:rPr>
          <w:rFonts w:ascii="Times New Roman" w:eastAsia="Times New Roman" w:hAnsi="Times New Roman" w:cs="Times New Roman"/>
          <w:sz w:val="28"/>
          <w:szCs w:val="28"/>
          <w:lang w:eastAsia="ru-RU"/>
        </w:rPr>
        <w:t xml:space="preserve"> две крайние точки голограммы </w:t>
      </w:r>
      <w:r w:rsidRPr="00B86D1C">
        <w:rPr>
          <w:rFonts w:ascii="Times New Roman" w:eastAsia="Times New Roman" w:hAnsi="Times New Roman" w:cs="Times New Roman"/>
          <w:position w:val="-4"/>
          <w:sz w:val="28"/>
          <w:szCs w:val="28"/>
          <w:lang w:eastAsia="ru-RU"/>
        </w:rPr>
        <w:object w:dxaOrig="279" w:dyaOrig="260" w14:anchorId="1B53287B">
          <v:shape id="_x0000_i33463" type="#_x0000_t75" style="width:14.25pt;height:12.75pt" o:ole="">
            <v:imagedata r:id="rId178" o:title=""/>
          </v:shape>
          <o:OLEObject Type="Embed" ProgID="Equation.3" ShapeID="_x0000_i33463" DrawAspect="Content" ObjectID="_1802168315" r:id="rId179"/>
        </w:objec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position w:val="-6"/>
          <w:sz w:val="28"/>
          <w:szCs w:val="28"/>
          <w:lang w:eastAsia="ru-RU"/>
        </w:rPr>
        <w:object w:dxaOrig="340" w:dyaOrig="340" w14:anchorId="6044ADE7">
          <v:shape id="_x0000_i33464" type="#_x0000_t75" style="width:17.25pt;height:17.25pt" o:ole="">
            <v:imagedata r:id="rId180" o:title=""/>
          </v:shape>
          <o:OLEObject Type="Embed" ProgID="Equation.3" ShapeID="_x0000_i33464" DrawAspect="Content" ObjectID="_1802168316" r:id="rId181"/>
        </w:object>
      </w:r>
      <w:r w:rsidRPr="00B86D1C">
        <w:rPr>
          <w:rFonts w:ascii="Times New Roman" w:eastAsia="Times New Roman" w:hAnsi="Times New Roman" w:cs="Times New Roman"/>
          <w:sz w:val="28"/>
          <w:szCs w:val="28"/>
          <w:lang w:eastAsia="ru-RU"/>
        </w:rPr>
        <w:t xml:space="preserve">, волновой вектор в направлении наблюдения </w:t>
      </w:r>
      <w:r w:rsidRPr="00B86D1C">
        <w:rPr>
          <w:rFonts w:ascii="Times New Roman" w:eastAsia="Times New Roman" w:hAnsi="Times New Roman" w:cs="Times New Roman"/>
          <w:position w:val="-10"/>
          <w:sz w:val="28"/>
          <w:szCs w:val="28"/>
          <w:lang w:eastAsia="ru-RU"/>
        </w:rPr>
        <w:object w:dxaOrig="460" w:dyaOrig="340" w14:anchorId="45D0721A">
          <v:shape id="_x0000_i33465" type="#_x0000_t75" style="width:24pt;height:17.25pt" o:ole="">
            <v:imagedata r:id="rId182" o:title=""/>
          </v:shape>
          <o:OLEObject Type="Embed" ProgID="Equation.3" ShapeID="_x0000_i33465" DrawAspect="Content" ObjectID="_1802168317" r:id="rId183"/>
        </w:object>
      </w:r>
      <w:r w:rsidRPr="00B86D1C">
        <w:rPr>
          <w:rFonts w:ascii="Times New Roman" w:eastAsia="Times New Roman" w:hAnsi="Times New Roman" w:cs="Times New Roman"/>
          <w:sz w:val="28"/>
          <w:szCs w:val="28"/>
          <w:lang w:eastAsia="ru-RU"/>
        </w:rPr>
        <w:t xml:space="preserve">, а </w:t>
      </w:r>
      <w:r w:rsidRPr="00B86D1C">
        <w:rPr>
          <w:rFonts w:ascii="Times New Roman" w:eastAsia="Times New Roman" w:hAnsi="Times New Roman" w:cs="Times New Roman"/>
          <w:position w:val="-6"/>
          <w:sz w:val="28"/>
          <w:szCs w:val="28"/>
          <w:lang w:eastAsia="ru-RU"/>
        </w:rPr>
        <w:object w:dxaOrig="360" w:dyaOrig="340" w14:anchorId="68B61A99">
          <v:shape id="_x0000_i33466" type="#_x0000_t75" style="width:18pt;height:17.25pt" o:ole="">
            <v:imagedata r:id="rId184" o:title=""/>
          </v:shape>
          <o:OLEObject Type="Embed" ProgID="Equation.3" ShapeID="_x0000_i33466" DrawAspect="Content" ObjectID="_1802168318" r:id="rId185"/>
        </w:object>
      </w:r>
      <w:r w:rsidRPr="00B86D1C">
        <w:rPr>
          <w:rFonts w:ascii="Times New Roman" w:eastAsia="Times New Roman" w:hAnsi="Times New Roman" w:cs="Times New Roman"/>
          <w:sz w:val="28"/>
          <w:szCs w:val="28"/>
          <w:lang w:eastAsia="ru-RU"/>
        </w:rPr>
        <w:t xml:space="preserve"> в направлении </w:t>
      </w:r>
      <w:r w:rsidRPr="00B86D1C">
        <w:rPr>
          <w:rFonts w:ascii="Times New Roman" w:eastAsia="Times New Roman" w:hAnsi="Times New Roman" w:cs="Times New Roman"/>
          <w:position w:val="-10"/>
          <w:sz w:val="28"/>
          <w:szCs w:val="28"/>
          <w:lang w:eastAsia="ru-RU"/>
        </w:rPr>
        <w:object w:dxaOrig="480" w:dyaOrig="340" w14:anchorId="2D27408A">
          <v:shape id="_x0000_i33467" type="#_x0000_t75" style="width:24pt;height:17.25pt" o:ole="">
            <v:imagedata r:id="rId186" o:title=""/>
          </v:shape>
          <o:OLEObject Type="Embed" ProgID="Equation.3" ShapeID="_x0000_i33467" DrawAspect="Content" ObjectID="_1802168319" r:id="rId187"/>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6"/>
          <w:sz w:val="28"/>
          <w:szCs w:val="28"/>
          <w:lang w:eastAsia="ru-RU"/>
        </w:rPr>
        <w:object w:dxaOrig="340" w:dyaOrig="340" w14:anchorId="55E3C99F">
          <v:shape id="_x0000_i33468" type="#_x0000_t75" style="width:17.25pt;height:17.25pt" o:ole="">
            <v:imagedata r:id="rId180" o:title=""/>
          </v:shape>
          <o:OLEObject Type="Embed" ProgID="Equation.3" ShapeID="_x0000_i33468" DrawAspect="Content" ObjectID="_1802168320" r:id="rId188"/>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6"/>
          <w:sz w:val="28"/>
          <w:szCs w:val="28"/>
          <w:lang w:eastAsia="ru-RU"/>
        </w:rPr>
        <w:object w:dxaOrig="360" w:dyaOrig="340" w14:anchorId="1EBAAA49">
          <v:shape id="_x0000_i33469" type="#_x0000_t75" style="width:18pt;height:17.25pt" o:ole="">
            <v:imagedata r:id="rId189" o:title=""/>
          </v:shape>
          <o:OLEObject Type="Embed" ProgID="Equation.3" ShapeID="_x0000_i33469" DrawAspect="Content" ObjectID="_1802168321" r:id="rId190"/>
        </w:object>
      </w:r>
      <w:r w:rsidRPr="00B86D1C">
        <w:rPr>
          <w:rFonts w:ascii="Times New Roman" w:eastAsia="Times New Roman" w:hAnsi="Times New Roman" w:cs="Times New Roman"/>
          <w:sz w:val="28"/>
          <w:szCs w:val="28"/>
          <w:lang w:eastAsia="ru-RU"/>
        </w:rPr>
        <w:t xml:space="preserve"> симметричны относительно оси х, </w:t>
      </w:r>
      <w:r w:rsidRPr="00B86D1C">
        <w:rPr>
          <w:rFonts w:ascii="Times New Roman" w:eastAsia="Times New Roman" w:hAnsi="Times New Roman" w:cs="Times New Roman"/>
          <w:position w:val="-10"/>
          <w:sz w:val="28"/>
          <w:szCs w:val="28"/>
          <w:lang w:eastAsia="ru-RU"/>
        </w:rPr>
        <w:object w:dxaOrig="220" w:dyaOrig="260" w14:anchorId="7A237DF8">
          <v:shape id="_x0000_i33470" type="#_x0000_t75" style="width:10.5pt;height:12.75pt" o:ole="">
            <v:imagedata r:id="rId191" o:title=""/>
          </v:shape>
          <o:OLEObject Type="Embed" ProgID="Equation.3" ShapeID="_x0000_i33470" DrawAspect="Content" ObjectID="_1802168322" r:id="rId192"/>
        </w:object>
      </w:r>
      <w:r w:rsidRPr="00B86D1C">
        <w:rPr>
          <w:rFonts w:ascii="Times New Roman" w:eastAsia="Times New Roman" w:hAnsi="Times New Roman" w:cs="Times New Roman"/>
          <w:sz w:val="28"/>
          <w:szCs w:val="28"/>
          <w:lang w:eastAsia="ru-RU"/>
        </w:rPr>
        <w:t xml:space="preserve"> - угол между ними и </w:t>
      </w:r>
      <w:r w:rsidRPr="00B86D1C">
        <w:rPr>
          <w:rFonts w:ascii="Times New Roman" w:eastAsia="Times New Roman" w:hAnsi="Times New Roman" w:cs="Times New Roman"/>
          <w:position w:val="-6"/>
          <w:sz w:val="28"/>
          <w:szCs w:val="28"/>
          <w:lang w:eastAsia="ru-RU"/>
        </w:rPr>
        <w:object w:dxaOrig="139" w:dyaOrig="279" w14:anchorId="3EA48FED">
          <v:shape id="_x0000_i33471" type="#_x0000_t75" style="width:6.75pt;height:14.25pt" o:ole="">
            <v:imagedata r:id="rId193" o:title=""/>
          </v:shape>
          <o:OLEObject Type="Embed" ProgID="Equation.3" ShapeID="_x0000_i33471" DrawAspect="Content" ObjectID="_1802168323" r:id="rId194"/>
        </w:object>
      </w:r>
      <w:r w:rsidRPr="00B86D1C">
        <w:rPr>
          <w:rFonts w:ascii="Times New Roman" w:eastAsia="Times New Roman" w:hAnsi="Times New Roman" w:cs="Times New Roman"/>
          <w:sz w:val="28"/>
          <w:szCs w:val="28"/>
          <w:lang w:eastAsia="ru-RU"/>
        </w:rPr>
        <w:t xml:space="preserve"> - расстояние между точкой наблюдения </w:t>
      </w:r>
      <w:r w:rsidRPr="00B86D1C">
        <w:rPr>
          <w:rFonts w:ascii="Times New Roman" w:eastAsia="Times New Roman" w:hAnsi="Times New Roman" w:cs="Times New Roman"/>
          <w:position w:val="-10"/>
          <w:sz w:val="28"/>
          <w:szCs w:val="28"/>
          <w:lang w:eastAsia="ru-RU"/>
        </w:rPr>
        <w:object w:dxaOrig="240" w:dyaOrig="260" w14:anchorId="4A324240">
          <v:shape id="_x0000_i33472" type="#_x0000_t75" style="width:12pt;height:12.75pt" o:ole="">
            <v:imagedata r:id="rId195" o:title=""/>
          </v:shape>
          <o:OLEObject Type="Embed" ProgID="Equation.3" ShapeID="_x0000_i33472" DrawAspect="Content" ObjectID="_1802168324" r:id="rId196"/>
        </w:object>
      </w:r>
      <w:r w:rsidRPr="00B86D1C">
        <w:rPr>
          <w:rFonts w:ascii="Times New Roman" w:eastAsia="Times New Roman" w:hAnsi="Times New Roman" w:cs="Times New Roman"/>
          <w:sz w:val="28"/>
          <w:szCs w:val="28"/>
          <w:lang w:eastAsia="ru-RU"/>
        </w:rPr>
        <w:t xml:space="preserve"> и голограммой </w:t>
      </w:r>
      <w:r w:rsidRPr="00B86D1C">
        <w:rPr>
          <w:rFonts w:ascii="Times New Roman" w:eastAsia="Times New Roman" w:hAnsi="Times New Roman" w:cs="Times New Roman"/>
          <w:position w:val="-4"/>
          <w:sz w:val="28"/>
          <w:szCs w:val="28"/>
          <w:lang w:eastAsia="ru-RU"/>
        </w:rPr>
        <w:object w:dxaOrig="279" w:dyaOrig="260" w14:anchorId="05247236">
          <v:shape id="_x0000_i33473" type="#_x0000_t75" style="width:14.25pt;height:12.75pt" o:ole="">
            <v:imagedata r:id="rId178" o:title=""/>
          </v:shape>
          <o:OLEObject Type="Embed" ProgID="Equation.3" ShapeID="_x0000_i33473" DrawAspect="Content" ObjectID="_1802168325" r:id="rId197"/>
        </w:object>
      </w:r>
    </w:p>
    <w:p w14:paraId="29AD7918"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Пусть при смещении направления наблюдения из точки </w:t>
      </w:r>
      <w:r w:rsidRPr="00B86D1C">
        <w:rPr>
          <w:rFonts w:ascii="Times New Roman" w:eastAsia="Times New Roman" w:hAnsi="Times New Roman" w:cs="Times New Roman"/>
          <w:position w:val="-10"/>
          <w:sz w:val="28"/>
          <w:szCs w:val="28"/>
          <w:lang w:eastAsia="ru-RU"/>
        </w:rPr>
        <w:object w:dxaOrig="279" w:dyaOrig="340" w14:anchorId="623E36BD">
          <v:shape id="_x0000_i33474" type="#_x0000_t75" style="width:14.25pt;height:17.25pt" o:ole="">
            <v:imagedata r:id="rId174" o:title=""/>
          </v:shape>
          <o:OLEObject Type="Embed" ProgID="Equation.3" ShapeID="_x0000_i33474" DrawAspect="Content" ObjectID="_1802168326" r:id="rId198"/>
        </w:object>
      </w:r>
      <w:r w:rsidRPr="00B86D1C">
        <w:rPr>
          <w:rFonts w:ascii="Times New Roman" w:eastAsia="Times New Roman" w:hAnsi="Times New Roman" w:cs="Times New Roman"/>
          <w:sz w:val="28"/>
          <w:szCs w:val="28"/>
          <w:lang w:eastAsia="ru-RU"/>
        </w:rPr>
        <w:t xml:space="preserve">, в точку </w:t>
      </w:r>
      <w:r w:rsidRPr="00B86D1C">
        <w:rPr>
          <w:rFonts w:ascii="Times New Roman" w:eastAsia="Times New Roman" w:hAnsi="Times New Roman" w:cs="Times New Roman"/>
          <w:position w:val="-10"/>
          <w:sz w:val="28"/>
          <w:szCs w:val="28"/>
          <w:lang w:eastAsia="ru-RU"/>
        </w:rPr>
        <w:object w:dxaOrig="320" w:dyaOrig="340" w14:anchorId="07C6E88D">
          <v:shape id="_x0000_i33475" type="#_x0000_t75" style="width:15.75pt;height:17.25pt" o:ole="">
            <v:imagedata r:id="rId176" o:title=""/>
          </v:shape>
          <o:OLEObject Type="Embed" ProgID="Equation.3" ShapeID="_x0000_i33475" DrawAspect="Content" ObjectID="_1802168327" r:id="rId199"/>
        </w:object>
      </w:r>
      <w:r w:rsidRPr="00B86D1C">
        <w:rPr>
          <w:rFonts w:ascii="Times New Roman" w:eastAsia="Times New Roman" w:hAnsi="Times New Roman" w:cs="Times New Roman"/>
          <w:sz w:val="28"/>
          <w:szCs w:val="28"/>
          <w:lang w:eastAsia="ru-RU"/>
        </w:rPr>
        <w:t xml:space="preserve"> визуализируются прохождения через точку </w:t>
      </w:r>
      <w:r w:rsidRPr="00B86D1C">
        <w:rPr>
          <w:rFonts w:ascii="Times New Roman" w:eastAsia="Times New Roman" w:hAnsi="Times New Roman" w:cs="Times New Roman"/>
          <w:position w:val="-10"/>
          <w:sz w:val="28"/>
          <w:szCs w:val="28"/>
          <w:lang w:eastAsia="ru-RU"/>
        </w:rPr>
        <w:object w:dxaOrig="240" w:dyaOrig="260" w14:anchorId="74D40E4F">
          <v:shape id="_x0000_i33476" type="#_x0000_t75" style="width:12pt;height:12.75pt" o:ole="">
            <v:imagedata r:id="rId195" o:title=""/>
          </v:shape>
          <o:OLEObject Type="Embed" ProgID="Equation.3" ShapeID="_x0000_i33476" DrawAspect="Content" ObjectID="_1802168328" r:id="rId200"/>
        </w:objec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position w:val="-6"/>
          <w:sz w:val="28"/>
          <w:szCs w:val="28"/>
          <w:lang w:eastAsia="ru-RU"/>
        </w:rPr>
        <w:object w:dxaOrig="279" w:dyaOrig="279" w14:anchorId="0635E989">
          <v:shape id="_x0000_i33477" type="#_x0000_t75" style="width:14.25pt;height:14.25pt" o:ole="">
            <v:imagedata r:id="rId201" o:title=""/>
          </v:shape>
          <o:OLEObject Type="Embed" ProgID="Equation.3" ShapeID="_x0000_i33477" DrawAspect="Content" ObjectID="_1802168329" r:id="rId202"/>
        </w:object>
      </w:r>
      <w:r w:rsidRPr="00B86D1C">
        <w:rPr>
          <w:rFonts w:ascii="Times New Roman" w:eastAsia="Times New Roman" w:hAnsi="Times New Roman" w:cs="Times New Roman"/>
          <w:sz w:val="28"/>
          <w:szCs w:val="28"/>
          <w:lang w:eastAsia="ru-RU"/>
        </w:rPr>
        <w:t xml:space="preserve"> - интерференционных полос. Тогда вектор перемещения </w:t>
      </w:r>
      <w:r w:rsidRPr="00B86D1C">
        <w:rPr>
          <w:rFonts w:ascii="Times New Roman" w:eastAsia="Times New Roman" w:hAnsi="Times New Roman" w:cs="Times New Roman"/>
          <w:position w:val="-4"/>
          <w:sz w:val="28"/>
          <w:szCs w:val="28"/>
          <w:lang w:eastAsia="ru-RU"/>
        </w:rPr>
        <w:object w:dxaOrig="220" w:dyaOrig="260" w14:anchorId="5D4CD18F">
          <v:shape id="_x0000_i33478" type="#_x0000_t75" style="width:10.5pt;height:12.75pt" o:ole="">
            <v:imagedata r:id="rId203" o:title=""/>
          </v:shape>
          <o:OLEObject Type="Embed" ProgID="Equation.3" ShapeID="_x0000_i33478" DrawAspect="Content" ObjectID="_1802168330" r:id="rId204"/>
        </w:object>
      </w:r>
      <w:r w:rsidRPr="00B86D1C">
        <w:rPr>
          <w:rFonts w:ascii="Times New Roman" w:eastAsia="Times New Roman" w:hAnsi="Times New Roman" w:cs="Times New Roman"/>
          <w:sz w:val="28"/>
          <w:szCs w:val="28"/>
          <w:lang w:eastAsia="ru-RU"/>
        </w:rPr>
        <w:t xml:space="preserve"> определяется формулой</w:t>
      </w:r>
    </w:p>
    <w:p w14:paraId="7F0B4DEE"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28"/>
          <w:sz w:val="28"/>
          <w:szCs w:val="28"/>
          <w:lang w:eastAsia="ru-RU"/>
        </w:rPr>
        <w:object w:dxaOrig="1719" w:dyaOrig="660" w14:anchorId="67103BE8">
          <v:shape id="_x0000_i33479" type="#_x0000_t75" style="width:86.25pt;height:33pt" o:ole="">
            <v:imagedata r:id="rId205" o:title=""/>
          </v:shape>
          <o:OLEObject Type="Embed" ProgID="Equation.3" ShapeID="_x0000_i33479" DrawAspect="Content" ObjectID="_1802168331" r:id="rId206"/>
        </w:object>
      </w:r>
      <w:r w:rsidRPr="00B86D1C">
        <w:rPr>
          <w:rFonts w:ascii="Times New Roman" w:eastAsia="Times New Roman" w:hAnsi="Times New Roman" w:cs="Times New Roman"/>
          <w:sz w:val="28"/>
          <w:szCs w:val="28"/>
          <w:lang w:eastAsia="ru-RU"/>
        </w:rPr>
        <w:t xml:space="preserve">                                                                                          (1.35)</w:t>
      </w:r>
    </w:p>
    <w:p w14:paraId="6FB996D9"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10"/>
          <w:sz w:val="28"/>
          <w:szCs w:val="28"/>
          <w:lang w:eastAsia="ru-RU"/>
        </w:rPr>
        <w:object w:dxaOrig="240" w:dyaOrig="260" w14:anchorId="74D70EC4">
          <v:shape id="_x0000_i33480" type="#_x0000_t75" style="width:12pt;height:12.75pt" o:ole="">
            <v:imagedata r:id="rId207" o:title=""/>
          </v:shape>
          <o:OLEObject Type="Embed" ProgID="Equation.3" ShapeID="_x0000_i33480" DrawAspect="Content" ObjectID="_1802168332" r:id="rId208"/>
        </w:object>
      </w:r>
      <w:r w:rsidRPr="00B86D1C">
        <w:rPr>
          <w:rFonts w:ascii="Times New Roman" w:eastAsia="Times New Roman" w:hAnsi="Times New Roman" w:cs="Times New Roman"/>
          <w:sz w:val="28"/>
          <w:szCs w:val="28"/>
          <w:lang w:eastAsia="ru-RU"/>
        </w:rPr>
        <w:t xml:space="preserve"> - угол между вектором перемещения </w:t>
      </w:r>
      <w:r w:rsidRPr="00B86D1C">
        <w:rPr>
          <w:rFonts w:ascii="Times New Roman" w:eastAsia="Times New Roman" w:hAnsi="Times New Roman" w:cs="Times New Roman"/>
          <w:position w:val="-4"/>
          <w:sz w:val="28"/>
          <w:szCs w:val="28"/>
          <w:lang w:eastAsia="ru-RU"/>
        </w:rPr>
        <w:object w:dxaOrig="220" w:dyaOrig="260" w14:anchorId="795E6D16">
          <v:shape id="_x0000_i33481" type="#_x0000_t75" style="width:10.5pt;height:12.75pt" o:ole="">
            <v:imagedata r:id="rId203" o:title=""/>
          </v:shape>
          <o:OLEObject Type="Embed" ProgID="Equation.3" ShapeID="_x0000_i33481" DrawAspect="Content" ObjectID="_1802168333" r:id="rId209"/>
        </w:object>
      </w:r>
      <w:r w:rsidRPr="00B86D1C">
        <w:rPr>
          <w:rFonts w:ascii="Times New Roman" w:eastAsia="Times New Roman" w:hAnsi="Times New Roman" w:cs="Times New Roman"/>
          <w:sz w:val="28"/>
          <w:szCs w:val="28"/>
          <w:lang w:eastAsia="ru-RU"/>
        </w:rPr>
        <w:t xml:space="preserve"> и биссектрисой угла </w:t>
      </w:r>
      <w:r w:rsidRPr="00B86D1C">
        <w:rPr>
          <w:rFonts w:ascii="Times New Roman" w:eastAsia="Times New Roman" w:hAnsi="Times New Roman" w:cs="Times New Roman"/>
          <w:position w:val="-10"/>
          <w:sz w:val="28"/>
          <w:szCs w:val="28"/>
          <w:lang w:eastAsia="ru-RU"/>
        </w:rPr>
        <w:object w:dxaOrig="340" w:dyaOrig="320" w14:anchorId="368BD6CF">
          <v:shape id="_x0000_i33482" type="#_x0000_t75" style="width:17.25pt;height:15.75pt" o:ole="">
            <v:imagedata r:id="rId210" o:title=""/>
          </v:shape>
          <o:OLEObject Type="Embed" ProgID="Equation.3" ShapeID="_x0000_i33482" DrawAspect="Content" ObjectID="_1802168334" r:id="rId211"/>
        </w:object>
      </w:r>
      <w:r w:rsidRPr="00B86D1C">
        <w:rPr>
          <w:rFonts w:ascii="Times New Roman" w:eastAsia="Times New Roman" w:hAnsi="Times New Roman" w:cs="Times New Roman"/>
          <w:sz w:val="28"/>
          <w:szCs w:val="28"/>
          <w:lang w:eastAsia="ru-RU"/>
        </w:rPr>
        <w:t>. Из рисунка 1.5.3 можно получить следующую формулу</w:t>
      </w:r>
    </w:p>
    <w:p w14:paraId="3DDCF88B"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24"/>
          <w:sz w:val="28"/>
          <w:szCs w:val="28"/>
          <w:lang w:eastAsia="ru-RU"/>
        </w:rPr>
        <w:object w:dxaOrig="1480" w:dyaOrig="620" w14:anchorId="2DBC99BE">
          <v:shape id="_x0000_i33483" type="#_x0000_t75" style="width:74.25pt;height:30pt" o:ole="">
            <v:imagedata r:id="rId212" o:title=""/>
          </v:shape>
          <o:OLEObject Type="Embed" ProgID="Equation.3" ShapeID="_x0000_i33483" DrawAspect="Content" ObjectID="_1802168335" r:id="rId213"/>
        </w:object>
      </w:r>
      <w:r w:rsidRPr="00B86D1C">
        <w:rPr>
          <w:rFonts w:ascii="Times New Roman" w:eastAsia="Times New Roman" w:hAnsi="Times New Roman" w:cs="Times New Roman"/>
          <w:sz w:val="28"/>
          <w:szCs w:val="28"/>
          <w:lang w:eastAsia="ru-RU"/>
        </w:rPr>
        <w:t xml:space="preserve">                                                                                            (1.36)</w:t>
      </w:r>
    </w:p>
    <w:p w14:paraId="6137D41F"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noProof/>
          <w:sz w:val="28"/>
          <w:szCs w:val="28"/>
          <w:lang w:eastAsia="ru-RU"/>
        </w:rPr>
        <mc:AlternateContent>
          <mc:Choice Requires="wpc">
            <w:drawing>
              <wp:inline distT="0" distB="0" distL="0" distR="0" wp14:anchorId="5E63B57E" wp14:editId="32369869">
                <wp:extent cx="6120130" cy="2113915"/>
                <wp:effectExtent l="0" t="0" r="4445" b="635"/>
                <wp:docPr id="1315" name="Полотно 131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016" name="Group 507"/>
                        <wpg:cNvGrpSpPr>
                          <a:grpSpLocks/>
                        </wpg:cNvGrpSpPr>
                        <wpg:grpSpPr bwMode="auto">
                          <a:xfrm>
                            <a:off x="997921" y="344244"/>
                            <a:ext cx="4676799" cy="1706772"/>
                            <a:chOff x="3527" y="14340"/>
                            <a:chExt cx="5502" cy="2008"/>
                          </a:xfrm>
                        </wpg:grpSpPr>
                        <wps:wsp>
                          <wps:cNvPr id="1017" name="Text Box 506"/>
                          <wps:cNvSpPr txBox="1">
                            <a:spLocks noChangeArrowheads="1"/>
                          </wps:cNvSpPr>
                          <wps:spPr bwMode="auto">
                            <a:xfrm>
                              <a:off x="4939" y="15254"/>
                              <a:ext cx="373" cy="4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35A474" w14:textId="77777777" w:rsidR="00B86D1C" w:rsidRDefault="00B86D1C" w:rsidP="004E3CE9">
                                <w:r w:rsidRPr="00954314">
                                  <w:rPr>
                                    <w:position w:val="-10"/>
                                  </w:rPr>
                                  <w:object w:dxaOrig="220" w:dyaOrig="260" w14:anchorId="05B44131">
                                    <v:shape id="_x0000_i33641" type="#_x0000_t75" style="width:10.5pt;height:12.75pt" o:ole="">
                                      <v:imagedata r:id="rId214" o:title=""/>
                                    </v:shape>
                                    <o:OLEObject Type="Embed" ProgID="Equation.3" ShapeID="_x0000_i33641" DrawAspect="Content" ObjectID="_1802168493" r:id="rId215"/>
                                  </w:object>
                                </w:r>
                              </w:p>
                            </w:txbxContent>
                          </wps:txbx>
                          <wps:bodyPr rot="0" vert="horz" wrap="none" lIns="91440" tIns="45720" rIns="91440" bIns="45720" anchor="t" anchorCtr="0" upright="1">
                            <a:spAutoFit/>
                          </wps:bodyPr>
                        </wps:wsp>
                        <wps:wsp>
                          <wps:cNvPr id="1018" name="Text Box 505"/>
                          <wps:cNvSpPr txBox="1">
                            <a:spLocks noChangeArrowheads="1"/>
                          </wps:cNvSpPr>
                          <wps:spPr bwMode="auto">
                            <a:xfrm>
                              <a:off x="4890" y="15254"/>
                              <a:ext cx="373" cy="4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04E297" w14:textId="77777777" w:rsidR="00B86D1C" w:rsidRDefault="00B86D1C" w:rsidP="004E3CE9">
                                <w:r w:rsidRPr="00954314">
                                  <w:rPr>
                                    <w:position w:val="-10"/>
                                  </w:rPr>
                                  <w:object w:dxaOrig="220" w:dyaOrig="260" w14:anchorId="3C23FF46">
                                    <v:shape id="_x0000_i33642" type="#_x0000_t75" style="width:10.5pt;height:12.75pt" o:ole="">
                                      <v:imagedata r:id="rId214" o:title=""/>
                                    </v:shape>
                                    <o:OLEObject Type="Embed" ProgID="Equation.3" ShapeID="_x0000_i33642" DrawAspect="Content" ObjectID="_1802168494" r:id="rId216"/>
                                  </w:object>
                                </w:r>
                              </w:p>
                            </w:txbxContent>
                          </wps:txbx>
                          <wps:bodyPr rot="0" vert="horz" wrap="none" lIns="91440" tIns="45720" rIns="91440" bIns="45720" anchor="t" anchorCtr="0" upright="1">
                            <a:spAutoFit/>
                          </wps:bodyPr>
                        </wps:wsp>
                        <wps:wsp>
                          <wps:cNvPr id="1019" name="Text Box 504"/>
                          <wps:cNvSpPr txBox="1">
                            <a:spLocks noChangeArrowheads="1"/>
                          </wps:cNvSpPr>
                          <wps:spPr bwMode="auto">
                            <a:xfrm>
                              <a:off x="4688" y="15062"/>
                              <a:ext cx="373" cy="4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7806F3" w14:textId="77777777" w:rsidR="00B86D1C" w:rsidRDefault="00B86D1C" w:rsidP="004E3CE9">
                                <w:r w:rsidRPr="00954314">
                                  <w:rPr>
                                    <w:position w:val="-10"/>
                                  </w:rPr>
                                  <w:object w:dxaOrig="220" w:dyaOrig="260" w14:anchorId="2612489A">
                                    <v:shape id="_x0000_i33643" type="#_x0000_t75" style="width:10.5pt;height:12.75pt" o:ole="">
                                      <v:imagedata r:id="rId217" o:title=""/>
                                    </v:shape>
                                    <o:OLEObject Type="Embed" ProgID="Equation.3" ShapeID="_x0000_i33643" DrawAspect="Content" ObjectID="_1802168495" r:id="rId218"/>
                                  </w:object>
                                </w:r>
                              </w:p>
                            </w:txbxContent>
                          </wps:txbx>
                          <wps:bodyPr rot="0" vert="horz" wrap="none" lIns="91440" tIns="45720" rIns="91440" bIns="45720" anchor="t" anchorCtr="0" upright="1">
                            <a:spAutoFit/>
                          </wps:bodyPr>
                        </wps:wsp>
                        <wps:wsp>
                          <wps:cNvPr id="1020" name="Text Box 492"/>
                          <wps:cNvSpPr txBox="1">
                            <a:spLocks noChangeArrowheads="1"/>
                          </wps:cNvSpPr>
                          <wps:spPr bwMode="auto">
                            <a:xfrm>
                              <a:off x="5302" y="14630"/>
                              <a:ext cx="485" cy="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2FA861" w14:textId="77777777" w:rsidR="00B86D1C" w:rsidRPr="0025713B" w:rsidRDefault="00B86D1C" w:rsidP="004E3CE9">
                                <w:pPr>
                                  <w:rPr>
                                    <w:lang w:val="en-US"/>
                                  </w:rPr>
                                </w:pPr>
                                <w:r w:rsidRPr="009F3F1D">
                                  <w:rPr>
                                    <w:position w:val="-6"/>
                                    <w:lang w:val="en-US"/>
                                  </w:rPr>
                                  <w:object w:dxaOrig="360" w:dyaOrig="340" w14:anchorId="15B42658">
                                    <v:shape id="_x0000_i33644" type="#_x0000_t75" style="width:18pt;height:17.25pt" o:ole="">
                                      <v:imagedata r:id="rId219" o:title=""/>
                                    </v:shape>
                                    <o:OLEObject Type="Embed" ProgID="Equation.3" ShapeID="_x0000_i33644" DrawAspect="Content" ObjectID="_1802168496" r:id="rId220"/>
                                  </w:object>
                                </w:r>
                              </w:p>
                            </w:txbxContent>
                          </wps:txbx>
                          <wps:bodyPr rot="0" vert="horz" wrap="none" lIns="91440" tIns="45720" rIns="91440" bIns="45720" anchor="t" anchorCtr="0" upright="1">
                            <a:spAutoFit/>
                          </wps:bodyPr>
                        </wps:wsp>
                        <wps:wsp>
                          <wps:cNvPr id="1021" name="Line 472"/>
                          <wps:cNvCnPr/>
                          <wps:spPr bwMode="auto">
                            <a:xfrm>
                              <a:off x="3993" y="15278"/>
                              <a:ext cx="462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2" name="Line 473"/>
                          <wps:cNvCnPr/>
                          <wps:spPr bwMode="auto">
                            <a:xfrm flipV="1">
                              <a:off x="3992" y="14817"/>
                              <a:ext cx="1310" cy="47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3" name="Line 474"/>
                          <wps:cNvCnPr/>
                          <wps:spPr bwMode="auto">
                            <a:xfrm rot="12312003" flipV="1">
                              <a:off x="3973" y="15337"/>
                              <a:ext cx="2909" cy="6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4" name="Line 475"/>
                          <wps:cNvCnPr/>
                          <wps:spPr bwMode="auto">
                            <a:xfrm flipV="1">
                              <a:off x="4021" y="14693"/>
                              <a:ext cx="2775" cy="5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5" name="Line 476"/>
                          <wps:cNvCnPr/>
                          <wps:spPr bwMode="auto">
                            <a:xfrm>
                              <a:off x="5731" y="14923"/>
                              <a:ext cx="1" cy="81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6" name="Line 477"/>
                          <wps:cNvCnPr/>
                          <wps:spPr bwMode="auto">
                            <a:xfrm>
                              <a:off x="5724" y="15705"/>
                              <a:ext cx="288" cy="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7" name="Line 478"/>
                          <wps:cNvCnPr/>
                          <wps:spPr bwMode="auto">
                            <a:xfrm>
                              <a:off x="5742" y="14927"/>
                              <a:ext cx="252"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8" name="Line 479"/>
                          <wps:cNvCnPr/>
                          <wps:spPr bwMode="auto">
                            <a:xfrm>
                              <a:off x="5897" y="14938"/>
                              <a:ext cx="11" cy="768"/>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29" name="Freeform 481"/>
                          <wps:cNvSpPr>
                            <a:spLocks/>
                          </wps:cNvSpPr>
                          <wps:spPr bwMode="auto">
                            <a:xfrm>
                              <a:off x="3652" y="14746"/>
                              <a:ext cx="374" cy="1334"/>
                            </a:xfrm>
                            <a:custGeom>
                              <a:avLst/>
                              <a:gdLst>
                                <a:gd name="T0" fmla="*/ 168 w 499"/>
                                <a:gd name="T1" fmla="*/ 0 h 1787"/>
                                <a:gd name="T2" fmla="*/ 296 w 499"/>
                                <a:gd name="T3" fmla="*/ 257 h 1787"/>
                                <a:gd name="T4" fmla="*/ 245 w 499"/>
                                <a:gd name="T5" fmla="*/ 463 h 1787"/>
                                <a:gd name="T6" fmla="*/ 476 w 499"/>
                                <a:gd name="T7" fmla="*/ 604 h 1787"/>
                                <a:gd name="T8" fmla="*/ 386 w 499"/>
                                <a:gd name="T9" fmla="*/ 771 h 1787"/>
                                <a:gd name="T10" fmla="*/ 296 w 499"/>
                                <a:gd name="T11" fmla="*/ 900 h 1787"/>
                                <a:gd name="T12" fmla="*/ 373 w 499"/>
                                <a:gd name="T13" fmla="*/ 1195 h 1787"/>
                                <a:gd name="T14" fmla="*/ 283 w 499"/>
                                <a:gd name="T15" fmla="*/ 1440 h 1787"/>
                                <a:gd name="T16" fmla="*/ 258 w 499"/>
                                <a:gd name="T17" fmla="*/ 1581 h 1787"/>
                                <a:gd name="T18" fmla="*/ 39 w 499"/>
                                <a:gd name="T19" fmla="*/ 1697 h 1787"/>
                                <a:gd name="T20" fmla="*/ 26 w 499"/>
                                <a:gd name="T21" fmla="*/ 1787 h 17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99" h="1787">
                                  <a:moveTo>
                                    <a:pt x="168" y="0"/>
                                  </a:moveTo>
                                  <a:cubicBezTo>
                                    <a:pt x="225" y="90"/>
                                    <a:pt x="283" y="180"/>
                                    <a:pt x="296" y="257"/>
                                  </a:cubicBezTo>
                                  <a:cubicBezTo>
                                    <a:pt x="309" y="334"/>
                                    <a:pt x="215" y="405"/>
                                    <a:pt x="245" y="463"/>
                                  </a:cubicBezTo>
                                  <a:cubicBezTo>
                                    <a:pt x="275" y="521"/>
                                    <a:pt x="453" y="553"/>
                                    <a:pt x="476" y="604"/>
                                  </a:cubicBezTo>
                                  <a:cubicBezTo>
                                    <a:pt x="499" y="655"/>
                                    <a:pt x="416" y="722"/>
                                    <a:pt x="386" y="771"/>
                                  </a:cubicBezTo>
                                  <a:cubicBezTo>
                                    <a:pt x="356" y="820"/>
                                    <a:pt x="298" y="829"/>
                                    <a:pt x="296" y="900"/>
                                  </a:cubicBezTo>
                                  <a:cubicBezTo>
                                    <a:pt x="294" y="971"/>
                                    <a:pt x="375" y="1105"/>
                                    <a:pt x="373" y="1195"/>
                                  </a:cubicBezTo>
                                  <a:cubicBezTo>
                                    <a:pt x="371" y="1285"/>
                                    <a:pt x="302" y="1376"/>
                                    <a:pt x="283" y="1440"/>
                                  </a:cubicBezTo>
                                  <a:cubicBezTo>
                                    <a:pt x="264" y="1504"/>
                                    <a:pt x="299" y="1538"/>
                                    <a:pt x="258" y="1581"/>
                                  </a:cubicBezTo>
                                  <a:cubicBezTo>
                                    <a:pt x="217" y="1624"/>
                                    <a:pt x="78" y="1663"/>
                                    <a:pt x="39" y="1697"/>
                                  </a:cubicBezTo>
                                  <a:cubicBezTo>
                                    <a:pt x="0" y="1731"/>
                                    <a:pt x="13" y="1759"/>
                                    <a:pt x="26" y="178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 name="Arc 482"/>
                          <wps:cNvSpPr>
                            <a:spLocks/>
                          </wps:cNvSpPr>
                          <wps:spPr bwMode="auto">
                            <a:xfrm>
                              <a:off x="4632" y="15053"/>
                              <a:ext cx="126" cy="22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 name="Arc 484"/>
                          <wps:cNvSpPr>
                            <a:spLocks/>
                          </wps:cNvSpPr>
                          <wps:spPr bwMode="auto">
                            <a:xfrm>
                              <a:off x="4871" y="15282"/>
                              <a:ext cx="106" cy="2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2" name="Text Box 485"/>
                          <wps:cNvSpPr txBox="1">
                            <a:spLocks noChangeArrowheads="1"/>
                          </wps:cNvSpPr>
                          <wps:spPr bwMode="auto">
                            <a:xfrm>
                              <a:off x="3527" y="15215"/>
                              <a:ext cx="316" cy="3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0DFC9E" w14:textId="77777777" w:rsidR="00B86D1C" w:rsidRPr="0025713B" w:rsidRDefault="00B86D1C" w:rsidP="004E3CE9">
                                <w:pPr>
                                  <w:rPr>
                                    <w:lang w:val="en-US"/>
                                  </w:rPr>
                                </w:pPr>
                                <w:r>
                                  <w:rPr>
                                    <w:lang w:val="en-US"/>
                                  </w:rPr>
                                  <w:t>P</w:t>
                                </w:r>
                              </w:p>
                            </w:txbxContent>
                          </wps:txbx>
                          <wps:bodyPr rot="0" vert="horz" wrap="square" lIns="91440" tIns="45720" rIns="91440" bIns="45720" anchor="t" anchorCtr="0" upright="1">
                            <a:noAutofit/>
                          </wps:bodyPr>
                        </wps:wsp>
                        <wps:wsp>
                          <wps:cNvPr id="1033" name="Text Box 486"/>
                          <wps:cNvSpPr txBox="1">
                            <a:spLocks noChangeArrowheads="1"/>
                          </wps:cNvSpPr>
                          <wps:spPr bwMode="auto">
                            <a:xfrm>
                              <a:off x="4949" y="14474"/>
                              <a:ext cx="316"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E33F20" w14:textId="77777777" w:rsidR="00B86D1C" w:rsidRPr="0025713B" w:rsidRDefault="00B86D1C" w:rsidP="004E3CE9">
                                <w:pPr>
                                  <w:rPr>
                                    <w:lang w:val="en-US"/>
                                  </w:rPr>
                                </w:pPr>
                                <w:r>
                                  <w:rPr>
                                    <w:lang w:val="en-US"/>
                                  </w:rPr>
                                  <w:t>L</w:t>
                                </w:r>
                              </w:p>
                            </w:txbxContent>
                          </wps:txbx>
                          <wps:bodyPr rot="0" vert="horz" wrap="square" lIns="91440" tIns="45720" rIns="91440" bIns="45720" anchor="t" anchorCtr="0" upright="1">
                            <a:noAutofit/>
                          </wps:bodyPr>
                        </wps:wsp>
                        <wps:wsp>
                          <wps:cNvPr id="1034" name="Text Box 487"/>
                          <wps:cNvSpPr txBox="1">
                            <a:spLocks noChangeArrowheads="1"/>
                          </wps:cNvSpPr>
                          <wps:spPr bwMode="auto">
                            <a:xfrm>
                              <a:off x="6476" y="14340"/>
                              <a:ext cx="489" cy="3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85A1FD" w14:textId="77777777" w:rsidR="00B86D1C" w:rsidRPr="001C3E74" w:rsidRDefault="00B86D1C" w:rsidP="004E3CE9">
                                <w:pPr>
                                  <w:rPr>
                                    <w:vertAlign w:val="subscript"/>
                                    <w:lang w:val="en-US"/>
                                  </w:rPr>
                                </w:pPr>
                                <w:r>
                                  <w:rPr>
                                    <w:lang w:val="en-US"/>
                                  </w:rPr>
                                  <w:t>Q</w:t>
                                </w:r>
                                <w:r>
                                  <w:rPr>
                                    <w:vertAlign w:val="subscript"/>
                                    <w:lang w:val="en-US"/>
                                  </w:rPr>
                                  <w:t>2</w:t>
                                </w:r>
                              </w:p>
                            </w:txbxContent>
                          </wps:txbx>
                          <wps:bodyPr rot="0" vert="horz" wrap="square" lIns="91440" tIns="45720" rIns="91440" bIns="45720" anchor="t" anchorCtr="0" upright="1">
                            <a:noAutofit/>
                          </wps:bodyPr>
                        </wps:wsp>
                        <wps:wsp>
                          <wps:cNvPr id="1035" name="Text Box 488"/>
                          <wps:cNvSpPr txBox="1">
                            <a:spLocks noChangeArrowheads="1"/>
                          </wps:cNvSpPr>
                          <wps:spPr bwMode="auto">
                            <a:xfrm>
                              <a:off x="5688" y="14533"/>
                              <a:ext cx="316"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FF1DD5" w14:textId="77777777" w:rsidR="00B86D1C" w:rsidRPr="0025713B" w:rsidRDefault="00B86D1C" w:rsidP="004E3CE9">
                                <w:pPr>
                                  <w:rPr>
                                    <w:lang w:val="en-US"/>
                                  </w:rPr>
                                </w:pPr>
                                <w:r>
                                  <w:rPr>
                                    <w:lang w:val="en-US"/>
                                  </w:rPr>
                                  <w:t>H</w:t>
                                </w:r>
                              </w:p>
                            </w:txbxContent>
                          </wps:txbx>
                          <wps:bodyPr rot="0" vert="horz" wrap="square" lIns="91440" tIns="45720" rIns="91440" bIns="45720" anchor="t" anchorCtr="0" upright="1">
                            <a:noAutofit/>
                          </wps:bodyPr>
                        </wps:wsp>
                        <wps:wsp>
                          <wps:cNvPr id="1036" name="Text Box 489"/>
                          <wps:cNvSpPr txBox="1">
                            <a:spLocks noChangeArrowheads="1"/>
                          </wps:cNvSpPr>
                          <wps:spPr bwMode="auto">
                            <a:xfrm>
                              <a:off x="5995" y="14946"/>
                              <a:ext cx="316"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AF7322" w14:textId="77777777" w:rsidR="00B86D1C" w:rsidRPr="0025713B" w:rsidRDefault="00B86D1C" w:rsidP="004E3CE9">
                                <w:pPr>
                                  <w:rPr>
                                    <w:lang w:val="en-US"/>
                                  </w:rPr>
                                </w:pPr>
                                <w:r>
                                  <w:rPr>
                                    <w:lang w:val="en-US"/>
                                  </w:rPr>
                                  <w:t>A</w:t>
                                </w:r>
                              </w:p>
                            </w:txbxContent>
                          </wps:txbx>
                          <wps:bodyPr rot="0" vert="horz" wrap="square" lIns="91440" tIns="45720" rIns="91440" bIns="45720" anchor="t" anchorCtr="0" upright="1">
                            <a:noAutofit/>
                          </wps:bodyPr>
                        </wps:wsp>
                        <wps:wsp>
                          <wps:cNvPr id="1037" name="Text Box 490"/>
                          <wps:cNvSpPr txBox="1">
                            <a:spLocks noChangeArrowheads="1"/>
                          </wps:cNvSpPr>
                          <wps:spPr bwMode="auto">
                            <a:xfrm>
                              <a:off x="6619" y="16041"/>
                              <a:ext cx="517"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D8276A" w14:textId="77777777" w:rsidR="00B86D1C" w:rsidRPr="009F3F1D" w:rsidRDefault="00B86D1C" w:rsidP="004E3CE9">
                                <w:pPr>
                                  <w:rPr>
                                    <w:vertAlign w:val="subscript"/>
                                    <w:lang w:val="en-US"/>
                                  </w:rPr>
                                </w:pPr>
                                <w:r>
                                  <w:rPr>
                                    <w:lang w:val="en-US"/>
                                  </w:rPr>
                                  <w:t>Q</w:t>
                                </w:r>
                                <w:r>
                                  <w:rPr>
                                    <w:vertAlign w:val="subscript"/>
                                    <w:lang w:val="en-US"/>
                                  </w:rPr>
                                  <w:t>1</w:t>
                                </w:r>
                              </w:p>
                            </w:txbxContent>
                          </wps:txbx>
                          <wps:bodyPr rot="0" vert="horz" wrap="square" lIns="91440" tIns="45720" rIns="91440" bIns="45720" anchor="t" anchorCtr="0" upright="1">
                            <a:noAutofit/>
                          </wps:bodyPr>
                        </wps:wsp>
                        <wps:wsp>
                          <wps:cNvPr id="1038" name="Text Box 493"/>
                          <wps:cNvSpPr txBox="1">
                            <a:spLocks noChangeArrowheads="1"/>
                          </wps:cNvSpPr>
                          <wps:spPr bwMode="auto">
                            <a:xfrm>
                              <a:off x="8713" y="15148"/>
                              <a:ext cx="316"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816F33" w14:textId="77777777" w:rsidR="00B86D1C" w:rsidRPr="009F3F1D" w:rsidRDefault="00B86D1C" w:rsidP="004E3CE9">
                                <w:pPr>
                                  <w:rPr>
                                    <w:sz w:val="24"/>
                                    <w:szCs w:val="24"/>
                                    <w:lang w:val="en-US"/>
                                  </w:rPr>
                                </w:pPr>
                                <w:r w:rsidRPr="009F3F1D">
                                  <w:rPr>
                                    <w:sz w:val="24"/>
                                    <w:szCs w:val="24"/>
                                    <w:lang w:val="en-US"/>
                                  </w:rPr>
                                  <w:t>x</w:t>
                                </w:r>
                              </w:p>
                            </w:txbxContent>
                          </wps:txbx>
                          <wps:bodyPr rot="0" vert="horz" wrap="square" lIns="91440" tIns="45720" rIns="91440" bIns="45720" anchor="t" anchorCtr="0" upright="1">
                            <a:noAutofit/>
                          </wps:bodyPr>
                        </wps:wsp>
                        <wps:wsp>
                          <wps:cNvPr id="1039" name="Text Box 494"/>
                          <wps:cNvSpPr txBox="1">
                            <a:spLocks noChangeArrowheads="1"/>
                          </wps:cNvSpPr>
                          <wps:spPr bwMode="auto">
                            <a:xfrm>
                              <a:off x="5071" y="15705"/>
                              <a:ext cx="485" cy="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FA9711" w14:textId="77777777" w:rsidR="00B86D1C" w:rsidRPr="0025713B" w:rsidRDefault="00B86D1C" w:rsidP="004E3CE9">
                                <w:pPr>
                                  <w:rPr>
                                    <w:lang w:val="en-US"/>
                                  </w:rPr>
                                </w:pPr>
                                <w:r w:rsidRPr="009F3F1D">
                                  <w:rPr>
                                    <w:position w:val="-6"/>
                                    <w:lang w:val="en-US"/>
                                  </w:rPr>
                                  <w:object w:dxaOrig="360" w:dyaOrig="340" w14:anchorId="4A69FC23">
                                    <v:shape id="_x0000_i33645" type="#_x0000_t75" style="width:18pt;height:17.25pt" o:ole="">
                                      <v:imagedata r:id="rId219" o:title=""/>
                                    </v:shape>
                                    <o:OLEObject Type="Embed" ProgID="Equation.3" ShapeID="_x0000_i33645" DrawAspect="Content" ObjectID="_1802168497" r:id="rId221"/>
                                  </w:object>
                                </w:r>
                              </w:p>
                            </w:txbxContent>
                          </wps:txbx>
                          <wps:bodyPr rot="0" vert="horz" wrap="none" lIns="91440" tIns="45720" rIns="91440" bIns="45720" anchor="t" anchorCtr="0" upright="1">
                            <a:spAutoFit/>
                          </wps:bodyPr>
                        </wps:wsp>
                        <wps:wsp>
                          <wps:cNvPr id="1040" name="Line 496"/>
                          <wps:cNvCnPr/>
                          <wps:spPr bwMode="auto">
                            <a:xfrm>
                              <a:off x="5303" y="14974"/>
                              <a:ext cx="135" cy="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1" name="Line 501"/>
                          <wps:cNvCnPr/>
                          <wps:spPr bwMode="auto">
                            <a:xfrm flipV="1">
                              <a:off x="5331" y="14985"/>
                              <a:ext cx="105" cy="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2" name="Line 502"/>
                          <wps:cNvCnPr/>
                          <wps:spPr bwMode="auto">
                            <a:xfrm>
                              <a:off x="5282" y="15552"/>
                              <a:ext cx="67" cy="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3" name="Line 503"/>
                          <wps:cNvCnPr/>
                          <wps:spPr bwMode="auto">
                            <a:xfrm flipV="1">
                              <a:off x="5216" y="15629"/>
                              <a:ext cx="134" cy="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w14:anchorId="5E63B57E" id="Полотно 1315" o:spid="_x0000_s1141" editas="canvas" style="width:481.9pt;height:166.45pt;mso-position-horizontal-relative:char;mso-position-vertical-relative:line" coordsize="61201,21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">
                <v:shape id="_x0000_s1142" type="#_x0000_t75" style="position:absolute;width:61201;height:21139;visibility:visible;mso-wrap-style:square">
                  <v:fill o:detectmouseclick="t"/>
                  <v:path o:connecttype="none"/>
                </v:shape>
                <v:group id="Group 507" o:spid="_x0000_s1143" style="position:absolute;left:9979;top:3442;width:46768;height:17068" coordorigin="3527,14340" coordsize="5502,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">
                  <v:shape id="Text Box 506" o:spid="_x0000_s1144" type="#_x0000_t202" style="position:absolute;left:4939;top:15254;width:373;height:4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" stroked="f">
                    <v:textbox style="mso-fit-shape-to-text:t">
                      <w:txbxContent>
                        <w:p w14:paraId="6F35A474" w14:textId="77777777" w:rsidR="00B86D1C" w:rsidRDefault="00B86D1C" w:rsidP="004E3CE9">
                          <w:r w:rsidRPr="00954314">
                            <w:rPr>
                              <w:position w:val="-10"/>
                            </w:rPr>
                            <w:object w:dxaOrig="220" w:dyaOrig="260" w14:anchorId="05B44131">
                              <v:shape id="_x0000_i33641" type="#_x0000_t75" style="width:10.5pt;height:12.75pt" o:ole="">
                                <v:imagedata r:id="rId214" o:title=""/>
                              </v:shape>
                              <o:OLEObject Type="Embed" ProgID="Equation.3" ShapeID="_x0000_i33641" DrawAspect="Content" ObjectID="_1802168493" r:id="rId222"/>
                            </w:object>
                          </w:r>
                        </w:p>
                      </w:txbxContent>
                    </v:textbox>
                  </v:shape>
                  <v:shape id="Text Box 505" o:spid="_x0000_s1145" type="#_x0000_t202" style="position:absolute;left:4890;top:15254;width:373;height:4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" stroked="f">
                    <v:textbox style="mso-fit-shape-to-text:t">
                      <w:txbxContent>
                        <w:p w14:paraId="4C04E297" w14:textId="77777777" w:rsidR="00B86D1C" w:rsidRDefault="00B86D1C" w:rsidP="004E3CE9">
                          <w:r w:rsidRPr="00954314">
                            <w:rPr>
                              <w:position w:val="-10"/>
                            </w:rPr>
                            <w:object w:dxaOrig="220" w:dyaOrig="260" w14:anchorId="3C23FF46">
                              <v:shape id="_x0000_i33642" type="#_x0000_t75" style="width:10.5pt;height:12.75pt" o:ole="">
                                <v:imagedata r:id="rId214" o:title=""/>
                              </v:shape>
                              <o:OLEObject Type="Embed" ProgID="Equation.3" ShapeID="_x0000_i33642" DrawAspect="Content" ObjectID="_1802168494" r:id="rId223"/>
                            </w:object>
                          </w:r>
                        </w:p>
                      </w:txbxContent>
                    </v:textbox>
                  </v:shape>
                  <v:shape id="Text Box 504" o:spid="_x0000_s1146" type="#_x0000_t202" style="position:absolute;left:4688;top:15062;width:373;height:4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" stroked="f">
                    <v:textbox style="mso-fit-shape-to-text:t">
                      <w:txbxContent>
                        <w:p w14:paraId="267806F3" w14:textId="77777777" w:rsidR="00B86D1C" w:rsidRDefault="00B86D1C" w:rsidP="004E3CE9">
                          <w:r w:rsidRPr="00954314">
                            <w:rPr>
                              <w:position w:val="-10"/>
                            </w:rPr>
                            <w:object w:dxaOrig="220" w:dyaOrig="260" w14:anchorId="2612489A">
                              <v:shape id="_x0000_i33643" type="#_x0000_t75" style="width:10.5pt;height:12.75pt" o:ole="">
                                <v:imagedata r:id="rId217" o:title=""/>
                              </v:shape>
                              <o:OLEObject Type="Embed" ProgID="Equation.3" ShapeID="_x0000_i33643" DrawAspect="Content" ObjectID="_1802168495" r:id="rId224"/>
                            </w:object>
                          </w:r>
                        </w:p>
                      </w:txbxContent>
                    </v:textbox>
                  </v:shape>
                  <v:shape id="Text Box 492" o:spid="_x0000_s1147" type="#_x0000_t202" style="position:absolute;left:5302;top:14630;width:485;height:5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" stroked="f">
                    <v:textbox style="mso-fit-shape-to-text:t">
                      <w:txbxContent>
                        <w:p w14:paraId="3B2FA861" w14:textId="77777777" w:rsidR="00B86D1C" w:rsidRPr="0025713B" w:rsidRDefault="00B86D1C" w:rsidP="004E3CE9">
                          <w:pPr>
                            <w:rPr>
                              <w:lang w:val="en-US"/>
                            </w:rPr>
                          </w:pPr>
                          <w:r w:rsidRPr="009F3F1D">
                            <w:rPr>
                              <w:position w:val="-6"/>
                              <w:lang w:val="en-US"/>
                            </w:rPr>
                            <w:object w:dxaOrig="360" w:dyaOrig="340" w14:anchorId="15B42658">
                              <v:shape id="_x0000_i33644" type="#_x0000_t75" style="width:18pt;height:17.25pt" o:ole="">
                                <v:imagedata r:id="rId219" o:title=""/>
                              </v:shape>
                              <o:OLEObject Type="Embed" ProgID="Equation.3" ShapeID="_x0000_i33644" DrawAspect="Content" ObjectID="_1802168496" r:id="rId225"/>
                            </w:object>
                          </w:r>
                        </w:p>
                      </w:txbxContent>
                    </v:textbox>
                  </v:shape>
                  <v:line id="Line 472" o:spid="_x0000_s1148" style="position:absolute;visibility:visible;mso-wrap-style:square" from="3993,15278" to="8622,15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">
                    <v:stroke endarrow="block"/>
                  </v:line>
                  <v:line id="Line 473" o:spid="_x0000_s1149" style="position:absolute;flip:y;visibility:visible;mso-wrap-style:square" from="3992,14817" to="5302,15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">
                    <v:stroke endarrow="block"/>
                  </v:line>
                  <v:line id="Line 474" o:spid="_x0000_s1150" style="position:absolute;rotation:10144970fd;flip:y;visibility:visible;mso-wrap-style:square" from="3973,15337" to="6882,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"/>
                  <v:line id="Line 475" o:spid="_x0000_s1151" style="position:absolute;flip:y;visibility:visible;mso-wrap-style:square" from="4021,14693" to="6796,15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"/>
                  <v:line id="Line 476" o:spid="_x0000_s1152" style="position:absolute;visibility:visible;mso-wrap-style:square" from="5731,14923" to="5732,15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" strokeweight="1pt"/>
                  <v:line id="Line 477" o:spid="_x0000_s1153" style="position:absolute;visibility:visible;mso-wrap-style:square" from="5724,15705" to="6012,15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"/>
                  <v:line id="Line 478" o:spid="_x0000_s1154" style="position:absolute;visibility:visible;mso-wrap-style:square" from="5742,14927" to="5994,14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"/>
                  <v:line id="Line 479" o:spid="_x0000_s1155" style="position:absolute;visibility:visible;mso-wrap-style:square" from="5897,14938" to="5908,15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">
                    <v:stroke startarrow="block" endarrow="block"/>
                  </v:line>
                  <v:shape id="Freeform 481" o:spid="_x0000_s1156" style="position:absolute;left:3652;top:14746;width:374;height:1334;visibility:visible;mso-wrap-style:square;v-text-anchor:top" coordsize="499,1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" path="m168,v57,90,115,180,128,257c309,334,215,405,245,463v30,58,208,90,231,141c499,655,416,722,386,771v-30,49,-88,58,-90,129c294,971,375,1105,373,1195v-2,90,-71,181,-90,245c264,1504,299,1538,258,1581v-41,43,-180,82,-219,116c,1731,13,1759,26,1787e" filled="f">
                    <v:path arrowok="t" o:connecttype="custom" o:connectlocs="126,0;222,192;184,346;357,451;289,576;222,672;280,892;212,1075;193,1180;29,1267;19,1334" o:connectangles="0,0,0,0,0,0,0,0,0,0,0"/>
                  </v:shape>
                  <v:shape id="Arc 482" o:spid="_x0000_s1157" style="position:absolute;left:4632;top:15053;width:126;height:22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" path="m-1,nfc11929,,21600,9670,21600,21600em-1,nsc11929,,21600,9670,21600,21600l,21600,-1,xe" filled="f">
                    <v:path arrowok="t" o:extrusionok="f" o:connecttype="custom" o:connectlocs="0,0;126,221;0,221" o:connectangles="0,0,0"/>
                  </v:shape>
                  <v:shape id="Arc 484" o:spid="_x0000_s1158" style="position:absolute;left:4871;top:15282;width:106;height:24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" path="m-1,nfc11929,,21600,9670,21600,21600em-1,nsc11929,,21600,9670,21600,21600l,21600,-1,xe" filled="f">
                    <v:path arrowok="t" o:extrusionok="f" o:connecttype="custom" o:connectlocs="0,0;106,240;0,240" o:connectangles="0,0,0"/>
                  </v:shape>
                  <v:shape id="Text Box 485" o:spid="_x0000_s1159" type="#_x0000_t202" style="position:absolute;left:3527;top:15215;width:316;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" stroked="f">
                    <v:textbox>
                      <w:txbxContent>
                        <w:p w14:paraId="030DFC9E" w14:textId="77777777" w:rsidR="00B86D1C" w:rsidRPr="0025713B" w:rsidRDefault="00B86D1C" w:rsidP="004E3CE9">
                          <w:pPr>
                            <w:rPr>
                              <w:lang w:val="en-US"/>
                            </w:rPr>
                          </w:pPr>
                          <w:r>
                            <w:rPr>
                              <w:lang w:val="en-US"/>
                            </w:rPr>
                            <w:t>P</w:t>
                          </w:r>
                        </w:p>
                      </w:txbxContent>
                    </v:textbox>
                  </v:shape>
                  <v:shape id="Text Box 486" o:spid="_x0000_s1160" type="#_x0000_t202" style="position:absolute;left:4949;top:14474;width:316;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" stroked="f">
                    <v:textbox>
                      <w:txbxContent>
                        <w:p w14:paraId="17E33F20" w14:textId="77777777" w:rsidR="00B86D1C" w:rsidRPr="0025713B" w:rsidRDefault="00B86D1C" w:rsidP="004E3CE9">
                          <w:pPr>
                            <w:rPr>
                              <w:lang w:val="en-US"/>
                            </w:rPr>
                          </w:pPr>
                          <w:r>
                            <w:rPr>
                              <w:lang w:val="en-US"/>
                            </w:rPr>
                            <w:t>L</w:t>
                          </w:r>
                        </w:p>
                      </w:txbxContent>
                    </v:textbox>
                  </v:shape>
                  <v:shape id="Text Box 487" o:spid="_x0000_s1161" type="#_x0000_t202" style="position:absolute;left:6476;top:14340;width:489;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" stroked="f">
                    <v:textbox>
                      <w:txbxContent>
                        <w:p w14:paraId="1285A1FD" w14:textId="77777777" w:rsidR="00B86D1C" w:rsidRPr="001C3E74" w:rsidRDefault="00B86D1C" w:rsidP="004E3CE9">
                          <w:pPr>
                            <w:rPr>
                              <w:vertAlign w:val="subscript"/>
                              <w:lang w:val="en-US"/>
                            </w:rPr>
                          </w:pPr>
                          <w:r>
                            <w:rPr>
                              <w:lang w:val="en-US"/>
                            </w:rPr>
                            <w:t>Q</w:t>
                          </w:r>
                          <w:r>
                            <w:rPr>
                              <w:vertAlign w:val="subscript"/>
                              <w:lang w:val="en-US"/>
                            </w:rPr>
                            <w:t>2</w:t>
                          </w:r>
                        </w:p>
                      </w:txbxContent>
                    </v:textbox>
                  </v:shape>
                  <v:shape id="Text Box 488" o:spid="_x0000_s1162" type="#_x0000_t202" style="position:absolute;left:5688;top:14533;width:316;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" stroked="f">
                    <v:textbox>
                      <w:txbxContent>
                        <w:p w14:paraId="53FF1DD5" w14:textId="77777777" w:rsidR="00B86D1C" w:rsidRPr="0025713B" w:rsidRDefault="00B86D1C" w:rsidP="004E3CE9">
                          <w:pPr>
                            <w:rPr>
                              <w:lang w:val="en-US"/>
                            </w:rPr>
                          </w:pPr>
                          <w:r>
                            <w:rPr>
                              <w:lang w:val="en-US"/>
                            </w:rPr>
                            <w:t>H</w:t>
                          </w:r>
                        </w:p>
                      </w:txbxContent>
                    </v:textbox>
                  </v:shape>
                  <v:shape id="Text Box 489" o:spid="_x0000_s1163" type="#_x0000_t202" style="position:absolute;left:5995;top:14946;width:316;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" stroked="f">
                    <v:textbox>
                      <w:txbxContent>
                        <w:p w14:paraId="0DAF7322" w14:textId="77777777" w:rsidR="00B86D1C" w:rsidRPr="0025713B" w:rsidRDefault="00B86D1C" w:rsidP="004E3CE9">
                          <w:pPr>
                            <w:rPr>
                              <w:lang w:val="en-US"/>
                            </w:rPr>
                          </w:pPr>
                          <w:r>
                            <w:rPr>
                              <w:lang w:val="en-US"/>
                            </w:rPr>
                            <w:t>A</w:t>
                          </w:r>
                        </w:p>
                      </w:txbxContent>
                    </v:textbox>
                  </v:shape>
                  <v:shape id="Text Box 490" o:spid="_x0000_s1164" type="#_x0000_t202" style="position:absolute;left:6619;top:16041;width:517;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" stroked="f">
                    <v:textbox>
                      <w:txbxContent>
                        <w:p w14:paraId="27D8276A" w14:textId="77777777" w:rsidR="00B86D1C" w:rsidRPr="009F3F1D" w:rsidRDefault="00B86D1C" w:rsidP="004E3CE9">
                          <w:pPr>
                            <w:rPr>
                              <w:vertAlign w:val="subscript"/>
                              <w:lang w:val="en-US"/>
                            </w:rPr>
                          </w:pPr>
                          <w:r>
                            <w:rPr>
                              <w:lang w:val="en-US"/>
                            </w:rPr>
                            <w:t>Q</w:t>
                          </w:r>
                          <w:r>
                            <w:rPr>
                              <w:vertAlign w:val="subscript"/>
                              <w:lang w:val="en-US"/>
                            </w:rPr>
                            <w:t>1</w:t>
                          </w:r>
                        </w:p>
                      </w:txbxContent>
                    </v:textbox>
                  </v:shape>
                  <v:shape id="Text Box 493" o:spid="_x0000_s1165" type="#_x0000_t202" style="position:absolute;left:8713;top:15148;width:316;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" stroked="f">
                    <v:textbox>
                      <w:txbxContent>
                        <w:p w14:paraId="2C816F33" w14:textId="77777777" w:rsidR="00B86D1C" w:rsidRPr="009F3F1D" w:rsidRDefault="00B86D1C" w:rsidP="004E3CE9">
                          <w:pPr>
                            <w:rPr>
                              <w:sz w:val="24"/>
                              <w:szCs w:val="24"/>
                              <w:lang w:val="en-US"/>
                            </w:rPr>
                          </w:pPr>
                          <w:r w:rsidRPr="009F3F1D">
                            <w:rPr>
                              <w:sz w:val="24"/>
                              <w:szCs w:val="24"/>
                              <w:lang w:val="en-US"/>
                            </w:rPr>
                            <w:t>x</w:t>
                          </w:r>
                        </w:p>
                      </w:txbxContent>
                    </v:textbox>
                  </v:shape>
                  <v:shape id="Text Box 494" o:spid="_x0000_s1166" type="#_x0000_t202" style="position:absolute;left:5071;top:15705;width:485;height:5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" stroked="f">
                    <v:textbox style="mso-fit-shape-to-text:t">
                      <w:txbxContent>
                        <w:p w14:paraId="5EFA9711" w14:textId="77777777" w:rsidR="00B86D1C" w:rsidRPr="0025713B" w:rsidRDefault="00B86D1C" w:rsidP="004E3CE9">
                          <w:pPr>
                            <w:rPr>
                              <w:lang w:val="en-US"/>
                            </w:rPr>
                          </w:pPr>
                          <w:r w:rsidRPr="009F3F1D">
                            <w:rPr>
                              <w:position w:val="-6"/>
                              <w:lang w:val="en-US"/>
                            </w:rPr>
                            <w:object w:dxaOrig="360" w:dyaOrig="340" w14:anchorId="4A69FC23">
                              <v:shape id="_x0000_i33645" type="#_x0000_t75" style="width:18pt;height:17.25pt" o:ole="">
                                <v:imagedata r:id="rId219" o:title=""/>
                              </v:shape>
                              <o:OLEObject Type="Embed" ProgID="Equation.3" ShapeID="_x0000_i33645" DrawAspect="Content" ObjectID="_1802168497" r:id="rId226"/>
                            </w:object>
                          </w:r>
                        </w:p>
                      </w:txbxContent>
                    </v:textbox>
                  </v:shape>
                  <v:line id="Line 496" o:spid="_x0000_s1167" style="position:absolute;visibility:visible;mso-wrap-style:square" from="5303,14974" to="5438,14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"/>
                  <v:line id="Line 501" o:spid="_x0000_s1168" style="position:absolute;flip:y;visibility:visible;mso-wrap-style:square" from="5331,14985" to="5436,15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"/>
                  <v:line id="Line 502" o:spid="_x0000_s1169" style="position:absolute;visibility:visible;mso-wrap-style:square" from="5282,15552" to="5349,15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"/>
                  <v:line id="Line 503" o:spid="_x0000_s1170" style="position:absolute;flip:y;visibility:visible;mso-wrap-style:square" from="5216,15629" to="5350,15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"/>
                </v:group>
                <w10:anchorlock/>
              </v:group>
            </w:pict>
          </mc:Fallback>
        </mc:AlternateContent>
      </w:r>
    </w:p>
    <w:p w14:paraId="35D18B1E" w14:textId="77777777" w:rsidR="004E3CE9" w:rsidRPr="00B86D1C" w:rsidRDefault="004E3CE9" w:rsidP="00B86D1C">
      <w:pPr>
        <w:spacing w:before="120" w:after="120" w:line="360" w:lineRule="auto"/>
        <w:ind w:firstLine="709"/>
        <w:jc w:val="center"/>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Рисунок 1.7. Определение вектора перемещения</w:t>
      </w:r>
    </w:p>
    <w:p w14:paraId="42D2E048"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Подставляя в (1.23) вместо </w:t>
      </w:r>
      <w:r w:rsidRPr="00B86D1C">
        <w:rPr>
          <w:rFonts w:ascii="Times New Roman" w:eastAsia="Times New Roman" w:hAnsi="Times New Roman" w:cs="Times New Roman"/>
          <w:position w:val="-10"/>
          <w:sz w:val="28"/>
          <w:szCs w:val="28"/>
          <w:lang w:eastAsia="ru-RU"/>
        </w:rPr>
        <w:object w:dxaOrig="540" w:dyaOrig="320" w14:anchorId="3762DFFF">
          <v:shape id="_x0000_i33484" type="#_x0000_t75" style="width:30pt;height:18pt" o:ole="">
            <v:imagedata r:id="rId227" o:title=""/>
          </v:shape>
          <o:OLEObject Type="Embed" ProgID="Equation.3" ShapeID="_x0000_i33484" DrawAspect="Content" ObjectID="_1802168336" r:id="rId228"/>
        </w:object>
      </w:r>
      <w:r w:rsidRPr="00B86D1C">
        <w:rPr>
          <w:rFonts w:ascii="Times New Roman" w:eastAsia="Times New Roman" w:hAnsi="Times New Roman" w:cs="Times New Roman"/>
          <w:sz w:val="28"/>
          <w:szCs w:val="28"/>
          <w:lang w:eastAsia="ru-RU"/>
        </w:rPr>
        <w:t xml:space="preserve"> из (1.24), получаем</w:t>
      </w:r>
    </w:p>
    <w:p w14:paraId="2EF2F097"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28"/>
          <w:sz w:val="28"/>
          <w:szCs w:val="28"/>
          <w:lang w:eastAsia="ru-RU"/>
        </w:rPr>
        <w:object w:dxaOrig="1800" w:dyaOrig="660" w14:anchorId="67380889">
          <v:shape id="_x0000_i33485" type="#_x0000_t75" style="width:108.75pt;height:39.75pt" o:ole="">
            <v:imagedata r:id="rId229" o:title=""/>
          </v:shape>
          <o:OLEObject Type="Embed" ProgID="Equation.3" ShapeID="_x0000_i33485" DrawAspect="Content" ObjectID="_1802168337" r:id="rId230"/>
        </w:object>
      </w:r>
    </w:p>
    <w:p w14:paraId="3904A0CE"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Пусть </w:t>
      </w:r>
      <w:r w:rsidRPr="00B86D1C">
        <w:rPr>
          <w:rFonts w:ascii="Times New Roman" w:eastAsia="Times New Roman" w:hAnsi="Times New Roman" w:cs="Times New Roman"/>
          <w:position w:val="-10"/>
          <w:sz w:val="28"/>
          <w:szCs w:val="28"/>
          <w:lang w:eastAsia="ru-RU"/>
        </w:rPr>
        <w:object w:dxaOrig="3860" w:dyaOrig="320" w14:anchorId="6BAC53DF">
          <v:shape id="_x0000_i33486" type="#_x0000_t75" style="width:209.25pt;height:17.25pt" o:ole="">
            <v:imagedata r:id="rId231" o:title=""/>
          </v:shape>
          <o:OLEObject Type="Embed" ProgID="Equation.3" ShapeID="_x0000_i33486" DrawAspect="Content" ObjectID="_1802168338" r:id="rId232"/>
        </w:objec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position w:val="-4"/>
          <w:sz w:val="28"/>
          <w:szCs w:val="28"/>
          <w:lang w:eastAsia="ru-RU"/>
        </w:rPr>
        <w:object w:dxaOrig="220" w:dyaOrig="320" w14:anchorId="4D1A85A0">
          <v:shape id="_x0000_i33487" type="#_x0000_t75" style="width:10.5pt;height:15.75pt" o:ole="">
            <v:imagedata r:id="rId233" o:title=""/>
          </v:shape>
          <o:OLEObject Type="Embed" ProgID="Equation.3" ShapeID="_x0000_i33487" DrawAspect="Content" ObjectID="_1802168339" r:id="rId234"/>
        </w:object>
      </w:r>
      <w:r w:rsidRPr="00B86D1C">
        <w:rPr>
          <w:rFonts w:ascii="Times New Roman" w:eastAsia="Times New Roman" w:hAnsi="Times New Roman" w:cs="Times New Roman"/>
          <w:sz w:val="28"/>
          <w:szCs w:val="28"/>
          <w:lang w:eastAsia="ru-RU"/>
        </w:rPr>
        <w:t xml:space="preserve"> совпадает с осью х) и </w:t>
      </w:r>
      <w:r w:rsidRPr="00B86D1C">
        <w:rPr>
          <w:rFonts w:ascii="Times New Roman" w:eastAsia="Times New Roman" w:hAnsi="Times New Roman" w:cs="Times New Roman"/>
          <w:sz w:val="28"/>
          <w:szCs w:val="28"/>
          <w:lang w:val="en-US" w:eastAsia="ru-RU"/>
        </w:rPr>
        <w:t>N</w:t>
      </w:r>
      <w:r w:rsidRPr="00B86D1C">
        <w:rPr>
          <w:rFonts w:ascii="Times New Roman" w:eastAsia="Times New Roman" w:hAnsi="Times New Roman" w:cs="Times New Roman"/>
          <w:sz w:val="28"/>
          <w:szCs w:val="28"/>
          <w:lang w:eastAsia="ru-RU"/>
        </w:rPr>
        <w:t xml:space="preserve">=1, т.е. через точку </w:t>
      </w:r>
      <w:r w:rsidRPr="00B86D1C">
        <w:rPr>
          <w:rFonts w:ascii="Times New Roman" w:eastAsia="Times New Roman" w:hAnsi="Times New Roman" w:cs="Times New Roman"/>
          <w:position w:val="-4"/>
          <w:sz w:val="28"/>
          <w:szCs w:val="28"/>
          <w:lang w:eastAsia="ru-RU"/>
        </w:rPr>
        <w:object w:dxaOrig="240" w:dyaOrig="260" w14:anchorId="0D852F75">
          <v:shape id="_x0000_i33488" type="#_x0000_t75" style="width:12pt;height:12.75pt" o:ole="">
            <v:imagedata r:id="rId235" o:title=""/>
          </v:shape>
          <o:OLEObject Type="Embed" ProgID="Equation.3" ShapeID="_x0000_i33488" DrawAspect="Content" ObjectID="_1802168340" r:id="rId236"/>
        </w:object>
      </w:r>
      <w:r w:rsidRPr="00B86D1C">
        <w:rPr>
          <w:rFonts w:ascii="Times New Roman" w:eastAsia="Times New Roman" w:hAnsi="Times New Roman" w:cs="Times New Roman"/>
          <w:sz w:val="28"/>
          <w:szCs w:val="28"/>
          <w:lang w:eastAsia="ru-RU"/>
        </w:rPr>
        <w:t xml:space="preserve"> проходит единственная интерференционная полоса. Тогда из </w:t>
      </w:r>
      <w:r w:rsidRPr="00B86D1C">
        <w:rPr>
          <w:rFonts w:ascii="Times New Roman" w:eastAsia="Times New Roman" w:hAnsi="Times New Roman" w:cs="Times New Roman"/>
          <w:sz w:val="28"/>
          <w:szCs w:val="28"/>
          <w:lang w:eastAsia="ru-RU"/>
        </w:rPr>
        <w:lastRenderedPageBreak/>
        <w:t xml:space="preserve">формулы (1.7.2) </w:t>
      </w:r>
      <w:r w:rsidRPr="00B86D1C">
        <w:rPr>
          <w:rFonts w:ascii="Times New Roman" w:eastAsia="Times New Roman" w:hAnsi="Times New Roman" w:cs="Times New Roman"/>
          <w:position w:val="-10"/>
          <w:sz w:val="28"/>
          <w:szCs w:val="28"/>
          <w:lang w:eastAsia="ru-RU"/>
        </w:rPr>
        <w:object w:dxaOrig="780" w:dyaOrig="360" w14:anchorId="497A574C">
          <v:shape id="_x0000_i33489" type="#_x0000_t75" style="width:42pt;height:20.25pt" o:ole="">
            <v:imagedata r:id="rId237" o:title=""/>
          </v:shape>
          <o:OLEObject Type="Embed" ProgID="Equation.3" ShapeID="_x0000_i33489" DrawAspect="Content" ObjectID="_1802168341" r:id="rId238"/>
        </w:object>
      </w:r>
      <w:r w:rsidRPr="00B86D1C">
        <w:rPr>
          <w:rFonts w:ascii="Times New Roman" w:eastAsia="Times New Roman" w:hAnsi="Times New Roman" w:cs="Times New Roman"/>
          <w:sz w:val="28"/>
          <w:szCs w:val="28"/>
          <w:lang w:eastAsia="ru-RU"/>
        </w:rPr>
        <w:t xml:space="preserve">, а </w:t>
      </w:r>
      <w:r w:rsidRPr="00B86D1C">
        <w:rPr>
          <w:rFonts w:ascii="Times New Roman" w:eastAsia="Times New Roman" w:hAnsi="Times New Roman" w:cs="Times New Roman"/>
          <w:position w:val="-10"/>
          <w:sz w:val="28"/>
          <w:szCs w:val="28"/>
          <w:lang w:eastAsia="ru-RU"/>
        </w:rPr>
        <w:object w:dxaOrig="1140" w:dyaOrig="320" w14:anchorId="7573D67F">
          <v:shape id="_x0000_i33490" type="#_x0000_t75" style="width:62.25pt;height:17.25pt" o:ole="">
            <v:imagedata r:id="rId239" o:title=""/>
          </v:shape>
          <o:OLEObject Type="Embed" ProgID="Equation.3" ShapeID="_x0000_i33490" DrawAspect="Content" ObjectID="_1802168342" r:id="rId240"/>
        </w:object>
      </w:r>
      <w:r w:rsidRPr="00B86D1C">
        <w:rPr>
          <w:rFonts w:ascii="Times New Roman" w:eastAsia="Times New Roman" w:hAnsi="Times New Roman" w:cs="Times New Roman"/>
          <w:sz w:val="28"/>
          <w:szCs w:val="28"/>
          <w:lang w:eastAsia="ru-RU"/>
        </w:rPr>
        <w:t xml:space="preserve">. На рис. 1.8  приведен график зависимости </w:t>
      </w:r>
      <w:r w:rsidRPr="00B86D1C">
        <w:rPr>
          <w:rFonts w:ascii="Times New Roman" w:eastAsia="Times New Roman" w:hAnsi="Times New Roman" w:cs="Times New Roman"/>
          <w:position w:val="-10"/>
          <w:sz w:val="28"/>
          <w:szCs w:val="28"/>
          <w:lang w:eastAsia="ru-RU"/>
        </w:rPr>
        <w:object w:dxaOrig="460" w:dyaOrig="340" w14:anchorId="77F8C8CF">
          <v:shape id="_x0000_i33491" type="#_x0000_t75" style="width:27pt;height:19.5pt" o:ole="">
            <v:imagedata r:id="rId241" o:title=""/>
          </v:shape>
          <o:OLEObject Type="Embed" ProgID="Equation.3" ShapeID="_x0000_i33491" DrawAspect="Content" ObjectID="_1802168343" r:id="rId242"/>
        </w:object>
      </w:r>
      <w:r w:rsidRPr="00B86D1C">
        <w:rPr>
          <w:rFonts w:ascii="Times New Roman" w:eastAsia="Times New Roman" w:hAnsi="Times New Roman" w:cs="Times New Roman"/>
          <w:sz w:val="28"/>
          <w:szCs w:val="28"/>
          <w:lang w:eastAsia="ru-RU"/>
        </w:rPr>
        <w:t xml:space="preserve"> при </w:t>
      </w:r>
      <w:r w:rsidRPr="00B86D1C">
        <w:rPr>
          <w:rFonts w:ascii="Times New Roman" w:eastAsia="Times New Roman" w:hAnsi="Times New Roman" w:cs="Times New Roman"/>
          <w:position w:val="-10"/>
          <w:sz w:val="28"/>
          <w:szCs w:val="28"/>
          <w:lang w:eastAsia="ru-RU"/>
        </w:rPr>
        <w:object w:dxaOrig="1700" w:dyaOrig="320" w14:anchorId="1E3CA503">
          <v:shape id="_x0000_i33492" type="#_x0000_t75" style="width:90pt;height:17.25pt" o:ole="">
            <v:imagedata r:id="rId243" o:title=""/>
          </v:shape>
          <o:OLEObject Type="Embed" ProgID="Equation.3" ShapeID="_x0000_i33492" DrawAspect="Content" ObjectID="_1802168344" r:id="rId244"/>
        </w:object>
      </w:r>
      <w:r w:rsidRPr="00B86D1C">
        <w:rPr>
          <w:rFonts w:ascii="Times New Roman" w:eastAsia="Times New Roman" w:hAnsi="Times New Roman" w:cs="Times New Roman"/>
          <w:sz w:val="28"/>
          <w:szCs w:val="28"/>
          <w:lang w:eastAsia="ru-RU"/>
        </w:rPr>
        <w:t xml:space="preserve"> и различных углах </w:t>
      </w:r>
      <w:r w:rsidRPr="00B86D1C">
        <w:rPr>
          <w:rFonts w:ascii="Times New Roman" w:eastAsia="Times New Roman" w:hAnsi="Times New Roman" w:cs="Times New Roman"/>
          <w:position w:val="-10"/>
          <w:sz w:val="28"/>
          <w:szCs w:val="28"/>
          <w:lang w:eastAsia="ru-RU"/>
        </w:rPr>
        <w:object w:dxaOrig="220" w:dyaOrig="260" w14:anchorId="179328A7">
          <v:shape id="_x0000_i33493" type="#_x0000_t75" style="width:10.5pt;height:14.25pt" o:ole="">
            <v:imagedata r:id="rId245" o:title=""/>
          </v:shape>
          <o:OLEObject Type="Embed" ProgID="Equation.3" ShapeID="_x0000_i33493" DrawAspect="Content" ObjectID="_1802168345" r:id="rId246"/>
        </w:object>
      </w:r>
      <w:r w:rsidRPr="00B86D1C">
        <w:rPr>
          <w:rFonts w:ascii="Times New Roman" w:eastAsia="Times New Roman" w:hAnsi="Times New Roman" w:cs="Times New Roman"/>
          <w:sz w:val="28"/>
          <w:szCs w:val="28"/>
          <w:lang w:eastAsia="ru-RU"/>
        </w:rPr>
        <w:t>.</w:t>
      </w:r>
    </w:p>
    <w:p w14:paraId="0199D169"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Как видно из графика, зависимость </w:t>
      </w:r>
      <w:r w:rsidRPr="00B86D1C">
        <w:rPr>
          <w:rFonts w:ascii="Times New Roman" w:eastAsia="Times New Roman" w:hAnsi="Times New Roman" w:cs="Times New Roman"/>
          <w:position w:val="-10"/>
          <w:sz w:val="28"/>
          <w:szCs w:val="28"/>
          <w:lang w:eastAsia="ru-RU"/>
        </w:rPr>
        <w:object w:dxaOrig="460" w:dyaOrig="340" w14:anchorId="038B49DE">
          <v:shape id="_x0000_i33494" type="#_x0000_t75" style="width:27pt;height:19.5pt" o:ole="">
            <v:imagedata r:id="rId241" o:title=""/>
          </v:shape>
          <o:OLEObject Type="Embed" ProgID="Equation.3" ShapeID="_x0000_i33494" DrawAspect="Content" ObjectID="_1802168346" r:id="rId247"/>
        </w:object>
      </w:r>
      <w:r w:rsidRPr="00B86D1C">
        <w:rPr>
          <w:rFonts w:ascii="Times New Roman" w:eastAsia="Times New Roman" w:hAnsi="Times New Roman" w:cs="Times New Roman"/>
          <w:sz w:val="28"/>
          <w:szCs w:val="28"/>
          <w:lang w:eastAsia="ru-RU"/>
        </w:rPr>
        <w:t xml:space="preserve"> прямолинейная. Из проведенного анализа вытекает, что использование методики получения голографических интерферограмм на плоских носителях оправдывает себя, когда направление вектора перемещения априори известно и чувствительность схемы голографического интерферометра соответствующим образом подобрана, а также объект имеет приблизительно равные размеры с голограммой. Когда объект имеет большие размеры и направление вектора перемещения неизвестно, то желательно использовать объемные регистрирующие среды, при этом используя весь объем и всю площадь регистрирующей среды.</w:t>
      </w:r>
    </w:p>
    <w:p w14:paraId="05036311"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noProof/>
          <w:sz w:val="28"/>
          <w:szCs w:val="28"/>
          <w:lang w:eastAsia="ru-RU"/>
        </w:rPr>
        <mc:AlternateContent>
          <mc:Choice Requires="wpc">
            <w:drawing>
              <wp:inline distT="0" distB="0" distL="0" distR="0" wp14:anchorId="7381D4B9" wp14:editId="56CAC294">
                <wp:extent cx="5989929" cy="3086100"/>
                <wp:effectExtent l="0" t="0" r="0" b="0"/>
                <wp:docPr id="1316" name="Полотно 131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FFFFFF"/>
                        </a:solidFill>
                      </wpc:bg>
                      <wpc:whole>
                        <a:ln>
                          <a:noFill/>
                        </a:ln>
                      </wpc:whole>
                      <wpg:wgp>
                        <wpg:cNvPr id="1044" name="Group 464"/>
                        <wpg:cNvGrpSpPr>
                          <a:grpSpLocks/>
                        </wpg:cNvGrpSpPr>
                        <wpg:grpSpPr bwMode="auto">
                          <a:xfrm>
                            <a:off x="460732" y="0"/>
                            <a:ext cx="5319673" cy="2843823"/>
                            <a:chOff x="2895" y="4775"/>
                            <a:chExt cx="6258" cy="3345"/>
                          </a:xfrm>
                        </wpg:grpSpPr>
                        <wps:wsp>
                          <wps:cNvPr id="1045" name="Text Box 463"/>
                          <wps:cNvSpPr txBox="1">
                            <a:spLocks noChangeArrowheads="1"/>
                          </wps:cNvSpPr>
                          <wps:spPr bwMode="auto">
                            <a:xfrm>
                              <a:off x="7351" y="5820"/>
                              <a:ext cx="291" cy="28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8C220B" w14:textId="77777777" w:rsidR="00B86D1C" w:rsidRPr="0083223C" w:rsidRDefault="00B86D1C" w:rsidP="004E3CE9">
                                <w:r>
                                  <w:t>3</w:t>
                                </w:r>
                              </w:p>
                            </w:txbxContent>
                          </wps:txbx>
                          <wps:bodyPr rot="0" vert="horz" wrap="square" lIns="91440" tIns="45720" rIns="91440" bIns="45720" anchor="t" anchorCtr="0" upright="1">
                            <a:noAutofit/>
                          </wps:bodyPr>
                        </wps:wsp>
                        <wps:wsp>
                          <wps:cNvPr id="1046" name="Line 438"/>
                          <wps:cNvCnPr/>
                          <wps:spPr bwMode="auto">
                            <a:xfrm>
                              <a:off x="3406" y="4864"/>
                              <a:ext cx="1" cy="2911"/>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047" name="Line 439"/>
                          <wps:cNvCnPr/>
                          <wps:spPr bwMode="auto">
                            <a:xfrm>
                              <a:off x="3406" y="7773"/>
                              <a:ext cx="5042"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8" name="Line 440"/>
                          <wps:cNvCnPr/>
                          <wps:spPr bwMode="auto">
                            <a:xfrm flipV="1">
                              <a:off x="3415" y="6063"/>
                              <a:ext cx="4235" cy="17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9" name="Line 441"/>
                          <wps:cNvCnPr/>
                          <wps:spPr bwMode="auto">
                            <a:xfrm flipV="1">
                              <a:off x="3405" y="5793"/>
                              <a:ext cx="3832" cy="1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0" name="Line 442"/>
                          <wps:cNvCnPr/>
                          <wps:spPr bwMode="auto">
                            <a:xfrm flipV="1">
                              <a:off x="3405" y="5429"/>
                              <a:ext cx="2996"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1" name="Text Box 443"/>
                          <wps:cNvSpPr txBox="1">
                            <a:spLocks noChangeArrowheads="1"/>
                          </wps:cNvSpPr>
                          <wps:spPr bwMode="auto">
                            <a:xfrm>
                              <a:off x="2895" y="7338"/>
                              <a:ext cx="464" cy="28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D25A36" w14:textId="77777777" w:rsidR="00B86D1C" w:rsidRPr="0083223C" w:rsidRDefault="00B86D1C" w:rsidP="004E3CE9">
                                <w:r w:rsidRPr="0083223C">
                                  <w:t>10</w:t>
                                </w:r>
                              </w:p>
                            </w:txbxContent>
                          </wps:txbx>
                          <wps:bodyPr rot="0" vert="horz" wrap="square" lIns="91440" tIns="45720" rIns="91440" bIns="45720" anchor="t" anchorCtr="0" upright="1">
                            <a:noAutofit/>
                          </wps:bodyPr>
                        </wps:wsp>
                        <wps:wsp>
                          <wps:cNvPr id="1052" name="Text Box 447"/>
                          <wps:cNvSpPr txBox="1">
                            <a:spLocks noChangeArrowheads="1"/>
                          </wps:cNvSpPr>
                          <wps:spPr bwMode="auto">
                            <a:xfrm>
                              <a:off x="2905" y="6608"/>
                              <a:ext cx="464" cy="28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323E2F" w14:textId="77777777" w:rsidR="00B86D1C" w:rsidRPr="0083223C" w:rsidRDefault="00B86D1C" w:rsidP="004E3CE9">
                                <w:r>
                                  <w:t>2</w:t>
                                </w:r>
                                <w:r w:rsidRPr="0083223C">
                                  <w:t>0</w:t>
                                </w:r>
                              </w:p>
                            </w:txbxContent>
                          </wps:txbx>
                          <wps:bodyPr rot="0" vert="horz" wrap="square" lIns="91440" tIns="45720" rIns="91440" bIns="45720" anchor="t" anchorCtr="0" upright="1">
                            <a:noAutofit/>
                          </wps:bodyPr>
                        </wps:wsp>
                        <wps:wsp>
                          <wps:cNvPr id="1053" name="Text Box 449"/>
                          <wps:cNvSpPr txBox="1">
                            <a:spLocks noChangeArrowheads="1"/>
                          </wps:cNvSpPr>
                          <wps:spPr bwMode="auto">
                            <a:xfrm>
                              <a:off x="2905" y="5916"/>
                              <a:ext cx="464" cy="28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4F469E" w14:textId="77777777" w:rsidR="00B86D1C" w:rsidRPr="0083223C" w:rsidRDefault="00B86D1C" w:rsidP="004E3CE9">
                                <w:r>
                                  <w:t>3</w:t>
                                </w:r>
                                <w:r w:rsidRPr="0083223C">
                                  <w:t>0</w:t>
                                </w:r>
                              </w:p>
                            </w:txbxContent>
                          </wps:txbx>
                          <wps:bodyPr rot="0" vert="horz" wrap="square" lIns="91440" tIns="45720" rIns="91440" bIns="45720" anchor="t" anchorCtr="0" upright="1">
                            <a:noAutofit/>
                          </wps:bodyPr>
                        </wps:wsp>
                        <wps:wsp>
                          <wps:cNvPr id="1054" name="Text Box 451"/>
                          <wps:cNvSpPr txBox="1">
                            <a:spLocks noChangeArrowheads="1"/>
                          </wps:cNvSpPr>
                          <wps:spPr bwMode="auto">
                            <a:xfrm>
                              <a:off x="2905" y="5225"/>
                              <a:ext cx="464" cy="2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C36F48" w14:textId="77777777" w:rsidR="00B86D1C" w:rsidRPr="0083223C" w:rsidRDefault="00B86D1C" w:rsidP="004E3CE9">
                                <w:r>
                                  <w:t>4</w:t>
                                </w:r>
                                <w:r w:rsidRPr="0083223C">
                                  <w:t>0</w:t>
                                </w:r>
                              </w:p>
                            </w:txbxContent>
                          </wps:txbx>
                          <wps:bodyPr rot="0" vert="horz" wrap="square" lIns="91440" tIns="45720" rIns="91440" bIns="45720" anchor="t" anchorCtr="0" upright="1">
                            <a:noAutofit/>
                          </wps:bodyPr>
                        </wps:wsp>
                        <wps:wsp>
                          <wps:cNvPr id="1055" name="Text Box 452"/>
                          <wps:cNvSpPr txBox="1">
                            <a:spLocks noChangeArrowheads="1"/>
                          </wps:cNvSpPr>
                          <wps:spPr bwMode="auto">
                            <a:xfrm>
                              <a:off x="3943" y="7827"/>
                              <a:ext cx="464" cy="28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C5AFD3" w14:textId="77777777" w:rsidR="00B86D1C" w:rsidRPr="0083223C" w:rsidRDefault="00B86D1C" w:rsidP="004E3CE9">
                                <w:r>
                                  <w:t>5</w:t>
                                </w:r>
                              </w:p>
                            </w:txbxContent>
                          </wps:txbx>
                          <wps:bodyPr rot="0" vert="horz" wrap="square" lIns="91440" tIns="45720" rIns="91440" bIns="45720" anchor="t" anchorCtr="0" upright="1">
                            <a:noAutofit/>
                          </wps:bodyPr>
                        </wps:wsp>
                        <wps:wsp>
                          <wps:cNvPr id="1056" name="Text Box 453"/>
                          <wps:cNvSpPr txBox="1">
                            <a:spLocks noChangeArrowheads="1"/>
                          </wps:cNvSpPr>
                          <wps:spPr bwMode="auto">
                            <a:xfrm>
                              <a:off x="4711" y="7838"/>
                              <a:ext cx="464" cy="28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75B57D" w14:textId="77777777" w:rsidR="00B86D1C" w:rsidRPr="0083223C" w:rsidRDefault="00B86D1C" w:rsidP="004E3CE9">
                                <w:r w:rsidRPr="0083223C">
                                  <w:t>10</w:t>
                                </w:r>
                              </w:p>
                            </w:txbxContent>
                          </wps:txbx>
                          <wps:bodyPr rot="0" vert="horz" wrap="square" lIns="91440" tIns="45720" rIns="91440" bIns="45720" anchor="t" anchorCtr="0" upright="1">
                            <a:noAutofit/>
                          </wps:bodyPr>
                        </wps:wsp>
                        <wps:wsp>
                          <wps:cNvPr id="1057" name="Text Box 454"/>
                          <wps:cNvSpPr txBox="1">
                            <a:spLocks noChangeArrowheads="1"/>
                          </wps:cNvSpPr>
                          <wps:spPr bwMode="auto">
                            <a:xfrm>
                              <a:off x="5509" y="7838"/>
                              <a:ext cx="464" cy="28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0BFE43" w14:textId="77777777" w:rsidR="00B86D1C" w:rsidRPr="0083223C" w:rsidRDefault="00B86D1C" w:rsidP="004E3CE9">
                                <w:r w:rsidRPr="0083223C">
                                  <w:t>1</w:t>
                                </w:r>
                                <w:r>
                                  <w:t>5</w:t>
                                </w:r>
                              </w:p>
                            </w:txbxContent>
                          </wps:txbx>
                          <wps:bodyPr rot="0" vert="horz" wrap="square" lIns="91440" tIns="45720" rIns="91440" bIns="45720" anchor="t" anchorCtr="0" upright="1">
                            <a:noAutofit/>
                          </wps:bodyPr>
                        </wps:wsp>
                        <wps:wsp>
                          <wps:cNvPr id="1058" name="Text Box 455"/>
                          <wps:cNvSpPr txBox="1">
                            <a:spLocks noChangeArrowheads="1"/>
                          </wps:cNvSpPr>
                          <wps:spPr bwMode="auto">
                            <a:xfrm>
                              <a:off x="6259" y="7828"/>
                              <a:ext cx="463" cy="28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7220CA" w14:textId="77777777" w:rsidR="00B86D1C" w:rsidRPr="0083223C" w:rsidRDefault="00B86D1C" w:rsidP="004E3CE9">
                                <w:r>
                                  <w:t>20</w:t>
                                </w:r>
                              </w:p>
                            </w:txbxContent>
                          </wps:txbx>
                          <wps:bodyPr rot="0" vert="horz" wrap="square" lIns="91440" tIns="45720" rIns="91440" bIns="45720" anchor="t" anchorCtr="0" upright="1">
                            <a:noAutofit/>
                          </wps:bodyPr>
                        </wps:wsp>
                        <wps:wsp>
                          <wps:cNvPr id="1059" name="Text Box 456"/>
                          <wps:cNvSpPr txBox="1">
                            <a:spLocks noChangeArrowheads="1"/>
                          </wps:cNvSpPr>
                          <wps:spPr bwMode="auto">
                            <a:xfrm>
                              <a:off x="7009" y="7828"/>
                              <a:ext cx="462" cy="28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6C8130" w14:textId="77777777" w:rsidR="00B86D1C" w:rsidRPr="0083223C" w:rsidRDefault="00B86D1C" w:rsidP="004E3CE9">
                                <w:r>
                                  <w:t>25</w:t>
                                </w:r>
                              </w:p>
                            </w:txbxContent>
                          </wps:txbx>
                          <wps:bodyPr rot="0" vert="horz" wrap="square" lIns="91440" tIns="45720" rIns="91440" bIns="45720" anchor="t" anchorCtr="0" upright="1">
                            <a:noAutofit/>
                          </wps:bodyPr>
                        </wps:wsp>
                        <wps:wsp>
                          <wps:cNvPr id="1060" name="Text Box 457"/>
                          <wps:cNvSpPr txBox="1">
                            <a:spLocks noChangeArrowheads="1"/>
                          </wps:cNvSpPr>
                          <wps:spPr bwMode="auto">
                            <a:xfrm>
                              <a:off x="7759" y="7838"/>
                              <a:ext cx="461" cy="28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441CE0" w14:textId="77777777" w:rsidR="00B86D1C" w:rsidRPr="0083223C" w:rsidRDefault="00B86D1C" w:rsidP="004E3CE9">
                                <w:r>
                                  <w:t>30</w:t>
                                </w:r>
                              </w:p>
                            </w:txbxContent>
                          </wps:txbx>
                          <wps:bodyPr rot="0" vert="horz" wrap="square" lIns="91440" tIns="45720" rIns="91440" bIns="45720" anchor="t" anchorCtr="0" upright="1">
                            <a:noAutofit/>
                          </wps:bodyPr>
                        </wps:wsp>
                        <wps:wsp>
                          <wps:cNvPr id="1061" name="Text Box 458"/>
                          <wps:cNvSpPr txBox="1">
                            <a:spLocks noChangeArrowheads="1"/>
                          </wps:cNvSpPr>
                          <wps:spPr bwMode="auto">
                            <a:xfrm>
                              <a:off x="2915" y="4794"/>
                              <a:ext cx="416" cy="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813015" w14:textId="77777777" w:rsidR="00B86D1C" w:rsidRPr="0083223C" w:rsidRDefault="00B86D1C" w:rsidP="004E3CE9">
                                <w:pPr>
                                  <w:jc w:val="right"/>
                                </w:pPr>
                                <w:r>
                                  <w:t>А</w:t>
                                </w:r>
                              </w:p>
                            </w:txbxContent>
                          </wps:txbx>
                          <wps:bodyPr rot="0" vert="horz" wrap="square" lIns="91440" tIns="45720" rIns="91440" bIns="45720" anchor="t" anchorCtr="0" upright="1">
                            <a:noAutofit/>
                          </wps:bodyPr>
                        </wps:wsp>
                        <wps:wsp>
                          <wps:cNvPr id="1062" name="Text Box 459"/>
                          <wps:cNvSpPr txBox="1">
                            <a:spLocks noChangeArrowheads="1"/>
                          </wps:cNvSpPr>
                          <wps:spPr bwMode="auto">
                            <a:xfrm>
                              <a:off x="3501" y="4775"/>
                              <a:ext cx="465" cy="2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86FF2A" w14:textId="77777777" w:rsidR="00B86D1C" w:rsidRPr="0083223C" w:rsidRDefault="00B86D1C" w:rsidP="004E3CE9">
                                <w:r>
                                  <w:t>см</w:t>
                                </w:r>
                              </w:p>
                            </w:txbxContent>
                          </wps:txbx>
                          <wps:bodyPr rot="0" vert="horz" wrap="square" lIns="91440" tIns="45720" rIns="91440" bIns="45720" anchor="t" anchorCtr="0" upright="1">
                            <a:noAutofit/>
                          </wps:bodyPr>
                        </wps:wsp>
                        <wps:wsp>
                          <wps:cNvPr id="1063" name="Text Box 460"/>
                          <wps:cNvSpPr txBox="1">
                            <a:spLocks noChangeArrowheads="1"/>
                          </wps:cNvSpPr>
                          <wps:spPr bwMode="auto">
                            <a:xfrm>
                              <a:off x="8525" y="7666"/>
                              <a:ext cx="628" cy="2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191C99" w14:textId="77777777" w:rsidR="00B86D1C" w:rsidRPr="0083223C" w:rsidRDefault="00B86D1C" w:rsidP="004E3CE9">
                                <w:r>
                                  <w:rPr>
                                    <w:lang w:val="en-US"/>
                                  </w:rPr>
                                  <w:t xml:space="preserve">k </w:t>
                                </w:r>
                                <w:r>
                                  <w:t>(см)</w:t>
                                </w:r>
                              </w:p>
                            </w:txbxContent>
                          </wps:txbx>
                          <wps:bodyPr rot="0" vert="horz" wrap="square" lIns="91440" tIns="45720" rIns="91440" bIns="45720" anchor="t" anchorCtr="0" upright="1">
                            <a:noAutofit/>
                          </wps:bodyPr>
                        </wps:wsp>
                        <wps:wsp>
                          <wps:cNvPr id="1064" name="Text Box 461"/>
                          <wps:cNvSpPr txBox="1">
                            <a:spLocks noChangeArrowheads="1"/>
                          </wps:cNvSpPr>
                          <wps:spPr bwMode="auto">
                            <a:xfrm>
                              <a:off x="5940" y="5274"/>
                              <a:ext cx="263" cy="28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889BC4" w14:textId="77777777" w:rsidR="00B86D1C" w:rsidRPr="0083223C" w:rsidRDefault="00B86D1C" w:rsidP="004E3CE9">
                                <w:r>
                                  <w:t>1</w:t>
                                </w:r>
                              </w:p>
                            </w:txbxContent>
                          </wps:txbx>
                          <wps:bodyPr rot="0" vert="horz" wrap="square" lIns="91440" tIns="45720" rIns="91440" bIns="45720" anchor="t" anchorCtr="0" upright="1">
                            <a:noAutofit/>
                          </wps:bodyPr>
                        </wps:wsp>
                        <wps:wsp>
                          <wps:cNvPr id="1065" name="Text Box 462"/>
                          <wps:cNvSpPr txBox="1">
                            <a:spLocks noChangeArrowheads="1"/>
                          </wps:cNvSpPr>
                          <wps:spPr bwMode="auto">
                            <a:xfrm>
                              <a:off x="6738" y="5629"/>
                              <a:ext cx="253" cy="281"/>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ED9B45" w14:textId="77777777" w:rsidR="00B86D1C" w:rsidRPr="0083223C" w:rsidRDefault="00B86D1C" w:rsidP="004E3CE9">
                                <w:r>
                                  <w:t>2</w:t>
                                </w:r>
                              </w:p>
                            </w:txbxContent>
                          </wps:txbx>
                          <wps:bodyPr rot="0" vert="horz" wrap="square" lIns="91440" tIns="45720" rIns="91440" bIns="45720" anchor="t" anchorCtr="0" upright="1">
                            <a:noAutofit/>
                          </wps:bodyPr>
                        </wps:wsp>
                      </wpg:wgp>
                    </wpc:wpc>
                  </a:graphicData>
                </a:graphic>
              </wp:inline>
            </w:drawing>
          </mc:Choice>
          <mc:Fallback>
            <w:pict>
              <v:group w14:anchorId="7381D4B9" id="Полотно 1316" o:spid="_x0000_s1171" editas="canvas" style="width:471.65pt;height:243pt;mso-position-horizontal-relative:char;mso-position-vertical-relative:line" coordsize="59893,30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">
                <v:shape id="_x0000_s1172" type="#_x0000_t75" style="position:absolute;width:59893;height:30861;visibility:visible;mso-wrap-style:square" filled="t">
                  <v:fill o:detectmouseclick="t"/>
                  <v:path o:connecttype="none"/>
                </v:shape>
                <v:group id="Group 464" o:spid="_x0000_s1173" style="position:absolute;left:4607;width:53197;height:28438" coordorigin="2895,4775" coordsize="6258,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shape id="Text Box 463" o:spid="_x0000_s1174" type="#_x0000_t202" style="position:absolute;left:7351;top:5820;width:291;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" stroked="f">
                    <v:textbox>
                      <w:txbxContent>
                        <w:p w14:paraId="768C220B" w14:textId="77777777" w:rsidR="00B86D1C" w:rsidRPr="0083223C" w:rsidRDefault="00B86D1C" w:rsidP="004E3CE9">
                          <w:r>
                            <w:t>3</w:t>
                          </w:r>
                        </w:p>
                      </w:txbxContent>
                    </v:textbox>
                  </v:shape>
                  <v:line id="Line 438" o:spid="_x0000_s1175" style="position:absolute;visibility:visible;mso-wrap-style:square" from="3406,4864" to="3407,7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">
                    <v:stroke startarrow="block"/>
                  </v:line>
                  <v:line id="Line 439" o:spid="_x0000_s1176" style="position:absolute;visibility:visible;mso-wrap-style:square" from="3406,7773" to="8448,7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" strokeweight="1pt">
                    <v:stroke endarrow="block"/>
                  </v:line>
                  <v:line id="Line 440" o:spid="_x0000_s1177" style="position:absolute;flip:y;visibility:visible;mso-wrap-style:square" from="3415,6063" to="7650,7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"/>
                  <v:line id="Line 441" o:spid="_x0000_s1178" style="position:absolute;flip:y;visibility:visible;mso-wrap-style:square" from="3405,5793" to="7237,7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"/>
                  <v:line id="Line 442" o:spid="_x0000_s1179" style="position:absolute;flip:y;visibility:visible;mso-wrap-style:square" from="3405,5429" to="6401,7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"/>
                  <v:shape id="Text Box 443" o:spid="_x0000_s1180" type="#_x0000_t202" style="position:absolute;left:2895;top:7338;width:464;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" stroked="f">
                    <v:textbox>
                      <w:txbxContent>
                        <w:p w14:paraId="02D25A36" w14:textId="77777777" w:rsidR="00B86D1C" w:rsidRPr="0083223C" w:rsidRDefault="00B86D1C" w:rsidP="004E3CE9">
                          <w:r w:rsidRPr="0083223C">
                            <w:t>10</w:t>
                          </w:r>
                        </w:p>
                      </w:txbxContent>
                    </v:textbox>
                  </v:shape>
                  <v:shape id="Text Box 447" o:spid="_x0000_s1181" type="#_x0000_t202" style="position:absolute;left:2905;top:6608;width:464;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" stroked="f">
                    <v:textbox>
                      <w:txbxContent>
                        <w:p w14:paraId="33323E2F" w14:textId="77777777" w:rsidR="00B86D1C" w:rsidRPr="0083223C" w:rsidRDefault="00B86D1C" w:rsidP="004E3CE9">
                          <w:r>
                            <w:t>2</w:t>
                          </w:r>
                          <w:r w:rsidRPr="0083223C">
                            <w:t>0</w:t>
                          </w:r>
                        </w:p>
                      </w:txbxContent>
                    </v:textbox>
                  </v:shape>
                  <v:shape id="Text Box 449" o:spid="_x0000_s1182" type="#_x0000_t202" style="position:absolute;left:2905;top:5916;width:464;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" stroked="f">
                    <v:textbox>
                      <w:txbxContent>
                        <w:p w14:paraId="714F469E" w14:textId="77777777" w:rsidR="00B86D1C" w:rsidRPr="0083223C" w:rsidRDefault="00B86D1C" w:rsidP="004E3CE9">
                          <w:r>
                            <w:t>3</w:t>
                          </w:r>
                          <w:r w:rsidRPr="0083223C">
                            <w:t>0</w:t>
                          </w:r>
                        </w:p>
                      </w:txbxContent>
                    </v:textbox>
                  </v:shape>
                  <v:shape id="Text Box 451" o:spid="_x0000_s1183" type="#_x0000_t202" style="position:absolute;left:2905;top:5225;width:464;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" stroked="f">
                    <v:textbox>
                      <w:txbxContent>
                        <w:p w14:paraId="1EC36F48" w14:textId="77777777" w:rsidR="00B86D1C" w:rsidRPr="0083223C" w:rsidRDefault="00B86D1C" w:rsidP="004E3CE9">
                          <w:r>
                            <w:t>4</w:t>
                          </w:r>
                          <w:r w:rsidRPr="0083223C">
                            <w:t>0</w:t>
                          </w:r>
                        </w:p>
                      </w:txbxContent>
                    </v:textbox>
                  </v:shape>
                  <v:shape id="Text Box 452" o:spid="_x0000_s1184" type="#_x0000_t202" style="position:absolute;left:3943;top:7827;width:464;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" stroked="f">
                    <v:textbox>
                      <w:txbxContent>
                        <w:p w14:paraId="32C5AFD3" w14:textId="77777777" w:rsidR="00B86D1C" w:rsidRPr="0083223C" w:rsidRDefault="00B86D1C" w:rsidP="004E3CE9">
                          <w:r>
                            <w:t>5</w:t>
                          </w:r>
                        </w:p>
                      </w:txbxContent>
                    </v:textbox>
                  </v:shape>
                  <v:shape id="Text Box 453" o:spid="_x0000_s1185" type="#_x0000_t202" style="position:absolute;left:4711;top:7838;width:464;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" stroked="f">
                    <v:textbox>
                      <w:txbxContent>
                        <w:p w14:paraId="7175B57D" w14:textId="77777777" w:rsidR="00B86D1C" w:rsidRPr="0083223C" w:rsidRDefault="00B86D1C" w:rsidP="004E3CE9">
                          <w:r w:rsidRPr="0083223C">
                            <w:t>10</w:t>
                          </w:r>
                        </w:p>
                      </w:txbxContent>
                    </v:textbox>
                  </v:shape>
                  <v:shape id="Text Box 454" o:spid="_x0000_s1186" type="#_x0000_t202" style="position:absolute;left:5509;top:7838;width:464;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" stroked="f">
                    <v:textbox>
                      <w:txbxContent>
                        <w:p w14:paraId="330BFE43" w14:textId="77777777" w:rsidR="00B86D1C" w:rsidRPr="0083223C" w:rsidRDefault="00B86D1C" w:rsidP="004E3CE9">
                          <w:r w:rsidRPr="0083223C">
                            <w:t>1</w:t>
                          </w:r>
                          <w:r>
                            <w:t>5</w:t>
                          </w:r>
                        </w:p>
                      </w:txbxContent>
                    </v:textbox>
                  </v:shape>
                  <v:shape id="Text Box 455" o:spid="_x0000_s1187" type="#_x0000_t202" style="position:absolute;left:6259;top:7828;width:463;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" stroked="f">
                    <v:textbox>
                      <w:txbxContent>
                        <w:p w14:paraId="487220CA" w14:textId="77777777" w:rsidR="00B86D1C" w:rsidRPr="0083223C" w:rsidRDefault="00B86D1C" w:rsidP="004E3CE9">
                          <w:r>
                            <w:t>20</w:t>
                          </w:r>
                        </w:p>
                      </w:txbxContent>
                    </v:textbox>
                  </v:shape>
                  <v:shape id="Text Box 456" o:spid="_x0000_s1188" type="#_x0000_t202" style="position:absolute;left:7009;top:7828;width:462;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" stroked="f">
                    <v:textbox>
                      <w:txbxContent>
                        <w:p w14:paraId="636C8130" w14:textId="77777777" w:rsidR="00B86D1C" w:rsidRPr="0083223C" w:rsidRDefault="00B86D1C" w:rsidP="004E3CE9">
                          <w:r>
                            <w:t>25</w:t>
                          </w:r>
                        </w:p>
                      </w:txbxContent>
                    </v:textbox>
                  </v:shape>
                  <v:shape id="Text Box 457" o:spid="_x0000_s1189" type="#_x0000_t202" style="position:absolute;left:7759;top:7838;width:461;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" stroked="f">
                    <v:textbox>
                      <w:txbxContent>
                        <w:p w14:paraId="58441CE0" w14:textId="77777777" w:rsidR="00B86D1C" w:rsidRPr="0083223C" w:rsidRDefault="00B86D1C" w:rsidP="004E3CE9">
                          <w:r>
                            <w:t>30</w:t>
                          </w:r>
                        </w:p>
                      </w:txbxContent>
                    </v:textbox>
                  </v:shape>
                  <v:shape id="Text Box 458" o:spid="_x0000_s1190" type="#_x0000_t202" style="position:absolute;left:2915;top:4794;width:416;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" stroked="f">
                    <v:textbox>
                      <w:txbxContent>
                        <w:p w14:paraId="58813015" w14:textId="77777777" w:rsidR="00B86D1C" w:rsidRPr="0083223C" w:rsidRDefault="00B86D1C" w:rsidP="004E3CE9">
                          <w:pPr>
                            <w:jc w:val="right"/>
                          </w:pPr>
                          <w:r>
                            <w:t>А</w:t>
                          </w:r>
                        </w:p>
                      </w:txbxContent>
                    </v:textbox>
                  </v:shape>
                  <v:shape id="Text Box 459" o:spid="_x0000_s1191" type="#_x0000_t202" style="position:absolute;left:3501;top:4775;width:465;height: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" stroked="f">
                    <v:textbox>
                      <w:txbxContent>
                        <w:p w14:paraId="0086FF2A" w14:textId="77777777" w:rsidR="00B86D1C" w:rsidRPr="0083223C" w:rsidRDefault="00B86D1C" w:rsidP="004E3CE9">
                          <w:r>
                            <w:t>см</w:t>
                          </w:r>
                        </w:p>
                      </w:txbxContent>
                    </v:textbox>
                  </v:shape>
                  <v:shape id="Text Box 460" o:spid="_x0000_s1192" type="#_x0000_t202" style="position:absolute;left:8525;top:7666;width:628;height: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" stroked="f">
                    <v:textbox>
                      <w:txbxContent>
                        <w:p w14:paraId="15191C99" w14:textId="77777777" w:rsidR="00B86D1C" w:rsidRPr="0083223C" w:rsidRDefault="00B86D1C" w:rsidP="004E3CE9">
                          <w:r>
                            <w:rPr>
                              <w:lang w:val="en-US"/>
                            </w:rPr>
                            <w:t xml:space="preserve">k </w:t>
                          </w:r>
                          <w:r>
                            <w:t>(см)</w:t>
                          </w:r>
                        </w:p>
                      </w:txbxContent>
                    </v:textbox>
                  </v:shape>
                  <v:shape id="Text Box 461" o:spid="_x0000_s1193" type="#_x0000_t202" style="position:absolute;left:5940;top:5274;width:263;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" stroked="f">
                    <v:textbox>
                      <w:txbxContent>
                        <w:p w14:paraId="40889BC4" w14:textId="77777777" w:rsidR="00B86D1C" w:rsidRPr="0083223C" w:rsidRDefault="00B86D1C" w:rsidP="004E3CE9">
                          <w:r>
                            <w:t>1</w:t>
                          </w:r>
                        </w:p>
                      </w:txbxContent>
                    </v:textbox>
                  </v:shape>
                  <v:shape id="Text Box 462" o:spid="_x0000_s1194" type="#_x0000_t202" style="position:absolute;left:6738;top:5629;width:253;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" stroked="f">
                    <v:textbox>
                      <w:txbxContent>
                        <w:p w14:paraId="68ED9B45" w14:textId="77777777" w:rsidR="00B86D1C" w:rsidRPr="0083223C" w:rsidRDefault="00B86D1C" w:rsidP="004E3CE9">
                          <w:r>
                            <w:t>2</w:t>
                          </w:r>
                        </w:p>
                      </w:txbxContent>
                    </v:textbox>
                  </v:shape>
                </v:group>
                <w10:anchorlock/>
              </v:group>
            </w:pict>
          </mc:Fallback>
        </mc:AlternateContent>
      </w:r>
    </w:p>
    <w:p w14:paraId="6DFC464F" w14:textId="77777777" w:rsidR="004E3CE9" w:rsidRPr="00B86D1C" w:rsidRDefault="004E3CE9" w:rsidP="00B86D1C">
      <w:pPr>
        <w:spacing w:before="120" w:after="120" w:line="360" w:lineRule="auto"/>
        <w:ind w:firstLine="709"/>
        <w:jc w:val="center"/>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Рисунок 1.8. Зависимость </w:t>
      </w:r>
      <w:r w:rsidRPr="00B86D1C">
        <w:rPr>
          <w:rFonts w:ascii="Times New Roman" w:eastAsia="Times New Roman" w:hAnsi="Times New Roman" w:cs="Times New Roman"/>
          <w:position w:val="-10"/>
          <w:sz w:val="28"/>
          <w:szCs w:val="28"/>
          <w:lang w:eastAsia="ru-RU"/>
        </w:rPr>
        <w:object w:dxaOrig="4260" w:dyaOrig="360" w14:anchorId="119D69CC">
          <v:shape id="_x0000_i33495" type="#_x0000_t75" style="width:243pt;height:20.25pt" o:ole="">
            <v:imagedata r:id="rId248" o:title=""/>
          </v:shape>
          <o:OLEObject Type="Embed" ProgID="Equation.3" ShapeID="_x0000_i33495" DrawAspect="Content" ObjectID="_1802168347" r:id="rId249"/>
        </w:object>
      </w:r>
    </w:p>
    <w:p w14:paraId="022246D0" w14:textId="0D78CA4F" w:rsidR="004E3CE9" w:rsidRPr="00B86D1C" w:rsidRDefault="003A0F80" w:rsidP="00B86D1C">
      <w:pPr>
        <w:keepNext/>
        <w:spacing w:before="240" w:after="120" w:line="360" w:lineRule="auto"/>
        <w:ind w:firstLine="709"/>
        <w:contextualSpacing/>
        <w:jc w:val="center"/>
        <w:outlineLvl w:val="1"/>
        <w:rPr>
          <w:rFonts w:ascii="Times New Roman" w:eastAsia="Times New Roman" w:hAnsi="Times New Roman" w:cs="Times New Roman"/>
          <w:b/>
          <w:bCs/>
          <w:iCs/>
          <w:sz w:val="28"/>
          <w:szCs w:val="28"/>
          <w:lang w:eastAsia="ru-RU"/>
        </w:rPr>
      </w:pPr>
      <w:r w:rsidRPr="00B86D1C">
        <w:rPr>
          <w:rFonts w:ascii="Times New Roman" w:eastAsia="Times New Roman" w:hAnsi="Times New Roman" w:cs="Times New Roman"/>
          <w:b/>
          <w:bCs/>
          <w:iCs/>
          <w:sz w:val="28"/>
          <w:szCs w:val="28"/>
          <w:lang w:eastAsia="ru-RU"/>
        </w:rPr>
        <w:t xml:space="preserve">1.7. </w:t>
      </w:r>
      <w:r w:rsidR="004E3CE9" w:rsidRPr="00B86D1C">
        <w:rPr>
          <w:rFonts w:ascii="Times New Roman" w:eastAsia="Times New Roman" w:hAnsi="Times New Roman" w:cs="Times New Roman"/>
          <w:b/>
          <w:bCs/>
          <w:iCs/>
          <w:sz w:val="28"/>
          <w:szCs w:val="28"/>
          <w:lang w:eastAsia="ru-RU"/>
        </w:rPr>
        <w:t>Состояние и проблемы разработки методик</w:t>
      </w:r>
      <w:r w:rsidR="004E3CE9" w:rsidRPr="00B86D1C">
        <w:rPr>
          <w:rFonts w:ascii="Times New Roman" w:eastAsia="Times New Roman" w:hAnsi="Times New Roman" w:cs="Times New Roman"/>
          <w:b/>
          <w:bCs/>
          <w:iCs/>
          <w:sz w:val="28"/>
          <w:szCs w:val="28"/>
          <w:lang w:eastAsia="ru-RU"/>
        </w:rPr>
        <w:br/>
        <w:t>голографической интерферометрии на основе объемных регистрирующих сред и рельефно-фазовых носителей</w:t>
      </w:r>
    </w:p>
    <w:p w14:paraId="78034265"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В настоящее время голография в трехмерных регистрирующих средах нашла применение в различных областях науки и техники, в частности в изобразительной голографии [78-80], в создании голограммных отражательных </w:t>
      </w:r>
      <w:r w:rsidRPr="00B86D1C">
        <w:rPr>
          <w:rFonts w:ascii="Times New Roman" w:eastAsia="Times New Roman" w:hAnsi="Times New Roman" w:cs="Times New Roman"/>
          <w:sz w:val="28"/>
          <w:szCs w:val="28"/>
          <w:lang w:eastAsia="ru-RU"/>
        </w:rPr>
        <w:lastRenderedPageBreak/>
        <w:t>фокусирующих элементов [23, 81, 82], в записи и последующем считывании информации с чрезвычайно большой емкостью [83-87], в динамической голографии [88-92] и др. Объемные регистрирующие среды также успешно используются в голографической интерферометрии. В работе [93] Нейман и Пенн с целью исключения побочных перемещений объекта использовали метод записи голограммы во встречных пучках (рис.1.9), предложенный Ю.Н.Денисюком [23]. Как видно из рисунка 1.9, объемная регистрирующая среда жестко связана с поверхностью исследуемого объекта с помощью зажимов, в которых пластинка закреплена так, что ее эмульсия находится от поверхности объекта на расстоянии порядка 1 см или меньше. При каждой экспозиции в процессе получения двухэкспозиционной голографической интерферограммы пластинка и объект освещаются одной и той же сферической волной с большим радиусом кривизны. В этом случае отраженный в обратном направлении свет образует предметную волну, а лазерный свет, проходящий через голограмму в прямом направлении, служит опорной волной. Разность фаз между двумя волнами практически не зависит от расстояния между точечным источником и голограммой, поэтому интерферограмма совершенно нечувствительна к перемещению объекта как целого. Изображения, восстанавливаемые голограммами во встречных пучках можно наблюдать в белом свете.</w:t>
      </w:r>
    </w:p>
    <w:p w14:paraId="30171CAC"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noProof/>
          <w:sz w:val="28"/>
          <w:szCs w:val="28"/>
          <w:lang w:eastAsia="ru-RU"/>
        </w:rPr>
        <mc:AlternateContent>
          <mc:Choice Requires="wpc">
            <w:drawing>
              <wp:inline distT="0" distB="0" distL="0" distR="0" wp14:anchorId="3B978DE5" wp14:editId="402B53C5">
                <wp:extent cx="5905743" cy="2947047"/>
                <wp:effectExtent l="0" t="0" r="0" b="0"/>
                <wp:docPr id="1317" name="Полотно 1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66" name="Rectangle 127"/>
                        <wps:cNvSpPr>
                          <a:spLocks noChangeArrowheads="1"/>
                        </wps:cNvSpPr>
                        <wps:spPr bwMode="auto">
                          <a:xfrm>
                            <a:off x="482932" y="1922062"/>
                            <a:ext cx="898203" cy="300617"/>
                          </a:xfrm>
                          <a:prstGeom prst="rect">
                            <a:avLst/>
                          </a:prstGeom>
                          <a:solidFill>
                            <a:srgbClr val="FFFFFF"/>
                          </a:solidFill>
                          <a:ln w="9525">
                            <a:solidFill>
                              <a:srgbClr val="000000"/>
                            </a:solidFill>
                            <a:miter lim="800000"/>
                            <a:headEnd/>
                            <a:tailEnd/>
                          </a:ln>
                        </wps:spPr>
                        <wps:bodyPr rot="0" vert="horz" wrap="square" lIns="64132" tIns="32067" rIns="64132" bIns="32067" anchor="t" anchorCtr="0" upright="1">
                          <a:noAutofit/>
                        </wps:bodyPr>
                      </wps:wsp>
                      <wps:wsp>
                        <wps:cNvPr id="1067" name="Rectangle 126"/>
                        <wps:cNvSpPr>
                          <a:spLocks noChangeArrowheads="1"/>
                        </wps:cNvSpPr>
                        <wps:spPr bwMode="auto">
                          <a:xfrm>
                            <a:off x="482932" y="510928"/>
                            <a:ext cx="898203" cy="299733"/>
                          </a:xfrm>
                          <a:prstGeom prst="rect">
                            <a:avLst/>
                          </a:prstGeom>
                          <a:solidFill>
                            <a:srgbClr val="FFFFFF"/>
                          </a:solidFill>
                          <a:ln w="9525">
                            <a:solidFill>
                              <a:srgbClr val="000000"/>
                            </a:solidFill>
                            <a:miter lim="800000"/>
                            <a:headEnd/>
                            <a:tailEnd/>
                          </a:ln>
                        </wps:spPr>
                        <wps:bodyPr rot="0" vert="horz" wrap="square" lIns="64132" tIns="32067" rIns="64132" bIns="32067" anchor="t" anchorCtr="0" upright="1">
                          <a:noAutofit/>
                        </wps:bodyPr>
                      </wps:wsp>
                      <wps:wsp>
                        <wps:cNvPr id="1068" name="Rectangle 121"/>
                        <wps:cNvSpPr>
                          <a:spLocks noChangeArrowheads="1"/>
                        </wps:cNvSpPr>
                        <wps:spPr bwMode="auto">
                          <a:xfrm>
                            <a:off x="953247" y="596690"/>
                            <a:ext cx="228087" cy="1553485"/>
                          </a:xfrm>
                          <a:prstGeom prst="rect">
                            <a:avLst/>
                          </a:prstGeom>
                          <a:solidFill>
                            <a:srgbClr val="FFFFFF"/>
                          </a:solidFill>
                          <a:ln w="9525">
                            <a:solidFill>
                              <a:srgbClr val="000000"/>
                            </a:solidFill>
                            <a:miter lim="800000"/>
                            <a:headEnd/>
                            <a:tailEnd/>
                          </a:ln>
                        </wps:spPr>
                        <wps:bodyPr rot="0" vert="horz" wrap="square" lIns="64132" tIns="32067" rIns="64132" bIns="32067" anchor="t" anchorCtr="0" upright="1">
                          <a:noAutofit/>
                        </wps:bodyPr>
                      </wps:wsp>
                      <wps:wsp>
                        <wps:cNvPr id="1069" name="Line 122"/>
                        <wps:cNvCnPr/>
                        <wps:spPr bwMode="auto">
                          <a:xfrm>
                            <a:off x="482931" y="82987"/>
                            <a:ext cx="0" cy="25675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0" name="Line 123"/>
                        <wps:cNvCnPr/>
                        <wps:spPr bwMode="auto">
                          <a:xfrm>
                            <a:off x="298164" y="82987"/>
                            <a:ext cx="21305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1" name="Line 124"/>
                        <wps:cNvCnPr/>
                        <wps:spPr bwMode="auto">
                          <a:xfrm>
                            <a:off x="284018" y="2649733"/>
                            <a:ext cx="213058" cy="8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2" name="Freeform 125"/>
                        <wps:cNvSpPr>
                          <a:spLocks/>
                        </wps:cNvSpPr>
                        <wps:spPr bwMode="auto">
                          <a:xfrm>
                            <a:off x="237" y="82990"/>
                            <a:ext cx="316493" cy="2566745"/>
                          </a:xfrm>
                          <a:custGeom>
                            <a:avLst/>
                            <a:gdLst>
                              <a:gd name="T0" fmla="*/ 699 w 710"/>
                              <a:gd name="T1" fmla="*/ 0 h 5760"/>
                              <a:gd name="T2" fmla="*/ 347 w 710"/>
                              <a:gd name="T3" fmla="*/ 352 h 5760"/>
                              <a:gd name="T4" fmla="*/ 347 w 710"/>
                              <a:gd name="T5" fmla="*/ 1280 h 5760"/>
                              <a:gd name="T6" fmla="*/ 667 w 710"/>
                              <a:gd name="T7" fmla="*/ 2144 h 5760"/>
                              <a:gd name="T8" fmla="*/ 91 w 710"/>
                              <a:gd name="T9" fmla="*/ 2880 h 5760"/>
                              <a:gd name="T10" fmla="*/ 123 w 710"/>
                              <a:gd name="T11" fmla="*/ 3584 h 5760"/>
                              <a:gd name="T12" fmla="*/ 59 w 710"/>
                              <a:gd name="T13" fmla="*/ 4064 h 5760"/>
                              <a:gd name="T14" fmla="*/ 283 w 710"/>
                              <a:gd name="T15" fmla="*/ 4672 h 5760"/>
                              <a:gd name="T16" fmla="*/ 603 w 710"/>
                              <a:gd name="T17" fmla="*/ 5056 h 5760"/>
                              <a:gd name="T18" fmla="*/ 475 w 710"/>
                              <a:gd name="T19" fmla="*/ 5568 h 5760"/>
                              <a:gd name="T20" fmla="*/ 667 w 710"/>
                              <a:gd name="T21" fmla="*/ 5760 h 57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10" h="5760">
                                <a:moveTo>
                                  <a:pt x="699" y="0"/>
                                </a:moveTo>
                                <a:cubicBezTo>
                                  <a:pt x="552" y="69"/>
                                  <a:pt x="406" y="139"/>
                                  <a:pt x="347" y="352"/>
                                </a:cubicBezTo>
                                <a:cubicBezTo>
                                  <a:pt x="288" y="565"/>
                                  <a:pt x="294" y="981"/>
                                  <a:pt x="347" y="1280"/>
                                </a:cubicBezTo>
                                <a:cubicBezTo>
                                  <a:pt x="400" y="1579"/>
                                  <a:pt x="710" y="1877"/>
                                  <a:pt x="667" y="2144"/>
                                </a:cubicBezTo>
                                <a:cubicBezTo>
                                  <a:pt x="624" y="2411"/>
                                  <a:pt x="182" y="2640"/>
                                  <a:pt x="91" y="2880"/>
                                </a:cubicBezTo>
                                <a:cubicBezTo>
                                  <a:pt x="0" y="3120"/>
                                  <a:pt x="128" y="3387"/>
                                  <a:pt x="123" y="3584"/>
                                </a:cubicBezTo>
                                <a:cubicBezTo>
                                  <a:pt x="118" y="3781"/>
                                  <a:pt x="32" y="3883"/>
                                  <a:pt x="59" y="4064"/>
                                </a:cubicBezTo>
                                <a:cubicBezTo>
                                  <a:pt x="86" y="4245"/>
                                  <a:pt x="192" y="4507"/>
                                  <a:pt x="283" y="4672"/>
                                </a:cubicBezTo>
                                <a:cubicBezTo>
                                  <a:pt x="374" y="4837"/>
                                  <a:pt x="571" y="4907"/>
                                  <a:pt x="603" y="5056"/>
                                </a:cubicBezTo>
                                <a:cubicBezTo>
                                  <a:pt x="635" y="5205"/>
                                  <a:pt x="464" y="5451"/>
                                  <a:pt x="475" y="5568"/>
                                </a:cubicBezTo>
                                <a:cubicBezTo>
                                  <a:pt x="486" y="5685"/>
                                  <a:pt x="635" y="5728"/>
                                  <a:pt x="667" y="57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64132" tIns="32067" rIns="64132" bIns="32067" anchor="t" anchorCtr="0" upright="1">
                          <a:noAutofit/>
                        </wps:bodyPr>
                      </wps:wsp>
                      <wps:wsp>
                        <wps:cNvPr id="1073" name="Line 128"/>
                        <wps:cNvCnPr/>
                        <wps:spPr bwMode="auto">
                          <a:xfrm>
                            <a:off x="4133202" y="853099"/>
                            <a:ext cx="0" cy="3421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4" name="Line 129"/>
                        <wps:cNvCnPr/>
                        <wps:spPr bwMode="auto">
                          <a:xfrm>
                            <a:off x="4133205" y="1380950"/>
                            <a:ext cx="884" cy="3421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5" name="Line 130"/>
                        <wps:cNvCnPr/>
                        <wps:spPr bwMode="auto">
                          <a:xfrm>
                            <a:off x="4589375" y="1052923"/>
                            <a:ext cx="0" cy="44208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76" name="Line 131"/>
                        <wps:cNvCnPr/>
                        <wps:spPr bwMode="auto">
                          <a:xfrm>
                            <a:off x="1381134" y="796513"/>
                            <a:ext cx="3208244" cy="5419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7" name="Line 132"/>
                        <wps:cNvCnPr/>
                        <wps:spPr bwMode="auto">
                          <a:xfrm flipV="1">
                            <a:off x="2593174" y="982189"/>
                            <a:ext cx="199798" cy="141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8" name="Line 133"/>
                        <wps:cNvCnPr/>
                        <wps:spPr bwMode="auto">
                          <a:xfrm>
                            <a:off x="2607319" y="1010482"/>
                            <a:ext cx="199798" cy="857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9" name="Line 134"/>
                        <wps:cNvCnPr/>
                        <wps:spPr bwMode="auto">
                          <a:xfrm flipV="1">
                            <a:off x="1381134" y="1209420"/>
                            <a:ext cx="3208244" cy="6984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0" name="Line 142"/>
                        <wps:cNvCnPr/>
                        <wps:spPr bwMode="auto">
                          <a:xfrm flipV="1">
                            <a:off x="2621464" y="1524184"/>
                            <a:ext cx="228087" cy="11405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1" name="Line 143"/>
                        <wps:cNvCnPr/>
                        <wps:spPr bwMode="auto">
                          <a:xfrm flipV="1">
                            <a:off x="2621465" y="1638242"/>
                            <a:ext cx="243116" cy="141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2" name="Line 144"/>
                        <wps:cNvCnPr/>
                        <wps:spPr bwMode="auto">
                          <a:xfrm>
                            <a:off x="4603521" y="1267776"/>
                            <a:ext cx="1012245" cy="8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3" name="Line 146"/>
                        <wps:cNvCnPr/>
                        <wps:spPr bwMode="auto">
                          <a:xfrm flipV="1">
                            <a:off x="5045551" y="1219010"/>
                            <a:ext cx="256377" cy="424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4" name="Line 147"/>
                        <wps:cNvCnPr/>
                        <wps:spPr bwMode="auto">
                          <a:xfrm>
                            <a:off x="5017262" y="1266891"/>
                            <a:ext cx="284665" cy="565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5" name="Text Box 148"/>
                        <wps:cNvSpPr txBox="1">
                          <a:spLocks noChangeArrowheads="1"/>
                        </wps:cNvSpPr>
                        <wps:spPr bwMode="auto">
                          <a:xfrm>
                            <a:off x="4874928" y="1465777"/>
                            <a:ext cx="997217" cy="637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822B5" w14:textId="77777777" w:rsidR="00B86D1C" w:rsidRPr="006C10B3" w:rsidRDefault="00B86D1C" w:rsidP="004E3CE9">
                              <w:pPr>
                                <w:rPr>
                                  <w:sz w:val="28"/>
                                  <w:szCs w:val="28"/>
                                </w:rPr>
                              </w:pPr>
                              <w:r>
                                <w:rPr>
                                  <w:sz w:val="28"/>
                                  <w:szCs w:val="28"/>
                                </w:rPr>
                                <w:t>Лазерный луч</w:t>
                              </w:r>
                            </w:p>
                          </w:txbxContent>
                        </wps:txbx>
                        <wps:bodyPr rot="0" vert="horz" wrap="square" lIns="64132" tIns="32067" rIns="64132" bIns="32067" anchor="t" anchorCtr="0" upright="1">
                          <a:noAutofit/>
                        </wps:bodyPr>
                      </wps:wsp>
                      <wps:wsp>
                        <wps:cNvPr id="1086" name="Text Box 149"/>
                        <wps:cNvSpPr txBox="1">
                          <a:spLocks noChangeArrowheads="1"/>
                        </wps:cNvSpPr>
                        <wps:spPr bwMode="auto">
                          <a:xfrm>
                            <a:off x="640293" y="2394206"/>
                            <a:ext cx="1012245" cy="2988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B29DC1" w14:textId="77777777" w:rsidR="00B86D1C" w:rsidRPr="006C10B3" w:rsidRDefault="00B86D1C" w:rsidP="004E3CE9">
                              <w:pPr>
                                <w:rPr>
                                  <w:sz w:val="28"/>
                                  <w:szCs w:val="28"/>
                                </w:rPr>
                              </w:pPr>
                              <w:r>
                                <w:rPr>
                                  <w:sz w:val="28"/>
                                  <w:szCs w:val="28"/>
                                </w:rPr>
                                <w:t>Объект</w:t>
                              </w:r>
                            </w:p>
                          </w:txbxContent>
                        </wps:txbx>
                        <wps:bodyPr rot="0" vert="horz" wrap="square" lIns="64132" tIns="32067" rIns="64132" bIns="32067" anchor="t" anchorCtr="0" upright="1">
                          <a:noAutofit/>
                        </wps:bodyPr>
                      </wps:wsp>
                      <wps:wsp>
                        <wps:cNvPr id="1087" name="Text Box 150"/>
                        <wps:cNvSpPr txBox="1">
                          <a:spLocks noChangeArrowheads="1"/>
                        </wps:cNvSpPr>
                        <wps:spPr bwMode="auto">
                          <a:xfrm>
                            <a:off x="1252944" y="1251818"/>
                            <a:ext cx="1320110" cy="3280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E0531A" w14:textId="77777777" w:rsidR="00B86D1C" w:rsidRPr="006C10B3" w:rsidRDefault="00B86D1C" w:rsidP="004E3CE9">
                              <w:pPr>
                                <w:rPr>
                                  <w:sz w:val="28"/>
                                  <w:szCs w:val="28"/>
                                </w:rPr>
                              </w:pPr>
                              <w:r>
                                <w:rPr>
                                  <w:sz w:val="28"/>
                                  <w:szCs w:val="28"/>
                                </w:rPr>
                                <w:t>Фото-пластина</w:t>
                              </w:r>
                            </w:p>
                          </w:txbxContent>
                        </wps:txbx>
                        <wps:bodyPr rot="0" vert="horz" wrap="square" lIns="64132" tIns="32067" rIns="64132" bIns="32067" anchor="t" anchorCtr="0" upright="1">
                          <a:noAutofit/>
                        </wps:bodyPr>
                      </wps:wsp>
                    </wpc:wpc>
                  </a:graphicData>
                </a:graphic>
              </wp:inline>
            </w:drawing>
          </mc:Choice>
          <mc:Fallback>
            <w:pict>
              <v:group w14:anchorId="3B978DE5" id="Полотно 119" o:spid="_x0000_s1195" editas="canvas" style="width:465pt;height:232.05pt;mso-position-horizontal-relative:char;mso-position-vertical-relative:line" coordsize="59055,29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">
                <v:shape id="_x0000_s1196" type="#_x0000_t75" style="position:absolute;width:59055;height:29470;visibility:visible;mso-wrap-style:square">
                  <v:fill o:detectmouseclick="t"/>
                  <v:path o:connecttype="none"/>
                </v:shape>
                <v:rect id="Rectangle 127" o:spid="_x0000_s1197" style="position:absolute;left:4829;top:19220;width:8982;height:3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">
                  <v:textbox inset="1.78144mm,.89075mm,1.78144mm,.89075mm"/>
                </v:rect>
                <v:rect id="Rectangle 126" o:spid="_x0000_s1198" style="position:absolute;left:4829;top:5109;width:8982;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">
                  <v:textbox inset="1.78144mm,.89075mm,1.78144mm,.89075mm"/>
                </v:rect>
                <v:rect id="Rectangle 121" o:spid="_x0000_s1199" style="position:absolute;left:9532;top:5966;width:2281;height:15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">
                  <v:textbox inset="1.78144mm,.89075mm,1.78144mm,.89075mm"/>
                </v:rect>
                <v:line id="Line 122" o:spid="_x0000_s1200" style="position:absolute;visibility:visible;mso-wrap-style:square" from="4829,829" to="4829,26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"/>
                <v:line id="Line 123" o:spid="_x0000_s1201" style="position:absolute;visibility:visible;mso-wrap-style:square" from="2981,829" to="5112,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"/>
                <v:line id="Line 124" o:spid="_x0000_s1202" style="position:absolute;visibility:visible;mso-wrap-style:square" from="2840,26497" to="4970,26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"/>
                <v:shape id="Freeform 125" o:spid="_x0000_s1203" style="position:absolute;left:2;top:829;width:3165;height:25668;visibility:visible;mso-wrap-style:square;v-text-anchor:top" coordsize="710,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" path="m699,c552,69,406,139,347,352v-59,213,-53,629,,928c400,1579,710,1877,667,2144,624,2411,182,2640,91,2880v-91,240,37,507,32,704c118,3781,32,3883,59,4064v27,181,133,443,224,608c374,4837,571,4907,603,5056v32,149,-139,395,-128,512c486,5685,635,5728,667,5760e" filled="f">
                  <v:path arrowok="t" o:connecttype="custom" o:connectlocs="311590,0;154680,156857;154680,570388;297325,955400;40565,1283373;54829,1597086;26300,1810981;126151,2081915;268796,2253032;211738,2481187;297325,2566745" o:connectangles="0,0,0,0,0,0,0,0,0,0,0"/>
                </v:shape>
                <v:line id="Line 128" o:spid="_x0000_s1204" style="position:absolute;visibility:visible;mso-wrap-style:square" from="41332,8530" to="41332,11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"/>
                <v:line id="Line 129" o:spid="_x0000_s1205" style="position:absolute;visibility:visible;mso-wrap-style:square" from="41332,13809" to="41340,17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"/>
                <v:line id="Line 130" o:spid="_x0000_s1206" style="position:absolute;visibility:visible;mso-wrap-style:square" from="45893,10529" to="45893,14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">
                  <v:stroke startarrow="block" endarrow="block"/>
                </v:line>
                <v:line id="Line 131" o:spid="_x0000_s1207" style="position:absolute;visibility:visible;mso-wrap-style:square" from="13811,7965" to="45893,1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"/>
                <v:line id="Line 132" o:spid="_x0000_s1208" style="position:absolute;flip:y;visibility:visible;mso-wrap-style:square" from="25931,9821" to="27929,9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"/>
                <v:line id="Line 133" o:spid="_x0000_s1209" style="position:absolute;visibility:visible;mso-wrap-style:square" from="26073,10104" to="28071,10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"/>
                <v:line id="Line 134" o:spid="_x0000_s1210" style="position:absolute;flip:y;visibility:visible;mso-wrap-style:square" from="13811,12094" to="45893,19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"/>
                <v:line id="Line 142" o:spid="_x0000_s1211" style="position:absolute;flip:y;visibility:visible;mso-wrap-style:square" from="26214,15241" to="28495,1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"/>
                <v:line id="Line 143" o:spid="_x0000_s1212" style="position:absolute;flip:y;visibility:visible;mso-wrap-style:square" from="26214,16382" to="28645,16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"/>
                <v:line id="Line 144" o:spid="_x0000_s1213" style="position:absolute;visibility:visible;mso-wrap-style:square" from="46035,12677" to="56157,12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"/>
                <v:line id="Line 146" o:spid="_x0000_s1214" style="position:absolute;flip:y;visibility:visible;mso-wrap-style:square" from="50455,12190" to="53019,12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"/>
                <v:line id="Line 147" o:spid="_x0000_s1215" style="position:absolute;visibility:visible;mso-wrap-style:square" from="50172,12668" to="53019,13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"/>
                <v:shape id="Text Box 148" o:spid="_x0000_s1216" type="#_x0000_t202" style="position:absolute;left:48749;top:14657;width:997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" filled="f" stroked="f">
                  <v:textbox inset="1.78144mm,.89075mm,1.78144mm,.89075mm">
                    <w:txbxContent>
                      <w:p w14:paraId="58A822B5" w14:textId="77777777" w:rsidR="00B86D1C" w:rsidRPr="006C10B3" w:rsidRDefault="00B86D1C" w:rsidP="004E3CE9">
                        <w:pPr>
                          <w:rPr>
                            <w:sz w:val="28"/>
                            <w:szCs w:val="28"/>
                          </w:rPr>
                        </w:pPr>
                        <w:r>
                          <w:rPr>
                            <w:sz w:val="28"/>
                            <w:szCs w:val="28"/>
                          </w:rPr>
                          <w:t>Лазерный луч</w:t>
                        </w:r>
                      </w:p>
                    </w:txbxContent>
                  </v:textbox>
                </v:shape>
                <v:shape id="Text Box 149" o:spid="_x0000_s1217" type="#_x0000_t202" style="position:absolute;left:6402;top:23942;width:10123;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" stroked="f">
                  <v:textbox inset="1.78144mm,.89075mm,1.78144mm,.89075mm">
                    <w:txbxContent>
                      <w:p w14:paraId="05B29DC1" w14:textId="77777777" w:rsidR="00B86D1C" w:rsidRPr="006C10B3" w:rsidRDefault="00B86D1C" w:rsidP="004E3CE9">
                        <w:pPr>
                          <w:rPr>
                            <w:sz w:val="28"/>
                            <w:szCs w:val="28"/>
                          </w:rPr>
                        </w:pPr>
                        <w:r>
                          <w:rPr>
                            <w:sz w:val="28"/>
                            <w:szCs w:val="28"/>
                          </w:rPr>
                          <w:t>Объект</w:t>
                        </w:r>
                      </w:p>
                    </w:txbxContent>
                  </v:textbox>
                </v:shape>
                <v:shape id="Text Box 150" o:spid="_x0000_s1218" type="#_x0000_t202" style="position:absolute;left:12529;top:12518;width:13201;height: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" stroked="f">
                  <v:textbox inset="1.78144mm,.89075mm,1.78144mm,.89075mm">
                    <w:txbxContent>
                      <w:p w14:paraId="1EE0531A" w14:textId="77777777" w:rsidR="00B86D1C" w:rsidRPr="006C10B3" w:rsidRDefault="00B86D1C" w:rsidP="004E3CE9">
                        <w:pPr>
                          <w:rPr>
                            <w:sz w:val="28"/>
                            <w:szCs w:val="28"/>
                          </w:rPr>
                        </w:pPr>
                        <w:r>
                          <w:rPr>
                            <w:sz w:val="28"/>
                            <w:szCs w:val="28"/>
                          </w:rPr>
                          <w:t>Фото-пластина</w:t>
                        </w:r>
                      </w:p>
                    </w:txbxContent>
                  </v:textbox>
                </v:shape>
                <w10:anchorlock/>
              </v:group>
            </w:pict>
          </mc:Fallback>
        </mc:AlternateContent>
      </w:r>
    </w:p>
    <w:p w14:paraId="01B3C655" w14:textId="77777777" w:rsidR="004E3CE9" w:rsidRPr="00B86D1C" w:rsidRDefault="004E3CE9" w:rsidP="00B86D1C">
      <w:pPr>
        <w:spacing w:before="120" w:after="120" w:line="360" w:lineRule="auto"/>
        <w:ind w:firstLine="709"/>
        <w:jc w:val="center"/>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lastRenderedPageBreak/>
        <w:t>Рисунок 1.9. Схема голографической интерферометрии во встречных пучках</w:t>
      </w:r>
    </w:p>
    <w:p w14:paraId="68CC682B"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В этой работе </w:t>
      </w:r>
      <w:r w:rsidRPr="00B86D1C">
        <w:rPr>
          <w:rFonts w:ascii="Times New Roman" w:eastAsia="Times New Roman" w:hAnsi="Times New Roman" w:cs="Times New Roman"/>
          <w:sz w:val="28"/>
          <w:szCs w:val="28"/>
          <w:lang w:eastAsia="ru-RU"/>
        </w:rPr>
        <w:sym w:font="Symbol" w:char="F05B"/>
      </w:r>
      <w:r w:rsidRPr="00B86D1C">
        <w:rPr>
          <w:rFonts w:ascii="Times New Roman" w:eastAsia="Times New Roman" w:hAnsi="Times New Roman" w:cs="Times New Roman"/>
          <w:sz w:val="28"/>
          <w:szCs w:val="28"/>
          <w:lang w:eastAsia="ru-RU"/>
        </w:rPr>
        <w:t>93</w:t>
      </w:r>
      <w:r w:rsidRPr="00B86D1C">
        <w:rPr>
          <w:rFonts w:ascii="Times New Roman" w:eastAsia="Times New Roman" w:hAnsi="Times New Roman" w:cs="Times New Roman"/>
          <w:sz w:val="28"/>
          <w:szCs w:val="28"/>
          <w:lang w:eastAsia="ru-RU"/>
        </w:rPr>
        <w:sym w:font="Symbol" w:char="F05D"/>
      </w:r>
      <w:r w:rsidRPr="00B86D1C">
        <w:rPr>
          <w:rFonts w:ascii="Times New Roman" w:eastAsia="Times New Roman" w:hAnsi="Times New Roman" w:cs="Times New Roman"/>
          <w:sz w:val="28"/>
          <w:szCs w:val="28"/>
          <w:lang w:eastAsia="ru-RU"/>
        </w:rPr>
        <w:t xml:space="preserve"> также были отмечены существенные трудности, возникающие при использовании этого способа для исследования деформации объекта в реальном масштабе времени. Эти трудности связаны прежде всего с наличием усадки фотоэмульсии в процессе получения отражательной голограммы, и авторам этой работы не удалось их преодолеть. Для преодоления этих трудностей в работе </w:t>
      </w:r>
      <w:r w:rsidRPr="00B86D1C">
        <w:rPr>
          <w:rFonts w:ascii="Times New Roman" w:eastAsia="Times New Roman" w:hAnsi="Times New Roman" w:cs="Times New Roman"/>
          <w:sz w:val="28"/>
          <w:szCs w:val="28"/>
          <w:lang w:eastAsia="ru-RU"/>
        </w:rPr>
        <w:sym w:font="Symbol" w:char="F05B"/>
      </w:r>
      <w:r w:rsidRPr="00B86D1C">
        <w:rPr>
          <w:rFonts w:ascii="Times New Roman" w:eastAsia="Times New Roman" w:hAnsi="Times New Roman" w:cs="Times New Roman"/>
          <w:sz w:val="28"/>
          <w:szCs w:val="28"/>
          <w:lang w:eastAsia="ru-RU"/>
        </w:rPr>
        <w:t>94</w:t>
      </w:r>
      <w:r w:rsidRPr="00B86D1C">
        <w:rPr>
          <w:rFonts w:ascii="Times New Roman" w:eastAsia="Times New Roman" w:hAnsi="Times New Roman" w:cs="Times New Roman"/>
          <w:sz w:val="28"/>
          <w:szCs w:val="28"/>
          <w:lang w:eastAsia="ru-RU"/>
        </w:rPr>
        <w:sym w:font="Symbol" w:char="F05D"/>
      </w:r>
      <w:r w:rsidRPr="00B86D1C">
        <w:rPr>
          <w:rFonts w:ascii="Times New Roman" w:eastAsia="Times New Roman" w:hAnsi="Times New Roman" w:cs="Times New Roman"/>
          <w:sz w:val="28"/>
          <w:szCs w:val="28"/>
          <w:lang w:eastAsia="ru-RU"/>
        </w:rPr>
        <w:t xml:space="preserve"> рассмотрены особенности получения голографических интерферограмм в реальном времени. Подобран такой режим экспонирования и обработки фотопластинки, чтобы, во-первых, усадка фотоэмульсии была минимальной, и дифракционная эффективность голограммы при восстановлении той же волной, которая использовалась на этапе записи была достаточно высокой (20-30%); во-вторых, голограмма начального состояния объекта должна обладать достаточно высоким пропусканием (40-50%). На рис.1.</w:t>
      </w:r>
      <w:proofErr w:type="gramStart"/>
      <w:r w:rsidRPr="00B86D1C">
        <w:rPr>
          <w:rFonts w:ascii="Times New Roman" w:eastAsia="Times New Roman" w:hAnsi="Times New Roman" w:cs="Times New Roman"/>
          <w:sz w:val="28"/>
          <w:szCs w:val="28"/>
          <w:lang w:eastAsia="ru-RU"/>
        </w:rPr>
        <w:t>10  представлена</w:t>
      </w:r>
      <w:proofErr w:type="gramEnd"/>
      <w:r w:rsidRPr="00B86D1C">
        <w:rPr>
          <w:rFonts w:ascii="Times New Roman" w:eastAsia="Times New Roman" w:hAnsi="Times New Roman" w:cs="Times New Roman"/>
          <w:sz w:val="28"/>
          <w:szCs w:val="28"/>
          <w:lang w:eastAsia="ru-RU"/>
        </w:rPr>
        <w:t xml:space="preserve"> схема установки для исследования деформации консольной балки 1 в реальном времени. Запись голограммы, наблюдение интерференционных полос проводилось непрерывным излучением гелий-неонового лазера ЛГ-38 </w:t>
      </w:r>
      <w:r w:rsidRPr="00B86D1C">
        <w:rPr>
          <w:rFonts w:ascii="Times New Roman" w:eastAsia="Times New Roman" w:hAnsi="Times New Roman" w:cs="Times New Roman"/>
          <w:sz w:val="28"/>
          <w:szCs w:val="28"/>
          <w:lang w:eastAsia="ru-RU"/>
        </w:rPr>
        <w:sym w:font="Symbol" w:char="F05B"/>
      </w:r>
      <w:r w:rsidRPr="00B86D1C">
        <w:rPr>
          <w:rFonts w:ascii="Times New Roman" w:eastAsia="Times New Roman" w:hAnsi="Times New Roman" w:cs="Times New Roman"/>
          <w:sz w:val="28"/>
          <w:szCs w:val="28"/>
          <w:lang w:eastAsia="ru-RU"/>
        </w:rPr>
        <w:t>94</w:t>
      </w:r>
      <w:r w:rsidRPr="00B86D1C">
        <w:rPr>
          <w:rFonts w:ascii="Times New Roman" w:eastAsia="Times New Roman" w:hAnsi="Times New Roman" w:cs="Times New Roman"/>
          <w:sz w:val="28"/>
          <w:szCs w:val="28"/>
          <w:lang w:eastAsia="ru-RU"/>
        </w:rPr>
        <w:sym w:font="Symbol" w:char="F05D"/>
      </w:r>
      <w:r w:rsidRPr="00B86D1C">
        <w:rPr>
          <w:rFonts w:ascii="Times New Roman" w:eastAsia="Times New Roman" w:hAnsi="Times New Roman" w:cs="Times New Roman"/>
          <w:sz w:val="28"/>
          <w:szCs w:val="28"/>
          <w:lang w:eastAsia="ru-RU"/>
        </w:rPr>
        <w:t>. Микро-объектив 3, точечная диафрагма 4, объектив 5 и зеркало 6 формировали параллельный освещающий пучок. В качестве регистрирующей среды использовалась фотопластинка ПЭ-2. Консольная балка и жестко закрепленная относительно нее голограмма устанавливались на юстировочном столике 8, что позволяло осуществлять поступательные и угловые смещения системы – объект – голограмма. Отражательные голограммы практически без усадки фотоэмульсии с коэффициентом пропускания примерно 50% при достаточно высокой дифракционной эффективности голограммы были получены при использовании концентрированного рабочего проявителя ФМГ-1 (без обработки в фиксаже).</w:t>
      </w:r>
    </w:p>
    <w:p w14:paraId="04C529CC"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В этой работе определены допустимые величины поступательных и угловых смещений системы объект-голограмма при наблюдении в реальном </w:t>
      </w:r>
      <w:r w:rsidRPr="00B86D1C">
        <w:rPr>
          <w:rFonts w:ascii="Times New Roman" w:eastAsia="Times New Roman" w:hAnsi="Times New Roman" w:cs="Times New Roman"/>
          <w:sz w:val="28"/>
          <w:szCs w:val="28"/>
          <w:lang w:eastAsia="ru-RU"/>
        </w:rPr>
        <w:lastRenderedPageBreak/>
        <w:t>времени. Также отмечено, что данный метод применим только в случае поступательного движения объекта или его поворота вокруг оси освещающего пучка.</w:t>
      </w:r>
    </w:p>
    <w:p w14:paraId="1AE11801"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В работе </w:t>
      </w:r>
      <w:r w:rsidRPr="00B86D1C">
        <w:rPr>
          <w:rFonts w:ascii="Times New Roman" w:eastAsia="Times New Roman" w:hAnsi="Times New Roman" w:cs="Times New Roman"/>
          <w:sz w:val="28"/>
          <w:szCs w:val="28"/>
          <w:lang w:eastAsia="ru-RU"/>
        </w:rPr>
        <w:sym w:font="Symbol" w:char="F05B"/>
      </w:r>
      <w:r w:rsidRPr="00B86D1C">
        <w:rPr>
          <w:rFonts w:ascii="Times New Roman" w:eastAsia="Times New Roman" w:hAnsi="Times New Roman" w:cs="Times New Roman"/>
          <w:sz w:val="28"/>
          <w:szCs w:val="28"/>
          <w:lang w:eastAsia="ru-RU"/>
        </w:rPr>
        <w:t>95</w:t>
      </w:r>
      <w:r w:rsidRPr="00B86D1C">
        <w:rPr>
          <w:rFonts w:ascii="Times New Roman" w:eastAsia="Times New Roman" w:hAnsi="Times New Roman" w:cs="Times New Roman"/>
          <w:sz w:val="28"/>
          <w:szCs w:val="28"/>
          <w:lang w:eastAsia="ru-RU"/>
        </w:rPr>
        <w:sym w:font="Symbol" w:char="F05D"/>
      </w:r>
      <w:r w:rsidRPr="00B86D1C">
        <w:rPr>
          <w:rFonts w:ascii="Times New Roman" w:eastAsia="Times New Roman" w:hAnsi="Times New Roman" w:cs="Times New Roman"/>
          <w:sz w:val="28"/>
          <w:szCs w:val="28"/>
          <w:lang w:eastAsia="ru-RU"/>
        </w:rPr>
        <w:t xml:space="preserve"> с целью повышения производительности и достоверности определения микро-перемещений поверхности диффузно-отражающего объекта предложено следующее устройство в котором в качестве регистрирующей среды используется объемная среда (рисунок 1.11). Световой пучок от оптического квантового генератора 1 расщепляют свето-делителями 2 и 3 на один предметный и два опорных пучка. Первый опорный пучок отклоняют зеркалом 4, с расширением – линзой 5, на регистрирующую среду 6 (</w:t>
      </w:r>
      <w:proofErr w:type="gramStart"/>
      <w:r w:rsidRPr="00B86D1C">
        <w:rPr>
          <w:rFonts w:ascii="Times New Roman" w:eastAsia="Times New Roman" w:hAnsi="Times New Roman" w:cs="Times New Roman"/>
          <w:sz w:val="28"/>
          <w:szCs w:val="28"/>
          <w:lang w:eastAsia="ru-RU"/>
        </w:rPr>
        <w:t>фото-пластинку</w:t>
      </w:r>
      <w:proofErr w:type="gramEnd"/>
      <w:r w:rsidRPr="00B86D1C">
        <w:rPr>
          <w:rFonts w:ascii="Times New Roman" w:eastAsia="Times New Roman" w:hAnsi="Times New Roman" w:cs="Times New Roman"/>
          <w:sz w:val="28"/>
          <w:szCs w:val="28"/>
          <w:lang w:eastAsia="ru-RU"/>
        </w:rPr>
        <w:t>). Второй опорный пучок отклоняют зеркалом 7, с расширением – линзой 8, на регистрирующую среду 6. Предметный пучок отклоняют зеркалом 9, с расширением – линзой 10, на диффузно-отражающий объект 11. Отклонение</w:t>
      </w:r>
    </w:p>
    <w:p w14:paraId="4862AE3D"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noProof/>
          <w:sz w:val="28"/>
          <w:szCs w:val="28"/>
          <w:lang w:eastAsia="ru-RU"/>
        </w:rPr>
        <mc:AlternateContent>
          <mc:Choice Requires="wpc">
            <w:drawing>
              <wp:inline distT="0" distB="0" distL="0" distR="0" wp14:anchorId="593994A4" wp14:editId="11083CE2">
                <wp:extent cx="5963984" cy="3710018"/>
                <wp:effectExtent l="0" t="0" r="17780" b="24130"/>
                <wp:docPr id="1318" name="Полотно 15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g:wgp>
                        <wpg:cNvPr id="1088" name="Group 234"/>
                        <wpg:cNvGrpSpPr>
                          <a:grpSpLocks/>
                        </wpg:cNvGrpSpPr>
                        <wpg:grpSpPr bwMode="auto">
                          <a:xfrm>
                            <a:off x="36004" y="535059"/>
                            <a:ext cx="5880072" cy="3082015"/>
                            <a:chOff x="4838" y="2289"/>
                            <a:chExt cx="7288" cy="3819"/>
                          </a:xfrm>
                        </wpg:grpSpPr>
                        <wps:wsp>
                          <wps:cNvPr id="1089" name="Line 213"/>
                          <wps:cNvCnPr/>
                          <wps:spPr bwMode="auto">
                            <a:xfrm flipV="1">
                              <a:off x="10716" y="5158"/>
                              <a:ext cx="914" cy="5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0" name="Line 154"/>
                          <wps:cNvCnPr/>
                          <wps:spPr bwMode="auto">
                            <a:xfrm>
                              <a:off x="10296" y="2603"/>
                              <a:ext cx="1424" cy="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091" name="Group 157"/>
                          <wpg:cNvGrpSpPr>
                            <a:grpSpLocks/>
                          </wpg:cNvGrpSpPr>
                          <wpg:grpSpPr bwMode="auto">
                            <a:xfrm flipV="1">
                              <a:off x="7608" y="2703"/>
                              <a:ext cx="2812" cy="36"/>
                              <a:chOff x="7025" y="2944"/>
                              <a:chExt cx="3387" cy="0"/>
                            </a:xfrm>
                          </wpg:grpSpPr>
                          <wps:wsp>
                            <wps:cNvPr id="1092" name="Line 155"/>
                            <wps:cNvCnPr/>
                            <wps:spPr bwMode="auto">
                              <a:xfrm>
                                <a:off x="7025" y="2944"/>
                                <a:ext cx="1640"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93" name="Line 156"/>
                            <wps:cNvCnPr/>
                            <wps:spPr bwMode="auto">
                              <a:xfrm>
                                <a:off x="8665" y="2944"/>
                                <a:ext cx="174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94" name="Group 158"/>
                          <wpg:cNvGrpSpPr>
                            <a:grpSpLocks/>
                          </wpg:cNvGrpSpPr>
                          <wpg:grpSpPr bwMode="auto">
                            <a:xfrm>
                              <a:off x="7589" y="3482"/>
                              <a:ext cx="4032" cy="36"/>
                              <a:chOff x="7025" y="2944"/>
                              <a:chExt cx="3387" cy="0"/>
                            </a:xfrm>
                          </wpg:grpSpPr>
                          <wps:wsp>
                            <wps:cNvPr id="1095" name="Line 159"/>
                            <wps:cNvCnPr/>
                            <wps:spPr bwMode="auto">
                              <a:xfrm>
                                <a:off x="7025" y="2944"/>
                                <a:ext cx="1640"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96" name="Line 160"/>
                            <wps:cNvCnPr/>
                            <wps:spPr bwMode="auto">
                              <a:xfrm>
                                <a:off x="8665" y="2944"/>
                                <a:ext cx="174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97" name="Line 161"/>
                          <wps:cNvCnPr/>
                          <wps:spPr bwMode="auto">
                            <a:xfrm>
                              <a:off x="10394" y="2666"/>
                              <a:ext cx="233" cy="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8" name="Line 162"/>
                          <wps:cNvCnPr/>
                          <wps:spPr bwMode="auto">
                            <a:xfrm>
                              <a:off x="10520" y="2756"/>
                              <a:ext cx="232" cy="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9" name="Line 163"/>
                          <wps:cNvCnPr/>
                          <wps:spPr bwMode="auto">
                            <a:xfrm>
                              <a:off x="10699" y="2863"/>
                              <a:ext cx="232" cy="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0" name="Line 164"/>
                          <wps:cNvCnPr/>
                          <wps:spPr bwMode="auto">
                            <a:xfrm>
                              <a:off x="10833" y="2961"/>
                              <a:ext cx="232" cy="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1" name="Line 165"/>
                          <wps:cNvCnPr/>
                          <wps:spPr bwMode="auto">
                            <a:xfrm>
                              <a:off x="10994" y="3060"/>
                              <a:ext cx="232" cy="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2" name="Line 166"/>
                          <wps:cNvCnPr/>
                          <wps:spPr bwMode="auto">
                            <a:xfrm>
                              <a:off x="11128" y="3159"/>
                              <a:ext cx="233" cy="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3" name="Line 167"/>
                          <wps:cNvCnPr/>
                          <wps:spPr bwMode="auto">
                            <a:xfrm>
                              <a:off x="11289" y="3267"/>
                              <a:ext cx="233" cy="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4" name="Line 168"/>
                          <wps:cNvCnPr/>
                          <wps:spPr bwMode="auto">
                            <a:xfrm>
                              <a:off x="11460" y="3356"/>
                              <a:ext cx="232" cy="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5" name="Line 169"/>
                          <wps:cNvCnPr/>
                          <wps:spPr bwMode="auto">
                            <a:xfrm>
                              <a:off x="11595" y="3445"/>
                              <a:ext cx="231" cy="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6" name="Line 170"/>
                          <wps:cNvCnPr/>
                          <wps:spPr bwMode="auto">
                            <a:xfrm>
                              <a:off x="7589" y="2459"/>
                              <a:ext cx="1" cy="1228"/>
                            </a:xfrm>
                            <a:prstGeom prst="line">
                              <a:avLst/>
                            </a:prstGeom>
                            <a:noFill/>
                            <a:ln w="1270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107" name="Line 171"/>
                          <wps:cNvCnPr/>
                          <wps:spPr bwMode="auto">
                            <a:xfrm>
                              <a:off x="6494" y="2862"/>
                              <a:ext cx="1" cy="23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08" name="Line 172"/>
                          <wps:cNvCnPr/>
                          <wps:spPr bwMode="auto">
                            <a:xfrm>
                              <a:off x="6494" y="3202"/>
                              <a:ext cx="1" cy="23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09" name="Line 173"/>
                          <wps:cNvCnPr/>
                          <wps:spPr bwMode="auto">
                            <a:xfrm>
                              <a:off x="6217" y="2925"/>
                              <a:ext cx="1" cy="459"/>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110" name="Line 174"/>
                          <wps:cNvCnPr/>
                          <wps:spPr bwMode="auto">
                            <a:xfrm flipH="1">
                              <a:off x="6228" y="2711"/>
                              <a:ext cx="1361" cy="5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1" name="Line 176"/>
                          <wps:cNvCnPr/>
                          <wps:spPr bwMode="auto">
                            <a:xfrm>
                              <a:off x="6217" y="3059"/>
                              <a:ext cx="1371" cy="4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2" name="Line 177"/>
                          <wps:cNvCnPr/>
                          <wps:spPr bwMode="auto">
                            <a:xfrm flipV="1">
                              <a:off x="6961" y="2898"/>
                              <a:ext cx="161" cy="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3" name="Line 179"/>
                          <wps:cNvCnPr/>
                          <wps:spPr bwMode="auto">
                            <a:xfrm flipV="1">
                              <a:off x="6989" y="2917"/>
                              <a:ext cx="98" cy="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4" name="Line 183"/>
                          <wps:cNvCnPr/>
                          <wps:spPr bwMode="auto">
                            <a:xfrm>
                              <a:off x="7007" y="3248"/>
                              <a:ext cx="90"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5" name="Line 184"/>
                          <wps:cNvCnPr/>
                          <wps:spPr bwMode="auto">
                            <a:xfrm flipV="1">
                              <a:off x="6980" y="3329"/>
                              <a:ext cx="99" cy="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6" name="Line 187"/>
                          <wps:cNvCnPr/>
                          <wps:spPr bwMode="auto">
                            <a:xfrm>
                              <a:off x="5616" y="3158"/>
                              <a:ext cx="601"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17" name="AutoShape 188"/>
                          <wps:cNvSpPr>
                            <a:spLocks noChangeArrowheads="1"/>
                          </wps:cNvSpPr>
                          <wps:spPr bwMode="auto">
                            <a:xfrm rot="10800000">
                              <a:off x="4838" y="3005"/>
                              <a:ext cx="1012" cy="278"/>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18" name="Line 189"/>
                          <wps:cNvCnPr/>
                          <wps:spPr bwMode="auto">
                            <a:xfrm>
                              <a:off x="10421" y="2702"/>
                              <a:ext cx="0" cy="2275"/>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19" name="Line 190"/>
                          <wps:cNvCnPr/>
                          <wps:spPr bwMode="auto">
                            <a:xfrm>
                              <a:off x="11593" y="3480"/>
                              <a:ext cx="1" cy="1488"/>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20" name="Rectangle 191"/>
                          <wps:cNvSpPr>
                            <a:spLocks noChangeArrowheads="1"/>
                          </wps:cNvSpPr>
                          <wps:spPr bwMode="auto">
                            <a:xfrm>
                              <a:off x="10044" y="4978"/>
                              <a:ext cx="1791"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21" name="Rectangle 192"/>
                          <wps:cNvSpPr>
                            <a:spLocks noChangeArrowheads="1"/>
                          </wps:cNvSpPr>
                          <wps:spPr bwMode="auto">
                            <a:xfrm>
                              <a:off x="10671" y="5130"/>
                              <a:ext cx="1012" cy="1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22" name="Rectangle 194"/>
                          <wps:cNvSpPr>
                            <a:spLocks noChangeArrowheads="1"/>
                          </wps:cNvSpPr>
                          <wps:spPr bwMode="auto">
                            <a:xfrm>
                              <a:off x="9953" y="5685"/>
                              <a:ext cx="2034" cy="1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23" name="Line 195"/>
                          <wps:cNvCnPr/>
                          <wps:spPr bwMode="auto">
                            <a:xfrm>
                              <a:off x="10052" y="5119"/>
                              <a:ext cx="0" cy="5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4" name="Line 196"/>
                          <wps:cNvCnPr/>
                          <wps:spPr bwMode="auto">
                            <a:xfrm>
                              <a:off x="11826" y="5119"/>
                              <a:ext cx="0" cy="5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5" name="Line 208"/>
                          <wps:cNvCnPr/>
                          <wps:spPr bwMode="auto">
                            <a:xfrm flipV="1">
                              <a:off x="10044" y="5125"/>
                              <a:ext cx="287" cy="1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6" name="Line 209"/>
                          <wps:cNvCnPr/>
                          <wps:spPr bwMode="auto">
                            <a:xfrm flipV="1">
                              <a:off x="10044" y="5149"/>
                              <a:ext cx="493"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7" name="Line 210"/>
                          <wps:cNvCnPr/>
                          <wps:spPr bwMode="auto">
                            <a:xfrm flipV="1">
                              <a:off x="10044" y="5221"/>
                              <a:ext cx="619" cy="3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8" name="Line 211"/>
                          <wps:cNvCnPr/>
                          <wps:spPr bwMode="auto">
                            <a:xfrm flipV="1">
                              <a:off x="10152" y="5299"/>
                              <a:ext cx="667" cy="3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9" name="Line 212"/>
                          <wps:cNvCnPr/>
                          <wps:spPr bwMode="auto">
                            <a:xfrm flipV="1">
                              <a:off x="10430" y="5299"/>
                              <a:ext cx="668" cy="3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 name="Line 214"/>
                          <wps:cNvCnPr/>
                          <wps:spPr bwMode="auto">
                            <a:xfrm flipV="1">
                              <a:off x="11003" y="5242"/>
                              <a:ext cx="768" cy="4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1" name="Line 216"/>
                          <wps:cNvCnPr/>
                          <wps:spPr bwMode="auto">
                            <a:xfrm flipV="1">
                              <a:off x="11290" y="5380"/>
                              <a:ext cx="527" cy="3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2" name="Line 217"/>
                          <wps:cNvCnPr/>
                          <wps:spPr bwMode="auto">
                            <a:xfrm flipV="1">
                              <a:off x="11603" y="5569"/>
                              <a:ext cx="202" cy="1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3" name="Arc 220"/>
                          <wps:cNvSpPr>
                            <a:spLocks/>
                          </wps:cNvSpPr>
                          <wps:spPr bwMode="auto">
                            <a:xfrm rot="9183871">
                              <a:off x="10831" y="5899"/>
                              <a:ext cx="404" cy="20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4" name="Arc 221"/>
                          <wps:cNvSpPr>
                            <a:spLocks/>
                          </wps:cNvSpPr>
                          <wps:spPr bwMode="auto">
                            <a:xfrm rot="4488299">
                              <a:off x="11790" y="5702"/>
                              <a:ext cx="403" cy="20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5" name="Text Box 222"/>
                          <wps:cNvSpPr txBox="1">
                            <a:spLocks noChangeArrowheads="1"/>
                          </wps:cNvSpPr>
                          <wps:spPr bwMode="auto">
                            <a:xfrm>
                              <a:off x="5224" y="2603"/>
                              <a:ext cx="310" cy="2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79F806" w14:textId="77777777" w:rsidR="00B86D1C" w:rsidRPr="00FE0BCB" w:rsidRDefault="00B86D1C" w:rsidP="004E3CE9">
                                <w:pPr>
                                  <w:rPr>
                                    <w:sz w:val="28"/>
                                    <w:szCs w:val="28"/>
                                  </w:rPr>
                                </w:pPr>
                                <w:r>
                                  <w:rPr>
                                    <w:sz w:val="28"/>
                                    <w:szCs w:val="28"/>
                                  </w:rPr>
                                  <w:t>2</w:t>
                                </w:r>
                              </w:p>
                            </w:txbxContent>
                          </wps:txbx>
                          <wps:bodyPr rot="0" vert="horz" wrap="square" lIns="91440" tIns="45720" rIns="91440" bIns="45720" anchor="t" anchorCtr="0" upright="1">
                            <a:noAutofit/>
                          </wps:bodyPr>
                        </wps:wsp>
                        <wps:wsp>
                          <wps:cNvPr id="1136" name="Text Box 223"/>
                          <wps:cNvSpPr txBox="1">
                            <a:spLocks noChangeArrowheads="1"/>
                          </wps:cNvSpPr>
                          <wps:spPr bwMode="auto">
                            <a:xfrm>
                              <a:off x="6084" y="2477"/>
                              <a:ext cx="324" cy="4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D54492" w14:textId="77777777" w:rsidR="00B86D1C" w:rsidRPr="00FE0BCB" w:rsidRDefault="00B86D1C" w:rsidP="004E3CE9">
                                <w:pPr>
                                  <w:rPr>
                                    <w:sz w:val="28"/>
                                    <w:szCs w:val="28"/>
                                  </w:rPr>
                                </w:pPr>
                                <w:r>
                                  <w:rPr>
                                    <w:sz w:val="28"/>
                                    <w:szCs w:val="28"/>
                                  </w:rPr>
                                  <w:t>3</w:t>
                                </w:r>
                              </w:p>
                            </w:txbxContent>
                          </wps:txbx>
                          <wps:bodyPr rot="0" vert="horz" wrap="square" lIns="91440" tIns="45720" rIns="91440" bIns="45720" anchor="t" anchorCtr="0" upright="1">
                            <a:noAutofit/>
                          </wps:bodyPr>
                        </wps:wsp>
                        <wps:wsp>
                          <wps:cNvPr id="1137" name="Text Box 224"/>
                          <wps:cNvSpPr txBox="1">
                            <a:spLocks noChangeArrowheads="1"/>
                          </wps:cNvSpPr>
                          <wps:spPr bwMode="auto">
                            <a:xfrm>
                              <a:off x="6609" y="2499"/>
                              <a:ext cx="242" cy="3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444368" w14:textId="77777777" w:rsidR="00B86D1C" w:rsidRPr="00FE0BCB" w:rsidRDefault="00B86D1C" w:rsidP="004E3CE9">
                                <w:pPr>
                                  <w:rPr>
                                    <w:sz w:val="28"/>
                                    <w:szCs w:val="28"/>
                                  </w:rPr>
                                </w:pPr>
                                <w:r>
                                  <w:rPr>
                                    <w:sz w:val="28"/>
                                    <w:szCs w:val="28"/>
                                  </w:rPr>
                                  <w:t>4</w:t>
                                </w:r>
                              </w:p>
                            </w:txbxContent>
                          </wps:txbx>
                          <wps:bodyPr rot="0" vert="horz" wrap="square" lIns="91440" tIns="45720" rIns="91440" bIns="45720" anchor="t" anchorCtr="0" upright="1">
                            <a:noAutofit/>
                          </wps:bodyPr>
                        </wps:wsp>
                        <wps:wsp>
                          <wps:cNvPr id="1138" name="Text Box 225"/>
                          <wps:cNvSpPr txBox="1">
                            <a:spLocks noChangeArrowheads="1"/>
                          </wps:cNvSpPr>
                          <wps:spPr bwMode="auto">
                            <a:xfrm>
                              <a:off x="7662" y="2289"/>
                              <a:ext cx="340" cy="3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178C14" w14:textId="77777777" w:rsidR="00B86D1C" w:rsidRPr="00FE0BCB" w:rsidRDefault="00B86D1C" w:rsidP="004E3CE9">
                                <w:pPr>
                                  <w:rPr>
                                    <w:sz w:val="28"/>
                                    <w:szCs w:val="28"/>
                                  </w:rPr>
                                </w:pPr>
                                <w:r>
                                  <w:rPr>
                                    <w:sz w:val="28"/>
                                    <w:szCs w:val="28"/>
                                  </w:rPr>
                                  <w:t>5</w:t>
                                </w:r>
                              </w:p>
                            </w:txbxContent>
                          </wps:txbx>
                          <wps:bodyPr rot="0" vert="horz" wrap="square" lIns="91440" tIns="45720" rIns="91440" bIns="45720" anchor="t" anchorCtr="0" upright="1">
                            <a:noAutofit/>
                          </wps:bodyPr>
                        </wps:wsp>
                        <wps:wsp>
                          <wps:cNvPr id="1139" name="Text Box 226"/>
                          <wps:cNvSpPr txBox="1">
                            <a:spLocks noChangeArrowheads="1"/>
                          </wps:cNvSpPr>
                          <wps:spPr bwMode="auto">
                            <a:xfrm>
                              <a:off x="10690" y="2289"/>
                              <a:ext cx="536"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1B1BE6" w14:textId="77777777" w:rsidR="00B86D1C" w:rsidRPr="00FE0BCB" w:rsidRDefault="00B86D1C" w:rsidP="004E3CE9">
                                <w:pPr>
                                  <w:rPr>
                                    <w:sz w:val="28"/>
                                    <w:szCs w:val="28"/>
                                  </w:rPr>
                                </w:pPr>
                                <w:r>
                                  <w:rPr>
                                    <w:sz w:val="28"/>
                                    <w:szCs w:val="28"/>
                                  </w:rPr>
                                  <w:t>6</w:t>
                                </w:r>
                              </w:p>
                            </w:txbxContent>
                          </wps:txbx>
                          <wps:bodyPr rot="0" vert="horz" wrap="square" lIns="91440" tIns="45720" rIns="91440" bIns="45720" anchor="t" anchorCtr="0" upright="1">
                            <a:noAutofit/>
                          </wps:bodyPr>
                        </wps:wsp>
                        <wps:wsp>
                          <wps:cNvPr id="1140" name="Text Box 227"/>
                          <wps:cNvSpPr txBox="1">
                            <a:spLocks noChangeArrowheads="1"/>
                          </wps:cNvSpPr>
                          <wps:spPr bwMode="auto">
                            <a:xfrm>
                              <a:off x="9312" y="5569"/>
                              <a:ext cx="517" cy="3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DE2130" w14:textId="77777777" w:rsidR="00B86D1C" w:rsidRPr="00FE0BCB" w:rsidRDefault="00B86D1C" w:rsidP="004E3CE9">
                                <w:pPr>
                                  <w:rPr>
                                    <w:sz w:val="28"/>
                                    <w:szCs w:val="28"/>
                                  </w:rPr>
                                </w:pPr>
                                <w:r>
                                  <w:rPr>
                                    <w:sz w:val="28"/>
                                    <w:szCs w:val="28"/>
                                  </w:rPr>
                                  <w:t>8</w:t>
                                </w:r>
                              </w:p>
                            </w:txbxContent>
                          </wps:txbx>
                          <wps:bodyPr rot="0" vert="horz" wrap="square" lIns="91440" tIns="45720" rIns="91440" bIns="45720" anchor="t" anchorCtr="0" upright="1">
                            <a:noAutofit/>
                          </wps:bodyPr>
                        </wps:wsp>
                        <wps:wsp>
                          <wps:cNvPr id="1141" name="Line 228"/>
                          <wps:cNvCnPr/>
                          <wps:spPr bwMode="auto">
                            <a:xfrm flipV="1">
                              <a:off x="10956" y="4511"/>
                              <a:ext cx="789" cy="4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2" name="Line 229"/>
                          <wps:cNvCnPr/>
                          <wps:spPr bwMode="auto">
                            <a:xfrm>
                              <a:off x="11911" y="4771"/>
                              <a:ext cx="21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3" name="Line 230"/>
                          <wps:cNvCnPr/>
                          <wps:spPr bwMode="auto">
                            <a:xfrm flipV="1">
                              <a:off x="11144" y="4762"/>
                              <a:ext cx="789" cy="4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4" name="Line 231"/>
                          <wps:cNvCnPr/>
                          <wps:spPr bwMode="auto">
                            <a:xfrm>
                              <a:off x="11750" y="4511"/>
                              <a:ext cx="21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5" name="Text Box 232"/>
                          <wps:cNvSpPr txBox="1">
                            <a:spLocks noChangeArrowheads="1"/>
                          </wps:cNvSpPr>
                          <wps:spPr bwMode="auto">
                            <a:xfrm>
                              <a:off x="11701" y="3998"/>
                              <a:ext cx="301"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4E256D" w14:textId="77777777" w:rsidR="00B86D1C" w:rsidRPr="00FE0BCB" w:rsidRDefault="00B86D1C" w:rsidP="004E3CE9">
                                <w:pPr>
                                  <w:rPr>
                                    <w:sz w:val="28"/>
                                    <w:szCs w:val="28"/>
                                  </w:rPr>
                                </w:pPr>
                                <w:r>
                                  <w:rPr>
                                    <w:sz w:val="28"/>
                                    <w:szCs w:val="28"/>
                                  </w:rPr>
                                  <w:t>7</w:t>
                                </w:r>
                              </w:p>
                            </w:txbxContent>
                          </wps:txbx>
                          <wps:bodyPr rot="0" vert="horz" wrap="square" lIns="91440" tIns="45720" rIns="91440" bIns="45720" anchor="t" anchorCtr="0" upright="1">
                            <a:noAutofit/>
                          </wps:bodyPr>
                        </wps:wsp>
                        <wps:wsp>
                          <wps:cNvPr id="1146" name="Text Box 233"/>
                          <wps:cNvSpPr txBox="1">
                            <a:spLocks noChangeArrowheads="1"/>
                          </wps:cNvSpPr>
                          <wps:spPr bwMode="auto">
                            <a:xfrm>
                              <a:off x="11742" y="4446"/>
                              <a:ext cx="380" cy="2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6BEE35" w14:textId="77777777" w:rsidR="00B86D1C" w:rsidRPr="00FE0BCB" w:rsidRDefault="00B86D1C" w:rsidP="004E3CE9">
                                <w:pPr>
                                  <w:rPr>
                                    <w:sz w:val="28"/>
                                    <w:szCs w:val="28"/>
                                  </w:rPr>
                                </w:pPr>
                                <w:r>
                                  <w:rPr>
                                    <w:sz w:val="28"/>
                                    <w:szCs w:val="28"/>
                                  </w:rPr>
                                  <w:t>1</w:t>
                                </w:r>
                              </w:p>
                            </w:txbxContent>
                          </wps:txbx>
                          <wps:bodyPr rot="0" vert="horz" wrap="square" lIns="91440" tIns="45720" rIns="91440" bIns="45720" anchor="t" anchorCtr="0" upright="1">
                            <a:noAutofit/>
                          </wps:bodyPr>
                        </wps:wsp>
                      </wpg:wgp>
                    </wpc:wpc>
                  </a:graphicData>
                </a:graphic>
              </wp:inline>
            </w:drawing>
          </mc:Choice>
          <mc:Fallback>
            <w:pict>
              <v:group w14:anchorId="593994A4" id="Полотно 153" o:spid="_x0000_s1219" editas="canvas" style="width:469.6pt;height:292.15pt;mso-position-horizontal-relative:char;mso-position-vertical-relative:line" coordsize="59639,37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">
                <v:shape id="_x0000_s1220" type="#_x0000_t75" style="position:absolute;width:59639;height:37096;visibility:visible;mso-wrap-style:square" stroked="t">
                  <v:fill o:detectmouseclick="t"/>
                  <v:path o:connecttype="none"/>
                </v:shape>
                <v:group id="Group 234" o:spid="_x0000_s1221" style="position:absolute;left:360;top:5350;width:58800;height:30820" coordorigin="4838,2289" coordsize="7288,3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">
                  <v:line id="Line 213" o:spid="_x0000_s1222" style="position:absolute;flip:y;visibility:visible;mso-wrap-style:square" from="10716,5158" to="11630,5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"/>
                  <v:line id="Line 154" o:spid="_x0000_s1223" style="position:absolute;visibility:visible;mso-wrap-style:square" from="10296,2603" to="11720,3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"/>
                  <v:group id="Group 157" o:spid="_x0000_s1224" style="position:absolute;left:7608;top:2703;width:2812;height:36;flip:y" coordorigin="7025,2944" coordsize="3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">
                    <v:line id="Line 155" o:spid="_x0000_s1225" style="position:absolute;visibility:visible;mso-wrap-style:square" from="7025,2944" to="8665,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">
                      <v:stroke endarrow="open"/>
                    </v:line>
                    <v:line id="Line 156" o:spid="_x0000_s1226" style="position:absolute;visibility:visible;mso-wrap-style:square" from="8665,2944" to="10412,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"/>
                  </v:group>
                  <v:group id="Group 158" o:spid="_x0000_s1227" style="position:absolute;left:7589;top:3482;width:4032;height:36" coordorigin="7025,2944" coordsize="3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">
                    <v:line id="Line 159" o:spid="_x0000_s1228" style="position:absolute;visibility:visible;mso-wrap-style:square" from="7025,2944" to="8665,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">
                      <v:stroke endarrow="open"/>
                    </v:line>
                    <v:line id="Line 160" o:spid="_x0000_s1229" style="position:absolute;visibility:visible;mso-wrap-style:square" from="8665,2944" to="10412,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"/>
                  </v:group>
                  <v:line id="Line 161" o:spid="_x0000_s1230" style="position:absolute;visibility:visible;mso-wrap-style:square" from="10394,2666" to="10627,2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"/>
                  <v:line id="Line 162" o:spid="_x0000_s1231" style="position:absolute;visibility:visible;mso-wrap-style:square" from="10520,2756" to="10752,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"/>
                  <v:line id="Line 163" o:spid="_x0000_s1232" style="position:absolute;visibility:visible;mso-wrap-style:square" from="10699,2863" to="10931,2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"/>
                  <v:line id="Line 164" o:spid="_x0000_s1233" style="position:absolute;visibility:visible;mso-wrap-style:square" from="10833,2961" to="11065,2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"/>
                  <v:line id="Line 165" o:spid="_x0000_s1234" style="position:absolute;visibility:visible;mso-wrap-style:square" from="10994,3060" to="11226,3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"/>
                  <v:line id="Line 166" o:spid="_x0000_s1235" style="position:absolute;visibility:visible;mso-wrap-style:square" from="11128,3159" to="11361,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"/>
                  <v:line id="Line 167" o:spid="_x0000_s1236" style="position:absolute;visibility:visible;mso-wrap-style:square" from="11289,3267" to="11522,3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"/>
                  <v:line id="Line 168" o:spid="_x0000_s1237" style="position:absolute;visibility:visible;mso-wrap-style:square" from="11460,3356" to="11692,3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"/>
                  <v:line id="Line 169" o:spid="_x0000_s1238" style="position:absolute;visibility:visible;mso-wrap-style:square" from="11595,3445" to="11826,3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"/>
                  <v:line id="Line 170" o:spid="_x0000_s1239" style="position:absolute;visibility:visible;mso-wrap-style:square" from="7589,2459" to="7590,3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" strokeweight="1pt">
                    <v:stroke startarrow="open" endarrow="open"/>
                  </v:line>
                  <v:line id="Line 171" o:spid="_x0000_s1240" style="position:absolute;visibility:visible;mso-wrap-style:square" from="6494,2862" to="6495,3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" strokeweight="1pt"/>
                  <v:line id="Line 172" o:spid="_x0000_s1241" style="position:absolute;visibility:visible;mso-wrap-style:square" from="6494,3202" to="6495,3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" strokeweight="1pt"/>
                  <v:line id="Line 173" o:spid="_x0000_s1242" style="position:absolute;visibility:visible;mso-wrap-style:square" from="6217,2925" to="6218,3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">
                    <v:stroke startarrow="open" endarrow="open"/>
                  </v:line>
                  <v:line id="Line 174" o:spid="_x0000_s1243" style="position:absolute;flip:x;visibility:visible;mso-wrap-style:square" from="6228,2711" to="7589,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"/>
                  <v:line id="Line 176" o:spid="_x0000_s1244" style="position:absolute;visibility:visible;mso-wrap-style:square" from="6217,3059" to="7588,3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"/>
                  <v:line id="Line 177" o:spid="_x0000_s1245" style="position:absolute;flip:y;visibility:visible;mso-wrap-style:square" from="6961,2898" to="7122,2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"/>
                  <v:line id="Line 179" o:spid="_x0000_s1246" style="position:absolute;flip:y;visibility:visible;mso-wrap-style:square" from="6989,2917" to="7087,2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"/>
                  <v:line id="Line 183" o:spid="_x0000_s1247" style="position:absolute;visibility:visible;mso-wrap-style:square" from="7007,3248" to="7097,3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"/>
                  <v:line id="Line 184" o:spid="_x0000_s1248" style="position:absolute;flip:y;visibility:visible;mso-wrap-style:square" from="6980,3329" to="7079,3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"/>
                  <v:line id="Line 187" o:spid="_x0000_s1249" style="position:absolute;visibility:visible;mso-wrap-style:square" from="5616,3158" to="6217,3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">
                    <v:stroke endarrow="open"/>
                  </v:line>
                  <v:shape id="AutoShape 188" o:spid="_x0000_s1250" style="position:absolute;left:4838;top:3005;width:1012;height:278;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" path="m,l5400,21600r10800,l21600,,,xe">
                    <v:stroke joinstyle="miter"/>
                    <v:path o:connecttype="custom" o:connectlocs="886,139;506,278;127,139;506,0" o:connectangles="0,0,0,0" textboxrect="4504,4506,17096,17094"/>
                  </v:shape>
                  <v:line id="Line 189" o:spid="_x0000_s1251" style="position:absolute;visibility:visible;mso-wrap-style:square" from="10421,2702" to="10421,4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">
                    <v:stroke endarrow="open"/>
                  </v:line>
                  <v:line id="Line 190" o:spid="_x0000_s1252" style="position:absolute;visibility:visible;mso-wrap-style:square" from="11593,3480" to="11594,4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">
                    <v:stroke endarrow="open"/>
                  </v:line>
                  <v:rect id="Rectangle 191" o:spid="_x0000_s1253" style="position:absolute;left:10044;top:4978;width:1791;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"/>
                  <v:rect id="Rectangle 192" o:spid="_x0000_s1254" style="position:absolute;left:10671;top:5130;width:1012;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"/>
                  <v:rect id="Rectangle 194" o:spid="_x0000_s1255" style="position:absolute;left:9953;top:5685;width:2034;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"/>
                  <v:line id="Line 195" o:spid="_x0000_s1256" style="position:absolute;visibility:visible;mso-wrap-style:square" from="10052,5119" to="10052,5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"/>
                  <v:line id="Line 196" o:spid="_x0000_s1257" style="position:absolute;visibility:visible;mso-wrap-style:square" from="11826,5119" to="11826,5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"/>
                  <v:line id="Line 208" o:spid="_x0000_s1258" style="position:absolute;flip:y;visibility:visible;mso-wrap-style:square" from="10044,5125" to="10331,5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"/>
                  <v:line id="Line 209" o:spid="_x0000_s1259" style="position:absolute;flip:y;visibility:visible;mso-wrap-style:square" from="10044,5149" to="10537,5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"/>
                  <v:line id="Line 210" o:spid="_x0000_s1260" style="position:absolute;flip:y;visibility:visible;mso-wrap-style:square" from="10044,5221" to="10663,5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"/>
                  <v:line id="Line 211" o:spid="_x0000_s1261" style="position:absolute;flip:y;visibility:visible;mso-wrap-style:square" from="10152,5299" to="10819,5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"/>
                  <v:line id="Line 212" o:spid="_x0000_s1262" style="position:absolute;flip:y;visibility:visible;mso-wrap-style:square" from="10430,5299" to="11098,5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"/>
                  <v:line id="Line 214" o:spid="_x0000_s1263" style="position:absolute;flip:y;visibility:visible;mso-wrap-style:square" from="11003,5242" to="11771,5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"/>
                  <v:line id="Line 216" o:spid="_x0000_s1264" style="position:absolute;flip:y;visibility:visible;mso-wrap-style:square" from="11290,5380" to="11817,5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"/>
                  <v:line id="Line 217" o:spid="_x0000_s1265" style="position:absolute;flip:y;visibility:visible;mso-wrap-style:square" from="11603,5569" to="11805,5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"/>
                  <v:shape id="Arc 220" o:spid="_x0000_s1266" style="position:absolute;left:10831;top:5899;width:404;height:209;rotation:10031236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" path="m-1,nfc11929,,21600,9670,21600,21600em-1,nsc11929,,21600,9670,21600,21600l,21600,-1,xe" filled="f">
                    <v:stroke endarrow="block"/>
                    <v:path arrowok="t" o:extrusionok="f" o:connecttype="custom" o:connectlocs="0,0;404,209;0,209" o:connectangles="0,0,0"/>
                  </v:shape>
                  <v:shape id="Arc 221" o:spid="_x0000_s1267" style="position:absolute;left:11790;top:5702;width:403;height:209;rotation:4902419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" path="m-1,nfc11929,,21600,9670,21600,21600em-1,nsc11929,,21600,9670,21600,21600l,21600,-1,xe" filled="f">
                    <v:stroke startarrow="block"/>
                    <v:path arrowok="t" o:extrusionok="f" o:connecttype="custom" o:connectlocs="0,0;403,209;0,209" o:connectangles="0,0,0"/>
                  </v:shape>
                  <v:shape id="Text Box 222" o:spid="_x0000_s1268" type="#_x0000_t202" style="position:absolute;left:5224;top:2603;width:310;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" stroked="f">
                    <v:textbox>
                      <w:txbxContent>
                        <w:p w14:paraId="3179F806" w14:textId="77777777" w:rsidR="00B86D1C" w:rsidRPr="00FE0BCB" w:rsidRDefault="00B86D1C" w:rsidP="004E3CE9">
                          <w:pPr>
                            <w:rPr>
                              <w:sz w:val="28"/>
                              <w:szCs w:val="28"/>
                            </w:rPr>
                          </w:pPr>
                          <w:r>
                            <w:rPr>
                              <w:sz w:val="28"/>
                              <w:szCs w:val="28"/>
                            </w:rPr>
                            <w:t>2</w:t>
                          </w:r>
                        </w:p>
                      </w:txbxContent>
                    </v:textbox>
                  </v:shape>
                  <v:shape id="Text Box 223" o:spid="_x0000_s1269" type="#_x0000_t202" style="position:absolute;left:6084;top:2477;width:324;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" stroked="f">
                    <v:textbox>
                      <w:txbxContent>
                        <w:p w14:paraId="66D54492" w14:textId="77777777" w:rsidR="00B86D1C" w:rsidRPr="00FE0BCB" w:rsidRDefault="00B86D1C" w:rsidP="004E3CE9">
                          <w:pPr>
                            <w:rPr>
                              <w:sz w:val="28"/>
                              <w:szCs w:val="28"/>
                            </w:rPr>
                          </w:pPr>
                          <w:r>
                            <w:rPr>
                              <w:sz w:val="28"/>
                              <w:szCs w:val="28"/>
                            </w:rPr>
                            <w:t>3</w:t>
                          </w:r>
                        </w:p>
                      </w:txbxContent>
                    </v:textbox>
                  </v:shape>
                  <v:shape id="Text Box 224" o:spid="_x0000_s1270" type="#_x0000_t202" style="position:absolute;left:6609;top:2499;width:242;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" stroked="f">
                    <v:textbox>
                      <w:txbxContent>
                        <w:p w14:paraId="10444368" w14:textId="77777777" w:rsidR="00B86D1C" w:rsidRPr="00FE0BCB" w:rsidRDefault="00B86D1C" w:rsidP="004E3CE9">
                          <w:pPr>
                            <w:rPr>
                              <w:sz w:val="28"/>
                              <w:szCs w:val="28"/>
                            </w:rPr>
                          </w:pPr>
                          <w:r>
                            <w:rPr>
                              <w:sz w:val="28"/>
                              <w:szCs w:val="28"/>
                            </w:rPr>
                            <w:t>4</w:t>
                          </w:r>
                        </w:p>
                      </w:txbxContent>
                    </v:textbox>
                  </v:shape>
                  <v:shape id="Text Box 225" o:spid="_x0000_s1271" type="#_x0000_t202" style="position:absolute;left:7662;top:2289;width:340;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" stroked="f">
                    <v:textbox>
                      <w:txbxContent>
                        <w:p w14:paraId="50178C14" w14:textId="77777777" w:rsidR="00B86D1C" w:rsidRPr="00FE0BCB" w:rsidRDefault="00B86D1C" w:rsidP="004E3CE9">
                          <w:pPr>
                            <w:rPr>
                              <w:sz w:val="28"/>
                              <w:szCs w:val="28"/>
                            </w:rPr>
                          </w:pPr>
                          <w:r>
                            <w:rPr>
                              <w:sz w:val="28"/>
                              <w:szCs w:val="28"/>
                            </w:rPr>
                            <w:t>5</w:t>
                          </w:r>
                        </w:p>
                      </w:txbxContent>
                    </v:textbox>
                  </v:shape>
                  <v:shape id="Text Box 226" o:spid="_x0000_s1272" type="#_x0000_t202" style="position:absolute;left:10690;top:2289;width:536;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" stroked="f">
                    <v:textbox>
                      <w:txbxContent>
                        <w:p w14:paraId="031B1BE6" w14:textId="77777777" w:rsidR="00B86D1C" w:rsidRPr="00FE0BCB" w:rsidRDefault="00B86D1C" w:rsidP="004E3CE9">
                          <w:pPr>
                            <w:rPr>
                              <w:sz w:val="28"/>
                              <w:szCs w:val="28"/>
                            </w:rPr>
                          </w:pPr>
                          <w:r>
                            <w:rPr>
                              <w:sz w:val="28"/>
                              <w:szCs w:val="28"/>
                            </w:rPr>
                            <w:t>6</w:t>
                          </w:r>
                        </w:p>
                      </w:txbxContent>
                    </v:textbox>
                  </v:shape>
                  <v:shape id="Text Box 227" o:spid="_x0000_s1273" type="#_x0000_t202" style="position:absolute;left:9312;top:5569;width:517;height: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" stroked="f">
                    <v:textbox>
                      <w:txbxContent>
                        <w:p w14:paraId="12DE2130" w14:textId="77777777" w:rsidR="00B86D1C" w:rsidRPr="00FE0BCB" w:rsidRDefault="00B86D1C" w:rsidP="004E3CE9">
                          <w:pPr>
                            <w:rPr>
                              <w:sz w:val="28"/>
                              <w:szCs w:val="28"/>
                            </w:rPr>
                          </w:pPr>
                          <w:r>
                            <w:rPr>
                              <w:sz w:val="28"/>
                              <w:szCs w:val="28"/>
                            </w:rPr>
                            <w:t>8</w:t>
                          </w:r>
                        </w:p>
                      </w:txbxContent>
                    </v:textbox>
                  </v:shape>
                  <v:line id="Line 228" o:spid="_x0000_s1274" style="position:absolute;flip:y;visibility:visible;mso-wrap-style:square" from="10956,4511" to="11745,4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"/>
                  <v:line id="Line 229" o:spid="_x0000_s1275" style="position:absolute;visibility:visible;mso-wrap-style:square" from="11911,4771" to="12126,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"/>
                  <v:line id="Line 230" o:spid="_x0000_s1276" style="position:absolute;flip:y;visibility:visible;mso-wrap-style:square" from="11144,4762" to="11933,5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"/>
                  <v:line id="Line 231" o:spid="_x0000_s1277" style="position:absolute;visibility:visible;mso-wrap-style:square" from="11750,4511" to="11965,4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"/>
                  <v:shape id="Text Box 232" o:spid="_x0000_s1278" type="#_x0000_t202" style="position:absolute;left:11701;top:3998;width:301;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" stroked="f">
                    <v:textbox>
                      <w:txbxContent>
                        <w:p w14:paraId="554E256D" w14:textId="77777777" w:rsidR="00B86D1C" w:rsidRPr="00FE0BCB" w:rsidRDefault="00B86D1C" w:rsidP="004E3CE9">
                          <w:pPr>
                            <w:rPr>
                              <w:sz w:val="28"/>
                              <w:szCs w:val="28"/>
                            </w:rPr>
                          </w:pPr>
                          <w:r>
                            <w:rPr>
                              <w:sz w:val="28"/>
                              <w:szCs w:val="28"/>
                            </w:rPr>
                            <w:t>7</w:t>
                          </w:r>
                        </w:p>
                      </w:txbxContent>
                    </v:textbox>
                  </v:shape>
                  <v:shape id="Text Box 233" o:spid="_x0000_s1279" type="#_x0000_t202" style="position:absolute;left:11742;top:4446;width:38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" stroked="f">
                    <v:textbox>
                      <w:txbxContent>
                        <w:p w14:paraId="116BEE35" w14:textId="77777777" w:rsidR="00B86D1C" w:rsidRPr="00FE0BCB" w:rsidRDefault="00B86D1C" w:rsidP="004E3CE9">
                          <w:pPr>
                            <w:rPr>
                              <w:sz w:val="28"/>
                              <w:szCs w:val="28"/>
                            </w:rPr>
                          </w:pPr>
                          <w:r>
                            <w:rPr>
                              <w:sz w:val="28"/>
                              <w:szCs w:val="28"/>
                            </w:rPr>
                            <w:t>1</w:t>
                          </w:r>
                        </w:p>
                      </w:txbxContent>
                    </v:textbox>
                  </v:shape>
                </v:group>
                <w10:anchorlock/>
              </v:group>
            </w:pict>
          </mc:Fallback>
        </mc:AlternateContent>
      </w:r>
    </w:p>
    <w:p w14:paraId="0CC325C4" w14:textId="77777777" w:rsidR="004E3CE9" w:rsidRPr="00B86D1C" w:rsidRDefault="004E3CE9" w:rsidP="00B86D1C">
      <w:pPr>
        <w:spacing w:before="120" w:after="120" w:line="360" w:lineRule="auto"/>
        <w:ind w:firstLine="709"/>
        <w:jc w:val="center"/>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Рисунок 1.10. Схема установки для исследования деформации консольной балки</w:t>
      </w:r>
    </w:p>
    <w:p w14:paraId="358C8E3F" w14:textId="77777777" w:rsidR="004E3CE9" w:rsidRPr="00B86D1C" w:rsidRDefault="004E3CE9" w:rsidP="00B86D1C">
      <w:pPr>
        <w:spacing w:before="120" w:after="12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предметного пучка относительно первого опорного пучка в горизонтальной плоскости осуществляют введением в него между зеркалом 9 и </w:t>
      </w:r>
      <w:r w:rsidRPr="00B86D1C">
        <w:rPr>
          <w:rFonts w:ascii="Times New Roman" w:eastAsia="Times New Roman" w:hAnsi="Times New Roman" w:cs="Times New Roman"/>
          <w:sz w:val="28"/>
          <w:szCs w:val="28"/>
          <w:lang w:eastAsia="ru-RU"/>
        </w:rPr>
        <w:lastRenderedPageBreak/>
        <w:t>линзой 10 оптического клина 12, а отклонение предметного пучка относительно второго опорного пучка в вертикальной плоскости осуществляют поворотом оптического клина 12 на 90</w:t>
      </w:r>
      <w:r w:rsidRPr="00B86D1C">
        <w:rPr>
          <w:rFonts w:ascii="Times New Roman" w:eastAsia="Times New Roman" w:hAnsi="Times New Roman" w:cs="Times New Roman"/>
          <w:sz w:val="28"/>
          <w:szCs w:val="28"/>
          <w:vertAlign w:val="superscript"/>
          <w:lang w:eastAsia="ru-RU"/>
        </w:rPr>
        <w:t>0</w:t>
      </w:r>
      <w:r w:rsidRPr="00B86D1C">
        <w:rPr>
          <w:rFonts w:ascii="Times New Roman" w:eastAsia="Times New Roman" w:hAnsi="Times New Roman" w:cs="Times New Roman"/>
          <w:sz w:val="28"/>
          <w:szCs w:val="28"/>
          <w:lang w:eastAsia="ru-RU"/>
        </w:rPr>
        <w:t xml:space="preserve"> в плоскости, перпендикулярной оси предметного пучка. Запись первой и второй голограмм ненагруженного объекта осуществляют с использованием первого и второго опорных пучков, падающих на регистрирующую среду под углами 45</w:t>
      </w:r>
      <w:r w:rsidRPr="00B86D1C">
        <w:rPr>
          <w:rFonts w:ascii="Times New Roman" w:eastAsia="Times New Roman" w:hAnsi="Times New Roman" w:cs="Times New Roman"/>
          <w:sz w:val="28"/>
          <w:szCs w:val="28"/>
          <w:vertAlign w:val="superscript"/>
          <w:lang w:eastAsia="ru-RU"/>
        </w:rPr>
        <w:t>0</w:t>
      </w:r>
      <w:r w:rsidRPr="00B86D1C">
        <w:rPr>
          <w:rFonts w:ascii="Times New Roman" w:eastAsia="Times New Roman" w:hAnsi="Times New Roman" w:cs="Times New Roman"/>
          <w:sz w:val="28"/>
          <w:szCs w:val="28"/>
          <w:lang w:eastAsia="ru-RU"/>
        </w:rPr>
        <w:t xml:space="preserve"> и 25</w:t>
      </w:r>
      <w:r w:rsidRPr="00B86D1C">
        <w:rPr>
          <w:rFonts w:ascii="Times New Roman" w:eastAsia="Times New Roman" w:hAnsi="Times New Roman" w:cs="Times New Roman"/>
          <w:sz w:val="28"/>
          <w:szCs w:val="28"/>
          <w:vertAlign w:val="superscript"/>
          <w:lang w:eastAsia="ru-RU"/>
        </w:rPr>
        <w:t>0</w:t>
      </w:r>
      <w:r w:rsidRPr="00B86D1C">
        <w:rPr>
          <w:rFonts w:ascii="Times New Roman" w:eastAsia="Times New Roman" w:hAnsi="Times New Roman" w:cs="Times New Roman"/>
          <w:sz w:val="28"/>
          <w:szCs w:val="28"/>
          <w:lang w:eastAsia="ru-RU"/>
        </w:rPr>
        <w:t xml:space="preserve"> соответственно. Величина этих углов принимается такой, чтобы обеспечить рассогласование между двумя регистрирующими интерферограммами. Это достигается при угле между двумя опорными пучками не менее 10</w:t>
      </w:r>
      <w:r w:rsidRPr="00B86D1C">
        <w:rPr>
          <w:rFonts w:ascii="Times New Roman" w:eastAsia="Times New Roman" w:hAnsi="Times New Roman" w:cs="Times New Roman"/>
          <w:sz w:val="28"/>
          <w:szCs w:val="28"/>
          <w:vertAlign w:val="superscript"/>
          <w:lang w:eastAsia="ru-RU"/>
        </w:rPr>
        <w:t>0</w:t>
      </w:r>
      <w:r w:rsidRPr="00B86D1C">
        <w:rPr>
          <w:rFonts w:ascii="Times New Roman" w:eastAsia="Times New Roman" w:hAnsi="Times New Roman" w:cs="Times New Roman"/>
          <w:sz w:val="28"/>
          <w:szCs w:val="28"/>
          <w:lang w:eastAsia="ru-RU"/>
        </w:rPr>
        <w:t>. Нагружают объект 11 с помощью нагружающего узла 13. Затем изменяют угол между предметным и первым опорным пучками в горизонтальной плоскости, вводя оптический клин 12 в предметный пучок и записывают третью голограмму. Затем изменяют угол между предметным и вторым опорным пучками в вертикальной плоскости. Для этого оптический клин 12 поворачивают на 90</w:t>
      </w:r>
      <w:r w:rsidRPr="00B86D1C">
        <w:rPr>
          <w:rFonts w:ascii="Times New Roman" w:eastAsia="Times New Roman" w:hAnsi="Times New Roman" w:cs="Times New Roman"/>
          <w:sz w:val="28"/>
          <w:szCs w:val="28"/>
          <w:vertAlign w:val="superscript"/>
          <w:lang w:eastAsia="ru-RU"/>
        </w:rPr>
        <w:t>0</w:t>
      </w:r>
      <w:r w:rsidRPr="00B86D1C">
        <w:rPr>
          <w:rFonts w:ascii="Times New Roman" w:eastAsia="Times New Roman" w:hAnsi="Times New Roman" w:cs="Times New Roman"/>
          <w:sz w:val="28"/>
          <w:szCs w:val="28"/>
          <w:lang w:eastAsia="ru-RU"/>
        </w:rPr>
        <w:t xml:space="preserve"> в плоскости, перпендикулярной оси предметного пучка и осуществляют запись четвертой голограммы. В результате наложения третьей голограммы на первую и четвертой на вторую, получают две интерференционные картины, при освещении которых соответствующими опорными пучками, восстанавливаются два изображения объекта с наложенными на них несущими полосами, ориентированными соответственно в горизонтальной и вертикальной поверхности диффузно-отражающего объекта.</w:t>
      </w:r>
    </w:p>
    <w:p w14:paraId="6C39C9A5"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noProof/>
          <w:sz w:val="28"/>
          <w:szCs w:val="28"/>
          <w:lang w:eastAsia="ru-RU"/>
        </w:rPr>
        <w:lastRenderedPageBreak/>
        <mc:AlternateContent>
          <mc:Choice Requires="wpc">
            <w:drawing>
              <wp:anchor distT="0" distB="0" distL="114300" distR="114300" simplePos="0" relativeHeight="251693056" behindDoc="1" locked="0" layoutInCell="1" allowOverlap="1" wp14:anchorId="041473C3" wp14:editId="1FA9A229">
                <wp:simplePos x="0" y="0"/>
                <wp:positionH relativeFrom="margin">
                  <wp:posOffset>0</wp:posOffset>
                </wp:positionH>
                <wp:positionV relativeFrom="paragraph">
                  <wp:posOffset>306705</wp:posOffset>
                </wp:positionV>
                <wp:extent cx="6010275" cy="3850005"/>
                <wp:effectExtent l="0" t="0" r="47625" b="17145"/>
                <wp:wrapTight wrapText="bothSides">
                  <wp:wrapPolygon edited="0">
                    <wp:start x="0" y="0"/>
                    <wp:lineTo x="0" y="21589"/>
                    <wp:lineTo x="21703" y="21589"/>
                    <wp:lineTo x="21703" y="0"/>
                    <wp:lineTo x="0" y="0"/>
                  </wp:wrapPolygon>
                </wp:wrapTight>
                <wp:docPr id="1319" name="Полотно 2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2700" cap="flat" cmpd="sng" algn="ctr">
                          <a:solidFill>
                            <a:srgbClr val="000000"/>
                          </a:solidFill>
                          <a:prstDash val="solid"/>
                          <a:miter lim="800000"/>
                          <a:headEnd type="none" w="med" len="med"/>
                          <a:tailEnd type="none" w="med" len="med"/>
                        </a:ln>
                      </wpc:whole>
                      <wpg:wgp>
                        <wpg:cNvPr id="1147" name="Group 435"/>
                        <wpg:cNvGrpSpPr>
                          <a:grpSpLocks/>
                        </wpg:cNvGrpSpPr>
                        <wpg:grpSpPr bwMode="auto">
                          <a:xfrm>
                            <a:off x="26316" y="264026"/>
                            <a:ext cx="5984074" cy="3439505"/>
                            <a:chOff x="4574" y="215"/>
                            <a:chExt cx="6687" cy="3843"/>
                          </a:xfrm>
                        </wpg:grpSpPr>
                        <wps:wsp>
                          <wps:cNvPr id="1148" name="Text Box 432"/>
                          <wps:cNvSpPr txBox="1">
                            <a:spLocks noChangeArrowheads="1"/>
                          </wps:cNvSpPr>
                          <wps:spPr bwMode="auto">
                            <a:xfrm>
                              <a:off x="10305" y="3251"/>
                              <a:ext cx="337" cy="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D350D8" w14:textId="77777777" w:rsidR="00B86D1C" w:rsidRPr="00853BB0" w:rsidRDefault="00B86D1C" w:rsidP="004E3CE9">
                                <w:pPr>
                                  <w:jc w:val="both"/>
                                  <w:rPr>
                                    <w:sz w:val="28"/>
                                    <w:szCs w:val="28"/>
                                  </w:rPr>
                                </w:pPr>
                                <w:r>
                                  <w:rPr>
                                    <w:sz w:val="28"/>
                                    <w:szCs w:val="28"/>
                                  </w:rPr>
                                  <w:t>2</w:t>
                                </w:r>
                              </w:p>
                            </w:txbxContent>
                          </wps:txbx>
                          <wps:bodyPr rot="0" vert="horz" wrap="square" lIns="91440" tIns="45720" rIns="91440" bIns="45720" anchor="t" anchorCtr="0" upright="1">
                            <a:noAutofit/>
                          </wps:bodyPr>
                        </wps:wsp>
                        <wps:wsp>
                          <wps:cNvPr id="1149" name="Text Box 433"/>
                          <wps:cNvSpPr txBox="1">
                            <a:spLocks noChangeArrowheads="1"/>
                          </wps:cNvSpPr>
                          <wps:spPr bwMode="auto">
                            <a:xfrm>
                              <a:off x="9723" y="3279"/>
                              <a:ext cx="337" cy="3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9B0DB7" w14:textId="77777777" w:rsidR="00B86D1C" w:rsidRPr="00853BB0" w:rsidRDefault="00B86D1C" w:rsidP="004E3CE9">
                                <w:pPr>
                                  <w:jc w:val="both"/>
                                  <w:rPr>
                                    <w:sz w:val="28"/>
                                    <w:szCs w:val="28"/>
                                  </w:rPr>
                                </w:pPr>
                                <w:r>
                                  <w:rPr>
                                    <w:sz w:val="28"/>
                                    <w:szCs w:val="28"/>
                                  </w:rPr>
                                  <w:t>3</w:t>
                                </w:r>
                              </w:p>
                            </w:txbxContent>
                          </wps:txbx>
                          <wps:bodyPr rot="0" vert="horz" wrap="square" lIns="91440" tIns="45720" rIns="91440" bIns="45720" anchor="t" anchorCtr="0" upright="1">
                            <a:noAutofit/>
                          </wps:bodyPr>
                        </wps:wsp>
                        <wps:wsp>
                          <wps:cNvPr id="1150" name="Rectangle 237"/>
                          <wps:cNvSpPr>
                            <a:spLocks noChangeArrowheads="1"/>
                          </wps:cNvSpPr>
                          <wps:spPr bwMode="auto">
                            <a:xfrm>
                              <a:off x="5887" y="1059"/>
                              <a:ext cx="1703" cy="161"/>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151" name="Rectangle 238"/>
                          <wps:cNvSpPr>
                            <a:spLocks noChangeArrowheads="1"/>
                          </wps:cNvSpPr>
                          <wps:spPr bwMode="auto">
                            <a:xfrm>
                              <a:off x="6066" y="3200"/>
                              <a:ext cx="1336" cy="1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52" name="Line 240"/>
                          <wps:cNvCnPr/>
                          <wps:spPr bwMode="auto">
                            <a:xfrm>
                              <a:off x="7238" y="637"/>
                              <a:ext cx="1" cy="25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3" name="Line 241"/>
                          <wps:cNvCnPr/>
                          <wps:spPr bwMode="auto">
                            <a:xfrm>
                              <a:off x="6190" y="637"/>
                              <a:ext cx="1" cy="25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4" name="Line 242"/>
                          <wps:cNvCnPr/>
                          <wps:spPr bwMode="auto">
                            <a:xfrm>
                              <a:off x="6190" y="655"/>
                              <a:ext cx="106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155" name="Group 252"/>
                          <wpg:cNvGrpSpPr>
                            <a:grpSpLocks/>
                          </wpg:cNvGrpSpPr>
                          <wpg:grpSpPr bwMode="auto">
                            <a:xfrm rot="1214225">
                              <a:off x="9488" y="895"/>
                              <a:ext cx="672" cy="466"/>
                              <a:chOff x="9874" y="1039"/>
                              <a:chExt cx="672" cy="466"/>
                            </a:xfrm>
                          </wpg:grpSpPr>
                          <wps:wsp>
                            <wps:cNvPr id="1156" name="Line 244"/>
                            <wps:cNvCnPr/>
                            <wps:spPr bwMode="auto">
                              <a:xfrm>
                                <a:off x="9998" y="1157"/>
                                <a:ext cx="394" cy="22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157" name="Group 248"/>
                            <wpg:cNvGrpSpPr>
                              <a:grpSpLocks/>
                            </wpg:cNvGrpSpPr>
                            <wpg:grpSpPr bwMode="auto">
                              <a:xfrm>
                                <a:off x="9874" y="1039"/>
                                <a:ext cx="143" cy="135"/>
                                <a:chOff x="9874" y="1039"/>
                                <a:chExt cx="143" cy="135"/>
                              </a:xfrm>
                            </wpg:grpSpPr>
                            <wps:wsp>
                              <wps:cNvPr id="1158" name="Line 246"/>
                              <wps:cNvCnPr/>
                              <wps:spPr bwMode="auto">
                                <a:xfrm>
                                  <a:off x="9945" y="1039"/>
                                  <a:ext cx="72"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9" name="Line 247"/>
                              <wps:cNvCnPr/>
                              <wps:spPr bwMode="auto">
                                <a:xfrm>
                                  <a:off x="9874" y="1147"/>
                                  <a:ext cx="134" cy="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160" name="Group 249"/>
                            <wpg:cNvGrpSpPr>
                              <a:grpSpLocks/>
                            </wpg:cNvGrpSpPr>
                            <wpg:grpSpPr bwMode="auto">
                              <a:xfrm rot="-11099127">
                                <a:off x="10403" y="1370"/>
                                <a:ext cx="143" cy="135"/>
                                <a:chOff x="9874" y="1039"/>
                                <a:chExt cx="143" cy="135"/>
                              </a:xfrm>
                            </wpg:grpSpPr>
                            <wps:wsp>
                              <wps:cNvPr id="1161" name="Line 250"/>
                              <wps:cNvCnPr/>
                              <wps:spPr bwMode="auto">
                                <a:xfrm>
                                  <a:off x="9945" y="1039"/>
                                  <a:ext cx="72"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2" name="Line 251"/>
                              <wps:cNvCnPr/>
                              <wps:spPr bwMode="auto">
                                <a:xfrm>
                                  <a:off x="9874" y="1147"/>
                                  <a:ext cx="134" cy="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163" name="Line 253"/>
                          <wps:cNvCnPr/>
                          <wps:spPr bwMode="auto">
                            <a:xfrm flipV="1">
                              <a:off x="6191" y="1130"/>
                              <a:ext cx="3620" cy="206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4" name="Line 254"/>
                          <wps:cNvCnPr/>
                          <wps:spPr bwMode="auto">
                            <a:xfrm flipH="1">
                              <a:off x="7240" y="1129"/>
                              <a:ext cx="2572" cy="206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165" name="Group 265"/>
                          <wpg:cNvGrpSpPr>
                            <a:grpSpLocks/>
                          </wpg:cNvGrpSpPr>
                          <wpg:grpSpPr bwMode="auto">
                            <a:xfrm>
                              <a:off x="6146" y="2231"/>
                              <a:ext cx="99" cy="162"/>
                              <a:chOff x="6155" y="2016"/>
                              <a:chExt cx="99" cy="162"/>
                            </a:xfrm>
                          </wpg:grpSpPr>
                          <wps:wsp>
                            <wps:cNvPr id="1166" name="Line 262"/>
                            <wps:cNvCnPr/>
                            <wps:spPr bwMode="auto">
                              <a:xfrm>
                                <a:off x="6155" y="2025"/>
                                <a:ext cx="36" cy="1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7" name="Line 264"/>
                            <wps:cNvCnPr/>
                            <wps:spPr bwMode="auto">
                              <a:xfrm flipH="1">
                                <a:off x="6199" y="2016"/>
                                <a:ext cx="55" cy="1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168" name="Group 266"/>
                          <wpg:cNvGrpSpPr>
                            <a:grpSpLocks/>
                          </wpg:cNvGrpSpPr>
                          <wpg:grpSpPr bwMode="auto">
                            <a:xfrm rot="3060969">
                              <a:off x="7892" y="2125"/>
                              <a:ext cx="100" cy="160"/>
                              <a:chOff x="6155" y="2016"/>
                              <a:chExt cx="99" cy="162"/>
                            </a:xfrm>
                          </wpg:grpSpPr>
                          <wps:wsp>
                            <wps:cNvPr id="1169" name="Line 267"/>
                            <wps:cNvCnPr/>
                            <wps:spPr bwMode="auto">
                              <a:xfrm>
                                <a:off x="6155" y="2025"/>
                                <a:ext cx="36" cy="1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0" name="Line 268"/>
                            <wps:cNvCnPr/>
                            <wps:spPr bwMode="auto">
                              <a:xfrm flipH="1">
                                <a:off x="6199" y="2016"/>
                                <a:ext cx="55" cy="1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171" name="Group 269"/>
                          <wpg:cNvGrpSpPr>
                            <a:grpSpLocks/>
                          </wpg:cNvGrpSpPr>
                          <wpg:grpSpPr bwMode="auto">
                            <a:xfrm rot="3060969">
                              <a:off x="8098" y="2394"/>
                              <a:ext cx="99" cy="160"/>
                              <a:chOff x="6155" y="2016"/>
                              <a:chExt cx="99" cy="162"/>
                            </a:xfrm>
                          </wpg:grpSpPr>
                          <wps:wsp>
                            <wps:cNvPr id="1172" name="Line 270"/>
                            <wps:cNvCnPr/>
                            <wps:spPr bwMode="auto">
                              <a:xfrm>
                                <a:off x="6155" y="2025"/>
                                <a:ext cx="36" cy="1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3" name="Line 271"/>
                            <wps:cNvCnPr/>
                            <wps:spPr bwMode="auto">
                              <a:xfrm flipH="1">
                                <a:off x="6199" y="2016"/>
                                <a:ext cx="55" cy="1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74" name="Line 272"/>
                          <wps:cNvCnPr/>
                          <wps:spPr bwMode="auto">
                            <a:xfrm flipV="1">
                              <a:off x="9811" y="789"/>
                              <a:ext cx="493" cy="3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175" name="Group 279"/>
                          <wpg:cNvGrpSpPr>
                            <a:grpSpLocks/>
                          </wpg:cNvGrpSpPr>
                          <wpg:grpSpPr bwMode="auto">
                            <a:xfrm>
                              <a:off x="10150" y="536"/>
                              <a:ext cx="395" cy="384"/>
                              <a:chOff x="10563" y="241"/>
                              <a:chExt cx="394" cy="384"/>
                            </a:xfrm>
                          </wpg:grpSpPr>
                          <wps:wsp>
                            <wps:cNvPr id="1176" name="Line 243"/>
                            <wps:cNvCnPr/>
                            <wps:spPr bwMode="auto">
                              <a:xfrm rot="1028982">
                                <a:off x="10563" y="396"/>
                                <a:ext cx="394" cy="22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77" name="Line 273"/>
                            <wps:cNvCnPr/>
                            <wps:spPr bwMode="auto">
                              <a:xfrm flipH="1">
                                <a:off x="10698" y="287"/>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8" name="Line 274"/>
                            <wps:cNvCnPr/>
                            <wps:spPr bwMode="auto">
                              <a:xfrm flipH="1">
                                <a:off x="10743" y="340"/>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9" name="Line 275"/>
                            <wps:cNvCnPr/>
                            <wps:spPr bwMode="auto">
                              <a:xfrm flipH="1">
                                <a:off x="10788" y="393"/>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0" name="Line 276"/>
                            <wps:cNvCnPr/>
                            <wps:spPr bwMode="auto">
                              <a:xfrm flipH="1">
                                <a:off x="10824" y="456"/>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1" name="Line 277"/>
                            <wps:cNvCnPr/>
                            <wps:spPr bwMode="auto">
                              <a:xfrm flipH="1">
                                <a:off x="10869" y="492"/>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2" name="Line 278"/>
                            <wps:cNvCnPr/>
                            <wps:spPr bwMode="auto">
                              <a:xfrm flipH="1">
                                <a:off x="10627" y="241"/>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183" name="Group 280"/>
                          <wpg:cNvGrpSpPr>
                            <a:grpSpLocks/>
                          </wpg:cNvGrpSpPr>
                          <wpg:grpSpPr bwMode="auto">
                            <a:xfrm>
                              <a:off x="9560" y="2006"/>
                              <a:ext cx="394" cy="384"/>
                              <a:chOff x="10563" y="241"/>
                              <a:chExt cx="394" cy="384"/>
                            </a:xfrm>
                          </wpg:grpSpPr>
                          <wps:wsp>
                            <wps:cNvPr id="1184" name="Line 281"/>
                            <wps:cNvCnPr/>
                            <wps:spPr bwMode="auto">
                              <a:xfrm rot="1028982">
                                <a:off x="10563" y="396"/>
                                <a:ext cx="394" cy="22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85" name="Line 282"/>
                            <wps:cNvCnPr/>
                            <wps:spPr bwMode="auto">
                              <a:xfrm flipH="1">
                                <a:off x="10698" y="287"/>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6" name="Line 283"/>
                            <wps:cNvCnPr/>
                            <wps:spPr bwMode="auto">
                              <a:xfrm flipH="1">
                                <a:off x="10743" y="340"/>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7" name="Line 284"/>
                            <wps:cNvCnPr/>
                            <wps:spPr bwMode="auto">
                              <a:xfrm flipH="1">
                                <a:off x="10788" y="393"/>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8" name="Line 285"/>
                            <wps:cNvCnPr/>
                            <wps:spPr bwMode="auto">
                              <a:xfrm flipH="1">
                                <a:off x="10824" y="456"/>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9" name="Line 286"/>
                            <wps:cNvCnPr/>
                            <wps:spPr bwMode="auto">
                              <a:xfrm flipH="1">
                                <a:off x="10869" y="492"/>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0" name="Line 287"/>
                            <wps:cNvCnPr/>
                            <wps:spPr bwMode="auto">
                              <a:xfrm flipH="1">
                                <a:off x="10627" y="241"/>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91" name="Line 288"/>
                          <wps:cNvCnPr/>
                          <wps:spPr bwMode="auto">
                            <a:xfrm flipV="1">
                              <a:off x="6182" y="2419"/>
                              <a:ext cx="2966" cy="7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2" name="Line 289"/>
                          <wps:cNvCnPr/>
                          <wps:spPr bwMode="auto">
                            <a:xfrm flipV="1">
                              <a:off x="7231" y="2428"/>
                              <a:ext cx="1908" cy="7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193" name="Group 290"/>
                          <wpg:cNvGrpSpPr>
                            <a:grpSpLocks/>
                          </wpg:cNvGrpSpPr>
                          <wpg:grpSpPr bwMode="auto">
                            <a:xfrm rot="1214225">
                              <a:off x="8825" y="2203"/>
                              <a:ext cx="672" cy="466"/>
                              <a:chOff x="9874" y="1039"/>
                              <a:chExt cx="672" cy="466"/>
                            </a:xfrm>
                          </wpg:grpSpPr>
                          <wps:wsp>
                            <wps:cNvPr id="1194" name="Line 291"/>
                            <wps:cNvCnPr/>
                            <wps:spPr bwMode="auto">
                              <a:xfrm>
                                <a:off x="9998" y="1157"/>
                                <a:ext cx="394" cy="22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195" name="Group 292"/>
                            <wpg:cNvGrpSpPr>
                              <a:grpSpLocks/>
                            </wpg:cNvGrpSpPr>
                            <wpg:grpSpPr bwMode="auto">
                              <a:xfrm>
                                <a:off x="9874" y="1039"/>
                                <a:ext cx="143" cy="135"/>
                                <a:chOff x="9874" y="1039"/>
                                <a:chExt cx="143" cy="135"/>
                              </a:xfrm>
                            </wpg:grpSpPr>
                            <wps:wsp>
                              <wps:cNvPr id="1196" name="Line 293"/>
                              <wps:cNvCnPr/>
                              <wps:spPr bwMode="auto">
                                <a:xfrm>
                                  <a:off x="9945" y="1039"/>
                                  <a:ext cx="72"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7" name="Line 294"/>
                              <wps:cNvCnPr/>
                              <wps:spPr bwMode="auto">
                                <a:xfrm>
                                  <a:off x="9874" y="1147"/>
                                  <a:ext cx="134" cy="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198" name="Group 295"/>
                            <wpg:cNvGrpSpPr>
                              <a:grpSpLocks/>
                            </wpg:cNvGrpSpPr>
                            <wpg:grpSpPr bwMode="auto">
                              <a:xfrm rot="-11099127">
                                <a:off x="10403" y="1370"/>
                                <a:ext cx="143" cy="135"/>
                                <a:chOff x="9874" y="1039"/>
                                <a:chExt cx="143" cy="135"/>
                              </a:xfrm>
                            </wpg:grpSpPr>
                            <wps:wsp>
                              <wps:cNvPr id="1199" name="Line 296"/>
                              <wps:cNvCnPr/>
                              <wps:spPr bwMode="auto">
                                <a:xfrm>
                                  <a:off x="9945" y="1039"/>
                                  <a:ext cx="72"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0" name="Line 297"/>
                              <wps:cNvCnPr/>
                              <wps:spPr bwMode="auto">
                                <a:xfrm>
                                  <a:off x="9874" y="1147"/>
                                  <a:ext cx="134" cy="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201" name="Line 298"/>
                          <wps:cNvCnPr/>
                          <wps:spPr bwMode="auto">
                            <a:xfrm flipV="1">
                              <a:off x="9139" y="2240"/>
                              <a:ext cx="573" cy="1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202" name="Group 303"/>
                          <wpg:cNvGrpSpPr>
                            <a:grpSpLocks/>
                          </wpg:cNvGrpSpPr>
                          <wpg:grpSpPr bwMode="auto">
                            <a:xfrm rot="4021507">
                              <a:off x="7938" y="2815"/>
                              <a:ext cx="98" cy="160"/>
                              <a:chOff x="6155" y="2016"/>
                              <a:chExt cx="99" cy="162"/>
                            </a:xfrm>
                          </wpg:grpSpPr>
                          <wps:wsp>
                            <wps:cNvPr id="1203" name="Line 304"/>
                            <wps:cNvCnPr/>
                            <wps:spPr bwMode="auto">
                              <a:xfrm>
                                <a:off x="6155" y="2025"/>
                                <a:ext cx="36" cy="1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4" name="Line 305"/>
                            <wps:cNvCnPr/>
                            <wps:spPr bwMode="auto">
                              <a:xfrm flipH="1">
                                <a:off x="6199" y="2016"/>
                                <a:ext cx="55" cy="1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205" name="Group 306"/>
                          <wpg:cNvGrpSpPr>
                            <a:grpSpLocks/>
                          </wpg:cNvGrpSpPr>
                          <wpg:grpSpPr bwMode="auto">
                            <a:xfrm rot="5400000">
                              <a:off x="9910" y="3630"/>
                              <a:ext cx="95" cy="162"/>
                              <a:chOff x="6155" y="2016"/>
                              <a:chExt cx="99" cy="162"/>
                            </a:xfrm>
                          </wpg:grpSpPr>
                          <wps:wsp>
                            <wps:cNvPr id="1206" name="Line 307"/>
                            <wps:cNvCnPr/>
                            <wps:spPr bwMode="auto">
                              <a:xfrm>
                                <a:off x="6155" y="2025"/>
                                <a:ext cx="36" cy="1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7" name="Line 308"/>
                            <wps:cNvCnPr/>
                            <wps:spPr bwMode="auto">
                              <a:xfrm flipH="1">
                                <a:off x="6199" y="2016"/>
                                <a:ext cx="55" cy="1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208" name="Group 309"/>
                          <wpg:cNvGrpSpPr>
                            <a:grpSpLocks/>
                          </wpg:cNvGrpSpPr>
                          <wpg:grpSpPr bwMode="auto">
                            <a:xfrm rot="1214225">
                              <a:off x="5018" y="2758"/>
                              <a:ext cx="671" cy="467"/>
                              <a:chOff x="9874" y="1039"/>
                              <a:chExt cx="672" cy="466"/>
                            </a:xfrm>
                          </wpg:grpSpPr>
                          <wps:wsp>
                            <wps:cNvPr id="1209" name="Line 310"/>
                            <wps:cNvCnPr/>
                            <wps:spPr bwMode="auto">
                              <a:xfrm>
                                <a:off x="9998" y="1157"/>
                                <a:ext cx="394" cy="22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210" name="Group 311"/>
                            <wpg:cNvGrpSpPr>
                              <a:grpSpLocks/>
                            </wpg:cNvGrpSpPr>
                            <wpg:grpSpPr bwMode="auto">
                              <a:xfrm>
                                <a:off x="9874" y="1039"/>
                                <a:ext cx="143" cy="135"/>
                                <a:chOff x="9874" y="1039"/>
                                <a:chExt cx="143" cy="135"/>
                              </a:xfrm>
                            </wpg:grpSpPr>
                            <wps:wsp>
                              <wps:cNvPr id="1211" name="Line 312"/>
                              <wps:cNvCnPr/>
                              <wps:spPr bwMode="auto">
                                <a:xfrm>
                                  <a:off x="9945" y="1039"/>
                                  <a:ext cx="72"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2" name="Line 313"/>
                              <wps:cNvCnPr/>
                              <wps:spPr bwMode="auto">
                                <a:xfrm>
                                  <a:off x="9874" y="1147"/>
                                  <a:ext cx="134" cy="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213" name="Group 314"/>
                            <wpg:cNvGrpSpPr>
                              <a:grpSpLocks/>
                            </wpg:cNvGrpSpPr>
                            <wpg:grpSpPr bwMode="auto">
                              <a:xfrm rot="-11099127">
                                <a:off x="10403" y="1370"/>
                                <a:ext cx="143" cy="135"/>
                                <a:chOff x="9874" y="1039"/>
                                <a:chExt cx="143" cy="135"/>
                              </a:xfrm>
                            </wpg:grpSpPr>
                            <wps:wsp>
                              <wps:cNvPr id="1214" name="Line 315"/>
                              <wps:cNvCnPr/>
                              <wps:spPr bwMode="auto">
                                <a:xfrm>
                                  <a:off x="9945" y="1039"/>
                                  <a:ext cx="72"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5" name="Line 316"/>
                              <wps:cNvCnPr/>
                              <wps:spPr bwMode="auto">
                                <a:xfrm>
                                  <a:off x="9874" y="1147"/>
                                  <a:ext cx="134" cy="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216" name="Line 317"/>
                          <wps:cNvCnPr/>
                          <wps:spPr bwMode="auto">
                            <a:xfrm flipV="1">
                              <a:off x="5339" y="1220"/>
                              <a:ext cx="859" cy="17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7" name="Line 318"/>
                          <wps:cNvCnPr/>
                          <wps:spPr bwMode="auto">
                            <a:xfrm flipV="1">
                              <a:off x="5330" y="1058"/>
                              <a:ext cx="1908" cy="1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218" name="Group 319"/>
                          <wpg:cNvGrpSpPr>
                            <a:grpSpLocks/>
                          </wpg:cNvGrpSpPr>
                          <wpg:grpSpPr bwMode="auto">
                            <a:xfrm>
                              <a:off x="7194" y="2222"/>
                              <a:ext cx="99" cy="162"/>
                              <a:chOff x="6155" y="2016"/>
                              <a:chExt cx="99" cy="162"/>
                            </a:xfrm>
                          </wpg:grpSpPr>
                          <wps:wsp>
                            <wps:cNvPr id="1219" name="Line 320"/>
                            <wps:cNvCnPr/>
                            <wps:spPr bwMode="auto">
                              <a:xfrm>
                                <a:off x="6155" y="2025"/>
                                <a:ext cx="36" cy="1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0" name="Line 321"/>
                            <wps:cNvCnPr/>
                            <wps:spPr bwMode="auto">
                              <a:xfrm flipH="1">
                                <a:off x="6199" y="2016"/>
                                <a:ext cx="55" cy="1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221" name="Group 322"/>
                          <wpg:cNvGrpSpPr>
                            <a:grpSpLocks/>
                          </wpg:cNvGrpSpPr>
                          <wpg:grpSpPr bwMode="auto">
                            <a:xfrm rot="12627062">
                              <a:off x="5644" y="2142"/>
                              <a:ext cx="99" cy="161"/>
                              <a:chOff x="6155" y="2016"/>
                              <a:chExt cx="99" cy="162"/>
                            </a:xfrm>
                          </wpg:grpSpPr>
                          <wps:wsp>
                            <wps:cNvPr id="1222" name="Line 323"/>
                            <wps:cNvCnPr/>
                            <wps:spPr bwMode="auto">
                              <a:xfrm>
                                <a:off x="6155" y="2025"/>
                                <a:ext cx="36" cy="1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3" name="Line 324"/>
                            <wps:cNvCnPr/>
                            <wps:spPr bwMode="auto">
                              <a:xfrm flipH="1">
                                <a:off x="6199" y="2016"/>
                                <a:ext cx="55" cy="1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224" name="Group 333"/>
                          <wpg:cNvGrpSpPr>
                            <a:grpSpLocks/>
                          </wpg:cNvGrpSpPr>
                          <wpg:grpSpPr bwMode="auto">
                            <a:xfrm rot="13716638">
                              <a:off x="5903" y="2250"/>
                              <a:ext cx="99" cy="162"/>
                              <a:chOff x="6155" y="2016"/>
                              <a:chExt cx="99" cy="162"/>
                            </a:xfrm>
                          </wpg:grpSpPr>
                          <wps:wsp>
                            <wps:cNvPr id="1225" name="Line 334"/>
                            <wps:cNvCnPr/>
                            <wps:spPr bwMode="auto">
                              <a:xfrm>
                                <a:off x="6155" y="2025"/>
                                <a:ext cx="36" cy="1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6" name="Line 335"/>
                            <wps:cNvCnPr/>
                            <wps:spPr bwMode="auto">
                              <a:xfrm flipH="1">
                                <a:off x="6199" y="2016"/>
                                <a:ext cx="55" cy="1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27" name="Line 336"/>
                          <wps:cNvCnPr/>
                          <wps:spPr bwMode="auto">
                            <a:xfrm flipH="1">
                              <a:off x="4809" y="2975"/>
                              <a:ext cx="504" cy="7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228" name="Group 337"/>
                          <wpg:cNvGrpSpPr>
                            <a:grpSpLocks/>
                          </wpg:cNvGrpSpPr>
                          <wpg:grpSpPr bwMode="auto">
                            <a:xfrm rot="10998810">
                              <a:off x="4596" y="3592"/>
                              <a:ext cx="394" cy="384"/>
                              <a:chOff x="10563" y="241"/>
                              <a:chExt cx="394" cy="384"/>
                            </a:xfrm>
                          </wpg:grpSpPr>
                          <wps:wsp>
                            <wps:cNvPr id="1229" name="Line 338"/>
                            <wps:cNvCnPr/>
                            <wps:spPr bwMode="auto">
                              <a:xfrm rot="1028982">
                                <a:off x="10563" y="396"/>
                                <a:ext cx="394" cy="22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30" name="Line 339"/>
                            <wps:cNvCnPr/>
                            <wps:spPr bwMode="auto">
                              <a:xfrm flipH="1">
                                <a:off x="10698" y="287"/>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1" name="Line 340"/>
                            <wps:cNvCnPr/>
                            <wps:spPr bwMode="auto">
                              <a:xfrm flipH="1">
                                <a:off x="10743" y="340"/>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2" name="Line 341"/>
                            <wps:cNvCnPr/>
                            <wps:spPr bwMode="auto">
                              <a:xfrm flipH="1">
                                <a:off x="10788" y="393"/>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3" name="Line 342"/>
                            <wps:cNvCnPr/>
                            <wps:spPr bwMode="auto">
                              <a:xfrm flipH="1">
                                <a:off x="10824" y="456"/>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4" name="Line 343"/>
                            <wps:cNvCnPr/>
                            <wps:spPr bwMode="auto">
                              <a:xfrm flipH="1">
                                <a:off x="10869" y="492"/>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5" name="Line 344"/>
                            <wps:cNvCnPr/>
                            <wps:spPr bwMode="auto">
                              <a:xfrm flipH="1">
                                <a:off x="10627" y="241"/>
                                <a:ext cx="36"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36" name="Line 345"/>
                          <wps:cNvCnPr/>
                          <wps:spPr bwMode="auto">
                            <a:xfrm>
                              <a:off x="4803" y="3709"/>
                              <a:ext cx="5852"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7" name="Line 346"/>
                          <wps:cNvCnPr/>
                          <wps:spPr bwMode="auto">
                            <a:xfrm>
                              <a:off x="9722" y="2248"/>
                              <a:ext cx="0" cy="14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8" name="Line 347"/>
                          <wps:cNvCnPr/>
                          <wps:spPr bwMode="auto">
                            <a:xfrm>
                              <a:off x="10314" y="779"/>
                              <a:ext cx="0" cy="29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239" name="Group 348"/>
                          <wpg:cNvGrpSpPr>
                            <a:grpSpLocks/>
                          </wpg:cNvGrpSpPr>
                          <wpg:grpSpPr bwMode="auto">
                            <a:xfrm rot="10424593">
                              <a:off x="9676" y="2831"/>
                              <a:ext cx="99" cy="161"/>
                              <a:chOff x="6155" y="2016"/>
                              <a:chExt cx="99" cy="162"/>
                            </a:xfrm>
                          </wpg:grpSpPr>
                          <wps:wsp>
                            <wps:cNvPr id="1240" name="Line 349"/>
                            <wps:cNvCnPr/>
                            <wps:spPr bwMode="auto">
                              <a:xfrm>
                                <a:off x="6155" y="2025"/>
                                <a:ext cx="36" cy="1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1" name="Line 350"/>
                            <wps:cNvCnPr/>
                            <wps:spPr bwMode="auto">
                              <a:xfrm flipH="1">
                                <a:off x="6199" y="2016"/>
                                <a:ext cx="55" cy="1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242" name="Group 351"/>
                          <wpg:cNvGrpSpPr>
                            <a:grpSpLocks/>
                          </wpg:cNvGrpSpPr>
                          <wpg:grpSpPr bwMode="auto">
                            <a:xfrm rot="10800000">
                              <a:off x="10259" y="1649"/>
                              <a:ext cx="98" cy="161"/>
                              <a:chOff x="6155" y="2016"/>
                              <a:chExt cx="99" cy="162"/>
                            </a:xfrm>
                          </wpg:grpSpPr>
                          <wps:wsp>
                            <wps:cNvPr id="1243" name="Line 352"/>
                            <wps:cNvCnPr/>
                            <wps:spPr bwMode="auto">
                              <a:xfrm>
                                <a:off x="6155" y="2025"/>
                                <a:ext cx="36" cy="1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4" name="Line 353"/>
                            <wps:cNvCnPr/>
                            <wps:spPr bwMode="auto">
                              <a:xfrm flipH="1">
                                <a:off x="6199" y="2016"/>
                                <a:ext cx="55" cy="1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45" name="AutoShape 354"/>
                          <wps:cNvSpPr>
                            <a:spLocks noChangeArrowheads="1"/>
                          </wps:cNvSpPr>
                          <wps:spPr bwMode="auto">
                            <a:xfrm>
                              <a:off x="10554" y="3566"/>
                              <a:ext cx="707" cy="251"/>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246" name="Group 355"/>
                          <wpg:cNvGrpSpPr>
                            <a:grpSpLocks/>
                          </wpg:cNvGrpSpPr>
                          <wpg:grpSpPr bwMode="auto">
                            <a:xfrm rot="26672703">
                              <a:off x="10403" y="3639"/>
                              <a:ext cx="95" cy="162"/>
                              <a:chOff x="6155" y="2016"/>
                              <a:chExt cx="99" cy="162"/>
                            </a:xfrm>
                          </wpg:grpSpPr>
                          <wps:wsp>
                            <wps:cNvPr id="1247" name="Line 356"/>
                            <wps:cNvCnPr/>
                            <wps:spPr bwMode="auto">
                              <a:xfrm>
                                <a:off x="6155" y="2025"/>
                                <a:ext cx="36" cy="1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8" name="Line 357"/>
                            <wps:cNvCnPr/>
                            <wps:spPr bwMode="auto">
                              <a:xfrm flipH="1">
                                <a:off x="6199" y="2016"/>
                                <a:ext cx="55" cy="1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49" name="AutoShape 358"/>
                          <wps:cNvSpPr>
                            <a:spLocks noChangeArrowheads="1"/>
                          </wps:cNvSpPr>
                          <wps:spPr bwMode="auto">
                            <a:xfrm>
                              <a:off x="4604" y="3109"/>
                              <a:ext cx="170" cy="206"/>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50" name="Line 359"/>
                          <wps:cNvCnPr/>
                          <wps:spPr bwMode="auto">
                            <a:xfrm>
                              <a:off x="9505" y="3476"/>
                              <a:ext cx="215" cy="2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1" name="Line 360"/>
                          <wps:cNvCnPr/>
                          <wps:spPr bwMode="auto">
                            <a:xfrm>
                              <a:off x="9738" y="3718"/>
                              <a:ext cx="215" cy="2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52" name="Line 361"/>
                          <wps:cNvCnPr/>
                          <wps:spPr bwMode="auto">
                            <a:xfrm>
                              <a:off x="10097" y="3476"/>
                              <a:ext cx="214" cy="2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53" name="Line 362"/>
                          <wps:cNvCnPr/>
                          <wps:spPr bwMode="auto">
                            <a:xfrm>
                              <a:off x="10330" y="3727"/>
                              <a:ext cx="214" cy="2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4" name="Line 368"/>
                          <wps:cNvCnPr/>
                          <wps:spPr bwMode="auto">
                            <a:xfrm flipV="1">
                              <a:off x="6102" y="3207"/>
                              <a:ext cx="90"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5" name="Line 369"/>
                          <wps:cNvCnPr/>
                          <wps:spPr bwMode="auto">
                            <a:xfrm flipV="1">
                              <a:off x="6228" y="3207"/>
                              <a:ext cx="89"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6" name="Line 370"/>
                          <wps:cNvCnPr/>
                          <wps:spPr bwMode="auto">
                            <a:xfrm flipV="1">
                              <a:off x="6362" y="3216"/>
                              <a:ext cx="89"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7" name="Line 371"/>
                          <wps:cNvCnPr/>
                          <wps:spPr bwMode="auto">
                            <a:xfrm flipV="1">
                              <a:off x="6497" y="3207"/>
                              <a:ext cx="88"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8" name="Line 378"/>
                          <wps:cNvCnPr/>
                          <wps:spPr bwMode="auto">
                            <a:xfrm flipV="1">
                              <a:off x="6640" y="3216"/>
                              <a:ext cx="88"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9" name="Line 379"/>
                          <wps:cNvCnPr/>
                          <wps:spPr bwMode="auto">
                            <a:xfrm flipV="1">
                              <a:off x="6783" y="3216"/>
                              <a:ext cx="88"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0" name="Line 380"/>
                          <wps:cNvCnPr/>
                          <wps:spPr bwMode="auto">
                            <a:xfrm flipV="1">
                              <a:off x="6918" y="3216"/>
                              <a:ext cx="88"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1" name="Line 381"/>
                          <wps:cNvCnPr/>
                          <wps:spPr bwMode="auto">
                            <a:xfrm flipV="1">
                              <a:off x="7088" y="3207"/>
                              <a:ext cx="88"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2" name="Line 382"/>
                          <wps:cNvCnPr/>
                          <wps:spPr bwMode="auto">
                            <a:xfrm flipV="1">
                              <a:off x="7232" y="3216"/>
                              <a:ext cx="88"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3" name="Line 383"/>
                          <wps:cNvCnPr/>
                          <wps:spPr bwMode="auto">
                            <a:xfrm flipV="1">
                              <a:off x="5969" y="1093"/>
                              <a:ext cx="87"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4" name="Line 384"/>
                          <wps:cNvCnPr/>
                          <wps:spPr bwMode="auto">
                            <a:xfrm flipV="1">
                              <a:off x="6023" y="1111"/>
                              <a:ext cx="87"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5" name="Line 385"/>
                          <wps:cNvCnPr/>
                          <wps:spPr bwMode="auto">
                            <a:xfrm flipV="1">
                              <a:off x="6247" y="1093"/>
                              <a:ext cx="87"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6" name="Line 386"/>
                          <wps:cNvCnPr/>
                          <wps:spPr bwMode="auto">
                            <a:xfrm flipV="1">
                              <a:off x="6337" y="1102"/>
                              <a:ext cx="87"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7" name="Line 387"/>
                          <wps:cNvCnPr/>
                          <wps:spPr bwMode="auto">
                            <a:xfrm flipV="1">
                              <a:off x="6642" y="1093"/>
                              <a:ext cx="87"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8" name="Line 388"/>
                          <wps:cNvCnPr/>
                          <wps:spPr bwMode="auto">
                            <a:xfrm flipV="1">
                              <a:off x="6749" y="1093"/>
                              <a:ext cx="87"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9" name="Line 389"/>
                          <wps:cNvCnPr/>
                          <wps:spPr bwMode="auto">
                            <a:xfrm flipV="1">
                              <a:off x="6901" y="1093"/>
                              <a:ext cx="87"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0" name="Line 390"/>
                          <wps:cNvCnPr/>
                          <wps:spPr bwMode="auto">
                            <a:xfrm flipV="1">
                              <a:off x="7008" y="1102"/>
                              <a:ext cx="88"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1" name="Line 391"/>
                          <wps:cNvCnPr/>
                          <wps:spPr bwMode="auto">
                            <a:xfrm flipV="1">
                              <a:off x="7349" y="1084"/>
                              <a:ext cx="88"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2" name="Line 392"/>
                          <wps:cNvCnPr/>
                          <wps:spPr bwMode="auto">
                            <a:xfrm flipV="1">
                              <a:off x="7403" y="1120"/>
                              <a:ext cx="88" cy="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3" name="Line 393"/>
                          <wps:cNvCnPr/>
                          <wps:spPr bwMode="auto">
                            <a:xfrm flipV="1">
                              <a:off x="6182" y="647"/>
                              <a:ext cx="179" cy="1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4" name="Line 394"/>
                          <wps:cNvCnPr/>
                          <wps:spPr bwMode="auto">
                            <a:xfrm flipV="1">
                              <a:off x="6182" y="647"/>
                              <a:ext cx="314" cy="3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5" name="Line 395"/>
                          <wps:cNvCnPr/>
                          <wps:spPr bwMode="auto">
                            <a:xfrm flipV="1">
                              <a:off x="6272" y="655"/>
                              <a:ext cx="403" cy="4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6" name="Line 396"/>
                          <wps:cNvCnPr/>
                          <wps:spPr bwMode="auto">
                            <a:xfrm flipV="1">
                              <a:off x="6496" y="673"/>
                              <a:ext cx="385" cy="3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7" name="Line 397"/>
                          <wps:cNvCnPr/>
                          <wps:spPr bwMode="auto">
                            <a:xfrm flipV="1">
                              <a:off x="6711" y="646"/>
                              <a:ext cx="438" cy="4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8" name="Line 398"/>
                          <wps:cNvCnPr/>
                          <wps:spPr bwMode="auto">
                            <a:xfrm flipV="1">
                              <a:off x="6962" y="727"/>
                              <a:ext cx="278" cy="3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9" name="Line 399"/>
                          <wps:cNvCnPr/>
                          <wps:spPr bwMode="auto">
                            <a:xfrm flipV="1">
                              <a:off x="7141" y="960"/>
                              <a:ext cx="90" cy="1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0" name="Line 400"/>
                          <wps:cNvCnPr/>
                          <wps:spPr bwMode="auto">
                            <a:xfrm>
                              <a:off x="6191" y="942"/>
                              <a:ext cx="81" cy="1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1" name="Line 401"/>
                          <wps:cNvCnPr/>
                          <wps:spPr bwMode="auto">
                            <a:xfrm>
                              <a:off x="6182" y="817"/>
                              <a:ext cx="206" cy="25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2" name="Line 402"/>
                          <wps:cNvCnPr/>
                          <wps:spPr bwMode="auto">
                            <a:xfrm>
                              <a:off x="6191" y="700"/>
                              <a:ext cx="296" cy="3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3" name="Line 403"/>
                          <wps:cNvCnPr/>
                          <wps:spPr bwMode="auto">
                            <a:xfrm>
                              <a:off x="6281" y="655"/>
                              <a:ext cx="340" cy="4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4" name="Line 404"/>
                          <wps:cNvCnPr/>
                          <wps:spPr bwMode="auto">
                            <a:xfrm>
                              <a:off x="6415" y="647"/>
                              <a:ext cx="332" cy="4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5" name="Line 405"/>
                          <wps:cNvCnPr/>
                          <wps:spPr bwMode="auto">
                            <a:xfrm>
                              <a:off x="6568" y="647"/>
                              <a:ext cx="322" cy="4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6" name="Line 406"/>
                          <wps:cNvCnPr/>
                          <wps:spPr bwMode="auto">
                            <a:xfrm>
                              <a:off x="6729" y="647"/>
                              <a:ext cx="287" cy="4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7" name="Line 407"/>
                          <wps:cNvCnPr/>
                          <wps:spPr bwMode="auto">
                            <a:xfrm>
                              <a:off x="6872" y="647"/>
                              <a:ext cx="278" cy="4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8" name="Line 408"/>
                          <wps:cNvCnPr/>
                          <wps:spPr bwMode="auto">
                            <a:xfrm>
                              <a:off x="7016" y="647"/>
                              <a:ext cx="224" cy="3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9" name="Line 409"/>
                          <wps:cNvCnPr/>
                          <wps:spPr bwMode="auto">
                            <a:xfrm>
                              <a:off x="7123" y="647"/>
                              <a:ext cx="108" cy="1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0" name="Line 410"/>
                          <wps:cNvCnPr/>
                          <wps:spPr bwMode="auto">
                            <a:xfrm>
                              <a:off x="6719" y="215"/>
                              <a:ext cx="1" cy="43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1" name="Line 412"/>
                          <wps:cNvCnPr/>
                          <wps:spPr bwMode="auto">
                            <a:xfrm>
                              <a:off x="5644" y="905"/>
                              <a:ext cx="32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2" name="Line 413"/>
                          <wps:cNvCnPr/>
                          <wps:spPr bwMode="auto">
                            <a:xfrm>
                              <a:off x="5975" y="896"/>
                              <a:ext cx="153" cy="1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3" name="Line 414"/>
                          <wps:cNvCnPr/>
                          <wps:spPr bwMode="auto">
                            <a:xfrm>
                              <a:off x="5438" y="1461"/>
                              <a:ext cx="43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4" name="Line 415"/>
                          <wps:cNvCnPr/>
                          <wps:spPr bwMode="auto">
                            <a:xfrm flipV="1">
                              <a:off x="5877" y="1219"/>
                              <a:ext cx="233" cy="2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5" name="Line 416"/>
                          <wps:cNvCnPr/>
                          <wps:spPr bwMode="auto">
                            <a:xfrm flipV="1">
                              <a:off x="7454" y="1013"/>
                              <a:ext cx="367" cy="1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6" name="Line 417"/>
                          <wps:cNvCnPr/>
                          <wps:spPr bwMode="auto">
                            <a:xfrm>
                              <a:off x="7821" y="1013"/>
                              <a:ext cx="24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7" name="Text Box 418"/>
                          <wps:cNvSpPr txBox="1">
                            <a:spLocks noChangeArrowheads="1"/>
                          </wps:cNvSpPr>
                          <wps:spPr bwMode="auto">
                            <a:xfrm>
                              <a:off x="6758" y="215"/>
                              <a:ext cx="498" cy="2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F66FAA" w14:textId="77777777" w:rsidR="00B86D1C" w:rsidRPr="00853BB0" w:rsidRDefault="00B86D1C" w:rsidP="004E3CE9">
                                <w:pPr>
                                  <w:jc w:val="both"/>
                                  <w:rPr>
                                    <w:sz w:val="28"/>
                                    <w:szCs w:val="28"/>
                                  </w:rPr>
                                </w:pPr>
                                <w:r>
                                  <w:rPr>
                                    <w:sz w:val="28"/>
                                    <w:szCs w:val="28"/>
                                  </w:rPr>
                                  <w:t>13</w:t>
                                </w:r>
                              </w:p>
                            </w:txbxContent>
                          </wps:txbx>
                          <wps:bodyPr rot="0" vert="horz" wrap="square" lIns="91440" tIns="45720" rIns="91440" bIns="45720" anchor="t" anchorCtr="0" upright="1">
                            <a:noAutofit/>
                          </wps:bodyPr>
                        </wps:wsp>
                        <wps:wsp>
                          <wps:cNvPr id="1298" name="Text Box 419"/>
                          <wps:cNvSpPr txBox="1">
                            <a:spLocks noChangeArrowheads="1"/>
                          </wps:cNvSpPr>
                          <wps:spPr bwMode="auto">
                            <a:xfrm>
                              <a:off x="7786" y="726"/>
                              <a:ext cx="505" cy="2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A79D3C" w14:textId="77777777" w:rsidR="00B86D1C" w:rsidRPr="00853BB0" w:rsidRDefault="00B86D1C" w:rsidP="004E3CE9">
                                <w:pPr>
                                  <w:jc w:val="both"/>
                                  <w:rPr>
                                    <w:sz w:val="28"/>
                                    <w:szCs w:val="28"/>
                                  </w:rPr>
                                </w:pPr>
                                <w:r>
                                  <w:rPr>
                                    <w:sz w:val="28"/>
                                    <w:szCs w:val="28"/>
                                  </w:rPr>
                                  <w:t>11</w:t>
                                </w:r>
                              </w:p>
                            </w:txbxContent>
                          </wps:txbx>
                          <wps:bodyPr rot="0" vert="horz" wrap="square" lIns="91440" tIns="45720" rIns="91440" bIns="45720" anchor="t" anchorCtr="0" upright="1">
                            <a:noAutofit/>
                          </wps:bodyPr>
                        </wps:wsp>
                        <wps:wsp>
                          <wps:cNvPr id="1299" name="Text Box 420"/>
                          <wps:cNvSpPr txBox="1">
                            <a:spLocks noChangeArrowheads="1"/>
                          </wps:cNvSpPr>
                          <wps:spPr bwMode="auto">
                            <a:xfrm>
                              <a:off x="5564" y="484"/>
                              <a:ext cx="439" cy="3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98C95E" w14:textId="77777777" w:rsidR="00B86D1C" w:rsidRPr="00853BB0" w:rsidRDefault="00B86D1C" w:rsidP="004E3CE9">
                                <w:pPr>
                                  <w:jc w:val="both"/>
                                  <w:rPr>
                                    <w:sz w:val="28"/>
                                    <w:szCs w:val="28"/>
                                  </w:rPr>
                                </w:pPr>
                                <w:r>
                                  <w:rPr>
                                    <w:sz w:val="28"/>
                                    <w:szCs w:val="28"/>
                                  </w:rPr>
                                  <w:t>14</w:t>
                                </w:r>
                              </w:p>
                            </w:txbxContent>
                          </wps:txbx>
                          <wps:bodyPr rot="0" vert="horz" wrap="square" lIns="91440" tIns="45720" rIns="91440" bIns="45720" anchor="t" anchorCtr="0" upright="1">
                            <a:noAutofit/>
                          </wps:bodyPr>
                        </wps:wsp>
                        <wps:wsp>
                          <wps:cNvPr id="1300" name="Text Box 421"/>
                          <wps:cNvSpPr txBox="1">
                            <a:spLocks noChangeArrowheads="1"/>
                          </wps:cNvSpPr>
                          <wps:spPr bwMode="auto">
                            <a:xfrm>
                              <a:off x="5221" y="1129"/>
                              <a:ext cx="448" cy="3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47965C" w14:textId="77777777" w:rsidR="00B86D1C" w:rsidRPr="00853BB0" w:rsidRDefault="00B86D1C" w:rsidP="004E3CE9">
                                <w:pPr>
                                  <w:jc w:val="both"/>
                                  <w:rPr>
                                    <w:sz w:val="28"/>
                                    <w:szCs w:val="28"/>
                                  </w:rPr>
                                </w:pPr>
                                <w:r>
                                  <w:rPr>
                                    <w:sz w:val="28"/>
                                    <w:szCs w:val="28"/>
                                  </w:rPr>
                                  <w:t>15</w:t>
                                </w:r>
                              </w:p>
                            </w:txbxContent>
                          </wps:txbx>
                          <wps:bodyPr rot="0" vert="horz" wrap="square" lIns="91440" tIns="45720" rIns="91440" bIns="45720" anchor="t" anchorCtr="0" upright="1">
                            <a:noAutofit/>
                          </wps:bodyPr>
                        </wps:wsp>
                        <wps:wsp>
                          <wps:cNvPr id="1301" name="Text Box 422"/>
                          <wps:cNvSpPr txBox="1">
                            <a:spLocks noChangeArrowheads="1"/>
                          </wps:cNvSpPr>
                          <wps:spPr bwMode="auto">
                            <a:xfrm>
                              <a:off x="5519" y="2875"/>
                              <a:ext cx="569" cy="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D747D" w14:textId="77777777" w:rsidR="00B86D1C" w:rsidRPr="00853BB0" w:rsidRDefault="00B86D1C" w:rsidP="004E3CE9">
                                <w:pPr>
                                  <w:jc w:val="both"/>
                                  <w:rPr>
                                    <w:sz w:val="28"/>
                                    <w:szCs w:val="28"/>
                                  </w:rPr>
                                </w:pPr>
                                <w:r>
                                  <w:rPr>
                                    <w:sz w:val="28"/>
                                    <w:szCs w:val="28"/>
                                  </w:rPr>
                                  <w:t>10</w:t>
                                </w:r>
                              </w:p>
                            </w:txbxContent>
                          </wps:txbx>
                          <wps:bodyPr rot="0" vert="horz" wrap="square" lIns="91440" tIns="45720" rIns="91440" bIns="45720" anchor="t" anchorCtr="0" upright="1">
                            <a:noAutofit/>
                          </wps:bodyPr>
                        </wps:wsp>
                        <wps:wsp>
                          <wps:cNvPr id="1302" name="Text Box 423"/>
                          <wps:cNvSpPr txBox="1">
                            <a:spLocks noChangeArrowheads="1"/>
                          </wps:cNvSpPr>
                          <wps:spPr bwMode="auto">
                            <a:xfrm>
                              <a:off x="4574" y="2690"/>
                              <a:ext cx="489" cy="4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B23102" w14:textId="77777777" w:rsidR="00B86D1C" w:rsidRPr="00853BB0" w:rsidRDefault="00B86D1C" w:rsidP="004E3CE9">
                                <w:pPr>
                                  <w:jc w:val="both"/>
                                  <w:rPr>
                                    <w:sz w:val="28"/>
                                    <w:szCs w:val="28"/>
                                  </w:rPr>
                                </w:pPr>
                                <w:r>
                                  <w:rPr>
                                    <w:sz w:val="28"/>
                                    <w:szCs w:val="28"/>
                                  </w:rPr>
                                  <w:t>12</w:t>
                                </w:r>
                              </w:p>
                            </w:txbxContent>
                          </wps:txbx>
                          <wps:bodyPr rot="0" vert="horz" wrap="square" lIns="91440" tIns="45720" rIns="91440" bIns="45720" anchor="t" anchorCtr="0" upright="1">
                            <a:noAutofit/>
                          </wps:bodyPr>
                        </wps:wsp>
                        <wps:wsp>
                          <wps:cNvPr id="1303" name="Text Box 424"/>
                          <wps:cNvSpPr txBox="1">
                            <a:spLocks noChangeArrowheads="1"/>
                          </wps:cNvSpPr>
                          <wps:spPr bwMode="auto">
                            <a:xfrm>
                              <a:off x="4990" y="3775"/>
                              <a:ext cx="340" cy="2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4D19C3" w14:textId="77777777" w:rsidR="00B86D1C" w:rsidRPr="00853BB0" w:rsidRDefault="00B86D1C" w:rsidP="004E3CE9">
                                <w:pPr>
                                  <w:jc w:val="both"/>
                                  <w:rPr>
                                    <w:sz w:val="28"/>
                                    <w:szCs w:val="28"/>
                                  </w:rPr>
                                </w:pPr>
                                <w:r>
                                  <w:rPr>
                                    <w:sz w:val="28"/>
                                    <w:szCs w:val="28"/>
                                  </w:rPr>
                                  <w:t>9</w:t>
                                </w:r>
                              </w:p>
                            </w:txbxContent>
                          </wps:txbx>
                          <wps:bodyPr rot="0" vert="horz" wrap="square" lIns="91440" tIns="45720" rIns="91440" bIns="45720" anchor="t" anchorCtr="0" upright="1">
                            <a:noAutofit/>
                          </wps:bodyPr>
                        </wps:wsp>
                        <wps:wsp>
                          <wps:cNvPr id="1304" name="Text Box 425"/>
                          <wps:cNvSpPr txBox="1">
                            <a:spLocks noChangeArrowheads="1"/>
                          </wps:cNvSpPr>
                          <wps:spPr bwMode="auto">
                            <a:xfrm>
                              <a:off x="8852" y="2623"/>
                              <a:ext cx="340"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BB3937" w14:textId="77777777" w:rsidR="00B86D1C" w:rsidRPr="00853BB0" w:rsidRDefault="00B86D1C" w:rsidP="004E3CE9">
                                <w:pPr>
                                  <w:jc w:val="both"/>
                                  <w:rPr>
                                    <w:sz w:val="28"/>
                                    <w:szCs w:val="28"/>
                                  </w:rPr>
                                </w:pPr>
                                <w:r>
                                  <w:rPr>
                                    <w:sz w:val="28"/>
                                    <w:szCs w:val="28"/>
                                  </w:rPr>
                                  <w:t>8</w:t>
                                </w:r>
                              </w:p>
                            </w:txbxContent>
                          </wps:txbx>
                          <wps:bodyPr rot="0" vert="horz" wrap="square" lIns="91440" tIns="45720" rIns="91440" bIns="45720" anchor="t" anchorCtr="0" upright="1">
                            <a:noAutofit/>
                          </wps:bodyPr>
                        </wps:wsp>
                        <wps:wsp>
                          <wps:cNvPr id="1305" name="Text Box 427"/>
                          <wps:cNvSpPr txBox="1">
                            <a:spLocks noChangeArrowheads="1"/>
                          </wps:cNvSpPr>
                          <wps:spPr bwMode="auto">
                            <a:xfrm>
                              <a:off x="7423" y="3306"/>
                              <a:ext cx="321" cy="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243633" w14:textId="77777777" w:rsidR="00B86D1C" w:rsidRPr="00853BB0" w:rsidRDefault="00B86D1C" w:rsidP="004E3CE9">
                                <w:pPr>
                                  <w:jc w:val="both"/>
                                  <w:rPr>
                                    <w:sz w:val="28"/>
                                    <w:szCs w:val="28"/>
                                  </w:rPr>
                                </w:pPr>
                                <w:r>
                                  <w:rPr>
                                    <w:sz w:val="28"/>
                                    <w:szCs w:val="28"/>
                                  </w:rPr>
                                  <w:t>6</w:t>
                                </w:r>
                              </w:p>
                            </w:txbxContent>
                          </wps:txbx>
                          <wps:bodyPr rot="0" vert="horz" wrap="square" lIns="91440" tIns="45720" rIns="91440" bIns="45720" anchor="t" anchorCtr="0" upright="1">
                            <a:noAutofit/>
                          </wps:bodyPr>
                        </wps:wsp>
                        <wps:wsp>
                          <wps:cNvPr id="1306" name="Text Box 428"/>
                          <wps:cNvSpPr txBox="1">
                            <a:spLocks noChangeArrowheads="1"/>
                          </wps:cNvSpPr>
                          <wps:spPr bwMode="auto">
                            <a:xfrm>
                              <a:off x="9721" y="609"/>
                              <a:ext cx="340"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99AC2F" w14:textId="77777777" w:rsidR="00B86D1C" w:rsidRPr="00853BB0" w:rsidRDefault="00B86D1C" w:rsidP="004E3CE9">
                                <w:pPr>
                                  <w:jc w:val="both"/>
                                  <w:rPr>
                                    <w:sz w:val="28"/>
                                    <w:szCs w:val="28"/>
                                  </w:rPr>
                                </w:pPr>
                                <w:r>
                                  <w:rPr>
                                    <w:sz w:val="28"/>
                                    <w:szCs w:val="28"/>
                                  </w:rPr>
                                  <w:t>5</w:t>
                                </w:r>
                              </w:p>
                            </w:txbxContent>
                          </wps:txbx>
                          <wps:bodyPr rot="0" vert="horz" wrap="square" lIns="91440" tIns="45720" rIns="91440" bIns="45720" anchor="t" anchorCtr="0" upright="1">
                            <a:noAutofit/>
                          </wps:bodyPr>
                        </wps:wsp>
                        <wps:wsp>
                          <wps:cNvPr id="1307" name="Text Box 429"/>
                          <wps:cNvSpPr txBox="1">
                            <a:spLocks noChangeArrowheads="1"/>
                          </wps:cNvSpPr>
                          <wps:spPr bwMode="auto">
                            <a:xfrm>
                              <a:off x="10483" y="324"/>
                              <a:ext cx="339"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D5317F" w14:textId="77777777" w:rsidR="00B86D1C" w:rsidRPr="00853BB0" w:rsidRDefault="00B86D1C" w:rsidP="004E3CE9">
                                <w:pPr>
                                  <w:jc w:val="both"/>
                                  <w:rPr>
                                    <w:sz w:val="28"/>
                                    <w:szCs w:val="28"/>
                                  </w:rPr>
                                </w:pPr>
                                <w:r>
                                  <w:rPr>
                                    <w:sz w:val="28"/>
                                    <w:szCs w:val="28"/>
                                  </w:rPr>
                                  <w:t>4</w:t>
                                </w:r>
                              </w:p>
                            </w:txbxContent>
                          </wps:txbx>
                          <wps:bodyPr rot="0" vert="horz" wrap="square" lIns="91440" tIns="45720" rIns="91440" bIns="45720" anchor="t" anchorCtr="0" upright="1">
                            <a:noAutofit/>
                          </wps:bodyPr>
                        </wps:wsp>
                        <wps:wsp>
                          <wps:cNvPr id="1308" name="Text Box 430"/>
                          <wps:cNvSpPr txBox="1">
                            <a:spLocks noChangeArrowheads="1"/>
                          </wps:cNvSpPr>
                          <wps:spPr bwMode="auto">
                            <a:xfrm>
                              <a:off x="9793" y="1772"/>
                              <a:ext cx="339"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0586C4" w14:textId="77777777" w:rsidR="00B86D1C" w:rsidRPr="00853BB0" w:rsidRDefault="00B86D1C" w:rsidP="004E3CE9">
                                <w:pPr>
                                  <w:jc w:val="both"/>
                                  <w:rPr>
                                    <w:sz w:val="28"/>
                                    <w:szCs w:val="28"/>
                                  </w:rPr>
                                </w:pPr>
                                <w:r>
                                  <w:rPr>
                                    <w:sz w:val="28"/>
                                    <w:szCs w:val="28"/>
                                  </w:rPr>
                                  <w:t>7</w:t>
                                </w:r>
                              </w:p>
                            </w:txbxContent>
                          </wps:txbx>
                          <wps:bodyPr rot="0" vert="horz" wrap="square" lIns="91440" tIns="45720" rIns="91440" bIns="45720" anchor="t" anchorCtr="0" upright="1">
                            <a:noAutofit/>
                          </wps:bodyPr>
                        </wps:wsp>
                        <wps:wsp>
                          <wps:cNvPr id="1309" name="Text Box 431"/>
                          <wps:cNvSpPr txBox="1">
                            <a:spLocks noChangeArrowheads="1"/>
                          </wps:cNvSpPr>
                          <wps:spPr bwMode="auto">
                            <a:xfrm>
                              <a:off x="10743" y="3198"/>
                              <a:ext cx="338" cy="3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15E982" w14:textId="77777777" w:rsidR="00B86D1C" w:rsidRPr="00853BB0" w:rsidRDefault="00B86D1C" w:rsidP="004E3CE9">
                                <w:pPr>
                                  <w:jc w:val="both"/>
                                  <w:rPr>
                                    <w:sz w:val="28"/>
                                    <w:szCs w:val="28"/>
                                  </w:rPr>
                                </w:pPr>
                                <w:r>
                                  <w:rPr>
                                    <w:sz w:val="28"/>
                                    <w:szCs w:val="28"/>
                                  </w:rPr>
                                  <w:t>1</w:t>
                                </w:r>
                              </w:p>
                            </w:txbxContent>
                          </wps:txbx>
                          <wps:bodyPr rot="0" vert="horz" wrap="square" lIns="91440" tIns="45720" rIns="91440" bIns="45720" anchor="t" anchorCtr="0" upright="1">
                            <a:noAutofit/>
                          </wps:bodyPr>
                        </wps:wsp>
                      </wpg:wgp>
                    </wpc:wpc>
                  </a:graphicData>
                </a:graphic>
              </wp:anchor>
            </w:drawing>
          </mc:Choice>
          <mc:Fallback>
            <w:pict>
              <v:group w14:anchorId="041473C3" id="Полотно 236" o:spid="_x0000_s1280" editas="canvas" style="position:absolute;left:0;text-align:left;margin-left:0;margin-top:24.15pt;width:473.25pt;height:303.15pt;z-index:-251623424;mso-position-horizontal-relative:margin;mso-position-vertical-relative:text" coordsize="60102,3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">
                <v:shape id="_x0000_s1281" type="#_x0000_t75" style="position:absolute;width:60102;height:38500;visibility:visible;mso-wrap-style:square" stroked="t" strokeweight="1pt">
                  <v:fill o:detectmouseclick="t"/>
                  <v:path o:connecttype="none"/>
                </v:shape>
                <v:group id="Group 435" o:spid="_x0000_s1282" style="position:absolute;left:263;top:2640;width:59840;height:34395" coordorigin="4574,215" coordsize="6687,3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">
                  <v:shape id="Text Box 432" o:spid="_x0000_s1283" type="#_x0000_t202" style="position:absolute;left:10305;top:3251;width:337;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" stroked="f">
                    <v:textbox>
                      <w:txbxContent>
                        <w:p w14:paraId="6FD350D8" w14:textId="77777777" w:rsidR="00B86D1C" w:rsidRPr="00853BB0" w:rsidRDefault="00B86D1C" w:rsidP="004E3CE9">
                          <w:pPr>
                            <w:jc w:val="both"/>
                            <w:rPr>
                              <w:sz w:val="28"/>
                              <w:szCs w:val="28"/>
                            </w:rPr>
                          </w:pPr>
                          <w:r>
                            <w:rPr>
                              <w:sz w:val="28"/>
                              <w:szCs w:val="28"/>
                            </w:rPr>
                            <w:t>2</w:t>
                          </w:r>
                        </w:p>
                      </w:txbxContent>
                    </v:textbox>
                  </v:shape>
                  <v:shape id="Text Box 433" o:spid="_x0000_s1284" type="#_x0000_t202" style="position:absolute;left:9723;top:3279;width:337;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" stroked="f">
                    <v:textbox>
                      <w:txbxContent>
                        <w:p w14:paraId="359B0DB7" w14:textId="77777777" w:rsidR="00B86D1C" w:rsidRPr="00853BB0" w:rsidRDefault="00B86D1C" w:rsidP="004E3CE9">
                          <w:pPr>
                            <w:jc w:val="both"/>
                            <w:rPr>
                              <w:sz w:val="28"/>
                              <w:szCs w:val="28"/>
                            </w:rPr>
                          </w:pPr>
                          <w:r>
                            <w:rPr>
                              <w:sz w:val="28"/>
                              <w:szCs w:val="28"/>
                            </w:rPr>
                            <w:t>3</w:t>
                          </w:r>
                        </w:p>
                      </w:txbxContent>
                    </v:textbox>
                  </v:shape>
                  <v:rect id="Rectangle 237" o:spid="_x0000_s1285" style="position:absolute;left:5887;top:1059;width:1703;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" strokeweight="1pt"/>
                  <v:rect id="Rectangle 238" o:spid="_x0000_s1286" style="position:absolute;left:6066;top:3200;width:1336;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"/>
                  <v:line id="Line 240" o:spid="_x0000_s1287" style="position:absolute;visibility:visible;mso-wrap-style:square" from="7238,637" to="7239,3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"/>
                  <v:line id="Line 241" o:spid="_x0000_s1288" style="position:absolute;visibility:visible;mso-wrap-style:square" from="6190,637" to="6191,3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"/>
                  <v:line id="Line 242" o:spid="_x0000_s1289" style="position:absolute;visibility:visible;mso-wrap-style:square" from="6190,655" to="7256,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"/>
                  <v:group id="Group 252" o:spid="_x0000_s1290" style="position:absolute;left:9488;top:895;width:672;height:466;rotation:1326257fd" coordorigin="9874,1039" coordsize="67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">
                    <v:line id="Line 244" o:spid="_x0000_s1291" style="position:absolute;visibility:visible;mso-wrap-style:square" from="9998,1157" to="10392,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" strokeweight="1pt"/>
                    <v:group id="Group 248" o:spid="_x0000_s1292" style="position:absolute;left:9874;top:1039;width:143;height:135" coordorigin="9874,1039" coordsize="14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">
                      <v:line id="Line 246" o:spid="_x0000_s1293" style="position:absolute;visibility:visible;mso-wrap-style:square" from="9945,1039" to="10017,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"/>
                      <v:line id="Line 247" o:spid="_x0000_s1294" style="position:absolute;visibility:visible;mso-wrap-style:square" from="9874,1147" to="10008,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"/>
                    </v:group>
                    <v:group id="Group 249" o:spid="_x0000_s1295" style="position:absolute;left:10403;top:1370;width:143;height:135;rotation:11469754fd" coordorigin="9874,1039" coordsize="14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">
                      <v:line id="Line 250" o:spid="_x0000_s1296" style="position:absolute;visibility:visible;mso-wrap-style:square" from="9945,1039" to="10017,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"/>
                      <v:line id="Line 251" o:spid="_x0000_s1297" style="position:absolute;visibility:visible;mso-wrap-style:square" from="9874,1147" to="10008,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"/>
                    </v:group>
                  </v:group>
                  <v:line id="Line 253" o:spid="_x0000_s1298" style="position:absolute;flip:y;visibility:visible;mso-wrap-style:square" from="6191,1130" to="9811,3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"/>
                  <v:line id="Line 254" o:spid="_x0000_s1299" style="position:absolute;flip:x;visibility:visible;mso-wrap-style:square" from="7240,1129" to="9812,3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"/>
                  <v:group id="Group 265" o:spid="_x0000_s1300" style="position:absolute;left:6146;top:2231;width:99;height:162" coordorigin="6155,2016" coordsize="9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">
                    <v:line id="Line 262" o:spid="_x0000_s1301" style="position:absolute;visibility:visible;mso-wrap-style:square" from="6155,2025" to="6191,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"/>
                    <v:line id="Line 264" o:spid="_x0000_s1302" style="position:absolute;flip:x;visibility:visible;mso-wrap-style:square" from="6199,2016" to="6254,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"/>
                  </v:group>
                  <v:group id="Group 266" o:spid="_x0000_s1303" style="position:absolute;left:7892;top:2125;width:100;height:160;rotation:3343394fd" coordorigin="6155,2016" coordsize="9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">
                    <v:line id="Line 267" o:spid="_x0000_s1304" style="position:absolute;visibility:visible;mso-wrap-style:square" from="6155,2025" to="6191,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"/>
                    <v:line id="Line 268" o:spid="_x0000_s1305" style="position:absolute;flip:x;visibility:visible;mso-wrap-style:square" from="6199,2016" to="6254,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"/>
                  </v:group>
                  <v:group id="Group 269" o:spid="_x0000_s1306" style="position:absolute;left:8098;top:2394;width:99;height:160;rotation:3343394fd" coordorigin="6155,2016" coordsize="9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">
                    <v:line id="Line 270" o:spid="_x0000_s1307" style="position:absolute;visibility:visible;mso-wrap-style:square" from="6155,2025" to="6191,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"/>
                    <v:line id="Line 271" o:spid="_x0000_s1308" style="position:absolute;flip:x;visibility:visible;mso-wrap-style:square" from="6199,2016" to="6254,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"/>
                  </v:group>
                  <v:line id="Line 272" o:spid="_x0000_s1309" style="position:absolute;flip:y;visibility:visible;mso-wrap-style:square" from="9811,789" to="10304,1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"/>
                  <v:group id="Group 279" o:spid="_x0000_s1310" style="position:absolute;left:10150;top:536;width:395;height:384" coordorigin="10563,241" coordsize="39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">
                    <v:line id="Line 243" o:spid="_x0000_s1311" style="position:absolute;rotation:1123923fd;visibility:visible;mso-wrap-style:square" from="10563,396" to="10957,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" strokeweight="1pt"/>
                    <v:line id="Line 273" o:spid="_x0000_s1312" style="position:absolute;flip:x;visibility:visible;mso-wrap-style:square" from="10698,287" to="10734,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"/>
                    <v:line id="Line 274" o:spid="_x0000_s1313" style="position:absolute;flip:x;visibility:visible;mso-wrap-style:square" from="10743,340" to="10779,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"/>
                    <v:line id="Line 275" o:spid="_x0000_s1314" style="position:absolute;flip:x;visibility:visible;mso-wrap-style:square" from="10788,393" to="10824,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"/>
                    <v:line id="Line 276" o:spid="_x0000_s1315" style="position:absolute;flip:x;visibility:visible;mso-wrap-style:square" from="10824,456" to="10860,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"/>
                    <v:line id="Line 277" o:spid="_x0000_s1316" style="position:absolute;flip:x;visibility:visible;mso-wrap-style:square" from="10869,492" to="10905,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"/>
                    <v:line id="Line 278" o:spid="_x0000_s1317" style="position:absolute;flip:x;visibility:visible;mso-wrap-style:square" from="10627,241" to="10663,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"/>
                  </v:group>
                  <v:group id="Group 280" o:spid="_x0000_s1318" style="position:absolute;left:9560;top:2006;width:394;height:384" coordorigin="10563,241" coordsize="39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">
                    <v:line id="Line 281" o:spid="_x0000_s1319" style="position:absolute;rotation:1123923fd;visibility:visible;mso-wrap-style:square" from="10563,396" to="10957,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" strokeweight="1pt"/>
                    <v:line id="Line 282" o:spid="_x0000_s1320" style="position:absolute;flip:x;visibility:visible;mso-wrap-style:square" from="10698,287" to="10734,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"/>
                    <v:line id="Line 283" o:spid="_x0000_s1321" style="position:absolute;flip:x;visibility:visible;mso-wrap-style:square" from="10743,340" to="10779,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"/>
                    <v:line id="Line 284" o:spid="_x0000_s1322" style="position:absolute;flip:x;visibility:visible;mso-wrap-style:square" from="10788,393" to="10824,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"/>
                    <v:line id="Line 285" o:spid="_x0000_s1323" style="position:absolute;flip:x;visibility:visible;mso-wrap-style:square" from="10824,456" to="10860,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"/>
                    <v:line id="Line 286" o:spid="_x0000_s1324" style="position:absolute;flip:x;visibility:visible;mso-wrap-style:square" from="10869,492" to="10905,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"/>
                    <v:line id="Line 287" o:spid="_x0000_s1325" style="position:absolute;flip:x;visibility:visible;mso-wrap-style:square" from="10627,241" to="10663,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"/>
                  </v:group>
                  <v:line id="Line 288" o:spid="_x0000_s1326" style="position:absolute;flip:y;visibility:visible;mso-wrap-style:square" from="6182,2419" to="9148,3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"/>
                  <v:line id="Line 289" o:spid="_x0000_s1327" style="position:absolute;flip:y;visibility:visible;mso-wrap-style:square" from="7231,2428" to="9139,3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"/>
                  <v:group id="Group 290" o:spid="_x0000_s1328" style="position:absolute;left:8825;top:2203;width:672;height:466;rotation:1326257fd" coordorigin="9874,1039" coordsize="67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">
                    <v:line id="Line 291" o:spid="_x0000_s1329" style="position:absolute;visibility:visible;mso-wrap-style:square" from="9998,1157" to="10392,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" strokeweight="1pt"/>
                    <v:group id="Group 292" o:spid="_x0000_s1330" style="position:absolute;left:9874;top:1039;width:143;height:135" coordorigin="9874,1039" coordsize="14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">
                      <v:line id="Line 293" o:spid="_x0000_s1331" style="position:absolute;visibility:visible;mso-wrap-style:square" from="9945,1039" to="10017,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"/>
                      <v:line id="Line 294" o:spid="_x0000_s1332" style="position:absolute;visibility:visible;mso-wrap-style:square" from="9874,1147" to="10008,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"/>
                    </v:group>
                    <v:group id="Group 295" o:spid="_x0000_s1333" style="position:absolute;left:10403;top:1370;width:143;height:135;rotation:11469754fd" coordorigin="9874,1039" coordsize="14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">
                      <v:line id="Line 296" o:spid="_x0000_s1334" style="position:absolute;visibility:visible;mso-wrap-style:square" from="9945,1039" to="10017,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"/>
                      <v:line id="Line 297" o:spid="_x0000_s1335" style="position:absolute;visibility:visible;mso-wrap-style:square" from="9874,1147" to="10008,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"/>
                    </v:group>
                  </v:group>
                  <v:line id="Line 298" o:spid="_x0000_s1336" style="position:absolute;flip:y;visibility:visible;mso-wrap-style:square" from="9139,2240" to="9712,2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"/>
                  <v:group id="Group 303" o:spid="_x0000_s1337" style="position:absolute;left:7938;top:2815;width:98;height:160;rotation:4392558fd" coordorigin="6155,2016" coordsize="9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">
                    <v:line id="Line 304" o:spid="_x0000_s1338" style="position:absolute;visibility:visible;mso-wrap-style:square" from="6155,2025" to="6191,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"/>
                    <v:line id="Line 305" o:spid="_x0000_s1339" style="position:absolute;flip:x;visibility:visible;mso-wrap-style:square" from="6199,2016" to="6254,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"/>
                  </v:group>
                  <v:group id="Group 306" o:spid="_x0000_s1340" style="position:absolute;left:9910;top:3630;width:95;height:162;rotation:90" coordorigin="6155,2016" coordsize="9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">
                    <v:line id="Line 307" o:spid="_x0000_s1341" style="position:absolute;visibility:visible;mso-wrap-style:square" from="6155,2025" to="6191,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"/>
                    <v:line id="Line 308" o:spid="_x0000_s1342" style="position:absolute;flip:x;visibility:visible;mso-wrap-style:square" from="6199,2016" to="6254,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"/>
                  </v:group>
                  <v:group id="Group 309" o:spid="_x0000_s1343" style="position:absolute;left:5018;top:2758;width:671;height:467;rotation:1326257fd" coordorigin="9874,1039" coordsize="67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">
                    <v:line id="Line 310" o:spid="_x0000_s1344" style="position:absolute;visibility:visible;mso-wrap-style:square" from="9998,1157" to="10392,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" strokeweight="1pt"/>
                    <v:group id="Group 311" o:spid="_x0000_s1345" style="position:absolute;left:9874;top:1039;width:143;height:135" coordorigin="9874,1039" coordsize="14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5Ff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nqfDLNzKC3vwDAAD//wMAUEsBAi0AFAAGAAgAAAAhANvh9svuAAAAhQEAABMAAAAAAAAA&#10;AAAAAAAAAAAAAFtDb250ZW50X1R5cGVzXS54bWxQSwECLQAUAAYACAAAACEAWvQsW78AAAAVAQAA&#10;CwAAAAAAAAAAAAAAAAAfAQAAX3JlbHMvLnJlbHNQSwECLQAUAAYACAAAACEAR4eRX8YAAADdAAAA&#10;DwAAAAAAAAAAAAAAAAAHAgAAZHJzL2Rvd25yZXYueG1sUEsFBgAAAAADAAMAtwAAAPoCAAAAAA==&#10;">
                      <v:line id="Line 312" o:spid="_x0000_s1346" style="position:absolute;visibility:visible;mso-wrap-style:square" from="9945,1039" to="10017,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"/>
                      <v:line id="Line 313" o:spid="_x0000_s1347" style="position:absolute;visibility:visible;mso-wrap-style:square" from="9874,1147" to="10008,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"/>
                    </v:group>
                    <v:group id="Group 314" o:spid="_x0000_s1348" style="position:absolute;left:10403;top:1370;width:143;height:135;rotation:11469754fd" coordorigin="9874,1039" coordsize="14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">
                      <v:line id="Line 315" o:spid="_x0000_s1349" style="position:absolute;visibility:visible;mso-wrap-style:square" from="9945,1039" to="10017,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"/>
                      <v:line id="Line 316" o:spid="_x0000_s1350" style="position:absolute;visibility:visible;mso-wrap-style:square" from="9874,1147" to="10008,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"/>
                    </v:group>
                  </v:group>
                  <v:line id="Line 317" o:spid="_x0000_s1351" style="position:absolute;flip:y;visibility:visible;mso-wrap-style:square" from="5339,1220" to="6198,2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"/>
                  <v:line id="Line 318" o:spid="_x0000_s1352" style="position:absolute;flip:y;visibility:visible;mso-wrap-style:square" from="5330,1058" to="7238,2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"/>
                  <v:group id="Group 319" o:spid="_x0000_s1353" style="position:absolute;left:7194;top:2222;width:99;height:162" coordorigin="6155,2016" coordsize="9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Z1Z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nqeDKNzKC3vwDAAD//wMAUEsBAi0AFAAGAAgAAAAhANvh9svuAAAAhQEAABMAAAAAAAAA&#10;AAAAAAAAAAAAAFtDb250ZW50X1R5cGVzXS54bWxQSwECLQAUAAYACAAAACEAWvQsW78AAAAVAQAA&#10;CwAAAAAAAAAAAAAAAAAfAQAAX3JlbHMvLnJlbHNQSwECLQAUAAYACAAAACEAufGdWcYAAADdAAAA&#10;DwAAAAAAAAAAAAAAAAAHAgAAZHJzL2Rvd25yZXYueG1sUEsFBgAAAAADAAMAtwAAAPoCAAAAAA==&#10;">
                    <v:line id="Line 320" o:spid="_x0000_s1354" style="position:absolute;visibility:visible;mso-wrap-style:square" from="6155,2025" to="6191,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"/>
                    <v:line id="Line 321" o:spid="_x0000_s1355" style="position:absolute;flip:x;visibility:visible;mso-wrap-style:square" from="6199,2016" to="6254,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"/>
                  </v:group>
                  <v:group id="Group 322" o:spid="_x0000_s1356" style="position:absolute;left:5644;top:2142;width:99;height:161;rotation:-9800841fd" coordorigin="6155,2016" coordsize="9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">
                    <v:line id="Line 323" o:spid="_x0000_s1357" style="position:absolute;visibility:visible;mso-wrap-style:square" from="6155,2025" to="6191,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"/>
                    <v:line id="Line 324" o:spid="_x0000_s1358" style="position:absolute;flip:x;visibility:visible;mso-wrap-style:square" from="6199,2016" to="6254,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"/>
                  </v:group>
                  <v:group id="Group 333" o:spid="_x0000_s1359" style="position:absolute;left:5903;top:2250;width:99;height:162;rotation:-8610734fd" coordorigin="6155,2016" coordsize="9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">
                    <v:line id="Line 334" o:spid="_x0000_s1360" style="position:absolute;visibility:visible;mso-wrap-style:square" from="6155,2025" to="6191,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"/>
                    <v:line id="Line 335" o:spid="_x0000_s1361" style="position:absolute;flip:x;visibility:visible;mso-wrap-style:square" from="6199,2016" to="6254,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"/>
                  </v:group>
                  <v:line id="Line 336" o:spid="_x0000_s1362" style="position:absolute;flip:x;visibility:visible;mso-wrap-style:square" from="4809,2975" to="5313,3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"/>
                  <v:group id="Group 337" o:spid="_x0000_s1363" style="position:absolute;left:4596;top:3592;width:394;height:384;rotation:-11579326fd" coordorigin="10563,241" coordsize="39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">
                    <v:line id="Line 338" o:spid="_x0000_s1364" style="position:absolute;rotation:1123923fd;visibility:visible;mso-wrap-style:square" from="10563,396" to="10957,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" strokeweight="1pt"/>
                    <v:line id="Line 339" o:spid="_x0000_s1365" style="position:absolute;flip:x;visibility:visible;mso-wrap-style:square" from="10698,287" to="10734,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"/>
                    <v:line id="Line 340" o:spid="_x0000_s1366" style="position:absolute;flip:x;visibility:visible;mso-wrap-style:square" from="10743,340" to="10779,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"/>
                    <v:line id="Line 341" o:spid="_x0000_s1367" style="position:absolute;flip:x;visibility:visible;mso-wrap-style:square" from="10788,393" to="10824,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"/>
                    <v:line id="Line 342" o:spid="_x0000_s1368" style="position:absolute;flip:x;visibility:visible;mso-wrap-style:square" from="10824,456" to="10860,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"/>
                    <v:line id="Line 343" o:spid="_x0000_s1369" style="position:absolute;flip:x;visibility:visible;mso-wrap-style:square" from="10869,492" to="10905,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"/>
                    <v:line id="Line 344" o:spid="_x0000_s1370" style="position:absolute;flip:x;visibility:visible;mso-wrap-style:square" from="10627,241" to="10663,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"/>
                  </v:group>
                  <v:line id="Line 345" o:spid="_x0000_s1371" style="position:absolute;visibility:visible;mso-wrap-style:square" from="4803,3709" to="10655,3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"/>
                  <v:line id="Line 346" o:spid="_x0000_s1372" style="position:absolute;visibility:visible;mso-wrap-style:square" from="9722,2248" to="9722,3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"/>
                  <v:line id="Line 347" o:spid="_x0000_s1373" style="position:absolute;visibility:visible;mso-wrap-style:square" from="10314,779" to="10314,3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"/>
                  <v:group id="Group 348" o:spid="_x0000_s1374" style="position:absolute;left:9676;top:2831;width:99;height:161;rotation:11386435fd" coordorigin="6155,2016" coordsize="9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">
                    <v:line id="Line 349" o:spid="_x0000_s1375" style="position:absolute;visibility:visible;mso-wrap-style:square" from="6155,2025" to="6191,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"/>
                    <v:line id="Line 350" o:spid="_x0000_s1376" style="position:absolute;flip:x;visibility:visible;mso-wrap-style:square" from="6199,2016" to="6254,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"/>
                  </v:group>
                  <v:group id="Group 351" o:spid="_x0000_s1377" style="position:absolute;left:10259;top:1649;width:98;height:161;rotation:180" coordorigin="6155,2016" coordsize="9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">
                    <v:line id="Line 352" o:spid="_x0000_s1378" style="position:absolute;visibility:visible;mso-wrap-style:square" from="6155,2025" to="6191,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"/>
                    <v:line id="Line 353" o:spid="_x0000_s1379" style="position:absolute;flip:x;visibility:visible;mso-wrap-style:square" from="6199,2016" to="6254,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"/>
                  </v:group>
                  <v:shape id="AutoShape 354" o:spid="_x0000_s1380" style="position:absolute;left:10554;top:3566;width:707;height:2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" path="m,l5400,21600r10800,l21600,,,xe">
                    <v:stroke joinstyle="miter"/>
                    <v:path o:connecttype="custom" o:connectlocs="619,126;354,251;88,126;354,0" o:connectangles="0,0,0,0" textboxrect="4491,4475,17109,17125"/>
                  </v:shape>
                  <v:group id="Group 355" o:spid="_x0000_s1381" style="position:absolute;left:10403;top:3639;width:95;height:162;rotation:5540744fd" coordorigin="6155,2016" coordsize="9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">
                    <v:line id="Line 356" o:spid="_x0000_s1382" style="position:absolute;visibility:visible;mso-wrap-style:square" from="6155,2025" to="6191,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"/>
                    <v:line id="Line 357" o:spid="_x0000_s1383" style="position:absolute;flip:x;visibility:visible;mso-wrap-style:square" from="6199,2016" to="6254,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"/>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58" o:spid="_x0000_s1384" type="#_x0000_t5" style="position:absolute;left:4604;top:3109;width:170;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"/>
                  <v:line id="Line 359" o:spid="_x0000_s1385" style="position:absolute;visibility:visible;mso-wrap-style:square" from="9505,3476" to="9720,3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"/>
                  <v:line id="Line 360" o:spid="_x0000_s1386" style="position:absolute;visibility:visible;mso-wrap-style:square" from="9738,3718" to="9953,3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">
                    <v:stroke dashstyle="dash"/>
                  </v:line>
                  <v:line id="Line 361" o:spid="_x0000_s1387" style="position:absolute;visibility:visible;mso-wrap-style:square" from="10097,3476" to="10311,3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">
                    <v:stroke dashstyle="dash"/>
                  </v:line>
                  <v:line id="Line 362" o:spid="_x0000_s1388" style="position:absolute;visibility:visible;mso-wrap-style:square" from="10330,3727" to="10544,3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"/>
                  <v:line id="Line 368" o:spid="_x0000_s1389" style="position:absolute;flip:y;visibility:visible;mso-wrap-style:square" from="6102,3207" to="6192,3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"/>
                  <v:line id="Line 369" o:spid="_x0000_s1390" style="position:absolute;flip:y;visibility:visible;mso-wrap-style:square" from="6228,3207" to="6317,3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"/>
                  <v:line id="Line 370" o:spid="_x0000_s1391" style="position:absolute;flip:y;visibility:visible;mso-wrap-style:square" from="6362,3216" to="6451,3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"/>
                  <v:line id="Line 371" o:spid="_x0000_s1392" style="position:absolute;flip:y;visibility:visible;mso-wrap-style:square" from="6497,3207" to="6585,3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"/>
                  <v:line id="Line 378" o:spid="_x0000_s1393" style="position:absolute;flip:y;visibility:visible;mso-wrap-style:square" from="6640,3216" to="6728,3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"/>
                  <v:line id="Line 379" o:spid="_x0000_s1394" style="position:absolute;flip:y;visibility:visible;mso-wrap-style:square" from="6783,3216" to="6871,3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"/>
                  <v:line id="Line 380" o:spid="_x0000_s1395" style="position:absolute;flip:y;visibility:visible;mso-wrap-style:square" from="6918,3216" to="7006,3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"/>
                  <v:line id="Line 381" o:spid="_x0000_s1396" style="position:absolute;flip:y;visibility:visible;mso-wrap-style:square" from="7088,3207" to="7176,3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"/>
                  <v:line id="Line 382" o:spid="_x0000_s1397" style="position:absolute;flip:y;visibility:visible;mso-wrap-style:square" from="7232,3216" to="7320,3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"/>
                  <v:line id="Line 383" o:spid="_x0000_s1398" style="position:absolute;flip:y;visibility:visible;mso-wrap-style:square" from="5969,1093" to="6056,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"/>
                  <v:line id="Line 384" o:spid="_x0000_s1399" style="position:absolute;flip:y;visibility:visible;mso-wrap-style:square" from="6023,1111" to="6110,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"/>
                  <v:line id="Line 385" o:spid="_x0000_s1400" style="position:absolute;flip:y;visibility:visible;mso-wrap-style:square" from="6247,1093" to="6334,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"/>
                  <v:line id="Line 386" o:spid="_x0000_s1401" style="position:absolute;flip:y;visibility:visible;mso-wrap-style:square" from="6337,1102" to="6424,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"/>
                  <v:line id="Line 387" o:spid="_x0000_s1402" style="position:absolute;flip:y;visibility:visible;mso-wrap-style:square" from="6642,1093" to="6729,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"/>
                  <v:line id="Line 388" o:spid="_x0000_s1403" style="position:absolute;flip:y;visibility:visible;mso-wrap-style:square" from="6749,1093" to="6836,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"/>
                  <v:line id="Line 389" o:spid="_x0000_s1404" style="position:absolute;flip:y;visibility:visible;mso-wrap-style:square" from="6901,1093" to="6988,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"/>
                  <v:line id="Line 390" o:spid="_x0000_s1405" style="position:absolute;flip:y;visibility:visible;mso-wrap-style:square" from="7008,1102" to="7096,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"/>
                  <v:line id="Line 391" o:spid="_x0000_s1406" style="position:absolute;flip:y;visibility:visible;mso-wrap-style:square" from="7349,1084" to="7437,1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"/>
                  <v:line id="Line 392" o:spid="_x0000_s1407" style="position:absolute;flip:y;visibility:visible;mso-wrap-style:square" from="7403,1120" to="7491,1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"/>
                  <v:line id="Line 393" o:spid="_x0000_s1408" style="position:absolute;flip:y;visibility:visible;mso-wrap-style:square" from="6182,647" to="636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"/>
                  <v:line id="Line 394" o:spid="_x0000_s1409" style="position:absolute;flip:y;visibility:visible;mso-wrap-style:square" from="6182,647" to="6496,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"/>
                  <v:line id="Line 395" o:spid="_x0000_s1410" style="position:absolute;flip:y;visibility:visible;mso-wrap-style:square" from="6272,655" to="6675,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"/>
                  <v:line id="Line 396" o:spid="_x0000_s1411" style="position:absolute;flip:y;visibility:visible;mso-wrap-style:square" from="6496,673" to="6881,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"/>
                  <v:line id="Line 397" o:spid="_x0000_s1412" style="position:absolute;flip:y;visibility:visible;mso-wrap-style:square" from="6711,646" to="7149,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"/>
                  <v:line id="Line 398" o:spid="_x0000_s1413" style="position:absolute;flip:y;visibility:visible;mso-wrap-style:square" from="6962,727" to="7240,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"/>
                  <v:line id="Line 399" o:spid="_x0000_s1414" style="position:absolute;flip:y;visibility:visible;mso-wrap-style:square" from="7141,960" to="72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"/>
                  <v:line id="Line 400" o:spid="_x0000_s1415" style="position:absolute;visibility:visible;mso-wrap-style:square" from="6191,942" to="6272,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"/>
                  <v:line id="Line 401" o:spid="_x0000_s1416" style="position:absolute;visibility:visible;mso-wrap-style:square" from="6182,817" to="6388,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"/>
                  <v:line id="Line 402" o:spid="_x0000_s1417" style="position:absolute;visibility:visible;mso-wrap-style:square" from="6191,700" to="6487,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"/>
                  <v:line id="Line 403" o:spid="_x0000_s1418" style="position:absolute;visibility:visible;mso-wrap-style:square" from="6281,655" to="6621,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"/>
                  <v:line id="Line 404" o:spid="_x0000_s1419" style="position:absolute;visibility:visible;mso-wrap-style:square" from="6415,647" to="6747,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"/>
                  <v:line id="Line 405" o:spid="_x0000_s1420" style="position:absolute;visibility:visible;mso-wrap-style:square" from="6568,647" to="6890,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"/>
                  <v:line id="Line 406" o:spid="_x0000_s1421" style="position:absolute;visibility:visible;mso-wrap-style:square" from="6729,647" to="7016,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"/>
                  <v:line id="Line 407" o:spid="_x0000_s1422" style="position:absolute;visibility:visible;mso-wrap-style:square" from="6872,647" to="7150,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"/>
                  <v:line id="Line 408" o:spid="_x0000_s1423" style="position:absolute;visibility:visible;mso-wrap-style:square" from="7016,647" to="7240,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"/>
                  <v:line id="Line 409" o:spid="_x0000_s1424" style="position:absolute;visibility:visible;mso-wrap-style:square" from="7123,647" to="7231,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"/>
                  <v:line id="Line 410" o:spid="_x0000_s1425" style="position:absolute;visibility:visible;mso-wrap-style:square" from="6719,215" to="6720,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">
                    <v:stroke endarrow="block"/>
                  </v:line>
                  <v:line id="Line 412" o:spid="_x0000_s1426" style="position:absolute;visibility:visible;mso-wrap-style:square" from="5644,905" to="5966,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"/>
                  <v:line id="Line 413" o:spid="_x0000_s1427" style="position:absolute;visibility:visible;mso-wrap-style:square" from="5975,896" to="6128,1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"/>
                  <v:line id="Line 414" o:spid="_x0000_s1428" style="position:absolute;visibility:visible;mso-wrap-style:square" from="5438,1461" to="5877,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"/>
                  <v:line id="Line 415" o:spid="_x0000_s1429" style="position:absolute;flip:y;visibility:visible;mso-wrap-style:square" from="5877,1219" to="6110,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"/>
                  <v:line id="Line 416" o:spid="_x0000_s1430" style="position:absolute;flip:y;visibility:visible;mso-wrap-style:square" from="7454,1013" to="7821,1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"/>
                  <v:line id="Line 417" o:spid="_x0000_s1431" style="position:absolute;visibility:visible;mso-wrap-style:square" from="7821,1013" to="8063,1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"/>
                  <v:shape id="Text Box 418" o:spid="_x0000_s1432" type="#_x0000_t202" style="position:absolute;left:6758;top:215;width:498;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" stroked="f">
                    <v:textbox>
                      <w:txbxContent>
                        <w:p w14:paraId="33F66FAA" w14:textId="77777777" w:rsidR="00B86D1C" w:rsidRPr="00853BB0" w:rsidRDefault="00B86D1C" w:rsidP="004E3CE9">
                          <w:pPr>
                            <w:jc w:val="both"/>
                            <w:rPr>
                              <w:sz w:val="28"/>
                              <w:szCs w:val="28"/>
                            </w:rPr>
                          </w:pPr>
                          <w:r>
                            <w:rPr>
                              <w:sz w:val="28"/>
                              <w:szCs w:val="28"/>
                            </w:rPr>
                            <w:t>13</w:t>
                          </w:r>
                        </w:p>
                      </w:txbxContent>
                    </v:textbox>
                  </v:shape>
                  <v:shape id="Text Box 419" o:spid="_x0000_s1433" type="#_x0000_t202" style="position:absolute;left:7786;top:726;width:505;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" stroked="f">
                    <v:textbox>
                      <w:txbxContent>
                        <w:p w14:paraId="31A79D3C" w14:textId="77777777" w:rsidR="00B86D1C" w:rsidRPr="00853BB0" w:rsidRDefault="00B86D1C" w:rsidP="004E3CE9">
                          <w:pPr>
                            <w:jc w:val="both"/>
                            <w:rPr>
                              <w:sz w:val="28"/>
                              <w:szCs w:val="28"/>
                            </w:rPr>
                          </w:pPr>
                          <w:r>
                            <w:rPr>
                              <w:sz w:val="28"/>
                              <w:szCs w:val="28"/>
                            </w:rPr>
                            <w:t>11</w:t>
                          </w:r>
                        </w:p>
                      </w:txbxContent>
                    </v:textbox>
                  </v:shape>
                  <v:shape id="Text Box 420" o:spid="_x0000_s1434" type="#_x0000_t202" style="position:absolute;left:5564;top:484;width:439;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" stroked="f">
                    <v:textbox>
                      <w:txbxContent>
                        <w:p w14:paraId="0D98C95E" w14:textId="77777777" w:rsidR="00B86D1C" w:rsidRPr="00853BB0" w:rsidRDefault="00B86D1C" w:rsidP="004E3CE9">
                          <w:pPr>
                            <w:jc w:val="both"/>
                            <w:rPr>
                              <w:sz w:val="28"/>
                              <w:szCs w:val="28"/>
                            </w:rPr>
                          </w:pPr>
                          <w:r>
                            <w:rPr>
                              <w:sz w:val="28"/>
                              <w:szCs w:val="28"/>
                            </w:rPr>
                            <w:t>14</w:t>
                          </w:r>
                        </w:p>
                      </w:txbxContent>
                    </v:textbox>
                  </v:shape>
                  <v:shape id="Text Box 421" o:spid="_x0000_s1435" type="#_x0000_t202" style="position:absolute;left:5221;top:1129;width:448;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" stroked="f">
                    <v:textbox>
                      <w:txbxContent>
                        <w:p w14:paraId="5C47965C" w14:textId="77777777" w:rsidR="00B86D1C" w:rsidRPr="00853BB0" w:rsidRDefault="00B86D1C" w:rsidP="004E3CE9">
                          <w:pPr>
                            <w:jc w:val="both"/>
                            <w:rPr>
                              <w:sz w:val="28"/>
                              <w:szCs w:val="28"/>
                            </w:rPr>
                          </w:pPr>
                          <w:r>
                            <w:rPr>
                              <w:sz w:val="28"/>
                              <w:szCs w:val="28"/>
                            </w:rPr>
                            <w:t>15</w:t>
                          </w:r>
                        </w:p>
                      </w:txbxContent>
                    </v:textbox>
                  </v:shape>
                  <v:shape id="Text Box 422" o:spid="_x0000_s1436" type="#_x0000_t202" style="position:absolute;left:5519;top:2875;width:569;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" stroked="f">
                    <v:textbox>
                      <w:txbxContent>
                        <w:p w14:paraId="204D747D" w14:textId="77777777" w:rsidR="00B86D1C" w:rsidRPr="00853BB0" w:rsidRDefault="00B86D1C" w:rsidP="004E3CE9">
                          <w:pPr>
                            <w:jc w:val="both"/>
                            <w:rPr>
                              <w:sz w:val="28"/>
                              <w:szCs w:val="28"/>
                            </w:rPr>
                          </w:pPr>
                          <w:r>
                            <w:rPr>
                              <w:sz w:val="28"/>
                              <w:szCs w:val="28"/>
                            </w:rPr>
                            <w:t>10</w:t>
                          </w:r>
                        </w:p>
                      </w:txbxContent>
                    </v:textbox>
                  </v:shape>
                  <v:shape id="Text Box 423" o:spid="_x0000_s1437" type="#_x0000_t202" style="position:absolute;left:4574;top:2690;width:489;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" stroked="f">
                    <v:textbox>
                      <w:txbxContent>
                        <w:p w14:paraId="38B23102" w14:textId="77777777" w:rsidR="00B86D1C" w:rsidRPr="00853BB0" w:rsidRDefault="00B86D1C" w:rsidP="004E3CE9">
                          <w:pPr>
                            <w:jc w:val="both"/>
                            <w:rPr>
                              <w:sz w:val="28"/>
                              <w:szCs w:val="28"/>
                            </w:rPr>
                          </w:pPr>
                          <w:r>
                            <w:rPr>
                              <w:sz w:val="28"/>
                              <w:szCs w:val="28"/>
                            </w:rPr>
                            <w:t>12</w:t>
                          </w:r>
                        </w:p>
                      </w:txbxContent>
                    </v:textbox>
                  </v:shape>
                  <v:shape id="Text Box 424" o:spid="_x0000_s1438" type="#_x0000_t202" style="position:absolute;left:4990;top:3775;width:34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" stroked="f">
                    <v:textbox>
                      <w:txbxContent>
                        <w:p w14:paraId="004D19C3" w14:textId="77777777" w:rsidR="00B86D1C" w:rsidRPr="00853BB0" w:rsidRDefault="00B86D1C" w:rsidP="004E3CE9">
                          <w:pPr>
                            <w:jc w:val="both"/>
                            <w:rPr>
                              <w:sz w:val="28"/>
                              <w:szCs w:val="28"/>
                            </w:rPr>
                          </w:pPr>
                          <w:r>
                            <w:rPr>
                              <w:sz w:val="28"/>
                              <w:szCs w:val="28"/>
                            </w:rPr>
                            <w:t>9</w:t>
                          </w:r>
                        </w:p>
                      </w:txbxContent>
                    </v:textbox>
                  </v:shape>
                  <v:shape id="Text Box 425" o:spid="_x0000_s1439" type="#_x0000_t202" style="position:absolute;left:8852;top:2623;width:340;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" stroked="f">
                    <v:textbox>
                      <w:txbxContent>
                        <w:p w14:paraId="00BB3937" w14:textId="77777777" w:rsidR="00B86D1C" w:rsidRPr="00853BB0" w:rsidRDefault="00B86D1C" w:rsidP="004E3CE9">
                          <w:pPr>
                            <w:jc w:val="both"/>
                            <w:rPr>
                              <w:sz w:val="28"/>
                              <w:szCs w:val="28"/>
                            </w:rPr>
                          </w:pPr>
                          <w:r>
                            <w:rPr>
                              <w:sz w:val="28"/>
                              <w:szCs w:val="28"/>
                            </w:rPr>
                            <w:t>8</w:t>
                          </w:r>
                        </w:p>
                      </w:txbxContent>
                    </v:textbox>
                  </v:shape>
                  <v:shape id="Text Box 427" o:spid="_x0000_s1440" type="#_x0000_t202" style="position:absolute;left:7423;top:3306;width:321;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" stroked="f">
                    <v:textbox>
                      <w:txbxContent>
                        <w:p w14:paraId="62243633" w14:textId="77777777" w:rsidR="00B86D1C" w:rsidRPr="00853BB0" w:rsidRDefault="00B86D1C" w:rsidP="004E3CE9">
                          <w:pPr>
                            <w:jc w:val="both"/>
                            <w:rPr>
                              <w:sz w:val="28"/>
                              <w:szCs w:val="28"/>
                            </w:rPr>
                          </w:pPr>
                          <w:r>
                            <w:rPr>
                              <w:sz w:val="28"/>
                              <w:szCs w:val="28"/>
                            </w:rPr>
                            <w:t>6</w:t>
                          </w:r>
                        </w:p>
                      </w:txbxContent>
                    </v:textbox>
                  </v:shape>
                  <v:shape id="Text Box 428" o:spid="_x0000_s1441" type="#_x0000_t202" style="position:absolute;left:9721;top:609;width:340;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" stroked="f">
                    <v:textbox>
                      <w:txbxContent>
                        <w:p w14:paraId="1299AC2F" w14:textId="77777777" w:rsidR="00B86D1C" w:rsidRPr="00853BB0" w:rsidRDefault="00B86D1C" w:rsidP="004E3CE9">
                          <w:pPr>
                            <w:jc w:val="both"/>
                            <w:rPr>
                              <w:sz w:val="28"/>
                              <w:szCs w:val="28"/>
                            </w:rPr>
                          </w:pPr>
                          <w:r>
                            <w:rPr>
                              <w:sz w:val="28"/>
                              <w:szCs w:val="28"/>
                            </w:rPr>
                            <w:t>5</w:t>
                          </w:r>
                        </w:p>
                      </w:txbxContent>
                    </v:textbox>
                  </v:shape>
                  <v:shape id="Text Box 429" o:spid="_x0000_s1442" type="#_x0000_t202" style="position:absolute;left:10483;top:324;width:339;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" stroked="f">
                    <v:textbox>
                      <w:txbxContent>
                        <w:p w14:paraId="43D5317F" w14:textId="77777777" w:rsidR="00B86D1C" w:rsidRPr="00853BB0" w:rsidRDefault="00B86D1C" w:rsidP="004E3CE9">
                          <w:pPr>
                            <w:jc w:val="both"/>
                            <w:rPr>
                              <w:sz w:val="28"/>
                              <w:szCs w:val="28"/>
                            </w:rPr>
                          </w:pPr>
                          <w:r>
                            <w:rPr>
                              <w:sz w:val="28"/>
                              <w:szCs w:val="28"/>
                            </w:rPr>
                            <w:t>4</w:t>
                          </w:r>
                        </w:p>
                      </w:txbxContent>
                    </v:textbox>
                  </v:shape>
                  <v:shape id="Text Box 430" o:spid="_x0000_s1443" type="#_x0000_t202" style="position:absolute;left:9793;top:1772;width:339;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" stroked="f">
                    <v:textbox>
                      <w:txbxContent>
                        <w:p w14:paraId="670586C4" w14:textId="77777777" w:rsidR="00B86D1C" w:rsidRPr="00853BB0" w:rsidRDefault="00B86D1C" w:rsidP="004E3CE9">
                          <w:pPr>
                            <w:jc w:val="both"/>
                            <w:rPr>
                              <w:sz w:val="28"/>
                              <w:szCs w:val="28"/>
                            </w:rPr>
                          </w:pPr>
                          <w:r>
                            <w:rPr>
                              <w:sz w:val="28"/>
                              <w:szCs w:val="28"/>
                            </w:rPr>
                            <w:t>7</w:t>
                          </w:r>
                        </w:p>
                      </w:txbxContent>
                    </v:textbox>
                  </v:shape>
                  <v:shape id="Text Box 431" o:spid="_x0000_s1444" type="#_x0000_t202" style="position:absolute;left:10743;top:3198;width:338;height: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" stroked="f">
                    <v:textbox>
                      <w:txbxContent>
                        <w:p w14:paraId="3415E982" w14:textId="77777777" w:rsidR="00B86D1C" w:rsidRPr="00853BB0" w:rsidRDefault="00B86D1C" w:rsidP="004E3CE9">
                          <w:pPr>
                            <w:jc w:val="both"/>
                            <w:rPr>
                              <w:sz w:val="28"/>
                              <w:szCs w:val="28"/>
                            </w:rPr>
                          </w:pPr>
                          <w:r>
                            <w:rPr>
                              <w:sz w:val="28"/>
                              <w:szCs w:val="28"/>
                            </w:rPr>
                            <w:t>1</w:t>
                          </w:r>
                        </w:p>
                      </w:txbxContent>
                    </v:textbox>
                  </v:shape>
                </v:group>
                <w10:wrap type="tight" anchorx="margin"/>
              </v:group>
            </w:pict>
          </mc:Fallback>
        </mc:AlternateContent>
      </w:r>
    </w:p>
    <w:p w14:paraId="7FF9B912"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p>
    <w:p w14:paraId="2A3DEABD" w14:textId="77777777" w:rsidR="004E3CE9" w:rsidRPr="00B86D1C" w:rsidRDefault="004E3CE9" w:rsidP="00B86D1C">
      <w:pPr>
        <w:spacing w:after="0" w:line="360" w:lineRule="auto"/>
        <w:ind w:firstLine="709"/>
        <w:jc w:val="center"/>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Рисунок 1.11. Схема устройства определения микро-перемещений</w:t>
      </w:r>
    </w:p>
    <w:p w14:paraId="24633099" w14:textId="77777777" w:rsidR="004E3CE9" w:rsidRPr="00B86D1C" w:rsidRDefault="004E3CE9" w:rsidP="00B86D1C">
      <w:pPr>
        <w:spacing w:after="0" w:line="360" w:lineRule="auto"/>
        <w:ind w:firstLine="709"/>
        <w:jc w:val="center"/>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плоскостях.</w:t>
      </w:r>
    </w:p>
    <w:p w14:paraId="0C4C328E" w14:textId="77777777" w:rsidR="004E3CE9" w:rsidRPr="00B86D1C" w:rsidRDefault="004E3CE9" w:rsidP="00B86D1C">
      <w:pPr>
        <w:spacing w:after="0" w:line="360" w:lineRule="auto"/>
        <w:ind w:firstLine="709"/>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Величина и знак перемещения точек поверхности объекта в каждой плоскости определяются по смещению и искривлению несущих полос.</w:t>
      </w:r>
    </w:p>
    <w:p w14:paraId="623C2450"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Как видно из рассмотренных работ использование трехмерных регистрирующих сред в голографической интерферометрии ограничивается лишь получением однократной или двукратной двух-экспозиционной интерферограммы в связи с отсутствием способа получения наложенных двух-экспозиционных интерферограмм. Характерным недостатком вышеизложенных способов получения голографической интерферометрии является ограниченность диапазона измеряемых величин, т.к. большие перемещения, диффузно отражающих деформаций и фазовые изменения прозрачных объектов между двумя экспозициями в случае двух-экспозиционной интерферометрии, между двумя наблюдениями в методе реального времени приводят к потере </w:t>
      </w:r>
      <w:r w:rsidRPr="00B86D1C">
        <w:rPr>
          <w:rFonts w:ascii="Times New Roman" w:eastAsia="Times New Roman" w:hAnsi="Times New Roman" w:cs="Times New Roman"/>
          <w:sz w:val="28"/>
          <w:szCs w:val="28"/>
          <w:lang w:eastAsia="ru-RU"/>
        </w:rPr>
        <w:lastRenderedPageBreak/>
        <w:t xml:space="preserve">корреляции фронтов восстанавливаемых волн. Это приводит к полному исчезновению наблюдаемых интерференционных полос </w:t>
      </w:r>
      <w:r w:rsidRPr="00B86D1C">
        <w:rPr>
          <w:rFonts w:ascii="Times New Roman" w:eastAsia="Times New Roman" w:hAnsi="Times New Roman" w:cs="Times New Roman"/>
          <w:sz w:val="28"/>
          <w:szCs w:val="28"/>
          <w:lang w:eastAsia="ru-RU"/>
        </w:rPr>
        <w:sym w:font="Symbol" w:char="F05B"/>
      </w:r>
      <w:r w:rsidRPr="00B86D1C">
        <w:rPr>
          <w:rFonts w:ascii="Times New Roman" w:eastAsia="Times New Roman" w:hAnsi="Times New Roman" w:cs="Times New Roman"/>
          <w:sz w:val="28"/>
          <w:szCs w:val="28"/>
          <w:lang w:eastAsia="ru-RU"/>
        </w:rPr>
        <w:t>96</w:t>
      </w:r>
      <w:r w:rsidRPr="00B86D1C">
        <w:rPr>
          <w:rFonts w:ascii="Times New Roman" w:eastAsia="Times New Roman" w:hAnsi="Times New Roman" w:cs="Times New Roman"/>
          <w:sz w:val="28"/>
          <w:szCs w:val="28"/>
          <w:lang w:eastAsia="ru-RU"/>
        </w:rPr>
        <w:sym w:font="Symbol" w:char="F05D"/>
      </w:r>
      <w:r w:rsidRPr="00B86D1C">
        <w:rPr>
          <w:rFonts w:ascii="Times New Roman" w:eastAsia="Times New Roman" w:hAnsi="Times New Roman" w:cs="Times New Roman"/>
          <w:sz w:val="28"/>
          <w:szCs w:val="28"/>
          <w:lang w:eastAsia="ru-RU"/>
        </w:rPr>
        <w:t>.</w:t>
      </w:r>
    </w:p>
    <w:p w14:paraId="3849E9C7"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Верхний предел измерения определяется максимальной пространственной частотой зернистого изображения, которое составляют структуры 20-50 лин/мм. При цене полосы </w:t>
      </w:r>
      <w:r w:rsidRPr="00B86D1C">
        <w:rPr>
          <w:rFonts w:ascii="Times New Roman" w:eastAsia="Times New Roman" w:hAnsi="Times New Roman" w:cs="Times New Roman"/>
          <w:sz w:val="28"/>
          <w:szCs w:val="28"/>
          <w:lang w:eastAsia="ru-RU"/>
        </w:rPr>
        <w:sym w:font="Symbol" w:char="F06C"/>
      </w:r>
      <w:r w:rsidRPr="00B86D1C">
        <w:rPr>
          <w:rFonts w:ascii="Times New Roman" w:eastAsia="Times New Roman" w:hAnsi="Times New Roman" w:cs="Times New Roman"/>
          <w:sz w:val="28"/>
          <w:szCs w:val="28"/>
          <w:lang w:eastAsia="ru-RU"/>
        </w:rPr>
        <w:t xml:space="preserve">/2 верхний предел равняется 10-25 мкм, если </w:t>
      </w:r>
      <w:r w:rsidRPr="00B86D1C">
        <w:rPr>
          <w:rFonts w:ascii="Times New Roman" w:eastAsia="Times New Roman" w:hAnsi="Times New Roman" w:cs="Times New Roman"/>
          <w:sz w:val="28"/>
          <w:szCs w:val="28"/>
          <w:lang w:eastAsia="ru-RU"/>
        </w:rPr>
        <w:sym w:font="Symbol" w:char="F06C"/>
      </w:r>
      <w:r w:rsidRPr="00B86D1C">
        <w:rPr>
          <w:rFonts w:ascii="Times New Roman" w:eastAsia="Times New Roman" w:hAnsi="Times New Roman" w:cs="Times New Roman"/>
          <w:sz w:val="28"/>
          <w:szCs w:val="28"/>
          <w:lang w:eastAsia="ru-RU"/>
        </w:rPr>
        <w:t>=0,63 мкм, максимальный градиент составляет 6-15 мкм/мм.</w:t>
      </w:r>
    </w:p>
    <w:p w14:paraId="069A5389"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Напротив, наложенные двух-экспозиционные интерферограммы позволяют исследовать непрерывный процесс изменения объекта с большими интервалами </w:t>
      </w:r>
      <w:proofErr w:type="gramStart"/>
      <w:r w:rsidRPr="00B86D1C">
        <w:rPr>
          <w:rFonts w:ascii="Times New Roman" w:eastAsia="Times New Roman" w:hAnsi="Times New Roman" w:cs="Times New Roman"/>
          <w:sz w:val="28"/>
          <w:szCs w:val="28"/>
          <w:lang w:eastAsia="ru-RU"/>
        </w:rPr>
        <w:t>времени  по</w:t>
      </w:r>
      <w:proofErr w:type="gramEnd"/>
      <w:r w:rsidRPr="00B86D1C">
        <w:rPr>
          <w:rFonts w:ascii="Times New Roman" w:eastAsia="Times New Roman" w:hAnsi="Times New Roman" w:cs="Times New Roman"/>
          <w:sz w:val="28"/>
          <w:szCs w:val="28"/>
          <w:lang w:eastAsia="ru-RU"/>
        </w:rPr>
        <w:t xml:space="preserve"> сравнению с двух-экспозиционной интерферометрией или методы реального времени, а также открывают новые возможности в измерении с помощью импульсной голографической интерферометрии.</w:t>
      </w:r>
    </w:p>
    <w:p w14:paraId="698352E2"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Поэтому разработка методов записи и восстановления наложенных двух-экспозиционных интерферограмм в объемных регистрирующих средах является перспективным.</w:t>
      </w:r>
    </w:p>
    <w:p w14:paraId="6E0F9711"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Нами предложен способ получения наложенных двух-экспозиционных интерферограмм в объемных регистрирующих средах, заключающийся в следующем [97]. Пучок когерентного света разделяют на два опорных и предметный пучки, голограмму исходного состояния объектов записывают с одним опорным пучком, затем регистрируют с помощью двух опорных пучков 2</w:t>
      </w:r>
      <w:r w:rsidRPr="00B86D1C">
        <w:rPr>
          <w:rFonts w:ascii="Times New Roman" w:eastAsia="Times New Roman" w:hAnsi="Times New Roman" w:cs="Times New Roman"/>
          <w:sz w:val="28"/>
          <w:szCs w:val="28"/>
          <w:lang w:val="en-US" w:eastAsia="ru-RU"/>
        </w:rPr>
        <w:t>n</w:t>
      </w:r>
      <w:r w:rsidRPr="00B86D1C">
        <w:rPr>
          <w:rFonts w:ascii="Times New Roman" w:eastAsia="Times New Roman" w:hAnsi="Times New Roman" w:cs="Times New Roman"/>
          <w:sz w:val="28"/>
          <w:szCs w:val="28"/>
          <w:lang w:eastAsia="ru-RU"/>
        </w:rPr>
        <w:t xml:space="preserve"> наложенных голограмм объекта, последовательно в </w:t>
      </w:r>
      <w:r w:rsidRPr="00B86D1C">
        <w:rPr>
          <w:rFonts w:ascii="Times New Roman" w:eastAsia="Times New Roman" w:hAnsi="Times New Roman" w:cs="Times New Roman"/>
          <w:sz w:val="28"/>
          <w:szCs w:val="28"/>
          <w:lang w:val="en-US" w:eastAsia="ru-RU"/>
        </w:rPr>
        <w:t>n</w:t>
      </w:r>
      <w:r w:rsidRPr="00B86D1C">
        <w:rPr>
          <w:rFonts w:ascii="Times New Roman" w:eastAsia="Times New Roman" w:hAnsi="Times New Roman" w:cs="Times New Roman"/>
          <w:sz w:val="28"/>
          <w:szCs w:val="28"/>
          <w:lang w:eastAsia="ru-RU"/>
        </w:rPr>
        <w:t xml:space="preserve"> его состояниях, причем угол падения каждого опорного пучка на регистрирующую среду изменяют после каждых двух регистраций с использованием этого опорного пучка, а при восстановлении голограмм изменяют угол восстанавливающего пучка в диапазоне изменения углов опорных пучков при записи.</w:t>
      </w:r>
    </w:p>
    <w:p w14:paraId="672367C0"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Использование предложенного способа позволяет провести измерения в объекте по серии двух-экспозиционных голографических интерферограмм, а не на одной как в известных способах. В результате данный способ позволяет расширить области применения за счет измерения деформации, перемещений диффузно- отражающих объектов, фазовых изменений в прозрачных объектах в </w:t>
      </w:r>
      <w:r w:rsidRPr="00B86D1C">
        <w:rPr>
          <w:rFonts w:ascii="Times New Roman" w:eastAsia="Times New Roman" w:hAnsi="Times New Roman" w:cs="Times New Roman"/>
          <w:sz w:val="28"/>
          <w:szCs w:val="28"/>
          <w:lang w:val="en-US" w:eastAsia="ru-RU"/>
        </w:rPr>
        <w:lastRenderedPageBreak/>
        <w:t>n</w:t>
      </w:r>
      <w:r w:rsidRPr="00B86D1C">
        <w:rPr>
          <w:rFonts w:ascii="Times New Roman" w:eastAsia="Times New Roman" w:hAnsi="Times New Roman" w:cs="Times New Roman"/>
          <w:sz w:val="28"/>
          <w:szCs w:val="28"/>
          <w:lang w:eastAsia="ru-RU"/>
        </w:rPr>
        <w:t xml:space="preserve"> раз больше интервал времени чем в известных способах. Способ применим также к голографическому исследованию быстропротекающих процессов.</w:t>
      </w:r>
    </w:p>
    <w:p w14:paraId="54502543"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Таким образом, разработка, исследование и практическое применение устройства, реализующего способ получения наложенных двух-экспозиционных интерферограмм в объемных регистрирующих средах, а также методики получения интерферограмм в реальном масштабе времени с использованием фототермопластических носителей, составили основную цель настоящей диссертационной работы, результаты которой изложены в последующих главах.</w:t>
      </w:r>
      <w:r w:rsidRPr="00B86D1C">
        <w:rPr>
          <w:rFonts w:ascii="Times New Roman" w:eastAsia="Times New Roman" w:hAnsi="Times New Roman" w:cs="Times New Roman"/>
          <w:color w:val="000000"/>
          <w:sz w:val="28"/>
          <w:szCs w:val="28"/>
          <w:lang w:eastAsia="ru-RU" w:bidi="ru-RU"/>
        </w:rPr>
        <w:t xml:space="preserve"> </w:t>
      </w:r>
    </w:p>
    <w:p w14:paraId="21B2667D"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5412998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Выводы к главе 1:</w:t>
      </w:r>
    </w:p>
    <w:p w14:paraId="6897F0BB" w14:textId="15C1E462" w:rsidR="004E3CE9" w:rsidRPr="00B86D1C" w:rsidRDefault="004E3CE9" w:rsidP="00B86D1C">
      <w:pPr>
        <w:widowControl w:val="0"/>
        <w:tabs>
          <w:tab w:val="left" w:pos="353"/>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1. Голографическая система состоит из набора компонент, каждой из которых требуется определенное время для прохождения через нее сигнала, несущего информацию. Времена ввода, хранения и выборки голографической информации существенно различаются при использовании различных записывающих сред и других компонент. Очень существенным вследствие этого является системный анализ временных характеристик.</w:t>
      </w:r>
    </w:p>
    <w:p w14:paraId="27FB3457" w14:textId="015FE9A5" w:rsidR="004E3CE9" w:rsidRPr="00B86D1C" w:rsidRDefault="004E3CE9"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2.  При вводе голографической информации необходимо учесть быстродействия работы ПВМС, которые определяются скоростью формирования страницы, скоростью замены страницы, емкостью информации, вводимой в страницу, плотностью расположения информации в модуляторе, контрастом и отношением сигнал/шум формируемого кадра, страницы данных, </w:t>
      </w:r>
      <w:r w:rsidRPr="00B86D1C">
        <w:rPr>
          <w:rFonts w:ascii="Times New Roman" w:eastAsia="Arial Unicode MS" w:hAnsi="Times New Roman" w:cs="Times New Roman"/>
          <w:color w:val="000000"/>
          <w:sz w:val="28"/>
          <w:szCs w:val="28"/>
          <w:lang w:eastAsia="ru-RU" w:bidi="ru-RU"/>
        </w:rPr>
        <w:t>время, затрачиваемое на адресацию голограмм, а также временные процессы при записи голограмм.</w:t>
      </w:r>
    </w:p>
    <w:p w14:paraId="6B13B17D" w14:textId="11DC4D1A" w:rsidR="004E3CE9" w:rsidRPr="00B86D1C" w:rsidRDefault="00367387"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r>
        <w:rPr>
          <w:rFonts w:ascii="Times New Roman" w:eastAsia="Arial Unicode MS" w:hAnsi="Times New Roman" w:cs="Times New Roman"/>
          <w:color w:val="000000"/>
          <w:sz w:val="28"/>
          <w:szCs w:val="28"/>
          <w:lang w:eastAsia="ru-RU" w:bidi="ru-RU"/>
        </w:rPr>
        <w:t xml:space="preserve">  </w:t>
      </w:r>
      <w:r w:rsidR="004E3CE9" w:rsidRPr="00B86D1C">
        <w:rPr>
          <w:rFonts w:ascii="Times New Roman" w:eastAsia="Arial Unicode MS" w:hAnsi="Times New Roman" w:cs="Times New Roman"/>
          <w:color w:val="000000"/>
          <w:sz w:val="28"/>
          <w:szCs w:val="28"/>
          <w:lang w:eastAsia="ru-RU" w:bidi="ru-RU"/>
        </w:rPr>
        <w:t xml:space="preserve">3. Важным параметром, определяющим производительность ГЗУ с произвольной выборкой данных, является время выборки. Часть этого времени - время адресации целиком определяется АОД. Другая часть этого времени - время формирования сигнала зависит от чувствительности датчика, энергии восстанавливающего пучка и потерь этой энергии в системе, в том числе в АОД за счет недостаточно высокой дифракционной эффективности </w:t>
      </w:r>
      <w:proofErr w:type="gramStart"/>
      <w:r w:rsidR="004E3CE9" w:rsidRPr="00B86D1C">
        <w:rPr>
          <w:rFonts w:ascii="Times New Roman" w:eastAsia="Arial Unicode MS" w:hAnsi="Times New Roman" w:cs="Times New Roman"/>
          <w:color w:val="000000"/>
          <w:sz w:val="28"/>
          <w:szCs w:val="28"/>
          <w:lang w:eastAsia="ru-RU" w:bidi="ru-RU"/>
        </w:rPr>
        <w:t>последнего .</w:t>
      </w:r>
      <w:proofErr w:type="gramEnd"/>
    </w:p>
    <w:p w14:paraId="6D8CF7FA" w14:textId="1BBCB630" w:rsidR="004E3CE9" w:rsidRPr="00B86D1C" w:rsidRDefault="004E3CE9"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 4. Рассмотренные выше голографические методы исследования </w:t>
      </w:r>
      <w:r w:rsidRPr="00B86D1C">
        <w:rPr>
          <w:rFonts w:ascii="Times New Roman" w:eastAsia="Arial Unicode MS" w:hAnsi="Times New Roman" w:cs="Times New Roman"/>
          <w:color w:val="000000"/>
          <w:sz w:val="28"/>
          <w:szCs w:val="28"/>
          <w:lang w:eastAsia="ru-RU" w:bidi="ru-RU"/>
        </w:rPr>
        <w:lastRenderedPageBreak/>
        <w:t xml:space="preserve">позволяют исследовать отражающие и пропускающие объекты, сложность которых может быть любой, и эти объекты могут быть даже диффузные которым не предъявляются строгие требования к качеству оптики, столь суровые для обычных интерферометров </w:t>
      </w:r>
      <w:proofErr w:type="gramStart"/>
      <w:r w:rsidRPr="00B86D1C">
        <w:rPr>
          <w:rFonts w:ascii="Times New Roman" w:eastAsia="Arial Unicode MS" w:hAnsi="Times New Roman" w:cs="Times New Roman"/>
          <w:color w:val="000000"/>
          <w:sz w:val="28"/>
          <w:szCs w:val="28"/>
          <w:lang w:eastAsia="ru-RU" w:bidi="ru-RU"/>
        </w:rPr>
        <w:t>и  дают</w:t>
      </w:r>
      <w:proofErr w:type="gramEnd"/>
      <w:r w:rsidRPr="00B86D1C">
        <w:rPr>
          <w:rFonts w:ascii="Times New Roman" w:eastAsia="Arial Unicode MS" w:hAnsi="Times New Roman" w:cs="Times New Roman"/>
          <w:color w:val="000000"/>
          <w:sz w:val="28"/>
          <w:szCs w:val="28"/>
          <w:lang w:eastAsia="ru-RU" w:bidi="ru-RU"/>
        </w:rPr>
        <w:t xml:space="preserve"> возможность сравнения волн света, рассеянных или пропущенных в разные моменты времени исследуемым объектом.</w:t>
      </w:r>
    </w:p>
    <w:p w14:paraId="390816F3" w14:textId="43D70B73" w:rsidR="00367387" w:rsidRDefault="004E3CE9"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 5. Вследствие потери корреляции фронтов и высокой частоты интерференционных полос существующие методы голографической интерферометрии не позволяют исследовать непрерывный процесс изменения в объектах с большими оптическими возмущениями.</w:t>
      </w:r>
    </w:p>
    <w:p w14:paraId="2CD68B24" w14:textId="4DB87908" w:rsidR="00367387" w:rsidRDefault="004E3CE9"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    6. Использование плоских носителей для записи серии двух-экспозиционных интерферограмм изменяющихся объектов оправдывается, когда направление вектора перемещения априори известно и чувствительность схемы голографического интерферометра соответствующим образом подобрана, а также объект имеет равные размеры с голограммой.</w:t>
      </w:r>
    </w:p>
    <w:p w14:paraId="302BCB6A" w14:textId="5C3D0ADC" w:rsidR="004E3CE9" w:rsidRDefault="004E3CE9"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   7. При использовании объемных и фототермопластических носителей в качестве регистрирующих сред в голографической интерферометрии значительно расширяется предел, повышается точность измерения и появляется возможность исследования непрерывного процесса изменения объектов с большими изменениями измеряемых величин.</w:t>
      </w:r>
    </w:p>
    <w:p w14:paraId="206410EA" w14:textId="48F3A150" w:rsidR="00367387" w:rsidRDefault="00367387"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p>
    <w:p w14:paraId="4580650F" w14:textId="134157E8" w:rsidR="00367387" w:rsidRDefault="00367387"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p>
    <w:p w14:paraId="4CD628DC" w14:textId="2AFD83AE" w:rsidR="00367387" w:rsidRDefault="00367387"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p>
    <w:p w14:paraId="5AB1864C" w14:textId="39FD695C" w:rsidR="00367387" w:rsidRDefault="00367387"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p>
    <w:p w14:paraId="49BFD1B4" w14:textId="766A0736" w:rsidR="00367387" w:rsidRDefault="00367387"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p>
    <w:p w14:paraId="5CA38F09" w14:textId="77777777" w:rsidR="00367387" w:rsidRDefault="00367387"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p>
    <w:p w14:paraId="495DF58E" w14:textId="77777777" w:rsidR="00367387" w:rsidRPr="00B86D1C" w:rsidRDefault="00367387" w:rsidP="00B86D1C">
      <w:pPr>
        <w:widowControl w:val="0"/>
        <w:tabs>
          <w:tab w:val="left" w:pos="353"/>
        </w:tabs>
        <w:spacing w:after="0" w:line="360" w:lineRule="auto"/>
        <w:ind w:firstLine="709"/>
        <w:jc w:val="both"/>
        <w:rPr>
          <w:rFonts w:ascii="Times New Roman" w:eastAsia="Arial Unicode MS" w:hAnsi="Times New Roman" w:cs="Times New Roman"/>
          <w:color w:val="000000"/>
          <w:sz w:val="28"/>
          <w:szCs w:val="28"/>
          <w:lang w:eastAsia="ru-RU" w:bidi="ru-RU"/>
        </w:rPr>
      </w:pPr>
    </w:p>
    <w:p w14:paraId="1B27780D"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p>
    <w:p w14:paraId="0D760E57" w14:textId="77777777" w:rsidR="004E3CE9" w:rsidRPr="00B86D1C" w:rsidRDefault="004E3CE9" w:rsidP="00B86D1C">
      <w:pPr>
        <w:spacing w:after="160" w:line="360" w:lineRule="auto"/>
        <w:ind w:firstLine="709"/>
        <w:jc w:val="center"/>
        <w:rPr>
          <w:rFonts w:ascii="Times New Roman" w:eastAsia="Calibri" w:hAnsi="Times New Roman" w:cs="Times New Roman"/>
          <w:b/>
          <w:sz w:val="28"/>
          <w:szCs w:val="28"/>
        </w:rPr>
      </w:pPr>
      <w:r w:rsidRPr="00B86D1C">
        <w:rPr>
          <w:rFonts w:ascii="Times New Roman" w:eastAsia="Calibri" w:hAnsi="Times New Roman" w:cs="Times New Roman"/>
          <w:b/>
          <w:sz w:val="28"/>
          <w:szCs w:val="28"/>
        </w:rPr>
        <w:lastRenderedPageBreak/>
        <w:t>ГЛАВА 2.  ГОЛОГРАФИЧЕСКИЕ И АКУСТООПТИЧЕСКИЕ УСТРОЙСТВА С ВЫСОКОЙ ПРОИЗВОДИТЕЛЬНОСТЬЮ</w:t>
      </w:r>
    </w:p>
    <w:p w14:paraId="0510CDFD" w14:textId="77777777" w:rsidR="004E3CE9" w:rsidRPr="00B86D1C" w:rsidRDefault="004E3CE9" w:rsidP="00B86D1C">
      <w:pPr>
        <w:widowControl w:val="0"/>
        <w:spacing w:after="100" w:afterAutospacing="1" w:line="360" w:lineRule="auto"/>
        <w:ind w:firstLine="709"/>
        <w:jc w:val="center"/>
        <w:rPr>
          <w:rFonts w:ascii="Times New Roman" w:eastAsia="Times New Roman" w:hAnsi="Times New Roman" w:cs="Times New Roman"/>
          <w:b/>
          <w:bCs/>
          <w:sz w:val="28"/>
          <w:szCs w:val="28"/>
          <w:lang w:eastAsia="ru-RU" w:bidi="ru-RU"/>
        </w:rPr>
      </w:pPr>
      <w:r w:rsidRPr="00B86D1C">
        <w:rPr>
          <w:rFonts w:ascii="Times New Roman" w:eastAsia="Times New Roman" w:hAnsi="Times New Roman" w:cs="Times New Roman"/>
          <w:b/>
          <w:bCs/>
          <w:sz w:val="28"/>
          <w:szCs w:val="28"/>
          <w:lang w:eastAsia="ru-RU" w:bidi="ru-RU"/>
        </w:rPr>
        <w:t>2.1. Структура и принцип действия голографических запоминающих устройств</w:t>
      </w:r>
    </w:p>
    <w:p w14:paraId="70BB2718" w14:textId="7EC1C670"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sz w:val="28"/>
          <w:szCs w:val="28"/>
          <w:lang w:eastAsia="ru-RU" w:bidi="ru-RU"/>
        </w:rPr>
        <w:t xml:space="preserve">Рассмотрим в качестве примера голографическое запоминающее устройство </w:t>
      </w:r>
      <w:r w:rsidRPr="00B86D1C">
        <w:rPr>
          <w:rFonts w:ascii="Times New Roman" w:eastAsia="Times New Roman" w:hAnsi="Times New Roman" w:cs="Times New Roman"/>
          <w:color w:val="000000"/>
          <w:sz w:val="28"/>
          <w:szCs w:val="28"/>
          <w:lang w:eastAsia="ru-RU" w:bidi="ru-RU"/>
        </w:rPr>
        <w:t>[</w:t>
      </w:r>
      <w:r w:rsidR="00000DEA" w:rsidRPr="00B86D1C">
        <w:rPr>
          <w:rFonts w:ascii="Times New Roman" w:eastAsia="Times New Roman" w:hAnsi="Times New Roman" w:cs="Times New Roman"/>
          <w:color w:val="000000"/>
          <w:sz w:val="28"/>
          <w:szCs w:val="28"/>
          <w:lang w:eastAsia="ru-RU" w:bidi="ru-RU"/>
        </w:rPr>
        <w:fldChar w:fldCharType="begin"/>
      </w:r>
      <w:r w:rsidR="00000DEA" w:rsidRPr="00B86D1C">
        <w:rPr>
          <w:rFonts w:ascii="Times New Roman" w:eastAsia="Times New Roman" w:hAnsi="Times New Roman" w:cs="Times New Roman"/>
          <w:color w:val="000000"/>
          <w:sz w:val="28"/>
          <w:szCs w:val="28"/>
          <w:lang w:eastAsia="ru-RU" w:bidi="ru-RU"/>
        </w:rPr>
        <w:instrText xml:space="preserve"> REF _Ref182139904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000DEA"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98</w:t>
      </w:r>
      <w:r w:rsidR="00000DEA"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sz w:val="28"/>
          <w:szCs w:val="28"/>
          <w:lang w:eastAsia="ru-RU" w:bidi="ru-RU"/>
        </w:rPr>
        <w:t>В наиболее общем виде схема ГЗУ представлена на рисунке 2.1. Для разных модификаций она может варьироваться, что будет показано при рассмотрении конкретных устройств. Набор блоков можно разделить на 3 части, из которых за редким исключением одновременно работают две: либо I и II - при вводе информации в блок хранения, либо I и III - при выборке информации.</w:t>
      </w:r>
    </w:p>
    <w:p w14:paraId="56D7A8C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Общими для первой и второй части являются: источник света - лазер, первый блок адресации (как правило, акустооптический дефлектор), расщепитель света на два пучка - объектный и опорный, а также блок хранения информации (блок набора голограмм). Общим для второй и третьей части является блок набора голограмм. В первую часть, кроме перечисленных блоков входят: источник вводимой информации, формирователь набора информации-</w:t>
      </w:r>
    </w:p>
    <w:p w14:paraId="2A73754C"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noProof/>
          <w:color w:val="000000"/>
          <w:sz w:val="28"/>
          <w:szCs w:val="28"/>
          <w:lang w:eastAsia="ru-RU"/>
        </w:rPr>
        <mc:AlternateContent>
          <mc:Choice Requires="wpg">
            <w:drawing>
              <wp:anchor distT="0" distB="0" distL="114300" distR="114300" simplePos="0" relativeHeight="251695104" behindDoc="0" locked="0" layoutInCell="1" allowOverlap="1" wp14:anchorId="66C8F872" wp14:editId="46F023BA">
                <wp:simplePos x="0" y="0"/>
                <wp:positionH relativeFrom="column">
                  <wp:posOffset>224790</wp:posOffset>
                </wp:positionH>
                <wp:positionV relativeFrom="paragraph">
                  <wp:posOffset>165435</wp:posOffset>
                </wp:positionV>
                <wp:extent cx="5667375" cy="2590165"/>
                <wp:effectExtent l="0" t="0" r="28575" b="19685"/>
                <wp:wrapNone/>
                <wp:docPr id="1320" name="Группа 1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7375" cy="2590165"/>
                          <a:chOff x="0" y="0"/>
                          <a:chExt cx="5667375" cy="2590165"/>
                        </a:xfrm>
                      </wpg:grpSpPr>
                      <wps:wsp>
                        <wps:cNvPr id="1321" name="Прямоугольник 1321"/>
                        <wps:cNvSpPr/>
                        <wps:spPr>
                          <a:xfrm>
                            <a:off x="2914650" y="790575"/>
                            <a:ext cx="209550" cy="819150"/>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22" name="Группа 1322"/>
                        <wpg:cNvGrpSpPr/>
                        <wpg:grpSpPr>
                          <a:xfrm>
                            <a:off x="0" y="0"/>
                            <a:ext cx="5667375" cy="2590165"/>
                            <a:chOff x="0" y="0"/>
                            <a:chExt cx="5667375" cy="2590165"/>
                          </a:xfrm>
                        </wpg:grpSpPr>
                        <wps:wsp>
                          <wps:cNvPr id="1323" name="Поле 55"/>
                          <wps:cNvSpPr txBox="1"/>
                          <wps:spPr>
                            <a:xfrm>
                              <a:off x="4124325" y="923925"/>
                              <a:ext cx="285750" cy="304800"/>
                            </a:xfrm>
                            <a:prstGeom prst="rect">
                              <a:avLst/>
                            </a:prstGeom>
                            <a:solidFill>
                              <a:sysClr val="window" lastClr="FFFFFF"/>
                            </a:solidFill>
                            <a:ln w="6350">
                              <a:solidFill>
                                <a:sysClr val="window" lastClr="FFFFFF"/>
                              </a:solidFill>
                            </a:ln>
                            <a:effectLst/>
                          </wps:spPr>
                          <wps:txbx>
                            <w:txbxContent>
                              <w:p w14:paraId="5DD0E61D" w14:textId="77777777" w:rsidR="00B86D1C" w:rsidRPr="00B01F5C" w:rsidRDefault="00B86D1C" w:rsidP="004E3CE9">
                                <w:pPr>
                                  <w:rPr>
                                    <w:sz w:val="20"/>
                                    <w:lang w:val="en-US"/>
                                  </w:rPr>
                                </w:pPr>
                                <w:r w:rsidRPr="00B01F5C">
                                  <w:rPr>
                                    <w:sz w:val="20"/>
                                    <w:lang w:val="en-US"/>
                                  </w:rPr>
                                  <w:t>I</w:t>
                                </w:r>
                                <w:r>
                                  <w:rPr>
                                    <w:sz w:val="20"/>
                                    <w:lang w:val="en-US"/>
                                  </w:rPr>
                                  <w:t>II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24" name="Поле 44"/>
                          <wps:cNvSpPr txBox="1"/>
                          <wps:spPr>
                            <a:xfrm>
                              <a:off x="4371975" y="542925"/>
                              <a:ext cx="260985" cy="304800"/>
                            </a:xfrm>
                            <a:prstGeom prst="rect">
                              <a:avLst/>
                            </a:prstGeom>
                            <a:solidFill>
                              <a:sysClr val="window" lastClr="FFFFFF"/>
                            </a:solidFill>
                            <a:ln w="6350">
                              <a:solidFill>
                                <a:sysClr val="window" lastClr="FFFFFF"/>
                              </a:solidFill>
                            </a:ln>
                            <a:effectLst/>
                          </wps:spPr>
                          <wps:txbx>
                            <w:txbxContent>
                              <w:p w14:paraId="7F86DBC5" w14:textId="77777777" w:rsidR="00B86D1C" w:rsidRDefault="00B86D1C" w:rsidP="004E3CE9">
                                <w:r>
                                  <w:t>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325" name="Группа 1325"/>
                          <wpg:cNvGrpSpPr/>
                          <wpg:grpSpPr>
                            <a:xfrm>
                              <a:off x="0" y="0"/>
                              <a:ext cx="5667375" cy="2590165"/>
                              <a:chOff x="0" y="0"/>
                              <a:chExt cx="5667375" cy="2590799"/>
                            </a:xfrm>
                          </wpg:grpSpPr>
                          <wps:wsp>
                            <wps:cNvPr id="1326" name="Поле 54"/>
                            <wps:cNvSpPr txBox="1"/>
                            <wps:spPr>
                              <a:xfrm>
                                <a:off x="3181350" y="933222"/>
                                <a:ext cx="224790" cy="304800"/>
                              </a:xfrm>
                              <a:prstGeom prst="rect">
                                <a:avLst/>
                              </a:prstGeom>
                              <a:solidFill>
                                <a:sysClr val="window" lastClr="FFFFFF"/>
                              </a:solidFill>
                              <a:ln w="6350">
                                <a:solidFill>
                                  <a:sysClr val="window" lastClr="FFFFFF"/>
                                </a:solidFill>
                              </a:ln>
                              <a:effectLst/>
                            </wps:spPr>
                            <wps:txbx>
                              <w:txbxContent>
                                <w:p w14:paraId="5DF1867D" w14:textId="77777777" w:rsidR="00B86D1C" w:rsidRPr="00B01F5C" w:rsidRDefault="00B86D1C" w:rsidP="004E3CE9">
                                  <w:pPr>
                                    <w:rPr>
                                      <w:sz w:val="20"/>
                                      <w:lang w:val="en-US"/>
                                    </w:rPr>
                                  </w:pPr>
                                  <w:r w:rsidRPr="00B01F5C">
                                    <w:rPr>
                                      <w:sz w:val="20"/>
                                      <w:lang w:val="en-US"/>
                                    </w:rPr>
                                    <w: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27" name="Поле 56"/>
                            <wps:cNvSpPr txBox="1"/>
                            <wps:spPr>
                              <a:xfrm rot="19107972">
                                <a:off x="2428875" y="2047374"/>
                                <a:ext cx="253365" cy="304875"/>
                              </a:xfrm>
                              <a:prstGeom prst="rect">
                                <a:avLst/>
                              </a:prstGeom>
                              <a:solidFill>
                                <a:sysClr val="window" lastClr="FFFFFF"/>
                              </a:solidFill>
                              <a:ln w="6350">
                                <a:solidFill>
                                  <a:sysClr val="window" lastClr="FFFFFF"/>
                                </a:solidFill>
                              </a:ln>
                              <a:effectLst/>
                            </wps:spPr>
                            <wps:txbx>
                              <w:txbxContent>
                                <w:p w14:paraId="342C29AE" w14:textId="77777777" w:rsidR="00B86D1C" w:rsidRPr="00B01F5C" w:rsidRDefault="00B86D1C" w:rsidP="004E3CE9">
                                  <w:pPr>
                                    <w:rPr>
                                      <w:sz w:val="20"/>
                                      <w:lang w:val="en-US"/>
                                    </w:rPr>
                                  </w:pPr>
                                  <w:r w:rsidRPr="00B01F5C">
                                    <w:rPr>
                                      <w:sz w:val="20"/>
                                      <w:lang w:val="en-US"/>
                                    </w:rPr>
                                    <w:t>I</w:t>
                                  </w:r>
                                  <w:r>
                                    <w:rPr>
                                      <w:sz w:val="20"/>
                                      <w:lang w:val="en-US"/>
                                    </w:rPr>
                                    <w: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28" name="Поле 51"/>
                            <wps:cNvSpPr txBox="1"/>
                            <wps:spPr>
                              <a:xfrm>
                                <a:off x="4610100" y="1637899"/>
                                <a:ext cx="412750" cy="304875"/>
                              </a:xfrm>
                              <a:prstGeom prst="rect">
                                <a:avLst/>
                              </a:prstGeom>
                              <a:solidFill>
                                <a:sysClr val="window" lastClr="FFFFFF"/>
                              </a:solidFill>
                              <a:ln w="6350">
                                <a:solidFill>
                                  <a:sysClr val="window" lastClr="FFFFFF"/>
                                </a:solidFill>
                              </a:ln>
                              <a:effectLst/>
                            </wps:spPr>
                            <wps:txbx>
                              <w:txbxContent>
                                <w:p w14:paraId="64836EB9" w14:textId="77777777" w:rsidR="00B86D1C" w:rsidRPr="00541ABC" w:rsidRDefault="00B86D1C" w:rsidP="004E3CE9">
                                  <w:pPr>
                                    <w:rPr>
                                      <w:sz w:val="16"/>
                                    </w:rPr>
                                  </w:pPr>
                                  <w:r>
                                    <w:rPr>
                                      <w:sz w:val="16"/>
                                    </w:rPr>
                                    <w:t>МФД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29" name="Поле 50"/>
                            <wps:cNvSpPr txBox="1"/>
                            <wps:spPr>
                              <a:xfrm>
                                <a:off x="3781425" y="1523627"/>
                                <a:ext cx="452755" cy="304875"/>
                              </a:xfrm>
                              <a:prstGeom prst="rect">
                                <a:avLst/>
                              </a:prstGeom>
                              <a:solidFill>
                                <a:sysClr val="window" lastClr="FFFFFF"/>
                              </a:solidFill>
                              <a:ln w="6350">
                                <a:solidFill>
                                  <a:sysClr val="window" lastClr="FFFFFF"/>
                                </a:solidFill>
                              </a:ln>
                              <a:effectLst/>
                            </wps:spPr>
                            <wps:txbx>
                              <w:txbxContent>
                                <w:p w14:paraId="08DF2B2B" w14:textId="77777777" w:rsidR="00B86D1C" w:rsidRPr="00541ABC" w:rsidRDefault="00B86D1C" w:rsidP="004E3CE9">
                                  <w:pPr>
                                    <w:rPr>
                                      <w:sz w:val="16"/>
                                    </w:rPr>
                                  </w:pPr>
                                  <w:r>
                                    <w:rPr>
                                      <w:sz w:val="16"/>
                                    </w:rPr>
                                    <w:t>Среда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30" name="Поле 49"/>
                            <wps:cNvSpPr txBox="1"/>
                            <wps:spPr>
                              <a:xfrm>
                                <a:off x="3086100" y="2056897"/>
                                <a:ext cx="664845" cy="304875"/>
                              </a:xfrm>
                              <a:prstGeom prst="rect">
                                <a:avLst/>
                              </a:prstGeom>
                              <a:solidFill>
                                <a:sysClr val="window" lastClr="FFFFFF"/>
                              </a:solidFill>
                              <a:ln w="6350">
                                <a:solidFill>
                                  <a:sysClr val="window" lastClr="FFFFFF"/>
                                </a:solidFill>
                              </a:ln>
                              <a:effectLst/>
                            </wps:spPr>
                            <wps:txbx>
                              <w:txbxContent>
                                <w:p w14:paraId="1513A06F" w14:textId="77777777" w:rsidR="00B86D1C" w:rsidRPr="00541ABC" w:rsidRDefault="00B86D1C" w:rsidP="004E3CE9">
                                  <w:pPr>
                                    <w:rPr>
                                      <w:sz w:val="16"/>
                                    </w:rPr>
                                  </w:pPr>
                                  <w:r>
                                    <w:rPr>
                                      <w:sz w:val="16"/>
                                    </w:rPr>
                                    <w:t>Дефлектор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31" name="Поле 47"/>
                            <wps:cNvSpPr txBox="1"/>
                            <wps:spPr>
                              <a:xfrm>
                                <a:off x="4743450" y="0"/>
                                <a:ext cx="923925" cy="409575"/>
                              </a:xfrm>
                              <a:prstGeom prst="rect">
                                <a:avLst/>
                              </a:prstGeom>
                              <a:solidFill>
                                <a:sysClr val="window" lastClr="FFFFFF"/>
                              </a:solidFill>
                              <a:ln w="6350">
                                <a:solidFill>
                                  <a:sysClr val="window" lastClr="FFFFFF"/>
                                </a:solidFill>
                              </a:ln>
                              <a:effectLst/>
                            </wps:spPr>
                            <wps:txbx>
                              <w:txbxContent>
                                <w:p w14:paraId="38D78CB2" w14:textId="77777777" w:rsidR="00B86D1C" w:rsidRDefault="00B86D1C" w:rsidP="004E3CE9">
                                  <w:pPr>
                                    <w:spacing w:line="144" w:lineRule="auto"/>
                                    <w:jc w:val="center"/>
                                    <w:rPr>
                                      <w:sz w:val="16"/>
                                    </w:rPr>
                                  </w:pPr>
                                  <w:r>
                                    <w:rPr>
                                      <w:sz w:val="16"/>
                                    </w:rPr>
                                    <w:t>Электронная</w:t>
                                  </w:r>
                                </w:p>
                                <w:p w14:paraId="403D6D25" w14:textId="77777777" w:rsidR="00B86D1C" w:rsidRPr="00541ABC" w:rsidRDefault="00B86D1C" w:rsidP="004E3CE9">
                                  <w:pPr>
                                    <w:spacing w:line="144" w:lineRule="auto"/>
                                    <w:jc w:val="center"/>
                                    <w:rPr>
                                      <w:sz w:val="16"/>
                                    </w:rPr>
                                  </w:pPr>
                                  <w:r>
                                    <w:rPr>
                                      <w:sz w:val="16"/>
                                    </w:rPr>
                                    <w:t>адресация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2" name="Поле 46"/>
                            <wps:cNvSpPr txBox="1"/>
                            <wps:spPr>
                              <a:xfrm>
                                <a:off x="3600450" y="504825"/>
                                <a:ext cx="847725" cy="457200"/>
                              </a:xfrm>
                              <a:prstGeom prst="rect">
                                <a:avLst/>
                              </a:prstGeom>
                              <a:solidFill>
                                <a:sysClr val="window" lastClr="FFFFFF"/>
                              </a:solidFill>
                              <a:ln w="6350">
                                <a:solidFill>
                                  <a:sysClr val="window" lastClr="FFFFFF"/>
                                </a:solidFill>
                              </a:ln>
                              <a:effectLst/>
                            </wps:spPr>
                            <wps:txbx>
                              <w:txbxContent>
                                <w:p w14:paraId="460DDDA2" w14:textId="77777777" w:rsidR="00B86D1C" w:rsidRDefault="00B86D1C" w:rsidP="004E3CE9">
                                  <w:pPr>
                                    <w:spacing w:line="144" w:lineRule="auto"/>
                                    <w:jc w:val="center"/>
                                    <w:rPr>
                                      <w:sz w:val="16"/>
                                    </w:rPr>
                                  </w:pPr>
                                  <w:r>
                                    <w:rPr>
                                      <w:sz w:val="16"/>
                                    </w:rPr>
                                    <w:t>Матрица</w:t>
                                  </w:r>
                                </w:p>
                                <w:p w14:paraId="1CFC6CEA" w14:textId="77777777" w:rsidR="00B86D1C" w:rsidRPr="00541ABC" w:rsidRDefault="00B86D1C" w:rsidP="004E3CE9">
                                  <w:pPr>
                                    <w:spacing w:line="144" w:lineRule="auto"/>
                                    <w:jc w:val="center"/>
                                    <w:rPr>
                                      <w:sz w:val="16"/>
                                    </w:rPr>
                                  </w:pPr>
                                  <w:r>
                                    <w:rPr>
                                      <w:sz w:val="16"/>
                                    </w:rPr>
                                    <w:t>голограмм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3" name="Поле 45"/>
                            <wps:cNvSpPr txBox="1"/>
                            <wps:spPr>
                              <a:xfrm>
                                <a:off x="2990850" y="457088"/>
                                <a:ext cx="393700" cy="304875"/>
                              </a:xfrm>
                              <a:prstGeom prst="rect">
                                <a:avLst/>
                              </a:prstGeom>
                              <a:solidFill>
                                <a:sysClr val="window" lastClr="FFFFFF"/>
                              </a:solidFill>
                              <a:ln w="6350">
                                <a:solidFill>
                                  <a:sysClr val="window" lastClr="FFFFFF"/>
                                </a:solidFill>
                              </a:ln>
                              <a:effectLst/>
                            </wps:spPr>
                            <wps:txbx>
                              <w:txbxContent>
                                <w:p w14:paraId="47EDFF25" w14:textId="77777777" w:rsidR="00B86D1C" w:rsidRPr="00541ABC" w:rsidRDefault="00B86D1C" w:rsidP="004E3CE9">
                                  <w:pPr>
                                    <w:rPr>
                                      <w:sz w:val="16"/>
                                    </w:rPr>
                                  </w:pPr>
                                  <w:r w:rsidRPr="00541ABC">
                                    <w:rPr>
                                      <w:sz w:val="16"/>
                                    </w:rPr>
                                    <w:t>ПМС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34" name="Прямая соединительная линия 1334"/>
                            <wps:cNvCnPr/>
                            <wps:spPr>
                              <a:xfrm flipV="1">
                                <a:off x="2390775" y="1190625"/>
                                <a:ext cx="1543050" cy="1285875"/>
                              </a:xfrm>
                              <a:prstGeom prst="line">
                                <a:avLst/>
                              </a:prstGeom>
                              <a:noFill/>
                              <a:ln w="19050" cap="flat" cmpd="sng" algn="ctr">
                                <a:solidFill>
                                  <a:sysClr val="windowText" lastClr="000000"/>
                                </a:solidFill>
                                <a:prstDash val="solid"/>
                              </a:ln>
                              <a:effectLst/>
                            </wps:spPr>
                            <wps:bodyPr/>
                          </wps:wsp>
                          <wps:wsp>
                            <wps:cNvPr id="1335" name="Прямоугольник 1335"/>
                            <wps:cNvSpPr/>
                            <wps:spPr>
                              <a:xfrm>
                                <a:off x="2105025" y="952500"/>
                                <a:ext cx="571500" cy="476250"/>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36" name="Группа 1336"/>
                            <wpg:cNvGrpSpPr/>
                            <wpg:grpSpPr>
                              <a:xfrm>
                                <a:off x="714375" y="38100"/>
                                <a:ext cx="2305050" cy="466725"/>
                                <a:chOff x="0" y="0"/>
                                <a:chExt cx="2305050" cy="466725"/>
                              </a:xfrm>
                            </wpg:grpSpPr>
                            <wps:wsp>
                              <wps:cNvPr id="1337" name="Прямоугольник 1337"/>
                              <wps:cNvSpPr/>
                              <wps:spPr>
                                <a:xfrm>
                                  <a:off x="0" y="0"/>
                                  <a:ext cx="952500" cy="342900"/>
                                </a:xfrm>
                                <a:prstGeom prst="rect">
                                  <a:avLst/>
                                </a:prstGeom>
                                <a:solidFill>
                                  <a:sysClr val="window" lastClr="FFFFFF"/>
                                </a:solidFill>
                                <a:ln w="19050" cap="flat" cmpd="sng" algn="ctr">
                                  <a:solidFill>
                                    <a:sysClr val="windowText" lastClr="000000"/>
                                  </a:solidFill>
                                  <a:prstDash val="solid"/>
                                </a:ln>
                                <a:effectLst/>
                              </wps:spPr>
                              <wps:txbx>
                                <w:txbxContent>
                                  <w:p w14:paraId="1C90FC12" w14:textId="77777777" w:rsidR="00B86D1C" w:rsidRPr="001016FC" w:rsidRDefault="00B86D1C" w:rsidP="004E3CE9">
                                    <w:pPr>
                                      <w:spacing w:line="168" w:lineRule="auto"/>
                                      <w:contextualSpacing/>
                                      <w:jc w:val="center"/>
                                      <w:rPr>
                                        <w:sz w:val="16"/>
                                        <w:szCs w:val="16"/>
                                      </w:rPr>
                                    </w:pPr>
                                    <w:r w:rsidRPr="001016FC">
                                      <w:rPr>
                                        <w:sz w:val="16"/>
                                        <w:szCs w:val="16"/>
                                      </w:rPr>
                                      <w:t>Источник информации</w:t>
                                    </w:r>
                                  </w:p>
                                  <w:p w14:paraId="012306D9" w14:textId="77777777" w:rsidR="00B86D1C" w:rsidRDefault="00B86D1C" w:rsidP="004E3CE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 name="Прямая соединительная линия 1338"/>
                              <wps:cNvCnPr/>
                              <wps:spPr>
                                <a:xfrm>
                                  <a:off x="428625" y="352425"/>
                                  <a:ext cx="0" cy="114300"/>
                                </a:xfrm>
                                <a:prstGeom prst="line">
                                  <a:avLst/>
                                </a:prstGeom>
                                <a:noFill/>
                                <a:ln w="19050" cap="flat" cmpd="sng" algn="ctr">
                                  <a:solidFill>
                                    <a:sysClr val="windowText" lastClr="000000">
                                      <a:shade val="95000"/>
                                      <a:satMod val="105000"/>
                                    </a:sysClr>
                                  </a:solidFill>
                                  <a:prstDash val="solid"/>
                                </a:ln>
                                <a:effectLst/>
                              </wps:spPr>
                              <wps:bodyPr/>
                            </wps:wsp>
                            <wps:wsp>
                              <wps:cNvPr id="1339" name="Прямая соединительная линия 1339"/>
                              <wps:cNvCnPr/>
                              <wps:spPr>
                                <a:xfrm>
                                  <a:off x="428625" y="447446"/>
                                  <a:ext cx="1876425" cy="0"/>
                                </a:xfrm>
                                <a:prstGeom prst="line">
                                  <a:avLst/>
                                </a:prstGeom>
                                <a:noFill/>
                                <a:ln w="19050" cap="flat" cmpd="sng" algn="ctr">
                                  <a:solidFill>
                                    <a:sysClr val="windowText" lastClr="000000"/>
                                  </a:solidFill>
                                  <a:prstDash val="solid"/>
                                </a:ln>
                                <a:effectLst/>
                              </wps:spPr>
                              <wps:bodyPr/>
                            </wps:wsp>
                          </wpg:grpSp>
                          <wps:wsp>
                            <wps:cNvPr id="1340" name="Прямоугольник 1340"/>
                            <wps:cNvSpPr/>
                            <wps:spPr>
                              <a:xfrm>
                                <a:off x="0" y="1076325"/>
                                <a:ext cx="714375" cy="247650"/>
                              </a:xfrm>
                              <a:prstGeom prst="rect">
                                <a:avLst/>
                              </a:prstGeom>
                              <a:solidFill>
                                <a:sysClr val="window" lastClr="FFFFFF"/>
                              </a:solidFill>
                              <a:ln w="19050" cap="flat" cmpd="sng" algn="ctr">
                                <a:solidFill>
                                  <a:sysClr val="windowText" lastClr="000000"/>
                                </a:solidFill>
                                <a:prstDash val="solid"/>
                              </a:ln>
                              <a:effectLst/>
                            </wps:spPr>
                            <wps:txbx>
                              <w:txbxContent>
                                <w:p w14:paraId="6C64839E" w14:textId="77777777" w:rsidR="00B86D1C" w:rsidRPr="00B26296" w:rsidRDefault="00B86D1C" w:rsidP="004E3CE9">
                                  <w:pPr>
                                    <w:spacing w:line="144" w:lineRule="auto"/>
                                    <w:contextualSpacing/>
                                    <w:jc w:val="center"/>
                                    <w:rPr>
                                      <w:sz w:val="16"/>
                                      <w:szCs w:val="16"/>
                                    </w:rPr>
                                  </w:pPr>
                                  <w:r>
                                    <w:rPr>
                                      <w:sz w:val="16"/>
                                      <w:szCs w:val="16"/>
                                    </w:rPr>
                                    <w:t>Лазер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 name="Прямоугольник 1341"/>
                            <wps:cNvSpPr/>
                            <wps:spPr>
                              <a:xfrm>
                                <a:off x="942975" y="981075"/>
                                <a:ext cx="904875" cy="419100"/>
                              </a:xfrm>
                              <a:prstGeom prst="rect">
                                <a:avLst/>
                              </a:prstGeom>
                              <a:solidFill>
                                <a:sysClr val="window" lastClr="FFFFFF"/>
                              </a:solidFill>
                              <a:ln w="19050" cap="flat" cmpd="sng" algn="ctr">
                                <a:solidFill>
                                  <a:sysClr val="windowText" lastClr="000000"/>
                                </a:solidFill>
                                <a:prstDash val="solid"/>
                              </a:ln>
                              <a:effectLst/>
                            </wps:spPr>
                            <wps:txbx>
                              <w:txbxContent>
                                <w:p w14:paraId="741D2CD4" w14:textId="77777777" w:rsidR="00B86D1C" w:rsidRPr="00B26296" w:rsidRDefault="00B86D1C" w:rsidP="004E3CE9">
                                  <w:pPr>
                                    <w:spacing w:line="144" w:lineRule="auto"/>
                                    <w:contextualSpacing/>
                                    <w:jc w:val="center"/>
                                    <w:rPr>
                                      <w:sz w:val="16"/>
                                      <w:szCs w:val="16"/>
                                    </w:rPr>
                                  </w:pPr>
                                  <w:r>
                                    <w:rPr>
                                      <w:sz w:val="16"/>
                                      <w:szCs w:val="16"/>
                                    </w:rPr>
                                    <w:t>Дефлектор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 name="Прямая соединительная линия 1342"/>
                            <wps:cNvCnPr/>
                            <wps:spPr>
                              <a:xfrm>
                                <a:off x="714375" y="1190625"/>
                                <a:ext cx="228600" cy="0"/>
                              </a:xfrm>
                              <a:prstGeom prst="line">
                                <a:avLst/>
                              </a:prstGeom>
                              <a:noFill/>
                              <a:ln w="19050" cap="flat" cmpd="sng" algn="ctr">
                                <a:solidFill>
                                  <a:sysClr val="windowText" lastClr="000000"/>
                                </a:solidFill>
                                <a:prstDash val="solid"/>
                              </a:ln>
                              <a:effectLst/>
                            </wps:spPr>
                            <wps:bodyPr/>
                          </wps:wsp>
                          <wps:wsp>
                            <wps:cNvPr id="1343" name="Овал 1343"/>
                            <wps:cNvSpPr/>
                            <wps:spPr>
                              <a:xfrm>
                                <a:off x="3429000" y="885825"/>
                                <a:ext cx="209550" cy="581025"/>
                              </a:xfrm>
                              <a:prstGeom prst="ellipse">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 name="Овал 1344"/>
                            <wps:cNvSpPr/>
                            <wps:spPr>
                              <a:xfrm>
                                <a:off x="4410075" y="895350"/>
                                <a:ext cx="209550" cy="581025"/>
                              </a:xfrm>
                              <a:prstGeom prst="ellipse">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 name="Прямоугольник 1345"/>
                            <wps:cNvSpPr/>
                            <wps:spPr>
                              <a:xfrm>
                                <a:off x="4876800" y="676275"/>
                                <a:ext cx="276225" cy="1000125"/>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 name="Прямоугольник 1346"/>
                            <wps:cNvSpPr/>
                            <wps:spPr>
                              <a:xfrm>
                                <a:off x="3933825" y="876300"/>
                                <a:ext cx="190500" cy="676275"/>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 name="Прямая соединительная линия 1347"/>
                            <wps:cNvCnPr/>
                            <wps:spPr>
                              <a:xfrm>
                                <a:off x="2105025" y="952500"/>
                                <a:ext cx="571500" cy="476250"/>
                              </a:xfrm>
                              <a:prstGeom prst="line">
                                <a:avLst/>
                              </a:prstGeom>
                              <a:noFill/>
                              <a:ln w="19050" cap="flat" cmpd="sng" algn="ctr">
                                <a:solidFill>
                                  <a:sysClr val="windowText" lastClr="000000"/>
                                </a:solidFill>
                                <a:prstDash val="solid"/>
                              </a:ln>
                              <a:effectLst/>
                            </wps:spPr>
                            <wps:bodyPr/>
                          </wps:wsp>
                          <wps:wsp>
                            <wps:cNvPr id="1348" name="Ромб 1348"/>
                            <wps:cNvSpPr/>
                            <wps:spPr>
                              <a:xfrm>
                                <a:off x="2686050" y="1781175"/>
                                <a:ext cx="581025" cy="466725"/>
                              </a:xfrm>
                              <a:prstGeom prst="diamond">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 name="Прямая со стрелкой 1349"/>
                            <wps:cNvCnPr/>
                            <wps:spPr>
                              <a:xfrm>
                                <a:off x="3019425" y="504825"/>
                                <a:ext cx="0" cy="285750"/>
                              </a:xfrm>
                              <a:prstGeom prst="straightConnector1">
                                <a:avLst/>
                              </a:prstGeom>
                              <a:noFill/>
                              <a:ln w="19050" cap="flat" cmpd="sng" algn="ctr">
                                <a:solidFill>
                                  <a:sysClr val="windowText" lastClr="000000"/>
                                </a:solidFill>
                                <a:prstDash val="solid"/>
                                <a:tailEnd type="arrow"/>
                              </a:ln>
                              <a:effectLst/>
                            </wps:spPr>
                            <wps:bodyPr/>
                          </wps:wsp>
                          <wps:wsp>
                            <wps:cNvPr id="1350" name="Прямая соединительная линия 1350"/>
                            <wps:cNvCnPr/>
                            <wps:spPr>
                              <a:xfrm>
                                <a:off x="2371725" y="1190625"/>
                                <a:ext cx="19050" cy="1285875"/>
                              </a:xfrm>
                              <a:prstGeom prst="line">
                                <a:avLst/>
                              </a:prstGeom>
                              <a:noFill/>
                              <a:ln w="19050" cap="flat" cmpd="sng" algn="ctr">
                                <a:solidFill>
                                  <a:sysClr val="windowText" lastClr="000000"/>
                                </a:solidFill>
                                <a:prstDash val="solid"/>
                              </a:ln>
                              <a:effectLst/>
                            </wps:spPr>
                            <wps:bodyPr/>
                          </wps:wsp>
                          <wps:wsp>
                            <wps:cNvPr id="1351" name="Прямая соединительная линия 1351"/>
                            <wps:cNvCnPr/>
                            <wps:spPr>
                              <a:xfrm flipH="1" flipV="1">
                                <a:off x="2143125" y="2352675"/>
                                <a:ext cx="466725" cy="238124"/>
                              </a:xfrm>
                              <a:prstGeom prst="line">
                                <a:avLst/>
                              </a:prstGeom>
                              <a:noFill/>
                              <a:ln w="19050" cap="flat" cmpd="sng" algn="ctr">
                                <a:solidFill>
                                  <a:sysClr val="windowText" lastClr="000000"/>
                                </a:solidFill>
                                <a:prstDash val="solid"/>
                              </a:ln>
                              <a:effectLst/>
                            </wps:spPr>
                            <wps:bodyPr/>
                          </wps:wsp>
                          <wps:wsp>
                            <wps:cNvPr id="1352" name="Поле 43"/>
                            <wps:cNvSpPr txBox="1"/>
                            <wps:spPr>
                              <a:xfrm>
                                <a:off x="3400425" y="561837"/>
                                <a:ext cx="260985" cy="304239"/>
                              </a:xfrm>
                              <a:prstGeom prst="rect">
                                <a:avLst/>
                              </a:prstGeom>
                              <a:solidFill>
                                <a:sysClr val="window" lastClr="FFFFFF"/>
                              </a:solidFill>
                              <a:ln w="6350">
                                <a:solidFill>
                                  <a:sysClr val="window" lastClr="FFFFFF"/>
                                </a:solidFill>
                              </a:ln>
                              <a:effectLst/>
                            </wps:spPr>
                            <wps:txbx>
                              <w:txbxContent>
                                <w:p w14:paraId="285EEEA4" w14:textId="77777777" w:rsidR="00B86D1C" w:rsidRDefault="00B86D1C" w:rsidP="004E3CE9">
                                  <w:r>
                                    <w:t>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53" name="Прямая соединительная линия 1353"/>
                            <wps:cNvCnPr/>
                            <wps:spPr>
                              <a:xfrm flipV="1">
                                <a:off x="5095875" y="257175"/>
                                <a:ext cx="114300" cy="419100"/>
                              </a:xfrm>
                              <a:prstGeom prst="line">
                                <a:avLst/>
                              </a:prstGeom>
                              <a:noFill/>
                              <a:ln w="12700" cap="flat" cmpd="sng" algn="ctr">
                                <a:solidFill>
                                  <a:sysClr val="windowText" lastClr="000000"/>
                                </a:solidFill>
                                <a:prstDash val="solid"/>
                              </a:ln>
                              <a:effectLst/>
                            </wps:spPr>
                            <wps:bodyPr/>
                          </wps:wsp>
                          <wps:wsp>
                            <wps:cNvPr id="1354" name="Поле 52"/>
                            <wps:cNvSpPr txBox="1"/>
                            <wps:spPr>
                              <a:xfrm>
                                <a:off x="4886325" y="2047374"/>
                                <a:ext cx="629285" cy="304875"/>
                              </a:xfrm>
                              <a:prstGeom prst="rect">
                                <a:avLst/>
                              </a:prstGeom>
                              <a:solidFill>
                                <a:sysClr val="window" lastClr="FFFFFF"/>
                              </a:solidFill>
                              <a:ln w="6350">
                                <a:solidFill>
                                  <a:sysClr val="window" lastClr="FFFFFF"/>
                                </a:solidFill>
                              </a:ln>
                              <a:effectLst/>
                            </wps:spPr>
                            <wps:txbx>
                              <w:txbxContent>
                                <w:p w14:paraId="5DC98C92" w14:textId="77777777" w:rsidR="00B86D1C" w:rsidRPr="00541ABC" w:rsidRDefault="00B86D1C" w:rsidP="004E3CE9">
                                  <w:pPr>
                                    <w:rPr>
                                      <w:sz w:val="16"/>
                                    </w:rPr>
                                  </w:pPr>
                                  <w:r>
                                    <w:rPr>
                                      <w:sz w:val="16"/>
                                    </w:rPr>
                                    <w:t>Выходной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55" name="Прямая соединительная линия 1355"/>
                            <wps:cNvCnPr/>
                            <wps:spPr>
                              <a:xfrm flipH="1">
                                <a:off x="5210175" y="1190625"/>
                                <a:ext cx="114300" cy="962025"/>
                              </a:xfrm>
                              <a:prstGeom prst="line">
                                <a:avLst/>
                              </a:prstGeom>
                              <a:noFill/>
                              <a:ln w="12700" cap="flat" cmpd="sng" algn="ctr">
                                <a:solidFill>
                                  <a:sysClr val="windowText" lastClr="000000"/>
                                </a:solidFill>
                                <a:prstDash val="solid"/>
                              </a:ln>
                              <a:effectLst/>
                            </wps:spPr>
                            <wps:bodyPr/>
                          </wps:wsp>
                        </wpg:grpSp>
                        <wps:wsp>
                          <wps:cNvPr id="1356" name="Прямая со стрелкой 1356"/>
                          <wps:cNvCnPr/>
                          <wps:spPr>
                            <a:xfrm>
                              <a:off x="1847850" y="1190625"/>
                              <a:ext cx="3619500" cy="0"/>
                            </a:xfrm>
                            <a:prstGeom prst="straightConnector1">
                              <a:avLst/>
                            </a:prstGeom>
                            <a:noFill/>
                            <a:ln w="19050" cap="flat" cmpd="sng" algn="ctr">
                              <a:solidFill>
                                <a:sysClr val="windowText" lastClr="000000"/>
                              </a:solidFill>
                              <a:prstDash val="solid"/>
                              <a:tailEnd type="arrow"/>
                            </a:ln>
                            <a:effectLst/>
                          </wps:spPr>
                          <wps:bodyPr/>
                        </wps:wsp>
                      </wpg:grpSp>
                    </wpg:wgp>
                  </a:graphicData>
                </a:graphic>
                <wp14:sizeRelH relativeFrom="page">
                  <wp14:pctWidth>0</wp14:pctWidth>
                </wp14:sizeRelH>
                <wp14:sizeRelV relativeFrom="page">
                  <wp14:pctHeight>0</wp14:pctHeight>
                </wp14:sizeRelV>
              </wp:anchor>
            </w:drawing>
          </mc:Choice>
          <mc:Fallback>
            <w:pict>
              <v:group w14:anchorId="66C8F872" id="Группа 1320" o:spid="_x0000_s1445" style="position:absolute;left:0;text-align:left;margin-left:17.7pt;margin-top:13.05pt;width:446.25pt;height:203.95pt;z-index:251695104;mso-position-horizontal-relative:text;mso-position-vertical-relative:text" coordsize="56673,25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">
                <v:rect id="Прямоугольник 1321" o:spid="_x0000_s1446" style="position:absolute;left:29146;top:7905;width:2096;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" fillcolor="window" strokecolor="windowText" strokeweight="1.5pt"/>
                <v:group id="Группа 1322" o:spid="_x0000_s1447" style="position:absolute;width:56673;height:25901" coordsize="56673,25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">
                  <v:shape id="Поле 55" o:spid="_x0000_s1448" type="#_x0000_t202" style="position:absolute;left:41243;top:9239;width:2857;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" fillcolor="window" strokecolor="window" strokeweight=".5pt">
                    <v:textbox>
                      <w:txbxContent>
                        <w:p w14:paraId="5DD0E61D" w14:textId="77777777" w:rsidR="00B86D1C" w:rsidRPr="00B01F5C" w:rsidRDefault="00B86D1C" w:rsidP="004E3CE9">
                          <w:pPr>
                            <w:rPr>
                              <w:sz w:val="20"/>
                              <w:lang w:val="en-US"/>
                            </w:rPr>
                          </w:pPr>
                          <w:r w:rsidRPr="00B01F5C">
                            <w:rPr>
                              <w:sz w:val="20"/>
                              <w:lang w:val="en-US"/>
                            </w:rPr>
                            <w:t>I</w:t>
                          </w:r>
                          <w:r>
                            <w:rPr>
                              <w:sz w:val="20"/>
                              <w:lang w:val="en-US"/>
                            </w:rPr>
                            <w:t>II</w:t>
                          </w:r>
                        </w:p>
                      </w:txbxContent>
                    </v:textbox>
                  </v:shape>
                  <v:shape id="Поле 44" o:spid="_x0000_s1449" type="#_x0000_t202" style="position:absolute;left:43719;top:5429;width:2610;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" fillcolor="window" strokecolor="window" strokeweight=".5pt">
                    <v:textbox>
                      <w:txbxContent>
                        <w:p w14:paraId="7F86DBC5" w14:textId="77777777" w:rsidR="00B86D1C" w:rsidRDefault="00B86D1C" w:rsidP="004E3CE9">
                          <w:r>
                            <w:t>л</w:t>
                          </w:r>
                        </w:p>
                      </w:txbxContent>
                    </v:textbox>
                  </v:shape>
                  <v:group id="Группа 1325" o:spid="_x0000_s1450" style="position:absolute;width:56673;height:25901" coordsize="56673,25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">
                    <v:shape id="Поле 54" o:spid="_x0000_s1451" type="#_x0000_t202" style="position:absolute;left:31813;top:9332;width:2248;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" fillcolor="window" strokecolor="window" strokeweight=".5pt">
                      <v:textbox>
                        <w:txbxContent>
                          <w:p w14:paraId="5DF1867D" w14:textId="77777777" w:rsidR="00B86D1C" w:rsidRPr="00B01F5C" w:rsidRDefault="00B86D1C" w:rsidP="004E3CE9">
                            <w:pPr>
                              <w:rPr>
                                <w:sz w:val="20"/>
                                <w:lang w:val="en-US"/>
                              </w:rPr>
                            </w:pPr>
                            <w:r w:rsidRPr="00B01F5C">
                              <w:rPr>
                                <w:sz w:val="20"/>
                                <w:lang w:val="en-US"/>
                              </w:rPr>
                              <w:t>I</w:t>
                            </w:r>
                          </w:p>
                        </w:txbxContent>
                      </v:textbox>
                    </v:shape>
                    <v:shape id="Поле 56" o:spid="_x0000_s1452" type="#_x0000_t202" style="position:absolute;left:24288;top:20473;width:2534;height:3049;rotation:-2721959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" fillcolor="window" strokecolor="window" strokeweight=".5pt">
                      <v:textbox>
                        <w:txbxContent>
                          <w:p w14:paraId="342C29AE" w14:textId="77777777" w:rsidR="00B86D1C" w:rsidRPr="00B01F5C" w:rsidRDefault="00B86D1C" w:rsidP="004E3CE9">
                            <w:pPr>
                              <w:rPr>
                                <w:sz w:val="20"/>
                                <w:lang w:val="en-US"/>
                              </w:rPr>
                            </w:pPr>
                            <w:r w:rsidRPr="00B01F5C">
                              <w:rPr>
                                <w:sz w:val="20"/>
                                <w:lang w:val="en-US"/>
                              </w:rPr>
                              <w:t>I</w:t>
                            </w:r>
                            <w:r>
                              <w:rPr>
                                <w:sz w:val="20"/>
                                <w:lang w:val="en-US"/>
                              </w:rPr>
                              <w:t>I</w:t>
                            </w:r>
                          </w:p>
                        </w:txbxContent>
                      </v:textbox>
                    </v:shape>
                    <v:shape id="Поле 51" o:spid="_x0000_s1453" type="#_x0000_t202" style="position:absolute;left:46101;top:16378;width:4127;height:30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" fillcolor="window" strokecolor="window" strokeweight=".5pt">
                      <v:textbox>
                        <w:txbxContent>
                          <w:p w14:paraId="64836EB9" w14:textId="77777777" w:rsidR="00B86D1C" w:rsidRPr="00541ABC" w:rsidRDefault="00B86D1C" w:rsidP="004E3CE9">
                            <w:pPr>
                              <w:rPr>
                                <w:sz w:val="16"/>
                              </w:rPr>
                            </w:pPr>
                            <w:r>
                              <w:rPr>
                                <w:sz w:val="16"/>
                              </w:rPr>
                              <w:t>МФД</w:t>
                            </w:r>
                          </w:p>
                        </w:txbxContent>
                      </v:textbox>
                    </v:shape>
                    <v:shape id="Поле 50" o:spid="_x0000_s1454" type="#_x0000_t202" style="position:absolute;left:37814;top:15236;width:4527;height:30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" fillcolor="window" strokecolor="window" strokeweight=".5pt">
                      <v:textbox>
                        <w:txbxContent>
                          <w:p w14:paraId="08DF2B2B" w14:textId="77777777" w:rsidR="00B86D1C" w:rsidRPr="00541ABC" w:rsidRDefault="00B86D1C" w:rsidP="004E3CE9">
                            <w:pPr>
                              <w:rPr>
                                <w:sz w:val="16"/>
                              </w:rPr>
                            </w:pPr>
                            <w:r>
                              <w:rPr>
                                <w:sz w:val="16"/>
                              </w:rPr>
                              <w:t>Среда</w:t>
                            </w:r>
                          </w:p>
                        </w:txbxContent>
                      </v:textbox>
                    </v:shape>
                    <v:shape id="Поле 49" o:spid="_x0000_s1455" type="#_x0000_t202" style="position:absolute;left:30861;top:20568;width:6648;height:30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" fillcolor="window" strokecolor="window" strokeweight=".5pt">
                      <v:textbox>
                        <w:txbxContent>
                          <w:p w14:paraId="1513A06F" w14:textId="77777777" w:rsidR="00B86D1C" w:rsidRPr="00541ABC" w:rsidRDefault="00B86D1C" w:rsidP="004E3CE9">
                            <w:pPr>
                              <w:rPr>
                                <w:sz w:val="16"/>
                              </w:rPr>
                            </w:pPr>
                            <w:r>
                              <w:rPr>
                                <w:sz w:val="16"/>
                              </w:rPr>
                              <w:t>Дефлектор</w:t>
                            </w:r>
                          </w:p>
                        </w:txbxContent>
                      </v:textbox>
                    </v:shape>
                    <v:shape id="Поле 47" o:spid="_x0000_s1456" type="#_x0000_t202" style="position:absolute;left:47434;width:9239;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" fillcolor="window" strokecolor="window" strokeweight=".5pt">
                      <v:textbox>
                        <w:txbxContent>
                          <w:p w14:paraId="38D78CB2" w14:textId="77777777" w:rsidR="00B86D1C" w:rsidRDefault="00B86D1C" w:rsidP="004E3CE9">
                            <w:pPr>
                              <w:spacing w:line="144" w:lineRule="auto"/>
                              <w:jc w:val="center"/>
                              <w:rPr>
                                <w:sz w:val="16"/>
                              </w:rPr>
                            </w:pPr>
                            <w:r>
                              <w:rPr>
                                <w:sz w:val="16"/>
                              </w:rPr>
                              <w:t>Электронная</w:t>
                            </w:r>
                          </w:p>
                          <w:p w14:paraId="403D6D25" w14:textId="77777777" w:rsidR="00B86D1C" w:rsidRPr="00541ABC" w:rsidRDefault="00B86D1C" w:rsidP="004E3CE9">
                            <w:pPr>
                              <w:spacing w:line="144" w:lineRule="auto"/>
                              <w:jc w:val="center"/>
                              <w:rPr>
                                <w:sz w:val="16"/>
                              </w:rPr>
                            </w:pPr>
                            <w:r>
                              <w:rPr>
                                <w:sz w:val="16"/>
                              </w:rPr>
                              <w:t>адресация</w:t>
                            </w:r>
                          </w:p>
                        </w:txbxContent>
                      </v:textbox>
                    </v:shape>
                    <v:shape id="Поле 46" o:spid="_x0000_s1457" type="#_x0000_t202" style="position:absolute;left:36004;top:5048;width:847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" fillcolor="window" strokecolor="window" strokeweight=".5pt">
                      <v:textbox>
                        <w:txbxContent>
                          <w:p w14:paraId="460DDDA2" w14:textId="77777777" w:rsidR="00B86D1C" w:rsidRDefault="00B86D1C" w:rsidP="004E3CE9">
                            <w:pPr>
                              <w:spacing w:line="144" w:lineRule="auto"/>
                              <w:jc w:val="center"/>
                              <w:rPr>
                                <w:sz w:val="16"/>
                              </w:rPr>
                            </w:pPr>
                            <w:r>
                              <w:rPr>
                                <w:sz w:val="16"/>
                              </w:rPr>
                              <w:t>Матрица</w:t>
                            </w:r>
                          </w:p>
                          <w:p w14:paraId="1CFC6CEA" w14:textId="77777777" w:rsidR="00B86D1C" w:rsidRPr="00541ABC" w:rsidRDefault="00B86D1C" w:rsidP="004E3CE9">
                            <w:pPr>
                              <w:spacing w:line="144" w:lineRule="auto"/>
                              <w:jc w:val="center"/>
                              <w:rPr>
                                <w:sz w:val="16"/>
                              </w:rPr>
                            </w:pPr>
                            <w:r>
                              <w:rPr>
                                <w:sz w:val="16"/>
                              </w:rPr>
                              <w:t>голограмм</w:t>
                            </w:r>
                          </w:p>
                        </w:txbxContent>
                      </v:textbox>
                    </v:shape>
                    <v:shape id="Поле 45" o:spid="_x0000_s1458" type="#_x0000_t202" style="position:absolute;left:29908;top:4570;width:3937;height:30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" fillcolor="window" strokecolor="window" strokeweight=".5pt">
                      <v:textbox>
                        <w:txbxContent>
                          <w:p w14:paraId="47EDFF25" w14:textId="77777777" w:rsidR="00B86D1C" w:rsidRPr="00541ABC" w:rsidRDefault="00B86D1C" w:rsidP="004E3CE9">
                            <w:pPr>
                              <w:rPr>
                                <w:sz w:val="16"/>
                              </w:rPr>
                            </w:pPr>
                            <w:r w:rsidRPr="00541ABC">
                              <w:rPr>
                                <w:sz w:val="16"/>
                              </w:rPr>
                              <w:t>ПМС</w:t>
                            </w:r>
                          </w:p>
                        </w:txbxContent>
                      </v:textbox>
                    </v:shape>
                    <v:line id="Прямая соединительная линия 1334" o:spid="_x0000_s1459" style="position:absolute;flip:y;visibility:visible;mso-wrap-style:square" from="23907,11906" to="39338,24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" strokecolor="windowText" strokeweight="1.5pt"/>
                    <v:rect id="Прямоугольник 1335" o:spid="_x0000_s1460" style="position:absolute;left:21050;top:9525;width:5715;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" fillcolor="window" strokecolor="windowText" strokeweight="1.5pt"/>
                    <v:group id="Группа 1336" o:spid="_x0000_s1461" style="position:absolute;left:7143;top:381;width:23051;height:4667" coordsize="23050,4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">
                      <v:rect id="Прямоугольник 1337" o:spid="_x0000_s1462" style="position:absolute;width:9525;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" fillcolor="window" strokecolor="windowText" strokeweight="1.5pt">
                        <v:textbox>
                          <w:txbxContent>
                            <w:p w14:paraId="1C90FC12" w14:textId="77777777" w:rsidR="00B86D1C" w:rsidRPr="001016FC" w:rsidRDefault="00B86D1C" w:rsidP="004E3CE9">
                              <w:pPr>
                                <w:spacing w:line="168" w:lineRule="auto"/>
                                <w:contextualSpacing/>
                                <w:jc w:val="center"/>
                                <w:rPr>
                                  <w:sz w:val="16"/>
                                  <w:szCs w:val="16"/>
                                </w:rPr>
                              </w:pPr>
                              <w:r w:rsidRPr="001016FC">
                                <w:rPr>
                                  <w:sz w:val="16"/>
                                  <w:szCs w:val="16"/>
                                </w:rPr>
                                <w:t>Источник информации</w:t>
                              </w:r>
                            </w:p>
                            <w:p w14:paraId="012306D9" w14:textId="77777777" w:rsidR="00B86D1C" w:rsidRDefault="00B86D1C" w:rsidP="004E3CE9"/>
                          </w:txbxContent>
                        </v:textbox>
                      </v:rect>
                      <v:line id="Прямая соединительная линия 1338" o:spid="_x0000_s1463" style="position:absolute;visibility:visible;mso-wrap-style:square" from="4286,3524" to="4286,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" strokeweight="1.5pt"/>
                      <v:line id="Прямая соединительная линия 1339" o:spid="_x0000_s1464" style="position:absolute;visibility:visible;mso-wrap-style:square" from="4286,4474" to="23050,4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" strokecolor="windowText" strokeweight="1.5pt"/>
                    </v:group>
                    <v:rect id="Прямоугольник 1340" o:spid="_x0000_s1465" style="position:absolute;top:10763;width:7143;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" fillcolor="window" strokecolor="windowText" strokeweight="1.5pt">
                      <v:textbox>
                        <w:txbxContent>
                          <w:p w14:paraId="6C64839E" w14:textId="77777777" w:rsidR="00B86D1C" w:rsidRPr="00B26296" w:rsidRDefault="00B86D1C" w:rsidP="004E3CE9">
                            <w:pPr>
                              <w:spacing w:line="144" w:lineRule="auto"/>
                              <w:contextualSpacing/>
                              <w:jc w:val="center"/>
                              <w:rPr>
                                <w:sz w:val="16"/>
                                <w:szCs w:val="16"/>
                              </w:rPr>
                            </w:pPr>
                            <w:r>
                              <w:rPr>
                                <w:sz w:val="16"/>
                                <w:szCs w:val="16"/>
                              </w:rPr>
                              <w:t>Лазер</w:t>
                            </w:r>
                          </w:p>
                        </w:txbxContent>
                      </v:textbox>
                    </v:rect>
                    <v:rect id="Прямоугольник 1341" o:spid="_x0000_s1466" style="position:absolute;left:9429;top:9810;width:9049;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" fillcolor="window" strokecolor="windowText" strokeweight="1.5pt">
                      <v:textbox>
                        <w:txbxContent>
                          <w:p w14:paraId="741D2CD4" w14:textId="77777777" w:rsidR="00B86D1C" w:rsidRPr="00B26296" w:rsidRDefault="00B86D1C" w:rsidP="004E3CE9">
                            <w:pPr>
                              <w:spacing w:line="144" w:lineRule="auto"/>
                              <w:contextualSpacing/>
                              <w:jc w:val="center"/>
                              <w:rPr>
                                <w:sz w:val="16"/>
                                <w:szCs w:val="16"/>
                              </w:rPr>
                            </w:pPr>
                            <w:r>
                              <w:rPr>
                                <w:sz w:val="16"/>
                                <w:szCs w:val="16"/>
                              </w:rPr>
                              <w:t>Дефлектор</w:t>
                            </w:r>
                          </w:p>
                        </w:txbxContent>
                      </v:textbox>
                    </v:rect>
                    <v:line id="Прямая соединительная линия 1342" o:spid="_x0000_s1467" style="position:absolute;visibility:visible;mso-wrap-style:square" from="7143,11906" to="9429,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" strokecolor="windowText" strokeweight="1.5pt"/>
                    <v:oval id="Овал 1343" o:spid="_x0000_s1468" style="position:absolute;left:34290;top:8858;width:2095;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" fillcolor="window" strokecolor="windowText" strokeweight="1.5pt"/>
                    <v:oval id="Овал 1344" o:spid="_x0000_s1469" style="position:absolute;left:44100;top:8953;width:2096;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" fillcolor="window" strokecolor="windowText" strokeweight="1.5pt"/>
                    <v:rect id="Прямоугольник 1345" o:spid="_x0000_s1470" style="position:absolute;left:48768;top:6762;width:2762;height:10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" fillcolor="window" strokecolor="windowText" strokeweight="1.5pt"/>
                    <v:rect id="Прямоугольник 1346" o:spid="_x0000_s1471" style="position:absolute;left:39338;top:8763;width:1905;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" fillcolor="window" strokecolor="windowText" strokeweight="1.5pt"/>
                    <v:line id="Прямая соединительная линия 1347" o:spid="_x0000_s1472" style="position:absolute;visibility:visible;mso-wrap-style:square" from="21050,9525" to="26765,14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" strokecolor="windowText" strokeweight="1.5pt"/>
                    <v:shapetype id="_x0000_t4" coordsize="21600,21600" o:spt="4" path="m10800,l,10800,10800,21600,21600,10800xe">
                      <v:stroke joinstyle="miter"/>
                      <v:path gradientshapeok="t" o:connecttype="rect" textboxrect="5400,5400,16200,16200"/>
                    </v:shapetype>
                    <v:shape id="Ромб 1348" o:spid="_x0000_s1473" type="#_x0000_t4" style="position:absolute;left:26860;top:17811;width:5810;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" fillcolor="window" strokecolor="windowText" strokeweight="1.5pt"/>
                    <v:shape id="Прямая со стрелкой 1349" o:spid="_x0000_s1474" type="#_x0000_t32" style="position:absolute;left:30194;top:5048;width:0;height:2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" strokecolor="windowText" strokeweight="1.5pt">
                      <v:stroke endarrow="open"/>
                    </v:shape>
                    <v:line id="Прямая соединительная линия 1350" o:spid="_x0000_s1475" style="position:absolute;visibility:visible;mso-wrap-style:square" from="23717,11906" to="23907,24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" strokecolor="windowText" strokeweight="1.5pt"/>
                    <v:line id="Прямая соединительная линия 1351" o:spid="_x0000_s1476" style="position:absolute;flip:x y;visibility:visible;mso-wrap-style:square" from="21431,23526" to="26098,25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" strokecolor="windowText" strokeweight="1.5pt"/>
                    <v:shape id="Поле 43" o:spid="_x0000_s1477" type="#_x0000_t202" style="position:absolute;left:34004;top:5618;width:2610;height:30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" fillcolor="window" strokecolor="window" strokeweight=".5pt">
                      <v:textbox>
                        <w:txbxContent>
                          <w:p w14:paraId="285EEEA4" w14:textId="77777777" w:rsidR="00B86D1C" w:rsidRDefault="00B86D1C" w:rsidP="004E3CE9">
                            <w:r>
                              <w:t>л</w:t>
                            </w:r>
                          </w:p>
                        </w:txbxContent>
                      </v:textbox>
                    </v:shape>
                    <v:line id="Прямая соединительная линия 1353" o:spid="_x0000_s1478" style="position:absolute;flip:y;visibility:visible;mso-wrap-style:square" from="50958,2571" to="52101,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" strokecolor="windowText" strokeweight="1pt"/>
                    <v:shape id="Поле 52" o:spid="_x0000_s1479" type="#_x0000_t202" style="position:absolute;left:48863;top:20473;width:6293;height:30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" fillcolor="window" strokecolor="window" strokeweight=".5pt">
                      <v:textbox>
                        <w:txbxContent>
                          <w:p w14:paraId="5DC98C92" w14:textId="77777777" w:rsidR="00B86D1C" w:rsidRPr="00541ABC" w:rsidRDefault="00B86D1C" w:rsidP="004E3CE9">
                            <w:pPr>
                              <w:rPr>
                                <w:sz w:val="16"/>
                              </w:rPr>
                            </w:pPr>
                            <w:r>
                              <w:rPr>
                                <w:sz w:val="16"/>
                              </w:rPr>
                              <w:t>Выходной</w:t>
                            </w:r>
                          </w:p>
                        </w:txbxContent>
                      </v:textbox>
                    </v:shape>
                    <v:line id="Прямая соединительная линия 1355" o:spid="_x0000_s1480" style="position:absolute;flip:x;visibility:visible;mso-wrap-style:square" from="52101,11906" to="53244,21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" strokecolor="windowText" strokeweight="1pt"/>
                  </v:group>
                  <v:shape id="Прямая со стрелкой 1356" o:spid="_x0000_s1481" type="#_x0000_t32" style="position:absolute;left:18478;top:11906;width:361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" strokecolor="windowText" strokeweight="1.5pt">
                    <v:stroke endarrow="open"/>
                  </v:shape>
                </v:group>
              </v:group>
            </w:pict>
          </mc:Fallback>
        </mc:AlternateContent>
      </w:r>
    </w:p>
    <w:p w14:paraId="2A67C09F"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69556FB2"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0DAAFB00"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736BE1B9"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0CBF754A"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28034DC2"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21CAD5F5"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7D7EE09B"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077B9AE4"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2BF1C49E"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7510A62E"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1AC4292D"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726C5D90"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424E62AF"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542CB9B3"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0221CD2C" w14:textId="7196D133"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65C8CFEC" w14:textId="77777777" w:rsidR="004E3CE9" w:rsidRPr="00B86D1C" w:rsidRDefault="004E3CE9" w:rsidP="00B86D1C">
      <w:pPr>
        <w:widowControl w:val="0"/>
        <w:spacing w:after="0" w:line="280" w:lineRule="exact"/>
        <w:ind w:firstLine="709"/>
        <w:jc w:val="center"/>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Рисунок 2.1. Блок-схема голографической памяти</w:t>
      </w:r>
    </w:p>
    <w:p w14:paraId="63DD80C1" w14:textId="77777777" w:rsidR="004E3CE9" w:rsidRPr="00B86D1C" w:rsidRDefault="004E3CE9" w:rsidP="00B86D1C">
      <w:pPr>
        <w:widowControl w:val="0"/>
        <w:spacing w:after="0" w:line="280" w:lineRule="exact"/>
        <w:ind w:firstLine="709"/>
        <w:rPr>
          <w:rFonts w:ascii="Times New Roman" w:eastAsia="Times New Roman" w:hAnsi="Times New Roman" w:cs="Times New Roman"/>
          <w:color w:val="000000"/>
          <w:sz w:val="28"/>
          <w:szCs w:val="28"/>
          <w:lang w:eastAsia="ru-RU" w:bidi="ru-RU"/>
        </w:rPr>
      </w:pPr>
    </w:p>
    <w:p w14:paraId="43A14BC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(набора данных или изображения), которым является пространственный модулятор света (ПМС) и первая группа линз и необходимой оптики, </w:t>
      </w:r>
      <w:r w:rsidRPr="00B86D1C">
        <w:rPr>
          <w:rFonts w:ascii="Times New Roman" w:eastAsia="Times New Roman" w:hAnsi="Times New Roman" w:cs="Times New Roman"/>
          <w:color w:val="000000"/>
          <w:sz w:val="28"/>
          <w:szCs w:val="28"/>
          <w:lang w:eastAsia="ru-RU" w:bidi="ru-RU"/>
        </w:rPr>
        <w:lastRenderedPageBreak/>
        <w:t>обеспечивающей нужное совмещение объектного и опорного пучков при формировании голограммы. Во вторую часть, кроме оптики, направляющей опорный пучок, входит второй блок адресации, обычно используемый при мультиплексировании в объемном блоке хранения голограмм. В третьей части, помимо второй группы линз, содержится матрица фотоприемников, на которую проецируется изображение, восстановленное с выбранной голограммы и третий блок адресации, используемый, если изображение не является конечным продуктом выборки и из набора пикселов требуется выбрать заданное данное. Набор блоков, содержащихся в ГЗУ, показан на рисунке 2.2.</w:t>
      </w:r>
    </w:p>
    <w:p w14:paraId="0E99E0ED" w14:textId="52FFD66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Кроме общей связи между блоками, между отдельными блоками существует специфическая связь. Так число пикселов, формируемых в ПМС и вводимых в виде определенной голограммы в блок хранения должно в точности соответствовать числу пикселов, воспринимаемых матрицей фотодетекторов. Число голограмм, хранимых в блоке, жестко не связано с числом пикселов в ПМС и матрице фотодетекторов. Определенная</w:t>
      </w:r>
      <w:r w:rsidRPr="00B86D1C">
        <w:rPr>
          <w:rFonts w:ascii="Times New Roman" w:eastAsia="Arial Unicode MS" w:hAnsi="Times New Roman" w:cs="Times New Roman"/>
          <w:color w:val="000000"/>
          <w:sz w:val="28"/>
          <w:szCs w:val="28"/>
          <w:lang w:eastAsia="ru-RU" w:bidi="ru-RU"/>
        </w:rPr>
        <w:t xml:space="preserve"> </w:t>
      </w:r>
      <w:r w:rsidR="006E17E5" w:rsidRPr="00B86D1C">
        <w:rPr>
          <w:rFonts w:ascii="Times New Roman" w:eastAsia="Times New Roman" w:hAnsi="Times New Roman" w:cs="Times New Roman"/>
          <w:color w:val="000000"/>
          <w:sz w:val="28"/>
          <w:szCs w:val="28"/>
          <w:lang w:eastAsia="ru-RU" w:bidi="ru-RU"/>
        </w:rPr>
        <w:t>зависимость между ними</w:t>
      </w:r>
    </w:p>
    <w:p w14:paraId="4056A92F" w14:textId="09930902"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      </w:t>
      </w:r>
    </w:p>
    <w:p w14:paraId="57A535AE" w14:textId="68CD4EDE" w:rsidR="004E3CE9" w:rsidRPr="00B86D1C" w:rsidRDefault="006E17E5"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noProof/>
          <w:color w:val="000000"/>
          <w:sz w:val="28"/>
          <w:szCs w:val="28"/>
          <w:lang w:eastAsia="ru-RU"/>
        </w:rPr>
        <mc:AlternateContent>
          <mc:Choice Requires="wpg">
            <w:drawing>
              <wp:anchor distT="0" distB="0" distL="114300" distR="114300" simplePos="0" relativeHeight="251696128" behindDoc="0" locked="0" layoutInCell="1" allowOverlap="1" wp14:anchorId="05976925" wp14:editId="06A0BBC8">
                <wp:simplePos x="0" y="0"/>
                <wp:positionH relativeFrom="margin">
                  <wp:align>left</wp:align>
                </wp:positionH>
                <wp:positionV relativeFrom="paragraph">
                  <wp:posOffset>83820</wp:posOffset>
                </wp:positionV>
                <wp:extent cx="5724525" cy="3657600"/>
                <wp:effectExtent l="0" t="0" r="28575" b="0"/>
                <wp:wrapNone/>
                <wp:docPr id="1357" name="Группа 1357"/>
                <wp:cNvGraphicFramePr/>
                <a:graphic xmlns:a="http://schemas.openxmlformats.org/drawingml/2006/main">
                  <a:graphicData uri="http://schemas.microsoft.com/office/word/2010/wordprocessingGroup">
                    <wpg:wgp>
                      <wpg:cNvGrpSpPr/>
                      <wpg:grpSpPr>
                        <a:xfrm>
                          <a:off x="0" y="0"/>
                          <a:ext cx="5724525" cy="3657600"/>
                          <a:chOff x="0" y="0"/>
                          <a:chExt cx="6181725" cy="4638675"/>
                        </a:xfrm>
                      </wpg:grpSpPr>
                      <wpg:grpSp>
                        <wpg:cNvPr id="1358" name="Группа 1358"/>
                        <wpg:cNvGrpSpPr>
                          <a:grpSpLocks/>
                        </wpg:cNvGrpSpPr>
                        <wpg:grpSpPr>
                          <a:xfrm>
                            <a:off x="0" y="0"/>
                            <a:ext cx="6181725" cy="4638675"/>
                            <a:chOff x="0" y="0"/>
                            <a:chExt cx="5819692" cy="4510405"/>
                          </a:xfrm>
                        </wpg:grpSpPr>
                        <wps:wsp>
                          <wps:cNvPr id="1359" name="Поле 241"/>
                          <wps:cNvSpPr txBox="1"/>
                          <wps:spPr>
                            <a:xfrm>
                              <a:off x="0" y="4143375"/>
                              <a:ext cx="1948180" cy="309880"/>
                            </a:xfrm>
                            <a:prstGeom prst="rect">
                              <a:avLst/>
                            </a:prstGeom>
                            <a:solidFill>
                              <a:sysClr val="window" lastClr="FFFFFF"/>
                            </a:solidFill>
                            <a:ln w="25400" cap="flat" cmpd="sng" algn="ctr">
                              <a:noFill/>
                              <a:prstDash val="solid"/>
                            </a:ln>
                            <a:effectLst/>
                          </wps:spPr>
                          <wps:txbx>
                            <w:txbxContent>
                              <w:p w14:paraId="0489CA51" w14:textId="77777777" w:rsidR="00B86D1C" w:rsidRDefault="00B86D1C" w:rsidP="004E3CE9">
                                <w:pPr>
                                  <w:jc w:val="center"/>
                                </w:pPr>
                                <w:r>
                                  <w:t>Устройство записи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60" name="Группа 253"/>
                          <wpg:cNvGrpSpPr/>
                          <wpg:grpSpPr>
                            <a:xfrm>
                              <a:off x="47625" y="0"/>
                              <a:ext cx="5772067" cy="4510405"/>
                              <a:chOff x="0" y="0"/>
                              <a:chExt cx="5772067" cy="4510405"/>
                            </a:xfrm>
                          </wpg:grpSpPr>
                          <wps:wsp>
                            <wps:cNvPr id="1361" name="Поле 2"/>
                            <wps:cNvSpPr txBox="1"/>
                            <wps:spPr>
                              <a:xfrm>
                                <a:off x="4048125" y="0"/>
                                <a:ext cx="1581978" cy="437321"/>
                              </a:xfrm>
                              <a:prstGeom prst="rect">
                                <a:avLst/>
                              </a:prstGeom>
                              <a:solidFill>
                                <a:sysClr val="window" lastClr="FFFFFF"/>
                              </a:solidFill>
                              <a:ln w="25400" cap="flat" cmpd="sng" algn="ctr">
                                <a:solidFill>
                                  <a:sysClr val="windowText" lastClr="000000"/>
                                </a:solidFill>
                                <a:prstDash val="solid"/>
                              </a:ln>
                              <a:effectLst/>
                            </wps:spPr>
                            <wps:txbx>
                              <w:txbxContent>
                                <w:p w14:paraId="223F739F" w14:textId="77777777" w:rsidR="00B86D1C" w:rsidRDefault="00B86D1C" w:rsidP="004E3CE9">
                                  <w:r>
                                    <w:t xml:space="preserve">   Блок стирание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2" name="Поле 3"/>
                            <wps:cNvSpPr txBox="1"/>
                            <wps:spPr>
                              <a:xfrm>
                                <a:off x="1857375" y="904875"/>
                                <a:ext cx="1645312" cy="469127"/>
                              </a:xfrm>
                              <a:prstGeom prst="rect">
                                <a:avLst/>
                              </a:prstGeom>
                              <a:solidFill>
                                <a:sysClr val="window" lastClr="FFFFFF"/>
                              </a:solidFill>
                              <a:ln w="25400" cap="flat" cmpd="sng" algn="ctr">
                                <a:solidFill>
                                  <a:sysClr val="windowText" lastClr="000000"/>
                                </a:solidFill>
                                <a:prstDash val="solid"/>
                              </a:ln>
                              <a:effectLst/>
                            </wps:spPr>
                            <wps:txbx>
                              <w:txbxContent>
                                <w:p w14:paraId="6BFDAD41" w14:textId="77777777" w:rsidR="00B86D1C" w:rsidRDefault="00B86D1C" w:rsidP="004E3CE9">
                                  <w:r>
                                    <w:t xml:space="preserve">  Блок хранения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3" name="Поле 4"/>
                            <wps:cNvSpPr txBox="1"/>
                            <wps:spPr>
                              <a:xfrm>
                                <a:off x="0" y="1923849"/>
                                <a:ext cx="1948870" cy="469127"/>
                              </a:xfrm>
                              <a:prstGeom prst="rect">
                                <a:avLst/>
                              </a:prstGeom>
                              <a:solidFill>
                                <a:sysClr val="window" lastClr="FFFFFF"/>
                              </a:solidFill>
                              <a:ln w="25400" cap="flat" cmpd="sng" algn="ctr">
                                <a:solidFill>
                                  <a:sysClr val="windowText" lastClr="000000"/>
                                </a:solidFill>
                                <a:prstDash val="solid"/>
                              </a:ln>
                              <a:effectLst/>
                            </wps:spPr>
                            <wps:txbx>
                              <w:txbxContent>
                                <w:p w14:paraId="739FD881" w14:textId="77777777" w:rsidR="00B86D1C" w:rsidRDefault="00B86D1C" w:rsidP="004E3CE9">
                                  <w:r>
                                    <w:t>Блок записи в среде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4" name="Поле 8"/>
                            <wps:cNvSpPr txBox="1"/>
                            <wps:spPr>
                              <a:xfrm>
                                <a:off x="0" y="2743200"/>
                                <a:ext cx="1948677" cy="469127"/>
                              </a:xfrm>
                              <a:prstGeom prst="rect">
                                <a:avLst/>
                              </a:prstGeom>
                              <a:solidFill>
                                <a:sysClr val="window" lastClr="FFFFFF"/>
                              </a:solidFill>
                              <a:ln w="25400" cap="flat" cmpd="sng" algn="ctr">
                                <a:solidFill>
                                  <a:sysClr val="windowText" lastClr="000000"/>
                                </a:solidFill>
                                <a:prstDash val="solid"/>
                              </a:ln>
                              <a:effectLst/>
                            </wps:spPr>
                            <wps:txbx>
                              <w:txbxContent>
                                <w:p w14:paraId="33C6E98C" w14:textId="77777777" w:rsidR="00B86D1C" w:rsidRDefault="00B86D1C" w:rsidP="004E3CE9">
                                  <w:r>
                                    <w:t>Блок преобразования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 name="Поле 19"/>
                            <wps:cNvSpPr txBox="1"/>
                            <wps:spPr>
                              <a:xfrm>
                                <a:off x="0" y="3505200"/>
                                <a:ext cx="1948511" cy="469127"/>
                              </a:xfrm>
                              <a:prstGeom prst="rect">
                                <a:avLst/>
                              </a:prstGeom>
                              <a:solidFill>
                                <a:sysClr val="window" lastClr="FFFFFF"/>
                              </a:solidFill>
                              <a:ln w="25400" cap="flat" cmpd="sng" algn="ctr">
                                <a:solidFill>
                                  <a:sysClr val="windowText" lastClr="000000"/>
                                </a:solidFill>
                                <a:prstDash val="solid"/>
                              </a:ln>
                              <a:effectLst/>
                            </wps:spPr>
                            <wps:txbx>
                              <w:txbxContent>
                                <w:p w14:paraId="5207D1A0" w14:textId="77777777" w:rsidR="00B86D1C" w:rsidRDefault="00B86D1C" w:rsidP="004E3CE9">
                                  <w:r>
                                    <w:t xml:space="preserve">       </w:t>
                                  </w:r>
                                  <w:proofErr w:type="gramStart"/>
                                  <w:r>
                                    <w:t>Входной  блок</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6" name="Поле 235"/>
                            <wps:cNvSpPr txBox="1"/>
                            <wps:spPr>
                              <a:xfrm>
                                <a:off x="3990975" y="1914525"/>
                                <a:ext cx="1781092" cy="604299"/>
                              </a:xfrm>
                              <a:prstGeom prst="rect">
                                <a:avLst/>
                              </a:prstGeom>
                              <a:solidFill>
                                <a:sysClr val="window" lastClr="FFFFFF"/>
                              </a:solidFill>
                              <a:ln w="25400" cap="flat" cmpd="sng" algn="ctr">
                                <a:solidFill>
                                  <a:sysClr val="windowText" lastClr="000000"/>
                                </a:solidFill>
                                <a:prstDash val="solid"/>
                              </a:ln>
                              <a:effectLst/>
                            </wps:spPr>
                            <wps:txbx>
                              <w:txbxContent>
                                <w:p w14:paraId="0A8B5E75" w14:textId="77777777" w:rsidR="00B86D1C" w:rsidRDefault="00B86D1C" w:rsidP="004E3CE9">
                                  <w:r>
                                    <w:t>Блок восстановления</w:t>
                                  </w:r>
                                </w:p>
                                <w:p w14:paraId="1FB37577" w14:textId="77777777" w:rsidR="00B86D1C" w:rsidRDefault="00B86D1C" w:rsidP="004E3CE9">
                                  <w:r>
                                    <w:t xml:space="preserve">  волнового фронта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 name="Поле 236"/>
                            <wps:cNvSpPr txBox="1"/>
                            <wps:spPr>
                              <a:xfrm>
                                <a:off x="3943350" y="2809875"/>
                                <a:ext cx="1828165" cy="476885"/>
                              </a:xfrm>
                              <a:prstGeom prst="rect">
                                <a:avLst/>
                              </a:prstGeom>
                              <a:solidFill>
                                <a:sysClr val="window" lastClr="FFFFFF"/>
                              </a:solidFill>
                              <a:ln w="25400" cap="flat" cmpd="sng" algn="ctr">
                                <a:solidFill>
                                  <a:sysClr val="windowText" lastClr="000000"/>
                                </a:solidFill>
                                <a:prstDash val="solid"/>
                              </a:ln>
                              <a:effectLst/>
                            </wps:spPr>
                            <wps:txbx>
                              <w:txbxContent>
                                <w:p w14:paraId="29CB5586" w14:textId="77777777" w:rsidR="00B86D1C" w:rsidRDefault="00B86D1C" w:rsidP="004E3CE9">
                                  <w:r>
                                    <w:t xml:space="preserve"> Блок декодирования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 name="Поле 237"/>
                            <wps:cNvSpPr txBox="1"/>
                            <wps:spPr>
                              <a:xfrm>
                                <a:off x="3943350" y="3571875"/>
                                <a:ext cx="1828165" cy="405020"/>
                              </a:xfrm>
                              <a:prstGeom prst="rect">
                                <a:avLst/>
                              </a:prstGeom>
                              <a:solidFill>
                                <a:sysClr val="window" lastClr="FFFFFF"/>
                              </a:solidFill>
                              <a:ln w="25400" cap="flat" cmpd="sng" algn="ctr">
                                <a:solidFill>
                                  <a:sysClr val="windowText" lastClr="000000"/>
                                </a:solidFill>
                                <a:prstDash val="solid"/>
                              </a:ln>
                              <a:effectLst/>
                            </wps:spPr>
                            <wps:txbx>
                              <w:txbxContent>
                                <w:p w14:paraId="2E6E058E" w14:textId="77777777" w:rsidR="00B86D1C" w:rsidRDefault="00B86D1C" w:rsidP="004E3CE9">
                                  <w:r>
                                    <w:t xml:space="preserve">      Выходной блок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9" name="Поле 238"/>
                            <wps:cNvSpPr txBox="1"/>
                            <wps:spPr>
                              <a:xfrm>
                                <a:off x="2457450" y="2609850"/>
                                <a:ext cx="1033145" cy="596265"/>
                              </a:xfrm>
                              <a:prstGeom prst="rect">
                                <a:avLst/>
                              </a:prstGeom>
                              <a:solidFill>
                                <a:sysClr val="window" lastClr="FFFFFF"/>
                              </a:solidFill>
                              <a:ln w="25400" cap="flat" cmpd="sng" algn="ctr">
                                <a:solidFill>
                                  <a:sysClr val="windowText" lastClr="000000"/>
                                </a:solidFill>
                                <a:prstDash val="solid"/>
                              </a:ln>
                              <a:effectLst/>
                            </wps:spPr>
                            <wps:txbx>
                              <w:txbxContent>
                                <w:p w14:paraId="707091C9" w14:textId="77777777" w:rsidR="00B86D1C" w:rsidRDefault="00B86D1C" w:rsidP="004E3CE9">
                                  <w:r>
                                    <w:t xml:space="preserve">    Блок адресации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0" name="Поле 242"/>
                            <wps:cNvSpPr txBox="1"/>
                            <wps:spPr>
                              <a:xfrm>
                                <a:off x="3943350" y="4200525"/>
                                <a:ext cx="1828054" cy="309880"/>
                              </a:xfrm>
                              <a:prstGeom prst="rect">
                                <a:avLst/>
                              </a:prstGeom>
                              <a:solidFill>
                                <a:sysClr val="window" lastClr="FFFFFF"/>
                              </a:solidFill>
                              <a:ln w="6350">
                                <a:noFill/>
                              </a:ln>
                              <a:effectLst/>
                            </wps:spPr>
                            <wps:txbx>
                              <w:txbxContent>
                                <w:p w14:paraId="6F6FDEFE" w14:textId="77777777" w:rsidR="00B86D1C" w:rsidRDefault="00B86D1C" w:rsidP="004E3CE9">
                                  <w:r>
                                    <w:t xml:space="preserve"> Устройство выборки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1" name="Прямая соединительная линия 243"/>
                            <wps:cNvCnPr/>
                            <wps:spPr>
                              <a:xfrm flipV="1">
                                <a:off x="3495675" y="247650"/>
                                <a:ext cx="549275" cy="763656"/>
                              </a:xfrm>
                              <a:prstGeom prst="line">
                                <a:avLst/>
                              </a:prstGeom>
                              <a:noFill/>
                              <a:ln w="9525" cap="flat" cmpd="sng" algn="ctr">
                                <a:solidFill>
                                  <a:sysClr val="windowText" lastClr="000000">
                                    <a:shade val="95000"/>
                                    <a:satMod val="105000"/>
                                  </a:sysClr>
                                </a:solidFill>
                                <a:prstDash val="solid"/>
                              </a:ln>
                              <a:effectLst/>
                            </wps:spPr>
                            <wps:bodyPr/>
                          </wps:wsp>
                          <wps:wsp>
                            <wps:cNvPr id="1372" name="Прямая соединительная линия 244"/>
                            <wps:cNvCnPr/>
                            <wps:spPr>
                              <a:xfrm>
                                <a:off x="3495675" y="1228725"/>
                                <a:ext cx="492981" cy="834887"/>
                              </a:xfrm>
                              <a:prstGeom prst="line">
                                <a:avLst/>
                              </a:prstGeom>
                              <a:noFill/>
                              <a:ln w="9525" cap="flat" cmpd="sng" algn="ctr">
                                <a:solidFill>
                                  <a:sysClr val="windowText" lastClr="000000"/>
                                </a:solidFill>
                                <a:prstDash val="solid"/>
                              </a:ln>
                              <a:effectLst/>
                            </wps:spPr>
                            <wps:bodyPr/>
                          </wps:wsp>
                          <wps:wsp>
                            <wps:cNvPr id="1373" name="Прямая соединительная линия 245"/>
                            <wps:cNvCnPr/>
                            <wps:spPr>
                              <a:xfrm flipH="1">
                                <a:off x="866775" y="1104900"/>
                                <a:ext cx="985962" cy="803054"/>
                              </a:xfrm>
                              <a:prstGeom prst="line">
                                <a:avLst/>
                              </a:prstGeom>
                              <a:noFill/>
                              <a:ln w="9525" cap="flat" cmpd="sng" algn="ctr">
                                <a:solidFill>
                                  <a:sysClr val="windowText" lastClr="000000"/>
                                </a:solidFill>
                                <a:prstDash val="solid"/>
                              </a:ln>
                              <a:effectLst/>
                            </wps:spPr>
                            <wps:bodyPr/>
                          </wps:wsp>
                          <wps:wsp>
                            <wps:cNvPr id="1374" name="Прямая соединительная линия 246"/>
                            <wps:cNvCnPr/>
                            <wps:spPr>
                              <a:xfrm>
                                <a:off x="1952625" y="2152650"/>
                                <a:ext cx="508138" cy="795130"/>
                              </a:xfrm>
                              <a:prstGeom prst="line">
                                <a:avLst/>
                              </a:prstGeom>
                              <a:noFill/>
                              <a:ln w="9525" cap="flat" cmpd="sng" algn="ctr">
                                <a:solidFill>
                                  <a:sysClr val="windowText" lastClr="000000"/>
                                </a:solidFill>
                                <a:prstDash val="solid"/>
                              </a:ln>
                              <a:effectLst/>
                            </wps:spPr>
                            <wps:bodyPr/>
                          </wps:wsp>
                          <wps:wsp>
                            <wps:cNvPr id="1375" name="Прямая соединительная линия 247"/>
                            <wps:cNvCnPr/>
                            <wps:spPr>
                              <a:xfrm flipV="1">
                                <a:off x="3495675" y="2381250"/>
                                <a:ext cx="492760" cy="564929"/>
                              </a:xfrm>
                              <a:prstGeom prst="line">
                                <a:avLst/>
                              </a:prstGeom>
                              <a:noFill/>
                              <a:ln w="9525" cap="flat" cmpd="sng" algn="ctr">
                                <a:solidFill>
                                  <a:sysClr val="windowText" lastClr="000000"/>
                                </a:solidFill>
                                <a:prstDash val="solid"/>
                              </a:ln>
                              <a:effectLst/>
                            </wps:spPr>
                            <wps:bodyPr/>
                          </wps:wsp>
                        </wpg:grpSp>
                      </wpg:grpSp>
                      <wpg:grpSp>
                        <wpg:cNvPr id="1376" name="Группа 1376"/>
                        <wpg:cNvGrpSpPr/>
                        <wpg:grpSpPr>
                          <a:xfrm>
                            <a:off x="923925" y="2466975"/>
                            <a:ext cx="4191000" cy="1217148"/>
                            <a:chOff x="0" y="0"/>
                            <a:chExt cx="4191000" cy="1217148"/>
                          </a:xfrm>
                        </wpg:grpSpPr>
                        <wps:wsp>
                          <wps:cNvPr id="1377" name="Прямая соединительная линия 1377"/>
                          <wps:cNvCnPr/>
                          <wps:spPr>
                            <a:xfrm>
                              <a:off x="0" y="0"/>
                              <a:ext cx="0" cy="360184"/>
                            </a:xfrm>
                            <a:prstGeom prst="line">
                              <a:avLst/>
                            </a:prstGeom>
                            <a:noFill/>
                            <a:ln w="9525" cap="flat" cmpd="sng" algn="ctr">
                              <a:solidFill>
                                <a:sysClr val="windowText" lastClr="000000">
                                  <a:shade val="95000"/>
                                  <a:satMod val="105000"/>
                                </a:sysClr>
                              </a:solidFill>
                              <a:prstDash val="solid"/>
                            </a:ln>
                            <a:effectLst/>
                          </wps:spPr>
                          <wps:bodyPr/>
                        </wps:wsp>
                        <wps:wsp>
                          <wps:cNvPr id="1378" name="Прямая соединительная линия 1378"/>
                          <wps:cNvCnPr/>
                          <wps:spPr>
                            <a:xfrm flipH="1">
                              <a:off x="0" y="847725"/>
                              <a:ext cx="266" cy="301202"/>
                            </a:xfrm>
                            <a:prstGeom prst="line">
                              <a:avLst/>
                            </a:prstGeom>
                            <a:noFill/>
                            <a:ln w="9525" cap="flat" cmpd="sng" algn="ctr">
                              <a:solidFill>
                                <a:sysClr val="windowText" lastClr="000000">
                                  <a:shade val="95000"/>
                                  <a:satMod val="105000"/>
                                </a:sysClr>
                              </a:solidFill>
                              <a:prstDash val="solid"/>
                            </a:ln>
                            <a:effectLst/>
                          </wps:spPr>
                          <wps:bodyPr/>
                        </wps:wsp>
                        <wps:wsp>
                          <wps:cNvPr id="1379" name="Прямая соединительная линия 1379"/>
                          <wps:cNvCnPr/>
                          <wps:spPr>
                            <a:xfrm>
                              <a:off x="4191000" y="133350"/>
                              <a:ext cx="0" cy="299328"/>
                            </a:xfrm>
                            <a:prstGeom prst="line">
                              <a:avLst/>
                            </a:prstGeom>
                            <a:noFill/>
                            <a:ln w="9525" cap="flat" cmpd="sng" algn="ctr">
                              <a:solidFill>
                                <a:sysClr val="windowText" lastClr="000000">
                                  <a:shade val="95000"/>
                                  <a:satMod val="105000"/>
                                </a:sysClr>
                              </a:solidFill>
                              <a:prstDash val="solid"/>
                            </a:ln>
                            <a:effectLst/>
                          </wps:spPr>
                          <wps:bodyPr/>
                        </wps:wsp>
                        <wps:wsp>
                          <wps:cNvPr id="1380" name="Прямая соединительная линия 1380"/>
                          <wps:cNvCnPr/>
                          <wps:spPr>
                            <a:xfrm>
                              <a:off x="4191000" y="923925"/>
                              <a:ext cx="0" cy="293223"/>
                            </a:xfrm>
                            <a:prstGeom prst="line">
                              <a:avLst/>
                            </a:prstGeom>
                            <a:noFill/>
                            <a:ln w="9525" cap="flat" cmpd="sng" algn="ctr">
                              <a:solidFill>
                                <a:sysClr val="windowText" lastClr="000000">
                                  <a:shade val="95000"/>
                                  <a:satMod val="105000"/>
                                </a:sysClr>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05976925" id="Группа 1357" o:spid="_x0000_s1482" style="position:absolute;left:0;text-align:left;margin-left:0;margin-top:6.6pt;width:450.75pt;height:4in;z-index:251696128;mso-position-horizontal:left;mso-position-horizontal-relative:margin;mso-position-vertical-relative:text;mso-width-relative:margin;mso-height-relative:margin" coordsize="61817,46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">
                <v:group id="Группа 1358" o:spid="_x0000_s1483" style="position:absolute;width:61817;height:46386" coordsize="58196,4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">
                  <v:shape id="Поле 241" o:spid="_x0000_s1484" type="#_x0000_t202" style="position:absolute;top:41433;width:19481;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" fillcolor="window" stroked="f" strokeweight="2pt">
                    <v:textbox>
                      <w:txbxContent>
                        <w:p w14:paraId="0489CA51" w14:textId="77777777" w:rsidR="00B86D1C" w:rsidRDefault="00B86D1C" w:rsidP="004E3CE9">
                          <w:pPr>
                            <w:jc w:val="center"/>
                          </w:pPr>
                          <w:r>
                            <w:t>Устройство записи</w:t>
                          </w:r>
                        </w:p>
                      </w:txbxContent>
                    </v:textbox>
                  </v:shape>
                  <v:group id="Группа 253" o:spid="_x0000_s1485" style="position:absolute;left:476;width:57720;height:45104" coordsize="57720,4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">
                    <v:shape id="Поле 2" o:spid="_x0000_s1486" type="#_x0000_t202" style="position:absolute;left:40481;width:15820;height:4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" fillcolor="window" strokecolor="windowText" strokeweight="2pt">
                      <v:textbox>
                        <w:txbxContent>
                          <w:p w14:paraId="223F739F" w14:textId="77777777" w:rsidR="00B86D1C" w:rsidRDefault="00B86D1C" w:rsidP="004E3CE9">
                            <w:r>
                              <w:t xml:space="preserve">   Блок стирание</w:t>
                            </w:r>
                          </w:p>
                        </w:txbxContent>
                      </v:textbox>
                    </v:shape>
                    <v:shape id="Поле 3" o:spid="_x0000_s1487" type="#_x0000_t202" style="position:absolute;left:18573;top:9048;width:16453;height:4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" fillcolor="window" strokecolor="windowText" strokeweight="2pt">
                      <v:textbox>
                        <w:txbxContent>
                          <w:p w14:paraId="6BFDAD41" w14:textId="77777777" w:rsidR="00B86D1C" w:rsidRDefault="00B86D1C" w:rsidP="004E3CE9">
                            <w:r>
                              <w:t xml:space="preserve">  Блок хранения</w:t>
                            </w:r>
                          </w:p>
                        </w:txbxContent>
                      </v:textbox>
                    </v:shape>
                    <v:shape id="Поле 4" o:spid="_x0000_s1488" type="#_x0000_t202" style="position:absolute;top:19238;width:19488;height:4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" fillcolor="window" strokecolor="windowText" strokeweight="2pt">
                      <v:textbox>
                        <w:txbxContent>
                          <w:p w14:paraId="739FD881" w14:textId="77777777" w:rsidR="00B86D1C" w:rsidRDefault="00B86D1C" w:rsidP="004E3CE9">
                            <w:r>
                              <w:t>Блок записи в среде</w:t>
                            </w:r>
                          </w:p>
                        </w:txbxContent>
                      </v:textbox>
                    </v:shape>
                    <v:shape id="Поле 8" o:spid="_x0000_s1489" type="#_x0000_t202" style="position:absolute;top:27432;width:19486;height:4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" fillcolor="window" strokecolor="windowText" strokeweight="2pt">
                      <v:textbox>
                        <w:txbxContent>
                          <w:p w14:paraId="33C6E98C" w14:textId="77777777" w:rsidR="00B86D1C" w:rsidRDefault="00B86D1C" w:rsidP="004E3CE9">
                            <w:r>
                              <w:t>Блок преобразования</w:t>
                            </w:r>
                          </w:p>
                        </w:txbxContent>
                      </v:textbox>
                    </v:shape>
                    <v:shape id="Поле 19" o:spid="_x0000_s1490" type="#_x0000_t202" style="position:absolute;top:35052;width:19485;height:4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" fillcolor="window" strokecolor="windowText" strokeweight="2pt">
                      <v:textbox>
                        <w:txbxContent>
                          <w:p w14:paraId="5207D1A0" w14:textId="77777777" w:rsidR="00B86D1C" w:rsidRDefault="00B86D1C" w:rsidP="004E3CE9">
                            <w:r>
                              <w:t xml:space="preserve">       </w:t>
                            </w:r>
                            <w:proofErr w:type="gramStart"/>
                            <w:r>
                              <w:t>Входной  блок</w:t>
                            </w:r>
                            <w:proofErr w:type="gramEnd"/>
                          </w:p>
                        </w:txbxContent>
                      </v:textbox>
                    </v:shape>
                    <v:shape id="Поле 235" o:spid="_x0000_s1491" type="#_x0000_t202" style="position:absolute;left:39909;top:19145;width:17811;height:6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" fillcolor="window" strokecolor="windowText" strokeweight="2pt">
                      <v:textbox>
                        <w:txbxContent>
                          <w:p w14:paraId="0A8B5E75" w14:textId="77777777" w:rsidR="00B86D1C" w:rsidRDefault="00B86D1C" w:rsidP="004E3CE9">
                            <w:r>
                              <w:t>Блок восстановления</w:t>
                            </w:r>
                          </w:p>
                          <w:p w14:paraId="1FB37577" w14:textId="77777777" w:rsidR="00B86D1C" w:rsidRDefault="00B86D1C" w:rsidP="004E3CE9">
                            <w:r>
                              <w:t xml:space="preserve">  волнового фронта</w:t>
                            </w:r>
                          </w:p>
                        </w:txbxContent>
                      </v:textbox>
                    </v:shape>
                    <v:shape id="Поле 236" o:spid="_x0000_s1492" type="#_x0000_t202" style="position:absolute;left:39433;top:28098;width:18282;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" fillcolor="window" strokecolor="windowText" strokeweight="2pt">
                      <v:textbox>
                        <w:txbxContent>
                          <w:p w14:paraId="29CB5586" w14:textId="77777777" w:rsidR="00B86D1C" w:rsidRDefault="00B86D1C" w:rsidP="004E3CE9">
                            <w:r>
                              <w:t xml:space="preserve"> Блок декодирования</w:t>
                            </w:r>
                          </w:p>
                        </w:txbxContent>
                      </v:textbox>
                    </v:shape>
                    <v:shape id="Поле 237" o:spid="_x0000_s1493" type="#_x0000_t202" style="position:absolute;left:39433;top:35718;width:18282;height:4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" fillcolor="window" strokecolor="windowText" strokeweight="2pt">
                      <v:textbox>
                        <w:txbxContent>
                          <w:p w14:paraId="2E6E058E" w14:textId="77777777" w:rsidR="00B86D1C" w:rsidRDefault="00B86D1C" w:rsidP="004E3CE9">
                            <w:r>
                              <w:t xml:space="preserve">      Выходной блок</w:t>
                            </w:r>
                          </w:p>
                        </w:txbxContent>
                      </v:textbox>
                    </v:shape>
                    <v:shape id="Поле 238" o:spid="_x0000_s1494" type="#_x0000_t202" style="position:absolute;left:24574;top:26098;width:10331;height:5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" fillcolor="window" strokecolor="windowText" strokeweight="2pt">
                      <v:textbox>
                        <w:txbxContent>
                          <w:p w14:paraId="707091C9" w14:textId="77777777" w:rsidR="00B86D1C" w:rsidRDefault="00B86D1C" w:rsidP="004E3CE9">
                            <w:r>
                              <w:t xml:space="preserve">    Блок адресации</w:t>
                            </w:r>
                          </w:p>
                        </w:txbxContent>
                      </v:textbox>
                    </v:shape>
                    <v:shape id="Поле 242" o:spid="_x0000_s1495" type="#_x0000_t202" style="position:absolute;left:39433;top:42005;width:18281;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" fillcolor="window" stroked="f" strokeweight=".5pt">
                      <v:textbox>
                        <w:txbxContent>
                          <w:p w14:paraId="6F6FDEFE" w14:textId="77777777" w:rsidR="00B86D1C" w:rsidRDefault="00B86D1C" w:rsidP="004E3CE9">
                            <w:r>
                              <w:t xml:space="preserve"> Устройство выборки</w:t>
                            </w:r>
                          </w:p>
                        </w:txbxContent>
                      </v:textbox>
                    </v:shape>
                    <v:line id="Прямая соединительная линия 243" o:spid="_x0000_s1496" style="position:absolute;flip:y;visibility:visible;mso-wrap-style:square" from="34956,2476" to="40449,10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"/>
                    <v:line id="Прямая соединительная линия 244" o:spid="_x0000_s1497" style="position:absolute;visibility:visible;mso-wrap-style:square" from="34956,12287" to="39886,20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" strokecolor="windowText"/>
                    <v:line id="Прямая соединительная линия 245" o:spid="_x0000_s1498" style="position:absolute;flip:x;visibility:visible;mso-wrap-style:square" from="8667,11049" to="18527,19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" strokecolor="windowText"/>
                    <v:line id="Прямая соединительная линия 246" o:spid="_x0000_s1499" style="position:absolute;visibility:visible;mso-wrap-style:square" from="19526,21526" to="24607,29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" strokecolor="windowText"/>
                    <v:line id="Прямая соединительная линия 247" o:spid="_x0000_s1500" style="position:absolute;flip:y;visibility:visible;mso-wrap-style:square" from="34956,23812" to="39884,29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" strokecolor="windowText"/>
                  </v:group>
                </v:group>
                <v:group id="Группа 1376" o:spid="_x0000_s1501" style="position:absolute;left:9239;top:24669;width:41910;height:12172" coordsize="41910,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">
                  <v:line id="Прямая соединительная линия 1377" o:spid="_x0000_s1502" style="position:absolute;visibility:visible;mso-wrap-style:square" from="0,0" to="0,3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"/>
                  <v:line id="Прямая соединительная линия 1378" o:spid="_x0000_s1503" style="position:absolute;flip:x;visibility:visible;mso-wrap-style:square" from="0,8477" to="2,11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"/>
                  <v:line id="Прямая соединительная линия 1379" o:spid="_x0000_s1504" style="position:absolute;visibility:visible;mso-wrap-style:square" from="41910,1333" to="41910,4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"/>
                  <v:line id="Прямая соединительная линия 1380" o:spid="_x0000_s1505" style="position:absolute;visibility:visible;mso-wrap-style:square" from="41910,9239" to="41910,12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"/>
                </v:group>
                <w10:wrap anchorx="margin"/>
              </v:group>
            </w:pict>
          </mc:Fallback>
        </mc:AlternateContent>
      </w:r>
    </w:p>
    <w:p w14:paraId="78094A98"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177FA920"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1787E680"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53A286FA"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1D2113CB"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19010699"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5766E9BB"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22219615"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7D8773B9"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506F8714"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619DE24E"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00FFB497"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6CBFA7B2"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0F914344"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52CE406C"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4D8A5C54"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5004EE56"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683841B1"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513D0515"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2CF8D20B"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609EBA8C"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446782CC"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
    <w:p w14:paraId="6EF77EA2" w14:textId="740F1081"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proofErr w:type="gramStart"/>
      <w:r w:rsidRPr="00B86D1C">
        <w:rPr>
          <w:rFonts w:ascii="Times New Roman" w:eastAsia="Times New Roman" w:hAnsi="Times New Roman" w:cs="Times New Roman"/>
          <w:color w:val="000000"/>
          <w:sz w:val="28"/>
          <w:szCs w:val="28"/>
          <w:lang w:eastAsia="ru-RU" w:bidi="ru-RU"/>
        </w:rPr>
        <w:t>Рисунок  2.2.</w:t>
      </w:r>
      <w:proofErr w:type="gramEnd"/>
      <w:r w:rsidRPr="00B86D1C">
        <w:rPr>
          <w:rFonts w:ascii="Times New Roman" w:eastAsia="Times New Roman" w:hAnsi="Times New Roman" w:cs="Times New Roman"/>
          <w:color w:val="000000"/>
          <w:sz w:val="28"/>
          <w:szCs w:val="28"/>
          <w:lang w:eastAsia="ru-RU" w:bidi="ru-RU"/>
        </w:rPr>
        <w:t xml:space="preserve"> Набор блоков в ГЗУ.</w:t>
      </w:r>
    </w:p>
    <w:p w14:paraId="27C1F9A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57932541"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color w:val="000000"/>
          <w:sz w:val="28"/>
          <w:szCs w:val="28"/>
          <w:lang w:eastAsia="ru-RU" w:bidi="ru-RU"/>
        </w:rPr>
        <w:t>существует, и она будет рассмотрена позднее.</w:t>
      </w:r>
      <w:r w:rsidRPr="00B86D1C">
        <w:rPr>
          <w:rFonts w:ascii="Times New Roman" w:eastAsia="Times New Roman" w:hAnsi="Times New Roman" w:cs="Times New Roman"/>
          <w:sz w:val="28"/>
          <w:szCs w:val="28"/>
          <w:lang w:eastAsia="ru-RU" w:bidi="ru-RU"/>
        </w:rPr>
        <w:t xml:space="preserve"> </w:t>
      </w:r>
    </w:p>
    <w:p w14:paraId="4309012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Здесь же следует отметить, что с ней связано соотношение между количествами информации вводимых и выбираемых параллельно и последовательно. Число пикселов определяет объем информации, хранящейся в голограмме в блоке хранения, вводимых и выбираемых параллельно. Число голограмм в блоке хранения определяет величину объема информации вводимых и выбираемых последовательно.</w:t>
      </w:r>
    </w:p>
    <w:p w14:paraId="4B7F485B"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Предельным случаем полностью последовательно вводимой и выбираемой информации является система побитовой оптической памяти. Предельным случаем полностью параллельного ввода и вывода информации является система, в которой блок хранения содержит только одну голограмму (рисунок 2.3). Распространенным случаем систем голографической памяти, является промежуточный случай, когда часть хранимой в блоке хранения голограмм передается параллельно, а часть последовательно. Ниже будет показано, что оптимальное соотношение между этими потоками зависит от характера информационных процессов, происходящих в системе голографической памяти.</w:t>
      </w:r>
    </w:p>
    <w:p w14:paraId="6D07B48E"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Ввод информации в ГЗУ зависит от вида вводимой информации и характеристик ПМС, через который информация вводится. Особенностью ПМС должно быть в данном случае то, что проходимая через ПМС информация должна быть представлена когерентным светом.</w:t>
      </w:r>
    </w:p>
    <w:p w14:paraId="5BA6A23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Кодирование информации производится в ГЗУ вследствие преобразования волнового фронта от набора информации в интерференционную картину, содержащую ту же информацию или достаточную ее часть, что и в самом волновом фронте. Далее производится запись информации на носитель. Блок хранения действует вместе с распределителем информации, блоком адресации, отправляющим поступающий набор информации в пространственную страницу с заданным адресом или приданным ей признаком, ключом, по которому она в дальнейшем может быть извлечена из массива другой информации.</w:t>
      </w:r>
    </w:p>
    <w:p w14:paraId="22A946A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Характер записи в среду не отличается от других систем (например, </w:t>
      </w:r>
      <w:r w:rsidRPr="00B86D1C">
        <w:rPr>
          <w:rFonts w:ascii="Times New Roman" w:eastAsia="Times New Roman" w:hAnsi="Times New Roman" w:cs="Times New Roman"/>
          <w:color w:val="000000"/>
          <w:sz w:val="28"/>
          <w:szCs w:val="28"/>
          <w:lang w:eastAsia="ru-RU" w:bidi="ru-RU"/>
        </w:rPr>
        <w:lastRenderedPageBreak/>
        <w:t>оптических побитовых), хотя требования к ходу протекания процесса и к материалу среды существенно различны и, соответственно, может отличаться структура и механизм записи информации.</w:t>
      </w:r>
    </w:p>
    <w:p w14:paraId="53097E5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Механизм извлечения информации в ГЗУ специфичен, он отличается от механизма извлечения информации даже и в оптических побитовых устройствах. Это механизм восстановления волнового фронта. Восстанавливается, как правило, волновой фронт массива информации. При этом осуществляется и декодирование. Массив информации, распределенный по всей или части поверхности среды, преобразуется в пространственно разделенную информацию, что позволяет в дальнейшем выделить нужную информацию из массива. Вывод информации из ГЗУ существенно не отличается от вывода информации из других запоминающих устройств.</w:t>
      </w:r>
    </w:p>
    <w:p w14:paraId="2E40B67C"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noProof/>
          <w:color w:val="000000"/>
          <w:sz w:val="28"/>
          <w:szCs w:val="28"/>
          <w:lang w:eastAsia="ru-RU"/>
        </w:rPr>
        <mc:AlternateContent>
          <mc:Choice Requires="wpg">
            <w:drawing>
              <wp:anchor distT="0" distB="0" distL="114300" distR="114300" simplePos="0" relativeHeight="251697152" behindDoc="0" locked="0" layoutInCell="1" allowOverlap="1" wp14:anchorId="2A6234EC" wp14:editId="149511FC">
                <wp:simplePos x="0" y="0"/>
                <wp:positionH relativeFrom="column">
                  <wp:posOffset>374650</wp:posOffset>
                </wp:positionH>
                <wp:positionV relativeFrom="paragraph">
                  <wp:posOffset>118110</wp:posOffset>
                </wp:positionV>
                <wp:extent cx="5495925" cy="3543300"/>
                <wp:effectExtent l="0" t="0" r="28575" b="0"/>
                <wp:wrapNone/>
                <wp:docPr id="1381" name="Группа 1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5925" cy="3543300"/>
                          <a:chOff x="0" y="0"/>
                          <a:chExt cx="5495925" cy="3286125"/>
                        </a:xfrm>
                      </wpg:grpSpPr>
                      <wps:wsp>
                        <wps:cNvPr id="1382" name="Поле 292"/>
                        <wps:cNvSpPr txBox="1"/>
                        <wps:spPr>
                          <a:xfrm>
                            <a:off x="485775" y="2533650"/>
                            <a:ext cx="971550" cy="752475"/>
                          </a:xfrm>
                          <a:prstGeom prst="rect">
                            <a:avLst/>
                          </a:prstGeom>
                          <a:solidFill>
                            <a:sysClr val="window" lastClr="FFFFFF"/>
                          </a:solidFill>
                          <a:ln w="6350">
                            <a:noFill/>
                          </a:ln>
                          <a:effectLst/>
                        </wps:spPr>
                        <wps:txbx>
                          <w:txbxContent>
                            <w:p w14:paraId="4412CE2E" w14:textId="77777777" w:rsidR="00B86D1C" w:rsidRDefault="00B86D1C" w:rsidP="004E3CE9">
                              <w:r>
                                <w:t>Опорный пучок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83" name="Группа 1383"/>
                        <wpg:cNvGrpSpPr/>
                        <wpg:grpSpPr>
                          <a:xfrm>
                            <a:off x="0" y="0"/>
                            <a:ext cx="5495925" cy="2676525"/>
                            <a:chOff x="0" y="0"/>
                            <a:chExt cx="5495925" cy="2676525"/>
                          </a:xfrm>
                        </wpg:grpSpPr>
                        <wpg:grpSp>
                          <wpg:cNvPr id="1384" name="Группа 1384"/>
                          <wpg:cNvGrpSpPr/>
                          <wpg:grpSpPr>
                            <a:xfrm>
                              <a:off x="485775" y="923925"/>
                              <a:ext cx="457200" cy="1076325"/>
                              <a:chOff x="0" y="0"/>
                              <a:chExt cx="457200" cy="1076325"/>
                            </a:xfrm>
                          </wpg:grpSpPr>
                          <wps:wsp>
                            <wps:cNvPr id="1385" name="Прямая соединительная линия 257"/>
                            <wps:cNvCnPr/>
                            <wps:spPr>
                              <a:xfrm>
                                <a:off x="0" y="285750"/>
                                <a:ext cx="0" cy="790575"/>
                              </a:xfrm>
                              <a:prstGeom prst="line">
                                <a:avLst/>
                              </a:prstGeom>
                              <a:noFill/>
                              <a:ln w="9525" cap="flat" cmpd="sng" algn="ctr">
                                <a:solidFill>
                                  <a:sysClr val="windowText" lastClr="000000">
                                    <a:shade val="95000"/>
                                    <a:satMod val="105000"/>
                                  </a:sysClr>
                                </a:solidFill>
                                <a:prstDash val="solid"/>
                              </a:ln>
                              <a:effectLst/>
                            </wps:spPr>
                            <wps:bodyPr/>
                          </wps:wsp>
                          <wps:wsp>
                            <wps:cNvPr id="1386" name="Прямая соединительная линия 258"/>
                            <wps:cNvCnPr/>
                            <wps:spPr>
                              <a:xfrm flipV="1">
                                <a:off x="0" y="0"/>
                                <a:ext cx="457200" cy="285750"/>
                              </a:xfrm>
                              <a:prstGeom prst="line">
                                <a:avLst/>
                              </a:prstGeom>
                              <a:noFill/>
                              <a:ln w="9525" cap="flat" cmpd="sng" algn="ctr">
                                <a:solidFill>
                                  <a:sysClr val="windowText" lastClr="000000">
                                    <a:shade val="95000"/>
                                    <a:satMod val="105000"/>
                                  </a:sysClr>
                                </a:solidFill>
                                <a:prstDash val="solid"/>
                              </a:ln>
                              <a:effectLst/>
                            </wps:spPr>
                            <wps:bodyPr/>
                          </wps:wsp>
                          <wps:wsp>
                            <wps:cNvPr id="1387" name="Прямая соединительная линия 259"/>
                            <wps:cNvCnPr/>
                            <wps:spPr>
                              <a:xfrm flipV="1">
                                <a:off x="0" y="733425"/>
                                <a:ext cx="457200" cy="342900"/>
                              </a:xfrm>
                              <a:prstGeom prst="line">
                                <a:avLst/>
                              </a:prstGeom>
                              <a:noFill/>
                              <a:ln w="9525" cap="flat" cmpd="sng" algn="ctr">
                                <a:solidFill>
                                  <a:sysClr val="windowText" lastClr="000000">
                                    <a:shade val="95000"/>
                                    <a:satMod val="105000"/>
                                  </a:sysClr>
                                </a:solidFill>
                                <a:prstDash val="solid"/>
                              </a:ln>
                              <a:effectLst/>
                            </wps:spPr>
                            <wps:bodyPr/>
                          </wps:wsp>
                          <wps:wsp>
                            <wps:cNvPr id="1388" name="Прямая соединительная линия 260"/>
                            <wps:cNvCnPr/>
                            <wps:spPr>
                              <a:xfrm>
                                <a:off x="457200" y="0"/>
                                <a:ext cx="0" cy="733425"/>
                              </a:xfrm>
                              <a:prstGeom prst="line">
                                <a:avLst/>
                              </a:prstGeom>
                              <a:noFill/>
                              <a:ln w="9525" cap="flat" cmpd="sng" algn="ctr">
                                <a:solidFill>
                                  <a:sysClr val="windowText" lastClr="000000">
                                    <a:shade val="95000"/>
                                    <a:satMod val="105000"/>
                                  </a:sysClr>
                                </a:solidFill>
                                <a:prstDash val="solid"/>
                              </a:ln>
                              <a:effectLst/>
                            </wps:spPr>
                            <wps:bodyPr/>
                          </wps:wsp>
                        </wpg:grpSp>
                        <wpg:grpSp>
                          <wpg:cNvPr id="1389" name="Группа 1389"/>
                          <wpg:cNvGrpSpPr/>
                          <wpg:grpSpPr>
                            <a:xfrm>
                              <a:off x="2714625" y="714375"/>
                              <a:ext cx="542925" cy="1076325"/>
                              <a:chOff x="0" y="0"/>
                              <a:chExt cx="628650" cy="1076325"/>
                            </a:xfrm>
                          </wpg:grpSpPr>
                          <wps:wsp>
                            <wps:cNvPr id="1390" name="Прямая соединительная линия 263"/>
                            <wps:cNvCnPr/>
                            <wps:spPr>
                              <a:xfrm flipV="1">
                                <a:off x="0" y="733425"/>
                                <a:ext cx="619125" cy="342900"/>
                              </a:xfrm>
                              <a:prstGeom prst="line">
                                <a:avLst/>
                              </a:prstGeom>
                              <a:noFill/>
                              <a:ln w="9525" cap="flat" cmpd="sng" algn="ctr">
                                <a:solidFill>
                                  <a:sysClr val="windowText" lastClr="000000">
                                    <a:shade val="95000"/>
                                    <a:satMod val="105000"/>
                                  </a:sysClr>
                                </a:solidFill>
                                <a:prstDash val="solid"/>
                              </a:ln>
                              <a:effectLst/>
                            </wps:spPr>
                            <wps:bodyPr/>
                          </wps:wsp>
                          <wps:wsp>
                            <wps:cNvPr id="1391" name="Прямая соединительная линия 261"/>
                            <wps:cNvCnPr/>
                            <wps:spPr>
                              <a:xfrm>
                                <a:off x="0" y="285750"/>
                                <a:ext cx="0" cy="790575"/>
                              </a:xfrm>
                              <a:prstGeom prst="line">
                                <a:avLst/>
                              </a:prstGeom>
                              <a:noFill/>
                              <a:ln w="9525" cap="flat" cmpd="sng" algn="ctr">
                                <a:solidFill>
                                  <a:sysClr val="windowText" lastClr="000000">
                                    <a:shade val="95000"/>
                                    <a:satMod val="105000"/>
                                  </a:sysClr>
                                </a:solidFill>
                                <a:prstDash val="solid"/>
                              </a:ln>
                              <a:effectLst/>
                            </wps:spPr>
                            <wps:bodyPr/>
                          </wps:wsp>
                          <wps:wsp>
                            <wps:cNvPr id="1392" name="Прямая соединительная линия 262"/>
                            <wps:cNvCnPr/>
                            <wps:spPr>
                              <a:xfrm flipV="1">
                                <a:off x="0" y="0"/>
                                <a:ext cx="628650" cy="285750"/>
                              </a:xfrm>
                              <a:prstGeom prst="line">
                                <a:avLst/>
                              </a:prstGeom>
                              <a:noFill/>
                              <a:ln w="9525" cap="flat" cmpd="sng" algn="ctr">
                                <a:solidFill>
                                  <a:sysClr val="windowText" lastClr="000000">
                                    <a:shade val="95000"/>
                                    <a:satMod val="105000"/>
                                  </a:sysClr>
                                </a:solidFill>
                                <a:prstDash val="solid"/>
                              </a:ln>
                              <a:effectLst/>
                            </wps:spPr>
                            <wps:bodyPr/>
                          </wps:wsp>
                          <wps:wsp>
                            <wps:cNvPr id="1393" name="Прямая соединительная линия 264"/>
                            <wps:cNvCnPr/>
                            <wps:spPr>
                              <a:xfrm>
                                <a:off x="619125" y="0"/>
                                <a:ext cx="0" cy="733425"/>
                              </a:xfrm>
                              <a:prstGeom prst="line">
                                <a:avLst/>
                              </a:prstGeom>
                              <a:noFill/>
                              <a:ln w="9525" cap="flat" cmpd="sng" algn="ctr">
                                <a:solidFill>
                                  <a:sysClr val="windowText" lastClr="000000">
                                    <a:shade val="95000"/>
                                    <a:satMod val="105000"/>
                                  </a:sysClr>
                                </a:solidFill>
                                <a:prstDash val="solid"/>
                              </a:ln>
                              <a:effectLst/>
                            </wps:spPr>
                            <wps:bodyPr/>
                          </wps:wsp>
                        </wpg:grpSp>
                        <wpg:grpSp>
                          <wpg:cNvPr id="1394" name="Группа 1394"/>
                          <wpg:cNvGrpSpPr/>
                          <wpg:grpSpPr>
                            <a:xfrm>
                              <a:off x="1600200" y="819150"/>
                              <a:ext cx="457200" cy="1076325"/>
                              <a:chOff x="0" y="0"/>
                              <a:chExt cx="457200" cy="1076325"/>
                            </a:xfrm>
                          </wpg:grpSpPr>
                          <wps:wsp>
                            <wps:cNvPr id="1395" name="Прямая соединительная линия 267"/>
                            <wps:cNvCnPr/>
                            <wps:spPr>
                              <a:xfrm flipV="1">
                                <a:off x="0" y="733425"/>
                                <a:ext cx="457200" cy="342900"/>
                              </a:xfrm>
                              <a:prstGeom prst="line">
                                <a:avLst/>
                              </a:prstGeom>
                              <a:noFill/>
                              <a:ln w="9525" cap="flat" cmpd="sng" algn="ctr">
                                <a:solidFill>
                                  <a:sysClr val="windowText" lastClr="000000">
                                    <a:shade val="95000"/>
                                    <a:satMod val="105000"/>
                                  </a:sysClr>
                                </a:solidFill>
                                <a:prstDash val="solid"/>
                              </a:ln>
                              <a:effectLst/>
                            </wps:spPr>
                            <wps:bodyPr/>
                          </wps:wsp>
                          <wpg:grpSp>
                            <wpg:cNvPr id="1396" name="Группа 270"/>
                            <wpg:cNvGrpSpPr/>
                            <wpg:grpSpPr>
                              <a:xfrm>
                                <a:off x="0" y="0"/>
                                <a:ext cx="457200" cy="1076325"/>
                                <a:chOff x="0" y="0"/>
                                <a:chExt cx="457200" cy="1076325"/>
                              </a:xfrm>
                            </wpg:grpSpPr>
                            <wps:wsp>
                              <wps:cNvPr id="1397" name="Прямая соединительная линия 265"/>
                              <wps:cNvCnPr/>
                              <wps:spPr>
                                <a:xfrm>
                                  <a:off x="0" y="285750"/>
                                  <a:ext cx="0" cy="790575"/>
                                </a:xfrm>
                                <a:prstGeom prst="line">
                                  <a:avLst/>
                                </a:prstGeom>
                                <a:noFill/>
                                <a:ln w="9525" cap="flat" cmpd="sng" algn="ctr">
                                  <a:solidFill>
                                    <a:sysClr val="windowText" lastClr="000000">
                                      <a:shade val="95000"/>
                                      <a:satMod val="105000"/>
                                    </a:sysClr>
                                  </a:solidFill>
                                  <a:prstDash val="solid"/>
                                </a:ln>
                                <a:effectLst/>
                              </wps:spPr>
                              <wps:bodyPr/>
                            </wps:wsp>
                            <wps:wsp>
                              <wps:cNvPr id="1398" name="Прямая соединительная линия 266"/>
                              <wps:cNvCnPr/>
                              <wps:spPr>
                                <a:xfrm flipV="1">
                                  <a:off x="0" y="0"/>
                                  <a:ext cx="457200" cy="285750"/>
                                </a:xfrm>
                                <a:prstGeom prst="line">
                                  <a:avLst/>
                                </a:prstGeom>
                                <a:noFill/>
                                <a:ln w="9525" cap="flat" cmpd="sng" algn="ctr">
                                  <a:solidFill>
                                    <a:sysClr val="windowText" lastClr="000000">
                                      <a:shade val="95000"/>
                                      <a:satMod val="105000"/>
                                    </a:sysClr>
                                  </a:solidFill>
                                  <a:prstDash val="solid"/>
                                </a:ln>
                                <a:effectLst/>
                              </wps:spPr>
                              <wps:bodyPr/>
                            </wps:wsp>
                            <wps:wsp>
                              <wps:cNvPr id="1399" name="Прямая соединительная линия 268"/>
                              <wps:cNvCnPr/>
                              <wps:spPr>
                                <a:xfrm>
                                  <a:off x="457200" y="0"/>
                                  <a:ext cx="0" cy="733425"/>
                                </a:xfrm>
                                <a:prstGeom prst="line">
                                  <a:avLst/>
                                </a:prstGeom>
                                <a:noFill/>
                                <a:ln w="9525" cap="flat" cmpd="sng" algn="ctr">
                                  <a:solidFill>
                                    <a:sysClr val="windowText" lastClr="000000">
                                      <a:shade val="95000"/>
                                      <a:satMod val="105000"/>
                                    </a:sysClr>
                                  </a:solidFill>
                                  <a:prstDash val="solid"/>
                                </a:ln>
                                <a:effectLst/>
                              </wps:spPr>
                              <wps:bodyPr/>
                            </wps:wsp>
                          </wpg:grpSp>
                        </wpg:grpSp>
                        <wps:wsp>
                          <wps:cNvPr id="1400" name="Поле 276"/>
                          <wps:cNvSpPr txBox="1"/>
                          <wps:spPr>
                            <a:xfrm>
                              <a:off x="561975" y="476250"/>
                              <a:ext cx="652145" cy="342900"/>
                            </a:xfrm>
                            <a:prstGeom prst="rect">
                              <a:avLst/>
                            </a:prstGeom>
                            <a:solidFill>
                              <a:sysClr val="window" lastClr="FFFFFF"/>
                            </a:solidFill>
                            <a:ln w="6350">
                              <a:noFill/>
                            </a:ln>
                            <a:effectLst/>
                          </wps:spPr>
                          <wps:txbx>
                            <w:txbxContent>
                              <w:p w14:paraId="6658D706" w14:textId="77777777" w:rsidR="00B86D1C" w:rsidRDefault="00B86D1C" w:rsidP="004E3CE9">
                                <w:r>
                                  <w:t>ПМС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1" name="Поле 277"/>
                          <wps:cNvSpPr txBox="1"/>
                          <wps:spPr>
                            <a:xfrm>
                              <a:off x="1381125" y="476250"/>
                              <a:ext cx="1209675" cy="342900"/>
                            </a:xfrm>
                            <a:prstGeom prst="rect">
                              <a:avLst/>
                            </a:prstGeom>
                            <a:solidFill>
                              <a:sysClr val="window" lastClr="FFFFFF"/>
                            </a:solidFill>
                            <a:ln w="6350">
                              <a:noFill/>
                            </a:ln>
                            <a:effectLst/>
                          </wps:spPr>
                          <wps:txbx>
                            <w:txbxContent>
                              <w:p w14:paraId="5594FA26" w14:textId="77777777" w:rsidR="00B86D1C" w:rsidRDefault="00B86D1C" w:rsidP="004E3CE9">
                                <w:r>
                                  <w:t>Голограмма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2" name="Поле 278"/>
                          <wps:cNvSpPr txBox="1"/>
                          <wps:spPr>
                            <a:xfrm>
                              <a:off x="2781300" y="0"/>
                              <a:ext cx="1404000" cy="648000"/>
                            </a:xfrm>
                            <a:prstGeom prst="rect">
                              <a:avLst/>
                            </a:prstGeom>
                            <a:solidFill>
                              <a:sysClr val="window" lastClr="FFFFFF"/>
                            </a:solidFill>
                            <a:ln w="6350">
                              <a:noFill/>
                            </a:ln>
                            <a:effectLst/>
                          </wps:spPr>
                          <wps:txbx>
                            <w:txbxContent>
                              <w:p w14:paraId="6A3BA480" w14:textId="77777777" w:rsidR="00B86D1C" w:rsidRDefault="00B86D1C" w:rsidP="004E3CE9">
                                <w:pPr>
                                  <w:spacing w:line="240" w:lineRule="auto"/>
                                </w:pPr>
                                <w:r>
                                  <w:t xml:space="preserve">      Матрица фотодетекторов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3" name="Поле 279"/>
                          <wps:cNvSpPr txBox="1"/>
                          <wps:spPr>
                            <a:xfrm>
                              <a:off x="4095750" y="647700"/>
                              <a:ext cx="1343025" cy="666750"/>
                            </a:xfrm>
                            <a:prstGeom prst="rect">
                              <a:avLst/>
                            </a:prstGeom>
                            <a:solidFill>
                              <a:sysClr val="window" lastClr="FFFFFF"/>
                            </a:solidFill>
                            <a:ln w="6350">
                              <a:noFill/>
                            </a:ln>
                            <a:effectLst/>
                          </wps:spPr>
                          <wps:txbx>
                            <w:txbxContent>
                              <w:p w14:paraId="09BC8341" w14:textId="77777777" w:rsidR="00B86D1C" w:rsidRDefault="00B86D1C" w:rsidP="004E3CE9">
                                <w:r>
                                  <w:t>Выбираемое       данное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4" name="Поле 280"/>
                          <wps:cNvSpPr txBox="1"/>
                          <wps:spPr>
                            <a:xfrm>
                              <a:off x="4095750" y="2228850"/>
                              <a:ext cx="1400175" cy="390525"/>
                            </a:xfrm>
                            <a:prstGeom prst="rect">
                              <a:avLst/>
                            </a:prstGeom>
                            <a:solidFill>
                              <a:sysClr val="window" lastClr="FFFFFF"/>
                            </a:solidFill>
                            <a:ln w="6350">
                              <a:solidFill>
                                <a:prstClr val="black"/>
                              </a:solidFill>
                            </a:ln>
                            <a:effectLst/>
                          </wps:spPr>
                          <wps:txbx>
                            <w:txbxContent>
                              <w:p w14:paraId="58800BF4" w14:textId="77777777" w:rsidR="00B86D1C" w:rsidRDefault="00B86D1C" w:rsidP="004E3CE9">
                                <w:r>
                                  <w:t>Блок адресации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5" name="Полилиния 281"/>
                          <wps:cNvSpPr/>
                          <wps:spPr>
                            <a:xfrm>
                              <a:off x="1885950" y="1181100"/>
                              <a:ext cx="85725" cy="323850"/>
                            </a:xfrm>
                            <a:custGeom>
                              <a:avLst/>
                              <a:gdLst>
                                <a:gd name="connsiteX0" fmla="*/ 0 w 85725"/>
                                <a:gd name="connsiteY0" fmla="*/ 0 h 323850"/>
                                <a:gd name="connsiteX1" fmla="*/ 28575 w 85725"/>
                                <a:gd name="connsiteY1" fmla="*/ 47625 h 323850"/>
                                <a:gd name="connsiteX2" fmla="*/ 38100 w 85725"/>
                                <a:gd name="connsiteY2" fmla="*/ 76200 h 323850"/>
                                <a:gd name="connsiteX3" fmla="*/ 85725 w 85725"/>
                                <a:gd name="connsiteY3" fmla="*/ 161925 h 323850"/>
                                <a:gd name="connsiteX4" fmla="*/ 76200 w 85725"/>
                                <a:gd name="connsiteY4" fmla="*/ 209550 h 323850"/>
                                <a:gd name="connsiteX5" fmla="*/ 57150 w 85725"/>
                                <a:gd name="connsiteY5" fmla="*/ 238125 h 323850"/>
                                <a:gd name="connsiteX6" fmla="*/ 47625 w 85725"/>
                                <a:gd name="connsiteY6" fmla="*/ 266700 h 323850"/>
                                <a:gd name="connsiteX7" fmla="*/ 57150 w 85725"/>
                                <a:gd name="connsiteY7" fmla="*/ 32385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85725" h="323850">
                                  <a:moveTo>
                                    <a:pt x="0" y="0"/>
                                  </a:moveTo>
                                  <a:cubicBezTo>
                                    <a:pt x="9525" y="15875"/>
                                    <a:pt x="20296" y="31066"/>
                                    <a:pt x="28575" y="47625"/>
                                  </a:cubicBezTo>
                                  <a:cubicBezTo>
                                    <a:pt x="33065" y="56605"/>
                                    <a:pt x="33224" y="67423"/>
                                    <a:pt x="38100" y="76200"/>
                                  </a:cubicBezTo>
                                  <a:cubicBezTo>
                                    <a:pt x="92687" y="174456"/>
                                    <a:pt x="64172" y="97267"/>
                                    <a:pt x="85725" y="161925"/>
                                  </a:cubicBezTo>
                                  <a:cubicBezTo>
                                    <a:pt x="82550" y="177800"/>
                                    <a:pt x="81884" y="194391"/>
                                    <a:pt x="76200" y="209550"/>
                                  </a:cubicBezTo>
                                  <a:cubicBezTo>
                                    <a:pt x="72180" y="220269"/>
                                    <a:pt x="62270" y="227886"/>
                                    <a:pt x="57150" y="238125"/>
                                  </a:cubicBezTo>
                                  <a:cubicBezTo>
                                    <a:pt x="52660" y="247105"/>
                                    <a:pt x="50800" y="257175"/>
                                    <a:pt x="47625" y="266700"/>
                                  </a:cubicBezTo>
                                  <a:lnTo>
                                    <a:pt x="57150" y="323850"/>
                                  </a:ln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Полилиния 282"/>
                          <wps:cNvSpPr/>
                          <wps:spPr>
                            <a:xfrm>
                              <a:off x="1724025" y="1257300"/>
                              <a:ext cx="161925" cy="304800"/>
                            </a:xfrm>
                            <a:custGeom>
                              <a:avLst/>
                              <a:gdLst>
                                <a:gd name="connsiteX0" fmla="*/ 0 w 161925"/>
                                <a:gd name="connsiteY0" fmla="*/ 0 h 304800"/>
                                <a:gd name="connsiteX1" fmla="*/ 19050 w 161925"/>
                                <a:gd name="connsiteY1" fmla="*/ 47625 h 304800"/>
                                <a:gd name="connsiteX2" fmla="*/ 28575 w 161925"/>
                                <a:gd name="connsiteY2" fmla="*/ 76200 h 304800"/>
                                <a:gd name="connsiteX3" fmla="*/ 19050 w 161925"/>
                                <a:gd name="connsiteY3" fmla="*/ 114300 h 304800"/>
                                <a:gd name="connsiteX4" fmla="*/ 28575 w 161925"/>
                                <a:gd name="connsiteY4" fmla="*/ 152400 h 304800"/>
                                <a:gd name="connsiteX5" fmla="*/ 85725 w 161925"/>
                                <a:gd name="connsiteY5" fmla="*/ 180975 h 304800"/>
                                <a:gd name="connsiteX6" fmla="*/ 133350 w 161925"/>
                                <a:gd name="connsiteY6" fmla="*/ 228600 h 304800"/>
                                <a:gd name="connsiteX7" fmla="*/ 161925 w 161925"/>
                                <a:gd name="connsiteY7" fmla="*/ 247650 h 304800"/>
                                <a:gd name="connsiteX8" fmla="*/ 152400 w 161925"/>
                                <a:gd name="connsiteY8" fmla="*/ 304800 h 304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1925" h="304800">
                                  <a:moveTo>
                                    <a:pt x="0" y="0"/>
                                  </a:moveTo>
                                  <a:cubicBezTo>
                                    <a:pt x="6350" y="15875"/>
                                    <a:pt x="13047" y="31616"/>
                                    <a:pt x="19050" y="47625"/>
                                  </a:cubicBezTo>
                                  <a:cubicBezTo>
                                    <a:pt x="22575" y="57026"/>
                                    <a:pt x="28575" y="66160"/>
                                    <a:pt x="28575" y="76200"/>
                                  </a:cubicBezTo>
                                  <a:cubicBezTo>
                                    <a:pt x="28575" y="89291"/>
                                    <a:pt x="22225" y="101600"/>
                                    <a:pt x="19050" y="114300"/>
                                  </a:cubicBezTo>
                                  <a:cubicBezTo>
                                    <a:pt x="22225" y="127000"/>
                                    <a:pt x="21313" y="141508"/>
                                    <a:pt x="28575" y="152400"/>
                                  </a:cubicBezTo>
                                  <a:cubicBezTo>
                                    <a:pt x="39126" y="168227"/>
                                    <a:pt x="69425" y="175542"/>
                                    <a:pt x="85725" y="180975"/>
                                  </a:cubicBezTo>
                                  <a:cubicBezTo>
                                    <a:pt x="161925" y="231775"/>
                                    <a:pt x="69850" y="165100"/>
                                    <a:pt x="133350" y="228600"/>
                                  </a:cubicBezTo>
                                  <a:cubicBezTo>
                                    <a:pt x="141445" y="236695"/>
                                    <a:pt x="152400" y="241300"/>
                                    <a:pt x="161925" y="247650"/>
                                  </a:cubicBezTo>
                                  <a:lnTo>
                                    <a:pt x="152400" y="304800"/>
                                  </a:ln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7" name="Полилиния 283"/>
                          <wps:cNvSpPr/>
                          <wps:spPr>
                            <a:xfrm>
                              <a:off x="1647825" y="1419225"/>
                              <a:ext cx="143701" cy="314325"/>
                            </a:xfrm>
                            <a:custGeom>
                              <a:avLst/>
                              <a:gdLst>
                                <a:gd name="connsiteX0" fmla="*/ 19876 w 143701"/>
                                <a:gd name="connsiteY0" fmla="*/ 0 h 314325"/>
                                <a:gd name="connsiteX1" fmla="*/ 826 w 143701"/>
                                <a:gd name="connsiteY1" fmla="*/ 47625 h 314325"/>
                                <a:gd name="connsiteX2" fmla="*/ 10351 w 143701"/>
                                <a:gd name="connsiteY2" fmla="*/ 142875 h 314325"/>
                                <a:gd name="connsiteX3" fmla="*/ 38926 w 143701"/>
                                <a:gd name="connsiteY3" fmla="*/ 161925 h 314325"/>
                                <a:gd name="connsiteX4" fmla="*/ 143701 w 143701"/>
                                <a:gd name="connsiteY4" fmla="*/ 209550 h 314325"/>
                                <a:gd name="connsiteX5" fmla="*/ 115126 w 143701"/>
                                <a:gd name="connsiteY5" fmla="*/ 228600 h 314325"/>
                                <a:gd name="connsiteX6" fmla="*/ 105601 w 143701"/>
                                <a:gd name="connsiteY6" fmla="*/ 257175 h 314325"/>
                                <a:gd name="connsiteX7" fmla="*/ 86551 w 143701"/>
                                <a:gd name="connsiteY7" fmla="*/ 285750 h 314325"/>
                                <a:gd name="connsiteX8" fmla="*/ 105601 w 143701"/>
                                <a:gd name="connsiteY8" fmla="*/ 314325 h 314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3701" h="314325">
                                  <a:moveTo>
                                    <a:pt x="19876" y="0"/>
                                  </a:moveTo>
                                  <a:cubicBezTo>
                                    <a:pt x="13526" y="15875"/>
                                    <a:pt x="1963" y="30565"/>
                                    <a:pt x="826" y="47625"/>
                                  </a:cubicBezTo>
                                  <a:cubicBezTo>
                                    <a:pt x="-1297" y="79463"/>
                                    <a:pt x="261" y="112604"/>
                                    <a:pt x="10351" y="142875"/>
                                  </a:cubicBezTo>
                                  <a:cubicBezTo>
                                    <a:pt x="13971" y="153735"/>
                                    <a:pt x="28876" y="156443"/>
                                    <a:pt x="38926" y="161925"/>
                                  </a:cubicBezTo>
                                  <a:cubicBezTo>
                                    <a:pt x="105853" y="198431"/>
                                    <a:pt x="94639" y="193196"/>
                                    <a:pt x="143701" y="209550"/>
                                  </a:cubicBezTo>
                                  <a:cubicBezTo>
                                    <a:pt x="134176" y="215900"/>
                                    <a:pt x="122277" y="219661"/>
                                    <a:pt x="115126" y="228600"/>
                                  </a:cubicBezTo>
                                  <a:cubicBezTo>
                                    <a:pt x="108854" y="236440"/>
                                    <a:pt x="110091" y="248195"/>
                                    <a:pt x="105601" y="257175"/>
                                  </a:cubicBezTo>
                                  <a:cubicBezTo>
                                    <a:pt x="100481" y="267414"/>
                                    <a:pt x="92901" y="276225"/>
                                    <a:pt x="86551" y="285750"/>
                                  </a:cubicBezTo>
                                  <a:lnTo>
                                    <a:pt x="105601" y="314325"/>
                                  </a:ln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8" name="Прямая со стрелкой 284"/>
                          <wps:cNvCnPr/>
                          <wps:spPr>
                            <a:xfrm>
                              <a:off x="0" y="1419225"/>
                              <a:ext cx="409575" cy="285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409" name="Прямая со стрелкой 285"/>
                          <wps:cNvCnPr/>
                          <wps:spPr>
                            <a:xfrm>
                              <a:off x="0" y="1733550"/>
                              <a:ext cx="40957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410" name="Прямая со стрелкой 286"/>
                          <wps:cNvCnPr/>
                          <wps:spPr>
                            <a:xfrm>
                              <a:off x="1095375" y="1314450"/>
                              <a:ext cx="44767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411" name="Прямая со стрелкой 287"/>
                          <wps:cNvCnPr/>
                          <wps:spPr>
                            <a:xfrm>
                              <a:off x="1047750" y="1657350"/>
                              <a:ext cx="49530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412" name="Прямая со стрелкой 288"/>
                          <wps:cNvCnPr/>
                          <wps:spPr>
                            <a:xfrm>
                              <a:off x="2200275" y="1314450"/>
                              <a:ext cx="5143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413" name="Прямая со стрелкой 289"/>
                          <wps:cNvCnPr/>
                          <wps:spPr>
                            <a:xfrm>
                              <a:off x="2200275" y="1562100"/>
                              <a:ext cx="5143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414" name="Прямая соединительная линия 290"/>
                          <wps:cNvCnPr/>
                          <wps:spPr>
                            <a:xfrm flipV="1">
                              <a:off x="3124200" y="1000125"/>
                              <a:ext cx="1061085" cy="104775"/>
                            </a:xfrm>
                            <a:prstGeom prst="line">
                              <a:avLst/>
                            </a:prstGeom>
                            <a:noFill/>
                            <a:ln w="9525" cap="flat" cmpd="sng" algn="ctr">
                              <a:solidFill>
                                <a:sysClr val="windowText" lastClr="000000">
                                  <a:shade val="95000"/>
                                  <a:satMod val="105000"/>
                                </a:sysClr>
                              </a:solidFill>
                              <a:prstDash val="solid"/>
                            </a:ln>
                            <a:effectLst/>
                          </wps:spPr>
                          <wps:bodyPr/>
                        </wps:wsp>
                        <wps:wsp>
                          <wps:cNvPr id="1415" name="Прямая со стрелкой 291"/>
                          <wps:cNvCnPr/>
                          <wps:spPr>
                            <a:xfrm>
                              <a:off x="3124200" y="1104900"/>
                              <a:ext cx="1061085" cy="112395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416" name="Прямая со стрелкой 293"/>
                          <wps:cNvCnPr/>
                          <wps:spPr>
                            <a:xfrm flipV="1">
                              <a:off x="828675" y="1733550"/>
                              <a:ext cx="714375" cy="9429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g:grpSp>
                    </wpg:wgp>
                  </a:graphicData>
                </a:graphic>
                <wp14:sizeRelH relativeFrom="page">
                  <wp14:pctWidth>0</wp14:pctWidth>
                </wp14:sizeRelH>
                <wp14:sizeRelV relativeFrom="margin">
                  <wp14:pctHeight>0</wp14:pctHeight>
                </wp14:sizeRelV>
              </wp:anchor>
            </w:drawing>
          </mc:Choice>
          <mc:Fallback>
            <w:pict>
              <v:group w14:anchorId="2A6234EC" id="Группа 1381" o:spid="_x0000_s1506" style="position:absolute;left:0;text-align:left;margin-left:29.5pt;margin-top:9.3pt;width:432.75pt;height:279pt;z-index:251697152;mso-position-horizontal-relative:text;mso-position-vertical-relative:text;mso-height-relative:margin" coordsize="54959,32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">
                <v:shape id="Поле 292" o:spid="_x0000_s1507" type="#_x0000_t202" style="position:absolute;left:4857;top:25336;width:9716;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" fillcolor="window" stroked="f" strokeweight=".5pt">
                  <v:textbox>
                    <w:txbxContent>
                      <w:p w14:paraId="4412CE2E" w14:textId="77777777" w:rsidR="00B86D1C" w:rsidRDefault="00B86D1C" w:rsidP="004E3CE9">
                        <w:r>
                          <w:t>Опорный пучок</w:t>
                        </w:r>
                      </w:p>
                    </w:txbxContent>
                  </v:textbox>
                </v:shape>
                <v:group id="Группа 1383" o:spid="_x0000_s1508" style="position:absolute;width:54959;height:26765" coordsize="54959,2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">
                  <v:group id="Группа 1384" o:spid="_x0000_s1509" style="position:absolute;left:4857;top:9239;width:4572;height:10763" coordsize="4572,1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">
                    <v:line id="Прямая соединительная линия 257" o:spid="_x0000_s1510" style="position:absolute;visibility:visible;mso-wrap-style:square" from="0,2857" to="0,1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"/>
                    <v:line id="Прямая соединительная линия 258" o:spid="_x0000_s1511" style="position:absolute;flip:y;visibility:visible;mso-wrap-style:square" from="0,0" to="4572,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"/>
                    <v:line id="Прямая соединительная линия 259" o:spid="_x0000_s1512" style="position:absolute;flip:y;visibility:visible;mso-wrap-style:square" from="0,7334" to="4572,1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"/>
                    <v:line id="Прямая соединительная линия 260" o:spid="_x0000_s1513" style="position:absolute;visibility:visible;mso-wrap-style:square" from="4572,0" to="4572,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"/>
                  </v:group>
                  <v:group id="Группа 1389" o:spid="_x0000_s1514" style="position:absolute;left:27146;top:7143;width:5429;height:10764" coordsize="6286,1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">
                    <v:line id="Прямая соединительная линия 263" o:spid="_x0000_s1515" style="position:absolute;flip:y;visibility:visible;mso-wrap-style:square" from="0,7334" to="6191,1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"/>
                    <v:line id="Прямая соединительная линия 261" o:spid="_x0000_s1516" style="position:absolute;visibility:visible;mso-wrap-style:square" from="0,2857" to="0,1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"/>
                    <v:line id="Прямая соединительная линия 262" o:spid="_x0000_s1517" style="position:absolute;flip:y;visibility:visible;mso-wrap-style:square" from="0,0" to="6286,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"/>
                    <v:line id="Прямая соединительная линия 264" o:spid="_x0000_s1518" style="position:absolute;visibility:visible;mso-wrap-style:square" from="6191,0" to="6191,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"/>
                  </v:group>
                  <v:group id="Группа 1394" o:spid="_x0000_s1519" style="position:absolute;left:16002;top:8191;width:4572;height:10763" coordsize="4572,1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">
                    <v:line id="Прямая соединительная линия 267" o:spid="_x0000_s1520" style="position:absolute;flip:y;visibility:visible;mso-wrap-style:square" from="0,7334" to="4572,1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"/>
                    <v:group id="Группа 270" o:spid="_x0000_s1521" style="position:absolute;width:4572;height:10763" coordsize="4572,1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">
                      <v:line id="Прямая соединительная линия 265" o:spid="_x0000_s1522" style="position:absolute;visibility:visible;mso-wrap-style:square" from="0,2857" to="0,1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"/>
                      <v:line id="Прямая соединительная линия 266" o:spid="_x0000_s1523" style="position:absolute;flip:y;visibility:visible;mso-wrap-style:square" from="0,0" to="4572,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"/>
                      <v:line id="Прямая соединительная линия 268" o:spid="_x0000_s1524" style="position:absolute;visibility:visible;mso-wrap-style:square" from="4572,0" to="4572,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"/>
                    </v:group>
                  </v:group>
                  <v:shape id="Поле 276" o:spid="_x0000_s1525" type="#_x0000_t202" style="position:absolute;left:5619;top:4762;width:652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" fillcolor="window" stroked="f" strokeweight=".5pt">
                    <v:textbox>
                      <w:txbxContent>
                        <w:p w14:paraId="6658D706" w14:textId="77777777" w:rsidR="00B86D1C" w:rsidRDefault="00B86D1C" w:rsidP="004E3CE9">
                          <w:r>
                            <w:t>ПМС</w:t>
                          </w:r>
                        </w:p>
                      </w:txbxContent>
                    </v:textbox>
                  </v:shape>
                  <v:shape id="Поле 277" o:spid="_x0000_s1526" type="#_x0000_t202" style="position:absolute;left:13811;top:4762;width:1209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" fillcolor="window" stroked="f" strokeweight=".5pt">
                    <v:textbox>
                      <w:txbxContent>
                        <w:p w14:paraId="5594FA26" w14:textId="77777777" w:rsidR="00B86D1C" w:rsidRDefault="00B86D1C" w:rsidP="004E3CE9">
                          <w:r>
                            <w:t>Голограмма</w:t>
                          </w:r>
                        </w:p>
                      </w:txbxContent>
                    </v:textbox>
                  </v:shape>
                  <v:shape id="Поле 278" o:spid="_x0000_s1527" type="#_x0000_t202" style="position:absolute;left:27813;width:14040;height:6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" fillcolor="window" stroked="f" strokeweight=".5pt">
                    <v:textbox>
                      <w:txbxContent>
                        <w:p w14:paraId="6A3BA480" w14:textId="77777777" w:rsidR="00B86D1C" w:rsidRDefault="00B86D1C" w:rsidP="004E3CE9">
                          <w:pPr>
                            <w:spacing w:line="240" w:lineRule="auto"/>
                          </w:pPr>
                          <w:r>
                            <w:t xml:space="preserve">      Матрица фотодетекторов</w:t>
                          </w:r>
                        </w:p>
                      </w:txbxContent>
                    </v:textbox>
                  </v:shape>
                  <v:shape id="Поле 279" o:spid="_x0000_s1528" type="#_x0000_t202" style="position:absolute;left:40957;top:6477;width:13430;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" fillcolor="window" stroked="f" strokeweight=".5pt">
                    <v:textbox>
                      <w:txbxContent>
                        <w:p w14:paraId="09BC8341" w14:textId="77777777" w:rsidR="00B86D1C" w:rsidRDefault="00B86D1C" w:rsidP="004E3CE9">
                          <w:r>
                            <w:t>Выбираемое       данное</w:t>
                          </w:r>
                        </w:p>
                      </w:txbxContent>
                    </v:textbox>
                  </v:shape>
                  <v:shape id="Поле 280" o:spid="_x0000_s1529" type="#_x0000_t202" style="position:absolute;left:40957;top:22288;width:14002;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" fillcolor="window" strokeweight=".5pt">
                    <v:textbox>
                      <w:txbxContent>
                        <w:p w14:paraId="58800BF4" w14:textId="77777777" w:rsidR="00B86D1C" w:rsidRDefault="00B86D1C" w:rsidP="004E3CE9">
                          <w:r>
                            <w:t>Блок адресации</w:t>
                          </w:r>
                        </w:p>
                      </w:txbxContent>
                    </v:textbox>
                  </v:shape>
                  <v:shape id="Полилиния 281" o:spid="_x0000_s1530" style="position:absolute;left:18859;top:11811;width:857;height:3238;visibility:visible;mso-wrap-style:square;v-text-anchor:middle" coordsize="8572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" path="m,c9525,15875,20296,31066,28575,47625v4490,8980,4649,19798,9525,28575c92687,174456,64172,97267,85725,161925v-3175,15875,-3841,32466,-9525,47625c72180,220269,62270,227886,57150,238125v-4490,8980,-6350,19050,-9525,28575l57150,323850e" filled="f">
                    <v:path arrowok="t" o:connecttype="custom" o:connectlocs="0,0;28575,47625;38100,76200;85725,161925;76200,209550;57150,238125;47625,266700;57150,323850" o:connectangles="0,0,0,0,0,0,0,0"/>
                  </v:shape>
                  <v:shape id="Полилиния 282" o:spid="_x0000_s1531" style="position:absolute;left:17240;top:12573;width:1619;height:3048;visibility:visible;mso-wrap-style:square;v-text-anchor:middle" coordsize="16192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" path="m,c6350,15875,13047,31616,19050,47625v3525,9401,9525,18535,9525,28575c28575,89291,22225,101600,19050,114300v3175,12700,2263,27208,9525,38100c39126,168227,69425,175542,85725,180975v76200,50800,-15875,-15875,47625,47625c141445,236695,152400,241300,161925,247650r-9525,57150e" filled="f">
                    <v:path arrowok="t" o:connecttype="custom" o:connectlocs="0,0;19050,47625;28575,76200;19050,114300;28575,152400;85725,180975;133350,228600;161925,247650;152400,304800" o:connectangles="0,0,0,0,0,0,0,0,0"/>
                  </v:shape>
                  <v:shape id="Полилиния 283" o:spid="_x0000_s1532" style="position:absolute;left:16478;top:14192;width:1437;height:3143;visibility:visible;mso-wrap-style:square;v-text-anchor:middle" coordsize="143701,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" path="m19876,c13526,15875,1963,30565,826,47625v-2123,31838,-565,64979,9525,95250c13971,153735,28876,156443,38926,161925v66927,36506,55713,31271,104775,47625c134176,215900,122277,219661,115126,228600v-6272,7840,-5035,19595,-9525,28575c100481,267414,92901,276225,86551,285750r19050,28575e" filled="f">
                    <v:path arrowok="t" o:connecttype="custom" o:connectlocs="19876,0;826,47625;10351,142875;38926,161925;143701,209550;115126,228600;105601,257175;86551,285750;105601,314325" o:connectangles="0,0,0,0,0,0,0,0,0"/>
                  </v:shape>
                  <v:shape id="Прямая со стрелкой 284" o:spid="_x0000_s1533" type="#_x0000_t32" style="position:absolute;top:14192;width:4095;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">
                    <v:stroke endarrow="open"/>
                  </v:shape>
                  <v:shape id="Прямая со стрелкой 285" o:spid="_x0000_s1534" type="#_x0000_t32" style="position:absolute;top:17335;width:40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">
                    <v:stroke endarrow="open"/>
                  </v:shape>
                  <v:shape id="Прямая со стрелкой 286" o:spid="_x0000_s1535" type="#_x0000_t32" style="position:absolute;left:10953;top:13144;width:44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">
                    <v:stroke endarrow="open"/>
                  </v:shape>
                  <v:shape id="Прямая со стрелкой 287" o:spid="_x0000_s1536" type="#_x0000_t32" style="position:absolute;left:10477;top:16573;width:49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">
                    <v:stroke endarrow="open"/>
                  </v:shape>
                  <v:shape id="Прямая со стрелкой 288" o:spid="_x0000_s1537" type="#_x0000_t32" style="position:absolute;left:22002;top:13144;width:51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">
                    <v:stroke endarrow="open"/>
                  </v:shape>
                  <v:shape id="Прямая со стрелкой 289" o:spid="_x0000_s1538" type="#_x0000_t32" style="position:absolute;left:22002;top:15621;width:51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">
                    <v:stroke endarrow="open"/>
                  </v:shape>
                  <v:line id="Прямая соединительная линия 290" o:spid="_x0000_s1539" style="position:absolute;flip:y;visibility:visible;mso-wrap-style:square" from="31242,10001" to="41852,1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"/>
                  <v:shape id="Прямая со стрелкой 291" o:spid="_x0000_s1540" type="#_x0000_t32" style="position:absolute;left:31242;top:11049;width:10610;height:11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">
                    <v:stroke endarrow="open"/>
                  </v:shape>
                  <v:shape id="Прямая со стрелкой 293" o:spid="_x0000_s1541" type="#_x0000_t32" style="position:absolute;left:8286;top:17335;width:7144;height:94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">
                    <v:stroke endarrow="open"/>
                  </v:shape>
                </v:group>
              </v:group>
            </w:pict>
          </mc:Fallback>
        </mc:AlternateContent>
      </w:r>
      <w:r w:rsidRPr="00B86D1C">
        <w:rPr>
          <w:rFonts w:ascii="Times New Roman" w:eastAsia="Times New Roman" w:hAnsi="Times New Roman" w:cs="Times New Roman"/>
          <w:color w:val="000000"/>
          <w:sz w:val="28"/>
          <w:szCs w:val="28"/>
          <w:lang w:eastAsia="ru-RU" w:bidi="ru-RU"/>
        </w:rPr>
        <w:t xml:space="preserve">  </w:t>
      </w:r>
    </w:p>
    <w:p w14:paraId="03A57596"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p>
    <w:p w14:paraId="7D9CBA5B"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p>
    <w:p w14:paraId="00A61E1D"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p>
    <w:p w14:paraId="7FDDE51F"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p>
    <w:p w14:paraId="7EABC501"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p>
    <w:p w14:paraId="1EB1AE94"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p>
    <w:p w14:paraId="218316F2"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p>
    <w:p w14:paraId="3D13F7B7"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p>
    <w:p w14:paraId="4212EAFE"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p>
    <w:p w14:paraId="6ACDDEFF"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p>
    <w:p w14:paraId="76F0DCD6"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p>
    <w:p w14:paraId="1154F5DB"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Рисунок 2.3. Голографическая память с хранением и выборкой данных </w:t>
      </w:r>
      <w:proofErr w:type="gramStart"/>
      <w:r w:rsidRPr="00B86D1C">
        <w:rPr>
          <w:rFonts w:ascii="Times New Roman" w:eastAsia="Times New Roman" w:hAnsi="Times New Roman" w:cs="Times New Roman"/>
          <w:color w:val="000000"/>
          <w:sz w:val="28"/>
          <w:szCs w:val="28"/>
          <w:lang w:eastAsia="ru-RU" w:bidi="ru-RU"/>
        </w:rPr>
        <w:t>одной  страницы</w:t>
      </w:r>
      <w:proofErr w:type="gramEnd"/>
    </w:p>
    <w:p w14:paraId="03688CA2" w14:textId="7EAC0927" w:rsidR="004E3CE9" w:rsidRPr="00B86D1C" w:rsidRDefault="004E3CE9" w:rsidP="00B86D1C">
      <w:pPr>
        <w:spacing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b/>
          <w:color w:val="000000"/>
          <w:sz w:val="28"/>
          <w:szCs w:val="28"/>
          <w:lang w:eastAsia="ru-RU"/>
        </w:rPr>
        <w:tab/>
      </w:r>
      <w:r w:rsidRPr="00B86D1C">
        <w:rPr>
          <w:rFonts w:ascii="Times New Roman" w:eastAsia="Times New Roman" w:hAnsi="Times New Roman" w:cs="Times New Roman"/>
          <w:color w:val="000000"/>
          <w:sz w:val="28"/>
          <w:szCs w:val="28"/>
          <w:lang w:eastAsia="ru-RU"/>
        </w:rPr>
        <w:t>В целях повышения быстродействия рассмотренных ГЗУ нами предложены методика записи информации в виде синтезированных голограмм, которая описывается в следующем разделе [</w:t>
      </w:r>
      <w:r w:rsidR="00000DEA" w:rsidRPr="00B86D1C">
        <w:rPr>
          <w:rFonts w:ascii="Times New Roman" w:eastAsia="Times New Roman" w:hAnsi="Times New Roman" w:cs="Times New Roman"/>
          <w:color w:val="000000"/>
          <w:sz w:val="28"/>
          <w:szCs w:val="28"/>
          <w:lang w:eastAsia="ru-RU"/>
        </w:rPr>
        <w:fldChar w:fldCharType="begin"/>
      </w:r>
      <w:r w:rsidR="00000DEA" w:rsidRPr="00B86D1C">
        <w:rPr>
          <w:rFonts w:ascii="Times New Roman" w:eastAsia="Times New Roman" w:hAnsi="Times New Roman" w:cs="Times New Roman"/>
          <w:color w:val="000000"/>
          <w:sz w:val="28"/>
          <w:szCs w:val="28"/>
          <w:lang w:eastAsia="ru-RU"/>
        </w:rPr>
        <w:instrText xml:space="preserve"> REF _Ref182140033 \w </w:instrText>
      </w:r>
      <w:r w:rsidR="00B86D1C" w:rsidRPr="00B86D1C">
        <w:rPr>
          <w:rFonts w:ascii="Times New Roman" w:eastAsia="Times New Roman" w:hAnsi="Times New Roman" w:cs="Times New Roman"/>
          <w:color w:val="000000"/>
          <w:sz w:val="28"/>
          <w:szCs w:val="28"/>
          <w:lang w:eastAsia="ru-RU"/>
        </w:rPr>
        <w:instrText xml:space="preserve"> \* MERGEFORMAT </w:instrText>
      </w:r>
      <w:r w:rsidR="00000DEA" w:rsidRPr="00B86D1C">
        <w:rPr>
          <w:rFonts w:ascii="Times New Roman" w:eastAsia="Times New Roman" w:hAnsi="Times New Roman" w:cs="Times New Roman"/>
          <w:color w:val="000000"/>
          <w:sz w:val="28"/>
          <w:szCs w:val="28"/>
          <w:lang w:eastAsia="ru-RU"/>
        </w:rPr>
        <w:fldChar w:fldCharType="separate"/>
      </w:r>
      <w:r w:rsidR="00204CCA" w:rsidRPr="00B86D1C">
        <w:rPr>
          <w:rFonts w:ascii="Times New Roman" w:eastAsia="Times New Roman" w:hAnsi="Times New Roman" w:cs="Times New Roman"/>
          <w:color w:val="000000"/>
          <w:sz w:val="28"/>
          <w:szCs w:val="28"/>
          <w:lang w:eastAsia="ru-RU"/>
        </w:rPr>
        <w:t>99</w:t>
      </w:r>
      <w:r w:rsidR="00000DEA" w:rsidRPr="00B86D1C">
        <w:rPr>
          <w:rFonts w:ascii="Times New Roman" w:eastAsia="Times New Roman" w:hAnsi="Times New Roman" w:cs="Times New Roman"/>
          <w:color w:val="000000"/>
          <w:sz w:val="28"/>
          <w:szCs w:val="28"/>
          <w:lang w:eastAsia="ru-RU"/>
        </w:rPr>
        <w:fldChar w:fldCharType="end"/>
      </w:r>
      <w:r w:rsidRPr="00B86D1C">
        <w:rPr>
          <w:rFonts w:ascii="Times New Roman" w:eastAsia="Times New Roman" w:hAnsi="Times New Roman" w:cs="Times New Roman"/>
          <w:color w:val="000000"/>
          <w:sz w:val="28"/>
          <w:szCs w:val="28"/>
          <w:lang w:eastAsia="ru-RU"/>
        </w:rPr>
        <w:t>,</w:t>
      </w:r>
      <w:r w:rsidR="00000DEA" w:rsidRPr="00B86D1C">
        <w:rPr>
          <w:rFonts w:ascii="Times New Roman" w:eastAsia="Times New Roman" w:hAnsi="Times New Roman" w:cs="Times New Roman"/>
          <w:color w:val="000000"/>
          <w:sz w:val="28"/>
          <w:szCs w:val="28"/>
          <w:lang w:eastAsia="ru-RU"/>
        </w:rPr>
        <w:fldChar w:fldCharType="begin"/>
      </w:r>
      <w:r w:rsidR="00000DEA" w:rsidRPr="00B86D1C">
        <w:rPr>
          <w:rFonts w:ascii="Times New Roman" w:eastAsia="Times New Roman" w:hAnsi="Times New Roman" w:cs="Times New Roman"/>
          <w:color w:val="000000"/>
          <w:sz w:val="28"/>
          <w:szCs w:val="28"/>
          <w:lang w:eastAsia="ru-RU"/>
        </w:rPr>
        <w:instrText xml:space="preserve"> REF _Ref182140081 \w </w:instrText>
      </w:r>
      <w:r w:rsidR="00B86D1C" w:rsidRPr="00B86D1C">
        <w:rPr>
          <w:rFonts w:ascii="Times New Roman" w:eastAsia="Times New Roman" w:hAnsi="Times New Roman" w:cs="Times New Roman"/>
          <w:color w:val="000000"/>
          <w:sz w:val="28"/>
          <w:szCs w:val="28"/>
          <w:lang w:eastAsia="ru-RU"/>
        </w:rPr>
        <w:instrText xml:space="preserve"> \* MERGEFORMAT </w:instrText>
      </w:r>
      <w:r w:rsidR="00000DEA" w:rsidRPr="00B86D1C">
        <w:rPr>
          <w:rFonts w:ascii="Times New Roman" w:eastAsia="Times New Roman" w:hAnsi="Times New Roman" w:cs="Times New Roman"/>
          <w:color w:val="000000"/>
          <w:sz w:val="28"/>
          <w:szCs w:val="28"/>
          <w:lang w:eastAsia="ru-RU"/>
        </w:rPr>
        <w:fldChar w:fldCharType="separate"/>
      </w:r>
      <w:r w:rsidR="00204CCA" w:rsidRPr="00B86D1C">
        <w:rPr>
          <w:rFonts w:ascii="Times New Roman" w:eastAsia="Times New Roman" w:hAnsi="Times New Roman" w:cs="Times New Roman"/>
          <w:color w:val="000000"/>
          <w:sz w:val="28"/>
          <w:szCs w:val="28"/>
          <w:lang w:eastAsia="ru-RU"/>
        </w:rPr>
        <w:t>100</w:t>
      </w:r>
      <w:r w:rsidR="00000DEA" w:rsidRPr="00B86D1C">
        <w:rPr>
          <w:rFonts w:ascii="Times New Roman" w:eastAsia="Times New Roman" w:hAnsi="Times New Roman" w:cs="Times New Roman"/>
          <w:color w:val="000000"/>
          <w:sz w:val="28"/>
          <w:szCs w:val="28"/>
          <w:lang w:eastAsia="ru-RU"/>
        </w:rPr>
        <w:fldChar w:fldCharType="end"/>
      </w:r>
      <w:r w:rsidRPr="00B86D1C">
        <w:rPr>
          <w:rFonts w:ascii="Times New Roman" w:eastAsia="Times New Roman" w:hAnsi="Times New Roman" w:cs="Times New Roman"/>
          <w:color w:val="000000"/>
          <w:sz w:val="28"/>
          <w:szCs w:val="28"/>
          <w:lang w:eastAsia="ru-RU"/>
        </w:rPr>
        <w:t>,</w:t>
      </w:r>
      <w:r w:rsidR="00000DEA" w:rsidRPr="00B86D1C">
        <w:rPr>
          <w:rFonts w:ascii="Times New Roman" w:eastAsia="Times New Roman" w:hAnsi="Times New Roman" w:cs="Times New Roman"/>
          <w:color w:val="000000"/>
          <w:sz w:val="28"/>
          <w:szCs w:val="28"/>
          <w:lang w:eastAsia="ru-RU"/>
        </w:rPr>
        <w:fldChar w:fldCharType="begin"/>
      </w:r>
      <w:r w:rsidR="00000DEA" w:rsidRPr="00B86D1C">
        <w:rPr>
          <w:rFonts w:ascii="Times New Roman" w:eastAsia="Times New Roman" w:hAnsi="Times New Roman" w:cs="Times New Roman"/>
          <w:color w:val="000000"/>
          <w:sz w:val="28"/>
          <w:szCs w:val="28"/>
          <w:lang w:eastAsia="ru-RU"/>
        </w:rPr>
        <w:instrText xml:space="preserve"> REF _Ref182140185 \w </w:instrText>
      </w:r>
      <w:r w:rsidR="00B86D1C" w:rsidRPr="00B86D1C">
        <w:rPr>
          <w:rFonts w:ascii="Times New Roman" w:eastAsia="Times New Roman" w:hAnsi="Times New Roman" w:cs="Times New Roman"/>
          <w:color w:val="000000"/>
          <w:sz w:val="28"/>
          <w:szCs w:val="28"/>
          <w:lang w:eastAsia="ru-RU"/>
        </w:rPr>
        <w:instrText xml:space="preserve"> \* MERGEFORMAT </w:instrText>
      </w:r>
      <w:r w:rsidR="00000DEA" w:rsidRPr="00B86D1C">
        <w:rPr>
          <w:rFonts w:ascii="Times New Roman" w:eastAsia="Times New Roman" w:hAnsi="Times New Roman" w:cs="Times New Roman"/>
          <w:color w:val="000000"/>
          <w:sz w:val="28"/>
          <w:szCs w:val="28"/>
          <w:lang w:eastAsia="ru-RU"/>
        </w:rPr>
        <w:fldChar w:fldCharType="separate"/>
      </w:r>
      <w:r w:rsidR="00204CCA" w:rsidRPr="00B86D1C">
        <w:rPr>
          <w:rFonts w:ascii="Times New Roman" w:eastAsia="Times New Roman" w:hAnsi="Times New Roman" w:cs="Times New Roman"/>
          <w:color w:val="000000"/>
          <w:sz w:val="28"/>
          <w:szCs w:val="28"/>
          <w:lang w:eastAsia="ru-RU"/>
        </w:rPr>
        <w:t>103</w:t>
      </w:r>
      <w:r w:rsidR="00000DEA" w:rsidRPr="00B86D1C">
        <w:rPr>
          <w:rFonts w:ascii="Times New Roman" w:eastAsia="Times New Roman" w:hAnsi="Times New Roman" w:cs="Times New Roman"/>
          <w:color w:val="000000"/>
          <w:sz w:val="28"/>
          <w:szCs w:val="28"/>
          <w:lang w:eastAsia="ru-RU"/>
        </w:rPr>
        <w:fldChar w:fldCharType="end"/>
      </w:r>
      <w:r w:rsidRPr="00B86D1C">
        <w:rPr>
          <w:rFonts w:ascii="Times New Roman" w:eastAsia="Times New Roman" w:hAnsi="Times New Roman" w:cs="Times New Roman"/>
          <w:color w:val="000000"/>
          <w:sz w:val="28"/>
          <w:szCs w:val="28"/>
          <w:lang w:eastAsia="ru-RU"/>
        </w:rPr>
        <w:t>].</w:t>
      </w:r>
    </w:p>
    <w:p w14:paraId="5CE7CD8F" w14:textId="77777777" w:rsidR="004E3CE9" w:rsidRPr="00B86D1C" w:rsidRDefault="004E3CE9" w:rsidP="00B86D1C">
      <w:pPr>
        <w:spacing w:line="360" w:lineRule="auto"/>
        <w:ind w:firstLine="709"/>
        <w:jc w:val="center"/>
        <w:rPr>
          <w:rFonts w:ascii="Times New Roman" w:eastAsia="Calibri" w:hAnsi="Times New Roman" w:cs="Times New Roman"/>
          <w:b/>
          <w:sz w:val="28"/>
          <w:szCs w:val="28"/>
        </w:rPr>
      </w:pPr>
      <w:r w:rsidRPr="00B86D1C">
        <w:rPr>
          <w:rFonts w:ascii="Times New Roman" w:eastAsia="Times New Roman" w:hAnsi="Times New Roman" w:cs="Times New Roman"/>
          <w:b/>
          <w:color w:val="000000"/>
          <w:sz w:val="28"/>
          <w:szCs w:val="28"/>
          <w:lang w:eastAsia="ru-RU"/>
        </w:rPr>
        <w:lastRenderedPageBreak/>
        <w:t xml:space="preserve">2.2   </w:t>
      </w:r>
      <w:r w:rsidRPr="00B86D1C">
        <w:rPr>
          <w:rFonts w:ascii="Times New Roman" w:eastAsia="Calibri" w:hAnsi="Times New Roman" w:cs="Times New Roman"/>
          <w:b/>
          <w:sz w:val="28"/>
          <w:szCs w:val="28"/>
        </w:rPr>
        <w:t xml:space="preserve">Голографическая память на основе синтезированных голограмм </w:t>
      </w:r>
    </w:p>
    <w:p w14:paraId="43C5D552" w14:textId="76E4FE01"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b/>
        <w:t>В ближайшей перспективе появятся задачи, требующие огромных вычислительных мощностей [</w:t>
      </w:r>
      <w:r w:rsidR="00000DEA" w:rsidRPr="00B86D1C">
        <w:rPr>
          <w:rFonts w:ascii="Times New Roman" w:eastAsia="Calibri" w:hAnsi="Times New Roman" w:cs="Times New Roman"/>
          <w:sz w:val="28"/>
          <w:szCs w:val="28"/>
        </w:rPr>
        <w:fldChar w:fldCharType="begin"/>
      </w:r>
      <w:r w:rsidR="00000DEA" w:rsidRPr="00B86D1C">
        <w:rPr>
          <w:rFonts w:ascii="Times New Roman" w:eastAsia="Calibri" w:hAnsi="Times New Roman" w:cs="Times New Roman"/>
          <w:sz w:val="28"/>
          <w:szCs w:val="28"/>
        </w:rPr>
        <w:instrText xml:space="preserve"> REF _Ref182140033 \w </w:instrText>
      </w:r>
      <w:r w:rsidR="00B86D1C" w:rsidRPr="00B86D1C">
        <w:rPr>
          <w:rFonts w:ascii="Times New Roman" w:eastAsia="Calibri" w:hAnsi="Times New Roman" w:cs="Times New Roman"/>
          <w:sz w:val="28"/>
          <w:szCs w:val="28"/>
        </w:rPr>
        <w:instrText xml:space="preserve"> \* MERGEFORMAT </w:instrText>
      </w:r>
      <w:r w:rsidR="00000D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99</w:t>
      </w:r>
      <w:r w:rsidR="00000D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Это в свою очередь потребует новых методов хранения гигантского объема информации, скорость записи и считывания которой должна быть очень высокой. И тут несомненным приоритетом, в сравнении с большим количеством известных методов хранения информации, обладает голографический метод. Именно этот метод позволяет получить очень высокую плотность записи, при том, что скорость доступа и считывания информации в этом случае остается максимальной. Достигается это тем, что и запись, и считывание происходят здесь огромными блоками – голограммами, каждая из которых несет большой объем информации. Параллельная запись и считывание со скоростью выше 1 Мбит/с, ассоциативность делают ее особенно привлекательной. Современное развитие оптоэлектронных приборов и компьютерных технологий способствуют дальнейшему развитию  разработок голографической памяти [</w:t>
      </w:r>
      <w:r w:rsidR="00000DEA" w:rsidRPr="00B86D1C">
        <w:rPr>
          <w:rFonts w:ascii="Times New Roman" w:eastAsia="Calibri" w:hAnsi="Times New Roman" w:cs="Times New Roman"/>
          <w:sz w:val="28"/>
          <w:szCs w:val="28"/>
        </w:rPr>
        <w:fldChar w:fldCharType="begin"/>
      </w:r>
      <w:r w:rsidR="00000DEA" w:rsidRPr="00B86D1C">
        <w:rPr>
          <w:rFonts w:ascii="Times New Roman" w:eastAsia="Calibri" w:hAnsi="Times New Roman" w:cs="Times New Roman"/>
          <w:sz w:val="28"/>
          <w:szCs w:val="28"/>
        </w:rPr>
        <w:instrText xml:space="preserve"> REF _Ref182140081 \w </w:instrText>
      </w:r>
      <w:r w:rsidR="00B86D1C" w:rsidRPr="00B86D1C">
        <w:rPr>
          <w:rFonts w:ascii="Times New Roman" w:eastAsia="Calibri" w:hAnsi="Times New Roman" w:cs="Times New Roman"/>
          <w:sz w:val="28"/>
          <w:szCs w:val="28"/>
        </w:rPr>
        <w:instrText xml:space="preserve"> \* MERGEFORMAT </w:instrText>
      </w:r>
      <w:r w:rsidR="00000D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100</w:t>
      </w:r>
      <w:r w:rsidR="00000D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r w:rsidR="00000DEA" w:rsidRPr="00B86D1C">
        <w:rPr>
          <w:rFonts w:ascii="Times New Roman" w:eastAsia="Calibri" w:hAnsi="Times New Roman" w:cs="Times New Roman"/>
          <w:sz w:val="28"/>
          <w:szCs w:val="28"/>
        </w:rPr>
        <w:fldChar w:fldCharType="begin"/>
      </w:r>
      <w:r w:rsidR="00000DEA" w:rsidRPr="00B86D1C">
        <w:rPr>
          <w:rFonts w:ascii="Times New Roman" w:eastAsia="Calibri" w:hAnsi="Times New Roman" w:cs="Times New Roman"/>
          <w:sz w:val="28"/>
          <w:szCs w:val="28"/>
        </w:rPr>
        <w:instrText xml:space="preserve"> REF _Ref182140185 \w </w:instrText>
      </w:r>
      <w:r w:rsidR="00B86D1C" w:rsidRPr="00B86D1C">
        <w:rPr>
          <w:rFonts w:ascii="Times New Roman" w:eastAsia="Calibri" w:hAnsi="Times New Roman" w:cs="Times New Roman"/>
          <w:sz w:val="28"/>
          <w:szCs w:val="28"/>
        </w:rPr>
        <w:instrText xml:space="preserve"> \* MERGEFORMAT </w:instrText>
      </w:r>
      <w:r w:rsidR="00000D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103</w:t>
      </w:r>
      <w:r w:rsidR="00000D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w:t>
      </w:r>
    </w:p>
    <w:p w14:paraId="1795739F" w14:textId="4CF8D2C5"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b/>
        <w:t xml:space="preserve">Практически все известные способы записи информации голографическим методом основаны на фиксации интерференционной картины – голограммы, формирующейся как результат суперпозиции опорного и предметного пучков. Основная проблема, с которой сталкиваются экспериментаторы при разработке таких систем – это необходимость точного совмещения опорного </w:t>
      </w:r>
      <w:proofErr w:type="gramStart"/>
      <w:r w:rsidRPr="00B86D1C">
        <w:rPr>
          <w:rFonts w:ascii="Times New Roman" w:eastAsia="Calibri" w:hAnsi="Times New Roman" w:cs="Times New Roman"/>
          <w:sz w:val="28"/>
          <w:szCs w:val="28"/>
        </w:rPr>
        <w:t>и  предметного</w:t>
      </w:r>
      <w:proofErr w:type="gramEnd"/>
      <w:r w:rsidRPr="00B86D1C">
        <w:rPr>
          <w:rFonts w:ascii="Times New Roman" w:eastAsia="Calibri" w:hAnsi="Times New Roman" w:cs="Times New Roman"/>
          <w:sz w:val="28"/>
          <w:szCs w:val="28"/>
        </w:rPr>
        <w:t xml:space="preserve"> пучков при записи  голограмм. Другая проблема – это </w:t>
      </w:r>
      <w:proofErr w:type="gramStart"/>
      <w:r w:rsidRPr="00B86D1C">
        <w:rPr>
          <w:rFonts w:ascii="Times New Roman" w:eastAsia="Calibri" w:hAnsi="Times New Roman" w:cs="Times New Roman"/>
          <w:sz w:val="28"/>
          <w:szCs w:val="28"/>
        </w:rPr>
        <w:t>использование  дорогостоящих</w:t>
      </w:r>
      <w:proofErr w:type="gramEnd"/>
      <w:r w:rsidRPr="00B86D1C">
        <w:rPr>
          <w:rFonts w:ascii="Times New Roman" w:eastAsia="Calibri" w:hAnsi="Times New Roman" w:cs="Times New Roman"/>
          <w:sz w:val="28"/>
          <w:szCs w:val="28"/>
        </w:rPr>
        <w:t xml:space="preserve"> дефлекторов, необходимых для отклонения опорного пучка на необходимый угол, что сильно усложняет процесс записи информации. Решить рассмотренные проблемы, по крайней мере, на этапе записи голограммы,  можно воспользовавшись следующим способом записи цифровой информации (рисунок 2.4</w:t>
      </w:r>
      <w:r w:rsidRPr="00B86D1C">
        <w:rPr>
          <w:rFonts w:ascii="Times New Roman" w:eastAsia="Calibri" w:hAnsi="Times New Roman" w:cs="Times New Roman"/>
          <w:color w:val="000000"/>
          <w:sz w:val="28"/>
          <w:szCs w:val="28"/>
        </w:rPr>
        <w:t>) [</w:t>
      </w:r>
      <w:r w:rsidR="00000DEA" w:rsidRPr="00B86D1C">
        <w:rPr>
          <w:rFonts w:ascii="Times New Roman" w:eastAsia="Calibri" w:hAnsi="Times New Roman" w:cs="Times New Roman"/>
          <w:color w:val="000000"/>
          <w:sz w:val="28"/>
          <w:szCs w:val="28"/>
        </w:rPr>
        <w:fldChar w:fldCharType="begin"/>
      </w:r>
      <w:r w:rsidR="00000DEA" w:rsidRPr="00B86D1C">
        <w:rPr>
          <w:rFonts w:ascii="Times New Roman" w:eastAsia="Calibri" w:hAnsi="Times New Roman" w:cs="Times New Roman"/>
          <w:color w:val="000000"/>
          <w:sz w:val="28"/>
          <w:szCs w:val="28"/>
        </w:rPr>
        <w:instrText xml:space="preserve"> REF _Ref182140185 \w </w:instrText>
      </w:r>
      <w:r w:rsidR="00B86D1C" w:rsidRPr="00B86D1C">
        <w:rPr>
          <w:rFonts w:ascii="Times New Roman" w:eastAsia="Calibri" w:hAnsi="Times New Roman" w:cs="Times New Roman"/>
          <w:color w:val="000000"/>
          <w:sz w:val="28"/>
          <w:szCs w:val="28"/>
        </w:rPr>
        <w:instrText xml:space="preserve"> \* MERGEFORMAT </w:instrText>
      </w:r>
      <w:r w:rsidR="00000DEA"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103</w:t>
      </w:r>
      <w:r w:rsidR="00000DEA" w:rsidRPr="00B86D1C">
        <w:rPr>
          <w:rFonts w:ascii="Times New Roman" w:eastAsia="Calibri" w:hAnsi="Times New Roman" w:cs="Times New Roman"/>
          <w:color w:val="000000"/>
          <w:sz w:val="28"/>
          <w:szCs w:val="28"/>
        </w:rPr>
        <w:fldChar w:fldCharType="end"/>
      </w:r>
      <w:r w:rsidRPr="00B86D1C">
        <w:rPr>
          <w:rFonts w:ascii="Times New Roman" w:eastAsia="Calibri" w:hAnsi="Times New Roman" w:cs="Times New Roman"/>
          <w:color w:val="000000"/>
          <w:sz w:val="28"/>
          <w:szCs w:val="28"/>
        </w:rPr>
        <w:t xml:space="preserve">]. </w:t>
      </w:r>
      <w:r w:rsidRPr="00B86D1C">
        <w:rPr>
          <w:rFonts w:ascii="Times New Roman" w:eastAsia="Calibri" w:hAnsi="Times New Roman" w:cs="Times New Roman"/>
          <w:sz w:val="28"/>
          <w:szCs w:val="28"/>
        </w:rPr>
        <w:t xml:space="preserve">Луч лазера 1 расширяется </w:t>
      </w:r>
      <w:proofErr w:type="gramStart"/>
      <w:r w:rsidRPr="00B86D1C">
        <w:rPr>
          <w:rFonts w:ascii="Times New Roman" w:eastAsia="Calibri" w:hAnsi="Times New Roman" w:cs="Times New Roman"/>
          <w:sz w:val="28"/>
          <w:szCs w:val="28"/>
        </w:rPr>
        <w:t>микрообъективом  2</w:t>
      </w:r>
      <w:proofErr w:type="gramEnd"/>
      <w:r w:rsidRPr="00B86D1C">
        <w:rPr>
          <w:rFonts w:ascii="Times New Roman" w:eastAsia="Calibri" w:hAnsi="Times New Roman" w:cs="Times New Roman"/>
          <w:sz w:val="28"/>
          <w:szCs w:val="28"/>
        </w:rPr>
        <w:t xml:space="preserve">  и коллимируется  линзой 3.  Далее расширенный луч лазера падает на жидкокристаллический модулятор света 4. На жидкокристаллическом модуляторе света отображается распределение интенсивности световой волны, </w:t>
      </w:r>
      <w:r w:rsidRPr="00B86D1C">
        <w:rPr>
          <w:rFonts w:ascii="Times New Roman" w:eastAsia="Calibri" w:hAnsi="Times New Roman" w:cs="Times New Roman"/>
          <w:sz w:val="28"/>
          <w:szCs w:val="28"/>
        </w:rPr>
        <w:lastRenderedPageBreak/>
        <w:t>рассчитанной по методике синтеза цифровой голограммы страницы цифровой информации  с использованием опорной волны [</w:t>
      </w:r>
      <w:r w:rsidR="00000DEA" w:rsidRPr="00B86D1C">
        <w:rPr>
          <w:rFonts w:ascii="Times New Roman" w:eastAsia="Calibri" w:hAnsi="Times New Roman" w:cs="Times New Roman"/>
          <w:sz w:val="28"/>
          <w:szCs w:val="28"/>
        </w:rPr>
        <w:fldChar w:fldCharType="begin"/>
      </w:r>
      <w:r w:rsidR="00000DEA" w:rsidRPr="00B86D1C">
        <w:rPr>
          <w:rFonts w:ascii="Times New Roman" w:eastAsia="Calibri" w:hAnsi="Times New Roman" w:cs="Times New Roman"/>
          <w:sz w:val="28"/>
          <w:szCs w:val="28"/>
        </w:rPr>
        <w:instrText xml:space="preserve"> REF _Ref182140033 \w </w:instrText>
      </w:r>
      <w:r w:rsidR="00B86D1C" w:rsidRPr="00B86D1C">
        <w:rPr>
          <w:rFonts w:ascii="Times New Roman" w:eastAsia="Calibri" w:hAnsi="Times New Roman" w:cs="Times New Roman"/>
          <w:sz w:val="28"/>
          <w:szCs w:val="28"/>
        </w:rPr>
        <w:instrText xml:space="preserve"> \* MERGEFORMAT </w:instrText>
      </w:r>
      <w:r w:rsidR="00000D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99</w:t>
      </w:r>
      <w:r w:rsidR="00000D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w:t>
      </w:r>
    </w:p>
    <w:p w14:paraId="5B816384" w14:textId="00BAA058"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Times New Roman" w:hAnsi="Times New Roman" w:cs="Times New Roman"/>
          <w:sz w:val="28"/>
          <w:szCs w:val="28"/>
          <w:lang w:eastAsia="ru-RU"/>
        </w:rPr>
        <w:t>Голограмма несет большой объем информации об объекте [</w:t>
      </w:r>
      <w:r w:rsidR="00950AC8" w:rsidRPr="00B86D1C">
        <w:rPr>
          <w:rFonts w:ascii="Times New Roman" w:eastAsia="Times New Roman" w:hAnsi="Times New Roman" w:cs="Times New Roman"/>
          <w:sz w:val="28"/>
          <w:szCs w:val="28"/>
          <w:lang w:eastAsia="ru-RU"/>
        </w:rPr>
        <w:fldChar w:fldCharType="begin"/>
      </w:r>
      <w:r w:rsidR="00950AC8" w:rsidRPr="00B86D1C">
        <w:rPr>
          <w:rFonts w:ascii="Times New Roman" w:eastAsia="Times New Roman" w:hAnsi="Times New Roman" w:cs="Times New Roman"/>
          <w:sz w:val="28"/>
          <w:szCs w:val="28"/>
          <w:lang w:eastAsia="ru-RU"/>
        </w:rPr>
        <w:instrText xml:space="preserve"> REF _Ref182140551 \w </w:instrText>
      </w:r>
      <w:r w:rsidR="00B86D1C" w:rsidRPr="00B86D1C">
        <w:rPr>
          <w:rFonts w:ascii="Times New Roman" w:eastAsia="Times New Roman" w:hAnsi="Times New Roman" w:cs="Times New Roman"/>
          <w:sz w:val="28"/>
          <w:szCs w:val="28"/>
          <w:lang w:eastAsia="ru-RU"/>
        </w:rPr>
        <w:instrText xml:space="preserve"> \* MERGEFORMAT </w:instrText>
      </w:r>
      <w:r w:rsidR="00950AC8"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104</w:t>
      </w:r>
      <w:r w:rsidR="00950AC8"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Для получения количественных данных о параметрах объекта и решения сложных</w:t>
      </w:r>
    </w:p>
    <w:p w14:paraId="0DD3A71B" w14:textId="77777777" w:rsidR="004E3CE9" w:rsidRPr="00B86D1C" w:rsidRDefault="004E3CE9" w:rsidP="00B86D1C">
      <w:pPr>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noProof/>
          <w:sz w:val="28"/>
          <w:szCs w:val="28"/>
          <w:lang w:eastAsia="ru-RU"/>
        </w:rPr>
        <w:drawing>
          <wp:inline distT="0" distB="0" distL="0" distR="0" wp14:anchorId="35DFB8A1" wp14:editId="62BAC849">
            <wp:extent cx="5287618" cy="2660786"/>
            <wp:effectExtent l="0" t="0" r="8890" b="6350"/>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l="23277" t="35685" r="19701" b="13301"/>
                    <a:stretch/>
                  </pic:blipFill>
                  <pic:spPr bwMode="auto">
                    <a:xfrm>
                      <a:off x="0" y="0"/>
                      <a:ext cx="5333938" cy="2684095"/>
                    </a:xfrm>
                    <a:prstGeom prst="rect">
                      <a:avLst/>
                    </a:prstGeom>
                    <a:ln>
                      <a:noFill/>
                    </a:ln>
                    <a:extLst>
                      <a:ext uri="{53640926-AAD7-44D8-BBD7-CCE9431645EC}">
                        <a14:shadowObscured xmlns:a14="http://schemas.microsoft.com/office/drawing/2010/main"/>
                      </a:ext>
                    </a:extLst>
                  </pic:spPr>
                </pic:pic>
              </a:graphicData>
            </a:graphic>
          </wp:inline>
        </w:drawing>
      </w:r>
    </w:p>
    <w:p w14:paraId="0BBE7CB8" w14:textId="77777777" w:rsidR="004E3CE9" w:rsidRPr="00B86D1C" w:rsidRDefault="004E3CE9" w:rsidP="00B86D1C">
      <w:pPr>
        <w:spacing w:line="360" w:lineRule="auto"/>
        <w:ind w:firstLine="709"/>
        <w:jc w:val="center"/>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2.4. Схема записи цифровой информации в виде синтезированных голограмм.</w:t>
      </w:r>
    </w:p>
    <w:p w14:paraId="25C36461" w14:textId="04C54AC4"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задач визуализации внутренней структуры и различных видов объекта необходима автоматизация голографического эксперимента. Одним из наиболее удобных путей автоматизации является ввод голограммы в компьютер с последующим восстановлением (реконструкцией) в цифровом виде. Цифровое восстановление (реконструкция) изображений основано на моделировании процесса распространения света от голограммы к объекту. В простых случаях возможно использование приближения Кирхгофа и следующих из него методов дифракции Френеля и Фраунгофера [</w:t>
      </w:r>
      <w:r w:rsidR="00950AC8" w:rsidRPr="00B86D1C">
        <w:rPr>
          <w:rFonts w:ascii="Times New Roman" w:eastAsia="Times New Roman" w:hAnsi="Times New Roman" w:cs="Times New Roman"/>
          <w:sz w:val="28"/>
          <w:szCs w:val="28"/>
          <w:lang w:eastAsia="ru-RU"/>
        </w:rPr>
        <w:fldChar w:fldCharType="begin"/>
      </w:r>
      <w:r w:rsidR="00950AC8" w:rsidRPr="00B86D1C">
        <w:rPr>
          <w:rFonts w:ascii="Times New Roman" w:eastAsia="Times New Roman" w:hAnsi="Times New Roman" w:cs="Times New Roman"/>
          <w:sz w:val="28"/>
          <w:szCs w:val="28"/>
          <w:lang w:eastAsia="ru-RU"/>
        </w:rPr>
        <w:instrText xml:space="preserve"> REF _Ref182140623 \w </w:instrText>
      </w:r>
      <w:r w:rsidR="00B86D1C" w:rsidRPr="00B86D1C">
        <w:rPr>
          <w:rFonts w:ascii="Times New Roman" w:eastAsia="Times New Roman" w:hAnsi="Times New Roman" w:cs="Times New Roman"/>
          <w:sz w:val="28"/>
          <w:szCs w:val="28"/>
          <w:lang w:eastAsia="ru-RU"/>
        </w:rPr>
        <w:instrText xml:space="preserve"> \* MERGEFORMAT </w:instrText>
      </w:r>
      <w:r w:rsidR="00950AC8"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105</w:t>
      </w:r>
      <w:r w:rsidR="00950AC8"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w:t>
      </w:r>
      <w:r w:rsidR="00950AC8" w:rsidRPr="00B86D1C">
        <w:rPr>
          <w:rFonts w:ascii="Times New Roman" w:eastAsia="Times New Roman" w:hAnsi="Times New Roman" w:cs="Times New Roman"/>
          <w:sz w:val="28"/>
          <w:szCs w:val="28"/>
          <w:lang w:eastAsia="ru-RU"/>
        </w:rPr>
        <w:fldChar w:fldCharType="begin"/>
      </w:r>
      <w:r w:rsidR="00950AC8" w:rsidRPr="00B86D1C">
        <w:rPr>
          <w:rFonts w:ascii="Times New Roman" w:eastAsia="Times New Roman" w:hAnsi="Times New Roman" w:cs="Times New Roman"/>
          <w:sz w:val="28"/>
          <w:szCs w:val="28"/>
          <w:lang w:eastAsia="ru-RU"/>
        </w:rPr>
        <w:instrText xml:space="preserve"> REF _Ref182140677 \w </w:instrText>
      </w:r>
      <w:r w:rsidR="00B86D1C" w:rsidRPr="00B86D1C">
        <w:rPr>
          <w:rFonts w:ascii="Times New Roman" w:eastAsia="Times New Roman" w:hAnsi="Times New Roman" w:cs="Times New Roman"/>
          <w:sz w:val="28"/>
          <w:szCs w:val="28"/>
          <w:lang w:eastAsia="ru-RU"/>
        </w:rPr>
        <w:instrText xml:space="preserve"> \* MERGEFORMAT </w:instrText>
      </w:r>
      <w:r w:rsidR="00950AC8"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106</w:t>
      </w:r>
      <w:r w:rsidR="00950AC8"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xml:space="preserve">]. Для цифровой реконструкции более сложных объектов должны быть применены методы теории рассеяния. </w:t>
      </w:r>
    </w:p>
    <w:p w14:paraId="53EEA64B" w14:textId="5E910251"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Ввод голограмм в компьютер требует разрешения ряда трудностей [</w:t>
      </w:r>
      <w:r w:rsidR="00950AC8" w:rsidRPr="00B86D1C">
        <w:rPr>
          <w:rFonts w:ascii="Times New Roman" w:eastAsia="Times New Roman" w:hAnsi="Times New Roman" w:cs="Times New Roman"/>
          <w:sz w:val="28"/>
          <w:szCs w:val="28"/>
          <w:lang w:eastAsia="ru-RU"/>
        </w:rPr>
        <w:fldChar w:fldCharType="begin"/>
      </w:r>
      <w:r w:rsidR="00950AC8" w:rsidRPr="00B86D1C">
        <w:rPr>
          <w:rFonts w:ascii="Times New Roman" w:eastAsia="Times New Roman" w:hAnsi="Times New Roman" w:cs="Times New Roman"/>
          <w:sz w:val="28"/>
          <w:szCs w:val="28"/>
          <w:lang w:eastAsia="ru-RU"/>
        </w:rPr>
        <w:instrText xml:space="preserve"> REF _Ref182140551 \w </w:instrText>
      </w:r>
      <w:r w:rsidR="00B86D1C" w:rsidRPr="00B86D1C">
        <w:rPr>
          <w:rFonts w:ascii="Times New Roman" w:eastAsia="Times New Roman" w:hAnsi="Times New Roman" w:cs="Times New Roman"/>
          <w:sz w:val="28"/>
          <w:szCs w:val="28"/>
          <w:lang w:eastAsia="ru-RU"/>
        </w:rPr>
        <w:instrText xml:space="preserve"> \* MERGEFORMAT </w:instrText>
      </w:r>
      <w:r w:rsidR="00950AC8"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104</w:t>
      </w:r>
      <w:r w:rsidR="00950AC8"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xml:space="preserve">]. Аналоговый объект (физическое поле) переводится при вводе в компьютер в цифровую форму. При этом имеют место дискретизация и квантование, </w:t>
      </w:r>
      <w:r w:rsidRPr="00B86D1C">
        <w:rPr>
          <w:rFonts w:ascii="Times New Roman" w:eastAsia="Times New Roman" w:hAnsi="Times New Roman" w:cs="Times New Roman"/>
          <w:sz w:val="28"/>
          <w:szCs w:val="28"/>
          <w:lang w:eastAsia="ru-RU"/>
        </w:rPr>
        <w:lastRenderedPageBreak/>
        <w:t>вносящие методические погрешности в результаты измерений. Для ввода оптических голограмм, в принципе, могут быть использованы методы сканирования и устройства [</w:t>
      </w:r>
      <w:r w:rsidR="00950AC8" w:rsidRPr="00B86D1C">
        <w:rPr>
          <w:rFonts w:ascii="Times New Roman" w:eastAsia="Times New Roman" w:hAnsi="Times New Roman" w:cs="Times New Roman"/>
          <w:sz w:val="28"/>
          <w:szCs w:val="28"/>
          <w:lang w:eastAsia="ru-RU"/>
        </w:rPr>
        <w:fldChar w:fldCharType="begin"/>
      </w:r>
      <w:r w:rsidR="00950AC8" w:rsidRPr="00B86D1C">
        <w:rPr>
          <w:rFonts w:ascii="Times New Roman" w:eastAsia="Times New Roman" w:hAnsi="Times New Roman" w:cs="Times New Roman"/>
          <w:sz w:val="28"/>
          <w:szCs w:val="28"/>
          <w:lang w:eastAsia="ru-RU"/>
        </w:rPr>
        <w:instrText xml:space="preserve"> REF _Ref182140677 \w </w:instrText>
      </w:r>
      <w:r w:rsidR="00B86D1C" w:rsidRPr="00B86D1C">
        <w:rPr>
          <w:rFonts w:ascii="Times New Roman" w:eastAsia="Times New Roman" w:hAnsi="Times New Roman" w:cs="Times New Roman"/>
          <w:sz w:val="28"/>
          <w:szCs w:val="28"/>
          <w:lang w:eastAsia="ru-RU"/>
        </w:rPr>
        <w:instrText xml:space="preserve"> \* MERGEFORMAT </w:instrText>
      </w:r>
      <w:r w:rsidR="00950AC8"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106</w:t>
      </w:r>
      <w:r w:rsidR="00950AC8"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применяемые при передаче и цифровой обработке изображений. Физическая оптическая голограмма может формально рассматриваться как некоторое изображение. Но имеются существенные количественные отличия голограммы от обычных изображений в смысле требований к разрешению систем ввода в компьютер. Так, для перевода обычных изображений в цифровую форму достаточно выбрать отсчеты с плотностью, не превышающей 10</w:t>
      </w:r>
      <w:r w:rsidRPr="00B86D1C">
        <w:rPr>
          <w:rFonts w:ascii="Times New Roman" w:eastAsia="Times New Roman" w:hAnsi="Times New Roman" w:cs="Times New Roman"/>
          <w:sz w:val="28"/>
          <w:szCs w:val="28"/>
          <w:vertAlign w:val="superscript"/>
          <w:lang w:eastAsia="ru-RU"/>
        </w:rPr>
        <w:t>1</w:t>
      </w:r>
      <w:r w:rsidRPr="00B86D1C">
        <w:rPr>
          <w:rFonts w:ascii="Times New Roman" w:eastAsia="Times New Roman" w:hAnsi="Times New Roman" w:cs="Times New Roman"/>
          <w:sz w:val="28"/>
          <w:szCs w:val="28"/>
          <w:lang w:eastAsia="ru-RU"/>
        </w:rPr>
        <w:t>-10</w:t>
      </w:r>
      <w:r w:rsidRPr="00B86D1C">
        <w:rPr>
          <w:rFonts w:ascii="Times New Roman" w:eastAsia="Times New Roman" w:hAnsi="Times New Roman" w:cs="Times New Roman"/>
          <w:sz w:val="28"/>
          <w:szCs w:val="28"/>
          <w:vertAlign w:val="superscript"/>
          <w:lang w:eastAsia="ru-RU"/>
        </w:rPr>
        <w:t>2</w:t>
      </w:r>
      <w:r w:rsidRPr="00B86D1C">
        <w:rPr>
          <w:rFonts w:ascii="Times New Roman" w:eastAsia="Times New Roman" w:hAnsi="Times New Roman" w:cs="Times New Roman"/>
          <w:sz w:val="28"/>
          <w:szCs w:val="28"/>
          <w:lang w:eastAsia="ru-RU"/>
        </w:rPr>
        <w:t xml:space="preserve"> мм</w:t>
      </w:r>
      <w:r w:rsidRPr="00B86D1C">
        <w:rPr>
          <w:rFonts w:ascii="Times New Roman" w:eastAsia="Times New Roman" w:hAnsi="Times New Roman" w:cs="Times New Roman"/>
          <w:sz w:val="28"/>
          <w:szCs w:val="28"/>
          <w:vertAlign w:val="superscript"/>
          <w:lang w:eastAsia="ru-RU"/>
        </w:rPr>
        <w:t>-1</w:t>
      </w:r>
      <w:r w:rsidRPr="00B86D1C">
        <w:rPr>
          <w:rFonts w:ascii="Times New Roman" w:eastAsia="Times New Roman" w:hAnsi="Times New Roman" w:cs="Times New Roman"/>
          <w:sz w:val="28"/>
          <w:szCs w:val="28"/>
          <w:lang w:eastAsia="ru-RU"/>
        </w:rPr>
        <w:t xml:space="preserve"> (по каждой оси). Известно также [</w:t>
      </w:r>
      <w:r w:rsidR="00950AC8" w:rsidRPr="00B86D1C">
        <w:rPr>
          <w:rFonts w:ascii="Times New Roman" w:eastAsia="Times New Roman" w:hAnsi="Times New Roman" w:cs="Times New Roman"/>
          <w:sz w:val="28"/>
          <w:szCs w:val="28"/>
          <w:lang w:eastAsia="ru-RU"/>
        </w:rPr>
        <w:fldChar w:fldCharType="begin"/>
      </w:r>
      <w:r w:rsidR="00950AC8" w:rsidRPr="00B86D1C">
        <w:rPr>
          <w:rFonts w:ascii="Times New Roman" w:eastAsia="Times New Roman" w:hAnsi="Times New Roman" w:cs="Times New Roman"/>
          <w:sz w:val="28"/>
          <w:szCs w:val="28"/>
          <w:lang w:eastAsia="ru-RU"/>
        </w:rPr>
        <w:instrText xml:space="preserve"> REF _Ref182140824 \w </w:instrText>
      </w:r>
      <w:r w:rsidR="00B86D1C" w:rsidRPr="00B86D1C">
        <w:rPr>
          <w:rFonts w:ascii="Times New Roman" w:eastAsia="Times New Roman" w:hAnsi="Times New Roman" w:cs="Times New Roman"/>
          <w:sz w:val="28"/>
          <w:szCs w:val="28"/>
          <w:lang w:eastAsia="ru-RU"/>
        </w:rPr>
        <w:instrText xml:space="preserve"> \* MERGEFORMAT </w:instrText>
      </w:r>
      <w:r w:rsidR="00950AC8"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107</w:t>
      </w:r>
      <w:r w:rsidR="00950AC8"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что разрешение на внеосевой голограмме имеет порядок 10</w:t>
      </w:r>
      <w:r w:rsidRPr="00B86D1C">
        <w:rPr>
          <w:rFonts w:ascii="Times New Roman" w:eastAsia="Times New Roman" w:hAnsi="Times New Roman" w:cs="Times New Roman"/>
          <w:sz w:val="28"/>
          <w:szCs w:val="28"/>
          <w:vertAlign w:val="superscript"/>
          <w:lang w:eastAsia="ru-RU"/>
        </w:rPr>
        <w:t>3</w:t>
      </w:r>
      <w:r w:rsidRPr="00B86D1C">
        <w:rPr>
          <w:rFonts w:ascii="Times New Roman" w:eastAsia="Times New Roman" w:hAnsi="Times New Roman" w:cs="Times New Roman"/>
          <w:sz w:val="28"/>
          <w:szCs w:val="28"/>
          <w:lang w:eastAsia="ru-RU"/>
        </w:rPr>
        <w:t>-10</w:t>
      </w:r>
      <w:r w:rsidRPr="00B86D1C">
        <w:rPr>
          <w:rFonts w:ascii="Times New Roman" w:eastAsia="Times New Roman" w:hAnsi="Times New Roman" w:cs="Times New Roman"/>
          <w:sz w:val="28"/>
          <w:szCs w:val="28"/>
          <w:vertAlign w:val="superscript"/>
          <w:lang w:eastAsia="ru-RU"/>
        </w:rPr>
        <w:t>4</w:t>
      </w:r>
      <w:r w:rsidRPr="00B86D1C">
        <w:rPr>
          <w:rFonts w:ascii="Times New Roman" w:eastAsia="Times New Roman" w:hAnsi="Times New Roman" w:cs="Times New Roman"/>
          <w:sz w:val="28"/>
          <w:szCs w:val="28"/>
          <w:lang w:eastAsia="ru-RU"/>
        </w:rPr>
        <w:t xml:space="preserve"> линий на миллиметр, что на один - два порядка превышает возможности известных систем. Возможны усовершенствования систем ввода, несколько повышающие их разрешающую способность. Однако такая мера не является радикальной и сопряжена со значительным повышением стоимости соответствующих систем. Другой путь состоит в применении специальных методов снижения полосы пространственных частот на голограммах [</w:t>
      </w:r>
      <w:r w:rsidR="00950AC8" w:rsidRPr="00B86D1C">
        <w:rPr>
          <w:rFonts w:ascii="Times New Roman" w:eastAsia="Times New Roman" w:hAnsi="Times New Roman" w:cs="Times New Roman"/>
          <w:sz w:val="28"/>
          <w:szCs w:val="28"/>
          <w:lang w:eastAsia="ru-RU"/>
        </w:rPr>
        <w:fldChar w:fldCharType="begin"/>
      </w:r>
      <w:r w:rsidR="00950AC8" w:rsidRPr="00B86D1C">
        <w:rPr>
          <w:rFonts w:ascii="Times New Roman" w:eastAsia="Times New Roman" w:hAnsi="Times New Roman" w:cs="Times New Roman"/>
          <w:sz w:val="28"/>
          <w:szCs w:val="28"/>
          <w:lang w:eastAsia="ru-RU"/>
        </w:rPr>
        <w:instrText xml:space="preserve"> REF _Ref182140824 \w </w:instrText>
      </w:r>
      <w:r w:rsidR="00B86D1C" w:rsidRPr="00B86D1C">
        <w:rPr>
          <w:rFonts w:ascii="Times New Roman" w:eastAsia="Times New Roman" w:hAnsi="Times New Roman" w:cs="Times New Roman"/>
          <w:sz w:val="28"/>
          <w:szCs w:val="28"/>
          <w:lang w:eastAsia="ru-RU"/>
        </w:rPr>
        <w:instrText xml:space="preserve"> \* MERGEFORMAT </w:instrText>
      </w:r>
      <w:r w:rsidR="00950AC8"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107</w:t>
      </w:r>
      <w:r w:rsidR="00950AC8"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Цифровая реконструкция для широкого класса голограмм может быть основана на использовании приближения Френеля-Кирхгофа задачи о дифракции. Строгое решение интеграла Френеля-Кирхгофа в частотной области [</w:t>
      </w:r>
      <w:r w:rsidR="00950AC8" w:rsidRPr="00B86D1C">
        <w:rPr>
          <w:rFonts w:ascii="Times New Roman" w:eastAsia="Times New Roman" w:hAnsi="Times New Roman" w:cs="Times New Roman"/>
          <w:sz w:val="28"/>
          <w:szCs w:val="28"/>
          <w:lang w:eastAsia="ru-RU"/>
        </w:rPr>
        <w:fldChar w:fldCharType="begin"/>
      </w:r>
      <w:r w:rsidR="00950AC8" w:rsidRPr="00B86D1C">
        <w:rPr>
          <w:rFonts w:ascii="Times New Roman" w:eastAsia="Times New Roman" w:hAnsi="Times New Roman" w:cs="Times New Roman"/>
          <w:sz w:val="28"/>
          <w:szCs w:val="28"/>
          <w:lang w:eastAsia="ru-RU"/>
        </w:rPr>
        <w:instrText xml:space="preserve"> REF _Ref182140999 \w </w:instrText>
      </w:r>
      <w:r w:rsidR="00B86D1C" w:rsidRPr="00B86D1C">
        <w:rPr>
          <w:rFonts w:ascii="Times New Roman" w:eastAsia="Times New Roman" w:hAnsi="Times New Roman" w:cs="Times New Roman"/>
          <w:sz w:val="28"/>
          <w:szCs w:val="28"/>
          <w:lang w:eastAsia="ru-RU"/>
        </w:rPr>
        <w:instrText xml:space="preserve"> \* MERGEFORMAT </w:instrText>
      </w:r>
      <w:r w:rsidR="00950AC8"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85</w:t>
      </w:r>
      <w:r w:rsidR="00950AC8"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xml:space="preserve">] дает следующий результат. Если плоская волна единичной амплитуды распространяется в направлении оси </w:t>
      </w:r>
      <w:r w:rsidRPr="00B86D1C">
        <w:rPr>
          <w:rFonts w:ascii="Times New Roman" w:eastAsia="Times New Roman" w:hAnsi="Times New Roman" w:cs="Times New Roman"/>
          <w:i/>
          <w:sz w:val="28"/>
          <w:szCs w:val="28"/>
          <w:lang w:eastAsia="ru-RU"/>
        </w:rPr>
        <w:t>z</w:t>
      </w:r>
      <w:r w:rsidRPr="00B86D1C">
        <w:rPr>
          <w:rFonts w:ascii="Times New Roman" w:eastAsia="Times New Roman" w:hAnsi="Times New Roman" w:cs="Times New Roman"/>
          <w:sz w:val="28"/>
          <w:szCs w:val="28"/>
          <w:lang w:eastAsia="ru-RU"/>
        </w:rPr>
        <w:t xml:space="preserve"> и падает на помещенный в плоскости </w:t>
      </w:r>
      <w:r w:rsidRPr="00B86D1C">
        <w:rPr>
          <w:rFonts w:ascii="Times New Roman" w:eastAsia="Times New Roman" w:hAnsi="Times New Roman" w:cs="Times New Roman"/>
          <w:position w:val="-6"/>
          <w:sz w:val="28"/>
          <w:szCs w:val="28"/>
          <w:lang w:eastAsia="ru-RU"/>
        </w:rPr>
        <w:object w:dxaOrig="540" w:dyaOrig="279" w14:anchorId="162D99CE">
          <v:shape id="_x0000_i33496" type="#_x0000_t75" style="width:29.25pt;height:14.25pt" o:ole="">
            <v:imagedata r:id="rId251" o:title=""/>
          </v:shape>
          <o:OLEObject Type="Embed" ProgID="Equation.DSMT4" ShapeID="_x0000_i33496" DrawAspect="Content" ObjectID="_1802168348" r:id="rId252"/>
        </w:object>
      </w:r>
      <w:r w:rsidRPr="00B86D1C">
        <w:rPr>
          <w:rFonts w:ascii="Times New Roman" w:eastAsia="Times New Roman" w:hAnsi="Times New Roman" w:cs="Times New Roman"/>
          <w:sz w:val="28"/>
          <w:szCs w:val="28"/>
          <w:lang w:eastAsia="ru-RU"/>
        </w:rPr>
        <w:t xml:space="preserve"> транспарант с амплитудным пропусканием </w:t>
      </w:r>
      <w:r w:rsidRPr="00B86D1C">
        <w:rPr>
          <w:rFonts w:ascii="Times New Roman" w:eastAsia="Times New Roman" w:hAnsi="Times New Roman" w:cs="Times New Roman"/>
          <w:position w:val="-10"/>
          <w:sz w:val="28"/>
          <w:szCs w:val="28"/>
          <w:lang w:eastAsia="ru-RU"/>
        </w:rPr>
        <w:object w:dxaOrig="660" w:dyaOrig="320" w14:anchorId="6E7239F7">
          <v:shape id="_x0000_i33497" type="#_x0000_t75" style="width:36.75pt;height:14.25pt" o:ole="">
            <v:imagedata r:id="rId253" o:title=""/>
          </v:shape>
          <o:OLEObject Type="Embed" ProgID="Equation.DSMT4" ShapeID="_x0000_i33497" DrawAspect="Content" ObjectID="_1802168349" r:id="rId254"/>
        </w:object>
      </w:r>
      <w:r w:rsidRPr="00B86D1C">
        <w:rPr>
          <w:rFonts w:ascii="Times New Roman" w:eastAsia="Times New Roman" w:hAnsi="Times New Roman" w:cs="Times New Roman"/>
          <w:sz w:val="28"/>
          <w:szCs w:val="28"/>
          <w:lang w:eastAsia="ru-RU"/>
        </w:rPr>
        <w:t xml:space="preserve">, то спектр </w:t>
      </w:r>
      <w:r w:rsidRPr="00B86D1C">
        <w:rPr>
          <w:rFonts w:ascii="Times New Roman" w:eastAsia="Times New Roman" w:hAnsi="Times New Roman" w:cs="Times New Roman"/>
          <w:position w:val="-10"/>
          <w:sz w:val="28"/>
          <w:szCs w:val="28"/>
          <w:lang w:eastAsia="ru-RU"/>
        </w:rPr>
        <w:object w:dxaOrig="760" w:dyaOrig="320" w14:anchorId="2F26B989">
          <v:shape id="_x0000_i33498" type="#_x0000_t75" style="width:35.25pt;height:14.25pt" o:ole="">
            <v:imagedata r:id="rId255" o:title=""/>
          </v:shape>
          <o:OLEObject Type="Embed" ProgID="Equation.DSMT4" ShapeID="_x0000_i33498" DrawAspect="Content" ObjectID="_1802168350" r:id="rId256"/>
        </w:object>
      </w:r>
      <w:r w:rsidRPr="00B86D1C">
        <w:rPr>
          <w:rFonts w:ascii="Times New Roman" w:eastAsia="Times New Roman" w:hAnsi="Times New Roman" w:cs="Times New Roman"/>
          <w:sz w:val="28"/>
          <w:szCs w:val="28"/>
          <w:lang w:eastAsia="ru-RU"/>
        </w:rPr>
        <w:t xml:space="preserve"> комплексной амплитуды волны в плоскости </w:t>
      </w:r>
      <w:r w:rsidRPr="00B86D1C">
        <w:rPr>
          <w:rFonts w:ascii="Times New Roman" w:eastAsia="Times New Roman" w:hAnsi="Times New Roman" w:cs="Times New Roman"/>
          <w:position w:val="-6"/>
          <w:sz w:val="28"/>
          <w:szCs w:val="28"/>
          <w:lang w:eastAsia="ru-RU"/>
        </w:rPr>
        <w:object w:dxaOrig="580" w:dyaOrig="279" w14:anchorId="7BA87988">
          <v:shape id="_x0000_i33499" type="#_x0000_t75" style="width:29.25pt;height:14.25pt" o:ole="">
            <v:imagedata r:id="rId257" o:title=""/>
          </v:shape>
          <o:OLEObject Type="Embed" ProgID="Equation.DSMT4" ShapeID="_x0000_i33499" DrawAspect="Content" ObjectID="_1802168351" r:id="rId258"/>
        </w:object>
      </w:r>
      <w:r w:rsidRPr="00B86D1C">
        <w:rPr>
          <w:rFonts w:ascii="Times New Roman" w:eastAsia="Times New Roman" w:hAnsi="Times New Roman" w:cs="Times New Roman"/>
          <w:sz w:val="28"/>
          <w:szCs w:val="28"/>
          <w:lang w:eastAsia="ru-RU"/>
        </w:rPr>
        <w:t xml:space="preserve"> имеет вид:</w:t>
      </w:r>
    </w:p>
    <w:p w14:paraId="056E68E9" w14:textId="77777777"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i/>
          <w:position w:val="-10"/>
          <w:sz w:val="28"/>
          <w:szCs w:val="28"/>
          <w:lang w:val="en-US" w:eastAsia="ru-RU"/>
        </w:rPr>
        <w:object w:dxaOrig="2520" w:dyaOrig="320" w14:anchorId="094B6287">
          <v:shape id="_x0000_i33500" type="#_x0000_t75" style="width:129.75pt;height:14.25pt" o:ole="">
            <v:imagedata r:id="rId259" o:title=""/>
          </v:shape>
          <o:OLEObject Type="Embed" ProgID="Equation.DSMT4" ShapeID="_x0000_i33500" DrawAspect="Content" ObjectID="_1802168352" r:id="rId260"/>
        </w:object>
      </w:r>
      <w:proofErr w:type="gramStart"/>
      <w:r w:rsidRPr="00B86D1C">
        <w:rPr>
          <w:rFonts w:ascii="Times New Roman" w:eastAsia="Times New Roman" w:hAnsi="Times New Roman" w:cs="Times New Roman"/>
          <w:i/>
          <w:sz w:val="28"/>
          <w:szCs w:val="28"/>
          <w:lang w:eastAsia="ru-RU"/>
        </w:rPr>
        <w:t>,</w:t>
      </w:r>
      <w:r w:rsidRPr="00B86D1C">
        <w:rPr>
          <w:rFonts w:ascii="Times New Roman" w:eastAsia="Times New Roman" w:hAnsi="Times New Roman" w:cs="Times New Roman"/>
          <w:sz w:val="28"/>
          <w:szCs w:val="28"/>
          <w:lang w:eastAsia="ru-RU"/>
        </w:rPr>
        <w:t xml:space="preserve">   </w:t>
      </w:r>
      <w:proofErr w:type="gramEnd"/>
      <w:r w:rsidRPr="00B86D1C">
        <w:rPr>
          <w:rFonts w:ascii="Times New Roman" w:eastAsia="Times New Roman" w:hAnsi="Times New Roman" w:cs="Times New Roman"/>
          <w:sz w:val="28"/>
          <w:szCs w:val="28"/>
          <w:lang w:eastAsia="ru-RU"/>
        </w:rPr>
        <w:t xml:space="preserve">                                                                             (2.1)</w:t>
      </w:r>
    </w:p>
    <w:p w14:paraId="77BB6811" w14:textId="77777777"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    где  </w:t>
      </w:r>
      <w:r w:rsidRPr="00B86D1C">
        <w:rPr>
          <w:rFonts w:ascii="Times New Roman" w:eastAsia="Times New Roman" w:hAnsi="Times New Roman" w:cs="Times New Roman"/>
          <w:position w:val="-10"/>
          <w:sz w:val="28"/>
          <w:szCs w:val="28"/>
          <w:lang w:eastAsia="ru-RU"/>
        </w:rPr>
        <w:object w:dxaOrig="1860" w:dyaOrig="320" w14:anchorId="2C0F7BEF">
          <v:shape id="_x0000_i33501" type="#_x0000_t75" style="width:92.25pt;height:14.25pt" o:ole="">
            <v:imagedata r:id="rId261" o:title=""/>
          </v:shape>
          <o:OLEObject Type="Embed" ProgID="Equation.DSMT4" ShapeID="_x0000_i33501" DrawAspect="Content" ObjectID="_1802168353" r:id="rId262"/>
        </w:object>
      </w:r>
      <w:r w:rsidRPr="00B86D1C">
        <w:rPr>
          <w:rFonts w:ascii="Times New Roman" w:eastAsia="Times New Roman" w:hAnsi="Times New Roman" w:cs="Times New Roman"/>
          <w:sz w:val="28"/>
          <w:szCs w:val="28"/>
          <w:lang w:eastAsia="ru-RU"/>
        </w:rPr>
        <w:t xml:space="preserve">                                                                           (2.2)                                                               </w:t>
      </w:r>
    </w:p>
    <w:p w14:paraId="6B944192" w14:textId="77777777"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i/>
          <w:position w:val="-24"/>
          <w:sz w:val="28"/>
          <w:szCs w:val="28"/>
          <w:lang w:eastAsia="ru-RU"/>
        </w:rPr>
        <w:object w:dxaOrig="4280" w:dyaOrig="620" w14:anchorId="69123DB6">
          <v:shape id="_x0000_i33502" type="#_x0000_t75" style="width:3in;height:29.25pt" o:ole="">
            <v:imagedata r:id="rId263" o:title=""/>
          </v:shape>
          <o:OLEObject Type="Embed" ProgID="Equation.DSMT4" ShapeID="_x0000_i33502" DrawAspect="Content" ObjectID="_1802168354" r:id="rId264"/>
        </w:object>
      </w:r>
      <w:r w:rsidRPr="00B86D1C">
        <w:rPr>
          <w:rFonts w:ascii="Times New Roman" w:eastAsia="Times New Roman" w:hAnsi="Times New Roman" w:cs="Times New Roman"/>
          <w:sz w:val="28"/>
          <w:szCs w:val="28"/>
          <w:lang w:eastAsia="ru-RU"/>
        </w:rPr>
        <w:t xml:space="preserve">                                                         (2.3)</w:t>
      </w:r>
    </w:p>
    <w:p w14:paraId="31A45F5F" w14:textId="770486BD"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lastRenderedPageBreak/>
        <w:tab/>
        <w:t xml:space="preserve">Символами </w:t>
      </w:r>
      <w:r w:rsidRPr="00B86D1C">
        <w:rPr>
          <w:rFonts w:ascii="Times New Roman" w:eastAsia="Times New Roman" w:hAnsi="Times New Roman" w:cs="Times New Roman"/>
          <w:position w:val="-10"/>
          <w:sz w:val="28"/>
          <w:szCs w:val="28"/>
          <w:lang w:eastAsia="ru-RU"/>
        </w:rPr>
        <w:object w:dxaOrig="240" w:dyaOrig="320" w14:anchorId="7BD670AA">
          <v:shape id="_x0000_i33503" type="#_x0000_t75" style="width:14.25pt;height:14.25pt" o:ole="">
            <v:imagedata r:id="rId265" o:title=""/>
          </v:shape>
          <o:OLEObject Type="Embed" ProgID="Equation.DSMT4" ShapeID="_x0000_i33503" DrawAspect="Content" ObjectID="_1802168355" r:id="rId266"/>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10"/>
          <w:sz w:val="28"/>
          <w:szCs w:val="28"/>
          <w:lang w:eastAsia="ru-RU"/>
        </w:rPr>
        <w:object w:dxaOrig="380" w:dyaOrig="360" w14:anchorId="6CAD2C21">
          <v:shape id="_x0000_i33504" type="#_x0000_t75" style="width:21.75pt;height:21.75pt" o:ole="">
            <v:imagedata r:id="rId267" o:title=""/>
          </v:shape>
          <o:OLEObject Type="Embed" ProgID="Equation.DSMT4" ShapeID="_x0000_i33504" DrawAspect="Content" ObjectID="_1802168356" r:id="rId268"/>
        </w:object>
      </w:r>
      <w:r w:rsidRPr="00B86D1C">
        <w:rPr>
          <w:rFonts w:ascii="Times New Roman" w:eastAsia="Times New Roman" w:hAnsi="Times New Roman" w:cs="Times New Roman"/>
          <w:sz w:val="28"/>
          <w:szCs w:val="28"/>
          <w:lang w:eastAsia="ru-RU"/>
        </w:rPr>
        <w:t xml:space="preserve"> здесь и далее обозначаем, соответственно, прямое и обратное преобразования Фурье [</w:t>
      </w:r>
      <w:r w:rsidR="00950AC8" w:rsidRPr="00B86D1C">
        <w:rPr>
          <w:rFonts w:ascii="Times New Roman" w:eastAsia="Times New Roman" w:hAnsi="Times New Roman" w:cs="Times New Roman"/>
          <w:sz w:val="28"/>
          <w:szCs w:val="28"/>
          <w:lang w:eastAsia="ru-RU"/>
        </w:rPr>
        <w:fldChar w:fldCharType="begin"/>
      </w:r>
      <w:r w:rsidR="00950AC8" w:rsidRPr="00B86D1C">
        <w:rPr>
          <w:rFonts w:ascii="Times New Roman" w:eastAsia="Times New Roman" w:hAnsi="Times New Roman" w:cs="Times New Roman"/>
          <w:sz w:val="28"/>
          <w:szCs w:val="28"/>
          <w:lang w:eastAsia="ru-RU"/>
        </w:rPr>
        <w:instrText xml:space="preserve"> REF _Ref182140551 \w </w:instrText>
      </w:r>
      <w:r w:rsidR="00B86D1C" w:rsidRPr="00B86D1C">
        <w:rPr>
          <w:rFonts w:ascii="Times New Roman" w:eastAsia="Times New Roman" w:hAnsi="Times New Roman" w:cs="Times New Roman"/>
          <w:sz w:val="28"/>
          <w:szCs w:val="28"/>
          <w:lang w:eastAsia="ru-RU"/>
        </w:rPr>
        <w:instrText xml:space="preserve"> \* MERGEFORMAT </w:instrText>
      </w:r>
      <w:r w:rsidR="00950AC8"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104</w:t>
      </w:r>
      <w:r w:rsidR="00950AC8"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xml:space="preserve">]. Символами </w:t>
      </w:r>
      <w:r w:rsidRPr="00B86D1C">
        <w:rPr>
          <w:rFonts w:ascii="Times New Roman" w:eastAsia="Times New Roman" w:hAnsi="Times New Roman" w:cs="Times New Roman"/>
          <w:position w:val="-12"/>
          <w:sz w:val="28"/>
          <w:szCs w:val="28"/>
          <w:lang w:eastAsia="ru-RU"/>
        </w:rPr>
        <w:object w:dxaOrig="279" w:dyaOrig="360" w14:anchorId="4A82F04A">
          <v:shape id="_x0000_i33505" type="#_x0000_t75" style="width:14.25pt;height:21.75pt" o:ole="">
            <v:imagedata r:id="rId269" o:title=""/>
          </v:shape>
          <o:OLEObject Type="Embed" ProgID="Equation.DSMT4" ShapeID="_x0000_i33505" DrawAspect="Content" ObjectID="_1802168357" r:id="rId270"/>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12"/>
          <w:sz w:val="28"/>
          <w:szCs w:val="28"/>
          <w:lang w:eastAsia="ru-RU"/>
        </w:rPr>
        <w:object w:dxaOrig="440" w:dyaOrig="380" w14:anchorId="1C491BEE">
          <v:shape id="_x0000_i33506" type="#_x0000_t75" style="width:21.75pt;height:21.75pt" o:ole="">
            <v:imagedata r:id="rId271" o:title=""/>
          </v:shape>
          <o:OLEObject Type="Embed" ProgID="Equation.DSMT4" ShapeID="_x0000_i33506" DrawAspect="Content" ObjectID="_1802168358" r:id="rId272"/>
        </w:object>
      </w:r>
      <w:r w:rsidRPr="00B86D1C">
        <w:rPr>
          <w:rFonts w:ascii="Times New Roman" w:eastAsia="Times New Roman" w:hAnsi="Times New Roman" w:cs="Times New Roman"/>
          <w:sz w:val="28"/>
          <w:szCs w:val="28"/>
          <w:lang w:eastAsia="ru-RU"/>
        </w:rPr>
        <w:t>, соответственно, прямое и обратное дискретные преобразования Фурье (ДПФ) [</w:t>
      </w:r>
      <w:r w:rsidR="00950AC8" w:rsidRPr="00B86D1C">
        <w:rPr>
          <w:rFonts w:ascii="Times New Roman" w:eastAsia="Times New Roman" w:hAnsi="Times New Roman" w:cs="Times New Roman"/>
          <w:sz w:val="28"/>
          <w:szCs w:val="28"/>
          <w:lang w:eastAsia="ru-RU"/>
        </w:rPr>
        <w:fldChar w:fldCharType="begin"/>
      </w:r>
      <w:r w:rsidR="00950AC8" w:rsidRPr="00B86D1C">
        <w:rPr>
          <w:rFonts w:ascii="Times New Roman" w:eastAsia="Times New Roman" w:hAnsi="Times New Roman" w:cs="Times New Roman"/>
          <w:sz w:val="28"/>
          <w:szCs w:val="28"/>
          <w:lang w:eastAsia="ru-RU"/>
        </w:rPr>
        <w:instrText xml:space="preserve"> REF _Ref182140677 \w </w:instrText>
      </w:r>
      <w:r w:rsidR="00B86D1C" w:rsidRPr="00B86D1C">
        <w:rPr>
          <w:rFonts w:ascii="Times New Roman" w:eastAsia="Times New Roman" w:hAnsi="Times New Roman" w:cs="Times New Roman"/>
          <w:sz w:val="28"/>
          <w:szCs w:val="28"/>
          <w:lang w:eastAsia="ru-RU"/>
        </w:rPr>
        <w:instrText xml:space="preserve"> \* MERGEFORMAT </w:instrText>
      </w:r>
      <w:r w:rsidR="00950AC8"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106</w:t>
      </w:r>
      <w:r w:rsidR="00950AC8"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xml:space="preserve">]. С использованием опорной волны комплексная функция </w:t>
      </w:r>
      <w:r w:rsidRPr="00B86D1C">
        <w:rPr>
          <w:rFonts w:ascii="Times New Roman" w:eastAsia="Times New Roman" w:hAnsi="Times New Roman" w:cs="Times New Roman"/>
          <w:position w:val="-10"/>
          <w:sz w:val="28"/>
          <w:szCs w:val="28"/>
          <w:lang w:eastAsia="ru-RU"/>
        </w:rPr>
        <w:object w:dxaOrig="1020" w:dyaOrig="320" w14:anchorId="3BC13328">
          <v:shape id="_x0000_i33507" type="#_x0000_t75" style="width:50.25pt;height:14.25pt" o:ole="">
            <v:imagedata r:id="rId273" o:title=""/>
          </v:shape>
          <o:OLEObject Type="Embed" ProgID="Equation.DSMT4" ShapeID="_x0000_i33507" DrawAspect="Content" ObjectID="_1802168359" r:id="rId274"/>
        </w:object>
      </w:r>
      <w:r w:rsidRPr="00B86D1C">
        <w:rPr>
          <w:rFonts w:ascii="Times New Roman" w:eastAsia="Times New Roman" w:hAnsi="Times New Roman" w:cs="Times New Roman"/>
          <w:sz w:val="28"/>
          <w:szCs w:val="28"/>
          <w:lang w:eastAsia="ru-RU"/>
        </w:rPr>
        <w:t xml:space="preserve"> может быть зарегистрирована в виде интенсивности интерференционной картины. Предположим, что в память компьютера записан двумерный массив данных </w:t>
      </w:r>
      <w:r w:rsidRPr="00B86D1C">
        <w:rPr>
          <w:rFonts w:ascii="Times New Roman" w:eastAsia="Times New Roman" w:hAnsi="Times New Roman" w:cs="Times New Roman"/>
          <w:position w:val="-10"/>
          <w:sz w:val="28"/>
          <w:szCs w:val="28"/>
          <w:lang w:eastAsia="ru-RU"/>
        </w:rPr>
        <w:object w:dxaOrig="700" w:dyaOrig="320" w14:anchorId="7DD45A1F">
          <v:shape id="_x0000_i33508" type="#_x0000_t75" style="width:36.75pt;height:14.25pt" o:ole="">
            <v:imagedata r:id="rId275" o:title=""/>
          </v:shape>
          <o:OLEObject Type="Embed" ProgID="Equation.DSMT4" ShapeID="_x0000_i33508" DrawAspect="Content" ObjectID="_1802168360" r:id="rId276"/>
        </w:object>
      </w:r>
      <w:r w:rsidRPr="00B86D1C">
        <w:rPr>
          <w:rFonts w:ascii="Times New Roman" w:eastAsia="Times New Roman" w:hAnsi="Times New Roman" w:cs="Times New Roman"/>
          <w:sz w:val="28"/>
          <w:szCs w:val="28"/>
          <w:lang w:eastAsia="ru-RU"/>
        </w:rPr>
        <w:t xml:space="preserve">, полученный путем дискретизации функции </w:t>
      </w:r>
      <w:r w:rsidRPr="00B86D1C">
        <w:rPr>
          <w:rFonts w:ascii="Times New Roman" w:eastAsia="Times New Roman" w:hAnsi="Times New Roman" w:cs="Times New Roman"/>
          <w:position w:val="-10"/>
          <w:sz w:val="28"/>
          <w:szCs w:val="28"/>
          <w:lang w:eastAsia="ru-RU"/>
        </w:rPr>
        <w:object w:dxaOrig="760" w:dyaOrig="320" w14:anchorId="56925A3C">
          <v:shape id="_x0000_i33509" type="#_x0000_t75" style="width:35.25pt;height:14.25pt" o:ole="">
            <v:imagedata r:id="rId255" o:title=""/>
          </v:shape>
          <o:OLEObject Type="Embed" ProgID="Equation.DSMT4" ShapeID="_x0000_i33509" DrawAspect="Content" ObjectID="_1802168361" r:id="rId277"/>
        </w:object>
      </w:r>
      <w:r w:rsidRPr="00B86D1C">
        <w:rPr>
          <w:rFonts w:ascii="Times New Roman" w:eastAsia="Times New Roman" w:hAnsi="Times New Roman" w:cs="Times New Roman"/>
          <w:sz w:val="28"/>
          <w:szCs w:val="28"/>
          <w:lang w:eastAsia="ru-RU"/>
        </w:rPr>
        <w:t>по аргументам с шагом Δ, и вместо соотношения (2.3) используется</w:t>
      </w:r>
    </w:p>
    <w:p w14:paraId="09EB978E" w14:textId="77777777"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i/>
          <w:position w:val="-10"/>
          <w:sz w:val="28"/>
          <w:szCs w:val="28"/>
          <w:lang w:val="en-US" w:eastAsia="ru-RU"/>
        </w:rPr>
        <w:object w:dxaOrig="2340" w:dyaOrig="320" w14:anchorId="479C9D1E">
          <v:shape id="_x0000_i33510" type="#_x0000_t75" style="width:114.75pt;height:14.25pt" o:ole="">
            <v:imagedata r:id="rId278" o:title=""/>
          </v:shape>
          <o:OLEObject Type="Embed" ProgID="Equation.DSMT4" ShapeID="_x0000_i33510" DrawAspect="Content" ObjectID="_1802168362" r:id="rId279"/>
        </w:object>
      </w:r>
      <w:proofErr w:type="gramStart"/>
      <w:r w:rsidRPr="00B86D1C">
        <w:rPr>
          <w:rFonts w:ascii="Times New Roman" w:eastAsia="Times New Roman" w:hAnsi="Times New Roman" w:cs="Times New Roman"/>
          <w:sz w:val="28"/>
          <w:szCs w:val="28"/>
          <w:lang w:eastAsia="ru-RU"/>
        </w:rPr>
        <w:t xml:space="preserve">,   </w:t>
      </w:r>
      <w:proofErr w:type="gramEnd"/>
      <w:r w:rsidRPr="00B86D1C">
        <w:rPr>
          <w:rFonts w:ascii="Times New Roman" w:eastAsia="Times New Roman" w:hAnsi="Times New Roman" w:cs="Times New Roman"/>
          <w:sz w:val="28"/>
          <w:szCs w:val="28"/>
          <w:lang w:eastAsia="ru-RU"/>
        </w:rPr>
        <w:t xml:space="preserve">                                                                                (2.4)</w:t>
      </w:r>
    </w:p>
    <w:p w14:paraId="2E21E679" w14:textId="5FF1A35B"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10"/>
          <w:sz w:val="28"/>
          <w:szCs w:val="28"/>
          <w:lang w:eastAsia="ru-RU"/>
        </w:rPr>
        <w:object w:dxaOrig="600" w:dyaOrig="320" w14:anchorId="5E446243">
          <v:shape id="_x0000_i33511" type="#_x0000_t75" style="width:29.25pt;height:14.25pt" o:ole="">
            <v:imagedata r:id="rId280" o:title=""/>
          </v:shape>
          <o:OLEObject Type="Embed" ProgID="Equation.DSMT4" ShapeID="_x0000_i33511" DrawAspect="Content" ObjectID="_1802168363" r:id="rId281"/>
        </w:object>
      </w:r>
      <w:r w:rsidRPr="00B86D1C">
        <w:rPr>
          <w:rFonts w:ascii="Times New Roman" w:eastAsia="Times New Roman" w:hAnsi="Times New Roman" w:cs="Times New Roman"/>
          <w:i/>
          <w:sz w:val="28"/>
          <w:szCs w:val="28"/>
          <w:lang w:eastAsia="ru-RU"/>
        </w:rPr>
        <w:t xml:space="preserve">, </w:t>
      </w:r>
      <w:r w:rsidRPr="00B86D1C">
        <w:rPr>
          <w:rFonts w:ascii="Times New Roman" w:eastAsia="Times New Roman" w:hAnsi="Times New Roman" w:cs="Times New Roman"/>
          <w:position w:val="-10"/>
          <w:sz w:val="28"/>
          <w:szCs w:val="28"/>
          <w:lang w:eastAsia="ru-RU"/>
        </w:rPr>
        <w:object w:dxaOrig="960" w:dyaOrig="320" w14:anchorId="007A806E">
          <v:shape id="_x0000_i33512" type="#_x0000_t75" style="width:51.75pt;height:14.25pt" o:ole="">
            <v:imagedata r:id="rId282" o:title=""/>
          </v:shape>
          <o:OLEObject Type="Embed" ProgID="Equation.DSMT4" ShapeID="_x0000_i33512" DrawAspect="Content" ObjectID="_1802168364" r:id="rId283"/>
        </w:object>
      </w:r>
      <w:r w:rsidRPr="00B86D1C">
        <w:rPr>
          <w:rFonts w:ascii="Times New Roman" w:eastAsia="Times New Roman" w:hAnsi="Times New Roman" w:cs="Times New Roman"/>
          <w:sz w:val="28"/>
          <w:szCs w:val="28"/>
          <w:lang w:eastAsia="ru-RU"/>
        </w:rPr>
        <w:t xml:space="preserve">- отсчеты функций </w:t>
      </w:r>
      <w:r w:rsidRPr="00B86D1C">
        <w:rPr>
          <w:rFonts w:ascii="Times New Roman" w:eastAsia="Times New Roman" w:hAnsi="Times New Roman" w:cs="Times New Roman"/>
          <w:position w:val="-10"/>
          <w:sz w:val="28"/>
          <w:szCs w:val="28"/>
          <w:lang w:eastAsia="ru-RU"/>
        </w:rPr>
        <w:object w:dxaOrig="660" w:dyaOrig="320" w14:anchorId="769DB880">
          <v:shape id="_x0000_i33513" type="#_x0000_t75" style="width:36.75pt;height:14.25pt" o:ole="">
            <v:imagedata r:id="rId284" o:title=""/>
          </v:shape>
          <o:OLEObject Type="Embed" ProgID="Equation.DSMT4" ShapeID="_x0000_i33513" DrawAspect="Content" ObjectID="_1802168365" r:id="rId285"/>
        </w:object>
      </w:r>
      <w:r w:rsidRPr="00B86D1C">
        <w:rPr>
          <w:rFonts w:ascii="Times New Roman" w:eastAsia="Times New Roman" w:hAnsi="Times New Roman" w:cs="Times New Roman"/>
          <w:sz w:val="28"/>
          <w:szCs w:val="28"/>
          <w:lang w:eastAsia="ru-RU"/>
        </w:rPr>
        <w:t xml:space="preserve">и </w:t>
      </w:r>
      <w:r w:rsidRPr="00B86D1C">
        <w:rPr>
          <w:rFonts w:ascii="Times New Roman" w:eastAsia="Times New Roman" w:hAnsi="Times New Roman" w:cs="Times New Roman"/>
          <w:position w:val="-10"/>
          <w:sz w:val="28"/>
          <w:szCs w:val="28"/>
          <w:lang w:eastAsia="ru-RU"/>
        </w:rPr>
        <w:object w:dxaOrig="1020" w:dyaOrig="320" w14:anchorId="1BBBFDB7">
          <v:shape id="_x0000_i33514" type="#_x0000_t75" style="width:50.25pt;height:14.25pt" o:ole="">
            <v:imagedata r:id="rId286" o:title=""/>
          </v:shape>
          <o:OLEObject Type="Embed" ProgID="Equation.DSMT4" ShapeID="_x0000_i33514" DrawAspect="Content" ObjectID="_1802168366" r:id="rId287"/>
        </w:object>
      </w:r>
      <w:r w:rsidRPr="00B86D1C">
        <w:rPr>
          <w:rFonts w:ascii="Times New Roman" w:eastAsia="Times New Roman" w:hAnsi="Times New Roman" w:cs="Times New Roman"/>
          <w:sz w:val="28"/>
          <w:szCs w:val="28"/>
          <w:lang w:eastAsia="ru-RU"/>
        </w:rPr>
        <w:t xml:space="preserve">, соответственно с шагом </w:t>
      </w:r>
      <w:r w:rsidRPr="00B86D1C">
        <w:rPr>
          <w:rFonts w:ascii="Times New Roman" w:eastAsia="Times New Roman" w:hAnsi="Times New Roman" w:cs="Times New Roman"/>
          <w:position w:val="-4"/>
          <w:sz w:val="28"/>
          <w:szCs w:val="28"/>
          <w:lang w:eastAsia="ru-RU"/>
        </w:rPr>
        <w:object w:dxaOrig="220" w:dyaOrig="260" w14:anchorId="16011433">
          <v:shape id="_x0000_i33515" type="#_x0000_t75" style="width:14.25pt;height:14.25pt" o:ole="">
            <v:imagedata r:id="rId288" o:title=""/>
          </v:shape>
          <o:OLEObject Type="Embed" ProgID="Equation.DSMT4" ShapeID="_x0000_i33515" DrawAspect="Content" ObjectID="_1802168367" r:id="rId289"/>
        </w:object>
      </w:r>
      <w:r w:rsidRPr="00B86D1C">
        <w:rPr>
          <w:rFonts w:ascii="Times New Roman" w:eastAsia="Times New Roman" w:hAnsi="Times New Roman" w:cs="Times New Roman"/>
          <w:sz w:val="28"/>
          <w:szCs w:val="28"/>
          <w:lang w:eastAsia="ru-RU"/>
        </w:rPr>
        <w:t xml:space="preserve"> по осям </w:t>
      </w:r>
      <w:r w:rsidRPr="00B86D1C">
        <w:rPr>
          <w:rFonts w:ascii="Times New Roman" w:eastAsia="Times New Roman" w:hAnsi="Times New Roman" w:cs="Times New Roman"/>
          <w:position w:val="-6"/>
          <w:sz w:val="28"/>
          <w:szCs w:val="28"/>
          <w:lang w:eastAsia="ru-RU"/>
        </w:rPr>
        <w:object w:dxaOrig="200" w:dyaOrig="220" w14:anchorId="42709D47">
          <v:shape id="_x0000_i33516" type="#_x0000_t75" style="width:7.5pt;height:14.25pt" o:ole="">
            <v:imagedata r:id="rId290" o:title=""/>
          </v:shape>
          <o:OLEObject Type="Embed" ProgID="Equation.DSMT4" ShapeID="_x0000_i33516" DrawAspect="Content" ObjectID="_1802168368" r:id="rId291"/>
        </w:object>
      </w:r>
      <w:r w:rsidRPr="00B86D1C">
        <w:rPr>
          <w:rFonts w:ascii="Times New Roman" w:eastAsia="Times New Roman" w:hAnsi="Times New Roman" w:cs="Times New Roman"/>
          <w:sz w:val="28"/>
          <w:szCs w:val="28"/>
          <w:lang w:eastAsia="ru-RU"/>
        </w:rPr>
        <w:t xml:space="preserve"> и</w:t>
      </w:r>
      <w:r w:rsidRPr="00B86D1C">
        <w:rPr>
          <w:rFonts w:ascii="Times New Roman" w:eastAsia="Times New Roman" w:hAnsi="Times New Roman" w:cs="Times New Roman"/>
          <w:position w:val="-10"/>
          <w:sz w:val="28"/>
          <w:szCs w:val="28"/>
          <w:lang w:eastAsia="ru-RU"/>
        </w:rPr>
        <w:object w:dxaOrig="200" w:dyaOrig="260" w14:anchorId="754E81D5">
          <v:shape id="_x0000_i33517" type="#_x0000_t75" style="width:7.5pt;height:14.25pt" o:ole="">
            <v:imagedata r:id="rId292" o:title=""/>
          </v:shape>
          <o:OLEObject Type="Embed" ProgID="Equation.DSMT4" ShapeID="_x0000_i33517" DrawAspect="Content" ObjectID="_1802168369" r:id="rId293"/>
        </w:object>
      </w:r>
      <w:r w:rsidRPr="00B86D1C">
        <w:rPr>
          <w:rFonts w:ascii="Times New Roman" w:eastAsia="Times New Roman" w:hAnsi="Times New Roman" w:cs="Times New Roman"/>
          <w:sz w:val="28"/>
          <w:szCs w:val="28"/>
          <w:lang w:eastAsia="ru-RU"/>
        </w:rPr>
        <w:t xml:space="preserve">. Задача решения уравнения (2.1) относительно </w:t>
      </w:r>
      <w:r w:rsidRPr="00B86D1C">
        <w:rPr>
          <w:rFonts w:ascii="Times New Roman" w:eastAsia="Times New Roman" w:hAnsi="Times New Roman" w:cs="Times New Roman"/>
          <w:position w:val="-10"/>
          <w:sz w:val="28"/>
          <w:szCs w:val="28"/>
          <w:lang w:eastAsia="ru-RU"/>
        </w:rPr>
        <w:object w:dxaOrig="660" w:dyaOrig="320" w14:anchorId="5FD7CECC">
          <v:shape id="_x0000_i33518" type="#_x0000_t75" style="width:36.75pt;height:14.25pt" o:ole="">
            <v:imagedata r:id="rId294" o:title=""/>
          </v:shape>
          <o:OLEObject Type="Embed" ProgID="Equation.DSMT4" ShapeID="_x0000_i33518" DrawAspect="Content" ObjectID="_1802168370" r:id="rId295"/>
        </w:object>
      </w:r>
      <w:r w:rsidRPr="00B86D1C">
        <w:rPr>
          <w:rFonts w:ascii="Times New Roman" w:eastAsia="Times New Roman" w:hAnsi="Times New Roman" w:cs="Times New Roman"/>
          <w:sz w:val="28"/>
          <w:szCs w:val="28"/>
          <w:lang w:eastAsia="ru-RU"/>
        </w:rPr>
        <w:t xml:space="preserve"> в области пространственных частот </w:t>
      </w:r>
      <w:r w:rsidRPr="00B86D1C">
        <w:rPr>
          <w:rFonts w:ascii="Times New Roman" w:eastAsia="Times New Roman" w:hAnsi="Times New Roman" w:cs="Times New Roman"/>
          <w:position w:val="-10"/>
          <w:sz w:val="28"/>
          <w:szCs w:val="28"/>
          <w:lang w:eastAsia="ru-RU"/>
        </w:rPr>
        <w:object w:dxaOrig="580" w:dyaOrig="320" w14:anchorId="75256337">
          <v:shape id="_x0000_i33519" type="#_x0000_t75" style="width:29.25pt;height:14.25pt" o:ole="">
            <v:imagedata r:id="rId296" o:title=""/>
          </v:shape>
          <o:OLEObject Type="Embed" ProgID="Equation.DSMT4" ShapeID="_x0000_i33519" DrawAspect="Content" ObjectID="_1802168371" r:id="rId297"/>
        </w:object>
      </w:r>
      <w:r w:rsidRPr="00B86D1C">
        <w:rPr>
          <w:rFonts w:ascii="Times New Roman" w:eastAsia="Times New Roman" w:hAnsi="Times New Roman" w:cs="Times New Roman"/>
          <w:sz w:val="28"/>
          <w:szCs w:val="28"/>
          <w:lang w:eastAsia="ru-RU"/>
        </w:rPr>
        <w:t xml:space="preserve"> эквивалентна решению интегрального уравнения Фредгольма 1 рода в области пространственных переменных </w:t>
      </w:r>
      <w:r w:rsidRPr="00B86D1C">
        <w:rPr>
          <w:rFonts w:ascii="Times New Roman" w:eastAsia="Times New Roman" w:hAnsi="Times New Roman" w:cs="Times New Roman"/>
          <w:position w:val="-10"/>
          <w:sz w:val="28"/>
          <w:szCs w:val="28"/>
          <w:lang w:eastAsia="ru-RU"/>
        </w:rPr>
        <w:object w:dxaOrig="580" w:dyaOrig="320" w14:anchorId="365C1F88">
          <v:shape id="_x0000_i33520" type="#_x0000_t75" style="width:29.25pt;height:14.25pt" o:ole="">
            <v:imagedata r:id="rId298" o:title=""/>
          </v:shape>
          <o:OLEObject Type="Embed" ProgID="Equation.DSMT4" ShapeID="_x0000_i33520" DrawAspect="Content" ObjectID="_1802168372" r:id="rId299"/>
        </w:object>
      </w:r>
      <w:r w:rsidRPr="00B86D1C">
        <w:rPr>
          <w:rFonts w:ascii="Times New Roman" w:eastAsia="Times New Roman" w:hAnsi="Times New Roman" w:cs="Times New Roman"/>
          <w:i/>
          <w:sz w:val="28"/>
          <w:szCs w:val="28"/>
          <w:lang w:eastAsia="ru-RU"/>
        </w:rPr>
        <w:t xml:space="preserve"> </w:t>
      </w:r>
      <w:r w:rsidRPr="00B86D1C">
        <w:rPr>
          <w:rFonts w:ascii="Times New Roman" w:eastAsia="Times New Roman" w:hAnsi="Times New Roman" w:cs="Times New Roman"/>
          <w:sz w:val="28"/>
          <w:szCs w:val="28"/>
          <w:lang w:eastAsia="ru-RU"/>
        </w:rPr>
        <w:t>и является некорректной в смысле устойчивости решения [</w:t>
      </w:r>
      <w:r w:rsidR="00950AC8" w:rsidRPr="00B86D1C">
        <w:rPr>
          <w:rFonts w:ascii="Times New Roman" w:eastAsia="Times New Roman" w:hAnsi="Times New Roman" w:cs="Times New Roman"/>
          <w:sz w:val="28"/>
          <w:szCs w:val="28"/>
          <w:lang w:eastAsia="ru-RU"/>
        </w:rPr>
        <w:fldChar w:fldCharType="begin"/>
      </w:r>
      <w:r w:rsidR="00950AC8" w:rsidRPr="00B86D1C">
        <w:rPr>
          <w:rFonts w:ascii="Times New Roman" w:eastAsia="Times New Roman" w:hAnsi="Times New Roman" w:cs="Times New Roman"/>
          <w:sz w:val="28"/>
          <w:szCs w:val="28"/>
          <w:lang w:eastAsia="ru-RU"/>
        </w:rPr>
        <w:instrText xml:space="preserve"> REF _Ref182140824 \w </w:instrText>
      </w:r>
      <w:r w:rsidR="00B86D1C" w:rsidRPr="00B86D1C">
        <w:rPr>
          <w:rFonts w:ascii="Times New Roman" w:eastAsia="Times New Roman" w:hAnsi="Times New Roman" w:cs="Times New Roman"/>
          <w:sz w:val="28"/>
          <w:szCs w:val="28"/>
          <w:lang w:eastAsia="ru-RU"/>
        </w:rPr>
        <w:instrText xml:space="preserve"> \* MERGEFORMAT </w:instrText>
      </w:r>
      <w:r w:rsidR="00950AC8"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107</w:t>
      </w:r>
      <w:r w:rsidR="00950AC8" w:rsidRPr="00B86D1C">
        <w:rPr>
          <w:rFonts w:ascii="Times New Roman" w:eastAsia="Times New Roman" w:hAnsi="Times New Roman" w:cs="Times New Roman"/>
          <w:sz w:val="28"/>
          <w:szCs w:val="28"/>
          <w:lang w:eastAsia="ru-RU"/>
        </w:rPr>
        <w:fldChar w:fldCharType="end"/>
      </w:r>
      <w:r w:rsidR="003B511C"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eastAsia="ru-RU"/>
        </w:rPr>
        <w:t>Малым отклонениям наблюдаемой функции</w:t>
      </w:r>
      <w:r w:rsidRPr="00B86D1C">
        <w:rPr>
          <w:rFonts w:ascii="Times New Roman" w:eastAsia="Times New Roman" w:hAnsi="Times New Roman" w:cs="Times New Roman"/>
          <w:position w:val="-10"/>
          <w:sz w:val="28"/>
          <w:szCs w:val="28"/>
          <w:lang w:eastAsia="ru-RU"/>
        </w:rPr>
        <w:object w:dxaOrig="760" w:dyaOrig="320" w14:anchorId="07326346">
          <v:shape id="_x0000_i33521" type="#_x0000_t75" style="width:35.25pt;height:14.25pt" o:ole="">
            <v:imagedata r:id="rId300" o:title=""/>
          </v:shape>
          <o:OLEObject Type="Embed" ProgID="Equation.DSMT4" ShapeID="_x0000_i33521" DrawAspect="Content" ObjectID="_1802168373" r:id="rId301"/>
        </w:object>
      </w:r>
      <w:r w:rsidRPr="00B86D1C">
        <w:rPr>
          <w:rFonts w:ascii="Times New Roman" w:eastAsia="Times New Roman" w:hAnsi="Times New Roman" w:cs="Times New Roman"/>
          <w:sz w:val="28"/>
          <w:szCs w:val="28"/>
          <w:lang w:eastAsia="ru-RU"/>
        </w:rPr>
        <w:t xml:space="preserve">, вообще говоря, могут соответствовать большие отклонения решения </w:t>
      </w:r>
      <w:r w:rsidRPr="00B86D1C">
        <w:rPr>
          <w:rFonts w:ascii="Times New Roman" w:eastAsia="Times New Roman" w:hAnsi="Times New Roman" w:cs="Times New Roman"/>
          <w:position w:val="-10"/>
          <w:sz w:val="28"/>
          <w:szCs w:val="28"/>
          <w:lang w:eastAsia="ru-RU"/>
        </w:rPr>
        <w:object w:dxaOrig="660" w:dyaOrig="320" w14:anchorId="3317371E">
          <v:shape id="_x0000_i33522" type="#_x0000_t75" style="width:36.75pt;height:14.25pt" o:ole="">
            <v:imagedata r:id="rId294" o:title=""/>
          </v:shape>
          <o:OLEObject Type="Embed" ProgID="Equation.DSMT4" ShapeID="_x0000_i33522" DrawAspect="Content" ObjectID="_1802168374" r:id="rId302"/>
        </w:object>
      </w:r>
      <w:r w:rsidRPr="00B86D1C">
        <w:rPr>
          <w:rFonts w:ascii="Times New Roman" w:eastAsia="Times New Roman" w:hAnsi="Times New Roman" w:cs="Times New Roman"/>
          <w:sz w:val="28"/>
          <w:szCs w:val="28"/>
          <w:lang w:eastAsia="ru-RU"/>
        </w:rPr>
        <w:t>. Для решения этой задачи следует использовать метод регуляризации академика А.Н.Тихонова [</w:t>
      </w:r>
      <w:r w:rsidR="003B511C" w:rsidRPr="00B86D1C">
        <w:rPr>
          <w:rFonts w:ascii="Times New Roman" w:eastAsia="Times New Roman" w:hAnsi="Times New Roman" w:cs="Times New Roman"/>
          <w:sz w:val="28"/>
          <w:szCs w:val="28"/>
          <w:lang w:eastAsia="ru-RU"/>
        </w:rPr>
        <w:fldChar w:fldCharType="begin"/>
      </w:r>
      <w:r w:rsidR="003B511C" w:rsidRPr="00B86D1C">
        <w:rPr>
          <w:rFonts w:ascii="Times New Roman" w:eastAsia="Times New Roman" w:hAnsi="Times New Roman" w:cs="Times New Roman"/>
          <w:sz w:val="28"/>
          <w:szCs w:val="28"/>
          <w:lang w:eastAsia="ru-RU"/>
        </w:rPr>
        <w:instrText xml:space="preserve"> REF _Ref182141160 \w </w:instrText>
      </w:r>
      <w:r w:rsidR="00B86D1C" w:rsidRPr="00B86D1C">
        <w:rPr>
          <w:rFonts w:ascii="Times New Roman" w:eastAsia="Times New Roman" w:hAnsi="Times New Roman" w:cs="Times New Roman"/>
          <w:sz w:val="28"/>
          <w:szCs w:val="28"/>
          <w:lang w:eastAsia="ru-RU"/>
        </w:rPr>
        <w:instrText xml:space="preserve"> \* MERGEFORMAT </w:instrText>
      </w:r>
      <w:r w:rsidR="003B511C"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108</w:t>
      </w:r>
      <w:r w:rsidR="003B511C"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Регуляризованное решение уравнения (1.1) в спектральной области имеет вид:</w:t>
      </w:r>
    </w:p>
    <w:p w14:paraId="65937929" w14:textId="77777777"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64"/>
          <w:sz w:val="28"/>
          <w:szCs w:val="28"/>
          <w:lang w:eastAsia="ru-RU"/>
        </w:rPr>
        <w:object w:dxaOrig="3460" w:dyaOrig="1020" w14:anchorId="1CAA46B4">
          <v:shape id="_x0000_i33523" type="#_x0000_t75" style="width:173.25pt;height:50.25pt" o:ole="">
            <v:imagedata r:id="rId303" o:title=""/>
          </v:shape>
          <o:OLEObject Type="Embed" ProgID="Equation.DSMT4" ShapeID="_x0000_i33523" DrawAspect="Content" ObjectID="_1802168375" r:id="rId304"/>
        </w:object>
      </w:r>
      <w:r w:rsidRPr="00B86D1C">
        <w:rPr>
          <w:rFonts w:ascii="Times New Roman" w:eastAsia="Times New Roman" w:hAnsi="Times New Roman" w:cs="Times New Roman"/>
          <w:sz w:val="28"/>
          <w:szCs w:val="28"/>
          <w:lang w:eastAsia="ru-RU"/>
        </w:rPr>
        <w:t xml:space="preserve">                                                                              (2.5)</w:t>
      </w:r>
    </w:p>
    <w:p w14:paraId="659C057D" w14:textId="77777777"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6"/>
          <w:sz w:val="28"/>
          <w:szCs w:val="28"/>
          <w:lang w:eastAsia="ru-RU"/>
        </w:rPr>
        <w:object w:dxaOrig="240" w:dyaOrig="220" w14:anchorId="4B6721D6">
          <v:shape id="_x0000_i33524" type="#_x0000_t75" style="width:14.25pt;height:14.25pt" o:ole="">
            <v:imagedata r:id="rId305" o:title=""/>
          </v:shape>
          <o:OLEObject Type="Embed" ProgID="Equation.DSMT4" ShapeID="_x0000_i33524" DrawAspect="Content" ObjectID="_1802168376" r:id="rId306"/>
        </w:object>
      </w:r>
      <w:r w:rsidRPr="00B86D1C">
        <w:rPr>
          <w:rFonts w:ascii="Times New Roman" w:eastAsia="Times New Roman" w:hAnsi="Times New Roman" w:cs="Times New Roman"/>
          <w:sz w:val="28"/>
          <w:szCs w:val="28"/>
          <w:lang w:eastAsia="ru-RU"/>
        </w:rPr>
        <w:t xml:space="preserve"> - параметр регуляризации; </w:t>
      </w:r>
      <w:r w:rsidRPr="00B86D1C">
        <w:rPr>
          <w:rFonts w:ascii="Times New Roman" w:eastAsia="Times New Roman" w:hAnsi="Times New Roman" w:cs="Times New Roman"/>
          <w:position w:val="-10"/>
          <w:sz w:val="28"/>
          <w:szCs w:val="28"/>
          <w:lang w:eastAsia="ru-RU"/>
        </w:rPr>
        <w:object w:dxaOrig="840" w:dyaOrig="320" w14:anchorId="4E89DC4B">
          <v:shape id="_x0000_i33525" type="#_x0000_t75" style="width:42.75pt;height:14.25pt" o:ole="">
            <v:imagedata r:id="rId307" o:title=""/>
          </v:shape>
          <o:OLEObject Type="Embed" ProgID="Equation.DSMT4" ShapeID="_x0000_i33525" DrawAspect="Content" ObjectID="_1802168377" r:id="rId308"/>
        </w:object>
      </w:r>
      <w:r w:rsidRPr="00B86D1C">
        <w:rPr>
          <w:rFonts w:ascii="Times New Roman" w:eastAsia="Times New Roman" w:hAnsi="Times New Roman" w:cs="Times New Roman"/>
          <w:sz w:val="28"/>
          <w:szCs w:val="28"/>
          <w:lang w:eastAsia="ru-RU"/>
        </w:rPr>
        <w:t xml:space="preserve">- четная неотрицательная функция, определяющая регуляризующий функционал. Для самого широкого класса функций можно показать, что при использовании регуляризаторов тихоновского типа, существует такая зависимость погрешности регуляризованного решения от погрешности наблюдения, при которой последовательность приближенных регуляризованных решений сходится к </w:t>
      </w:r>
      <w:r w:rsidRPr="00B86D1C">
        <w:rPr>
          <w:rFonts w:ascii="Times New Roman" w:eastAsia="Times New Roman" w:hAnsi="Times New Roman" w:cs="Times New Roman"/>
          <w:sz w:val="28"/>
          <w:szCs w:val="28"/>
          <w:lang w:eastAsia="ru-RU"/>
        </w:rPr>
        <w:lastRenderedPageBreak/>
        <w:t>точному решению. Используя регуляризованное решение (2.5) в дискретной форме:</w:t>
      </w:r>
    </w:p>
    <w:p w14:paraId="2D8B8652" w14:textId="77777777" w:rsidR="004E3CE9" w:rsidRPr="00B86D1C" w:rsidRDefault="004E3CE9" w:rsidP="00B86D1C">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64"/>
          <w:sz w:val="28"/>
          <w:szCs w:val="28"/>
          <w:lang w:eastAsia="ru-RU"/>
        </w:rPr>
        <w:object w:dxaOrig="3280" w:dyaOrig="1020" w14:anchorId="19D50303">
          <v:shape id="_x0000_i33526" type="#_x0000_t75" style="width:165.75pt;height:50.25pt" o:ole="">
            <v:imagedata r:id="rId309" o:title=""/>
          </v:shape>
          <o:OLEObject Type="Embed" ProgID="Equation.DSMT4" ShapeID="_x0000_i33526" DrawAspect="Content" ObjectID="_1802168378" r:id="rId310"/>
        </w:object>
      </w:r>
      <w:r w:rsidRPr="00B86D1C">
        <w:rPr>
          <w:rFonts w:ascii="Times New Roman" w:eastAsia="Times New Roman" w:hAnsi="Times New Roman" w:cs="Times New Roman"/>
          <w:sz w:val="28"/>
          <w:szCs w:val="28"/>
          <w:lang w:eastAsia="ru-RU"/>
        </w:rPr>
        <w:t xml:space="preserve">                                                                                (2.6)</w:t>
      </w:r>
    </w:p>
    <w:p w14:paraId="5CACBF92" w14:textId="77777777"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и применяя к функции </w:t>
      </w:r>
      <w:r w:rsidRPr="00B86D1C">
        <w:rPr>
          <w:rFonts w:ascii="Times New Roman" w:eastAsia="Times New Roman" w:hAnsi="Times New Roman" w:cs="Times New Roman"/>
          <w:position w:val="-10"/>
          <w:sz w:val="28"/>
          <w:szCs w:val="28"/>
          <w:lang w:eastAsia="ru-RU"/>
        </w:rPr>
        <w:object w:dxaOrig="680" w:dyaOrig="380" w14:anchorId="1BE154CC">
          <v:shape id="_x0000_i33527" type="#_x0000_t75" style="width:36.75pt;height:21.75pt" o:ole="">
            <v:imagedata r:id="rId311" o:title=""/>
          </v:shape>
          <o:OLEObject Type="Embed" ProgID="Equation.DSMT4" ShapeID="_x0000_i33527" DrawAspect="Content" ObjectID="_1802168379" r:id="rId312"/>
        </w:object>
      </w:r>
      <w:r w:rsidRPr="00B86D1C">
        <w:rPr>
          <w:rFonts w:ascii="Times New Roman" w:eastAsia="Times New Roman" w:hAnsi="Times New Roman" w:cs="Times New Roman"/>
          <w:sz w:val="28"/>
          <w:szCs w:val="28"/>
          <w:lang w:eastAsia="ru-RU"/>
        </w:rPr>
        <w:t>ДПФ, получим искомое решение [104]:</w:t>
      </w:r>
    </w:p>
    <w:p w14:paraId="6A3E1E53" w14:textId="77777777"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2"/>
          <w:sz w:val="28"/>
          <w:szCs w:val="28"/>
          <w:lang w:eastAsia="ru-RU"/>
        </w:rPr>
        <w:object w:dxaOrig="2100" w:dyaOrig="400" w14:anchorId="2E7ECD42">
          <v:shape id="_x0000_i33528" type="#_x0000_t75" style="width:108.75pt;height:21.75pt" o:ole="">
            <v:imagedata r:id="rId313" o:title=""/>
          </v:shape>
          <o:OLEObject Type="Embed" ProgID="Equation.DSMT4" ShapeID="_x0000_i33528" DrawAspect="Content" ObjectID="_1802168380" r:id="rId314"/>
        </w:object>
      </w:r>
      <w:r w:rsidRPr="00B86D1C">
        <w:rPr>
          <w:rFonts w:ascii="Times New Roman" w:eastAsia="Times New Roman" w:hAnsi="Times New Roman" w:cs="Times New Roman"/>
          <w:sz w:val="28"/>
          <w:szCs w:val="28"/>
          <w:lang w:eastAsia="ru-RU"/>
        </w:rPr>
        <w:t xml:space="preserve">                        (2.7)                                                                          </w:t>
      </w:r>
    </w:p>
    <w:p w14:paraId="6C1E51A2" w14:textId="5414CC8C"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Реконструкция в частной области - не единственный путь решения задачи. Если справедливо параболическое приближение [</w:t>
      </w:r>
      <w:r w:rsidR="003B511C" w:rsidRPr="00B86D1C">
        <w:rPr>
          <w:rFonts w:ascii="Times New Roman" w:eastAsia="Times New Roman" w:hAnsi="Times New Roman" w:cs="Times New Roman"/>
          <w:sz w:val="28"/>
          <w:szCs w:val="28"/>
          <w:lang w:eastAsia="ru-RU"/>
        </w:rPr>
        <w:fldChar w:fldCharType="begin"/>
      </w:r>
      <w:r w:rsidR="003B511C" w:rsidRPr="00B86D1C">
        <w:rPr>
          <w:rFonts w:ascii="Times New Roman" w:eastAsia="Times New Roman" w:hAnsi="Times New Roman" w:cs="Times New Roman"/>
          <w:sz w:val="28"/>
          <w:szCs w:val="28"/>
          <w:lang w:eastAsia="ru-RU"/>
        </w:rPr>
        <w:instrText xml:space="preserve"> REF _Ref182140623 \w </w:instrText>
      </w:r>
      <w:r w:rsidR="00B86D1C" w:rsidRPr="00B86D1C">
        <w:rPr>
          <w:rFonts w:ascii="Times New Roman" w:eastAsia="Times New Roman" w:hAnsi="Times New Roman" w:cs="Times New Roman"/>
          <w:sz w:val="28"/>
          <w:szCs w:val="28"/>
          <w:lang w:eastAsia="ru-RU"/>
        </w:rPr>
        <w:instrText xml:space="preserve"> \* MERGEFORMAT </w:instrText>
      </w:r>
      <w:r w:rsidR="003B511C"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105</w:t>
      </w:r>
      <w:r w:rsidR="003B511C"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xml:space="preserve">], функция </w:t>
      </w:r>
      <w:r w:rsidRPr="00B86D1C">
        <w:rPr>
          <w:rFonts w:ascii="Times New Roman" w:eastAsia="Times New Roman" w:hAnsi="Times New Roman" w:cs="Times New Roman"/>
          <w:position w:val="-10"/>
          <w:sz w:val="28"/>
          <w:szCs w:val="28"/>
          <w:lang w:eastAsia="ru-RU"/>
        </w:rPr>
        <w:object w:dxaOrig="1020" w:dyaOrig="320" w14:anchorId="51952AD4">
          <v:shape id="_x0000_i33529" type="#_x0000_t75" style="width:50.25pt;height:14.25pt" o:ole="">
            <v:imagedata r:id="rId315" o:title=""/>
          </v:shape>
          <o:OLEObject Type="Embed" ProgID="Equation.DSMT4" ShapeID="_x0000_i33529" DrawAspect="Content" ObjectID="_1802168381" r:id="rId316"/>
        </w:object>
      </w:r>
      <w:r w:rsidRPr="00B86D1C">
        <w:rPr>
          <w:rFonts w:ascii="Times New Roman" w:eastAsia="Times New Roman" w:hAnsi="Times New Roman" w:cs="Times New Roman"/>
          <w:sz w:val="28"/>
          <w:szCs w:val="28"/>
          <w:lang w:eastAsia="ru-RU"/>
        </w:rPr>
        <w:t xml:space="preserve"> с точностью до постоянного множителя совпадает с функцией Френеля, а функции </w:t>
      </w:r>
      <w:r w:rsidRPr="00B86D1C">
        <w:rPr>
          <w:rFonts w:ascii="Times New Roman" w:eastAsia="Times New Roman" w:hAnsi="Times New Roman" w:cs="Times New Roman"/>
          <w:position w:val="-10"/>
          <w:sz w:val="28"/>
          <w:szCs w:val="28"/>
          <w:lang w:eastAsia="ru-RU"/>
        </w:rPr>
        <w:object w:dxaOrig="660" w:dyaOrig="320" w14:anchorId="6298D64A">
          <v:shape id="_x0000_i33530" type="#_x0000_t75" style="width:36.75pt;height:14.25pt" o:ole="">
            <v:imagedata r:id="rId294" o:title=""/>
          </v:shape>
          <o:OLEObject Type="Embed" ProgID="Equation.DSMT4" ShapeID="_x0000_i33530" DrawAspect="Content" ObjectID="_1802168382" r:id="rId317"/>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10"/>
          <w:sz w:val="28"/>
          <w:szCs w:val="28"/>
          <w:lang w:eastAsia="ru-RU"/>
        </w:rPr>
        <w:object w:dxaOrig="2160" w:dyaOrig="360" w14:anchorId="1C61B578">
          <v:shape id="_x0000_i33531" type="#_x0000_t75" style="width:108.75pt;height:21.75pt" o:ole="">
            <v:imagedata r:id="rId318" o:title=""/>
          </v:shape>
          <o:OLEObject Type="Embed" ProgID="Equation.DSMT4" ShapeID="_x0000_i33531" DrawAspect="Content" ObjectID="_1802168383" r:id="rId319"/>
        </w:object>
      </w:r>
      <w:r w:rsidRPr="00B86D1C">
        <w:rPr>
          <w:rFonts w:ascii="Times New Roman" w:eastAsia="Times New Roman" w:hAnsi="Times New Roman" w:cs="Times New Roman"/>
          <w:sz w:val="28"/>
          <w:szCs w:val="28"/>
          <w:lang w:eastAsia="ru-RU"/>
        </w:rPr>
        <w:t xml:space="preserve">связаны прямым и обратным преобразованиями Френеля. В этих условиях спектр объекта может быть вычислен через наблюдаемую функцию </w:t>
      </w:r>
      <w:r w:rsidRPr="00B86D1C">
        <w:rPr>
          <w:rFonts w:ascii="Times New Roman" w:eastAsia="Times New Roman" w:hAnsi="Times New Roman" w:cs="Times New Roman"/>
          <w:position w:val="-10"/>
          <w:sz w:val="28"/>
          <w:szCs w:val="28"/>
          <w:lang w:eastAsia="ru-RU"/>
        </w:rPr>
        <w:object w:dxaOrig="760" w:dyaOrig="320" w14:anchorId="6B7B753D">
          <v:shape id="_x0000_i33532" type="#_x0000_t75" style="width:35.25pt;height:14.25pt" o:ole="">
            <v:imagedata r:id="rId320" o:title=""/>
          </v:shape>
          <o:OLEObject Type="Embed" ProgID="Equation.DSMT4" ShapeID="_x0000_i33532" DrawAspect="Content" ObjectID="_1802168384" r:id="rId321"/>
        </w:object>
      </w:r>
      <w:r w:rsidRPr="00B86D1C">
        <w:rPr>
          <w:rFonts w:ascii="Times New Roman" w:eastAsia="Times New Roman" w:hAnsi="Times New Roman" w:cs="Times New Roman"/>
          <w:sz w:val="28"/>
          <w:szCs w:val="28"/>
          <w:lang w:eastAsia="ru-RU"/>
        </w:rPr>
        <w:t xml:space="preserve"> ( в дискретной форме </w:t>
      </w:r>
      <w:r w:rsidRPr="00B86D1C">
        <w:rPr>
          <w:rFonts w:ascii="Times New Roman" w:eastAsia="Times New Roman" w:hAnsi="Times New Roman" w:cs="Times New Roman"/>
          <w:position w:val="-10"/>
          <w:sz w:val="28"/>
          <w:szCs w:val="28"/>
          <w:lang w:eastAsia="ru-RU"/>
        </w:rPr>
        <w:object w:dxaOrig="700" w:dyaOrig="320" w14:anchorId="7A4D8B49">
          <v:shape id="_x0000_i33533" type="#_x0000_t75" style="width:36.75pt;height:14.25pt" o:ole="">
            <v:imagedata r:id="rId322" o:title=""/>
          </v:shape>
          <o:OLEObject Type="Embed" ProgID="Equation.DSMT4" ShapeID="_x0000_i33533" DrawAspect="Content" ObjectID="_1802168385" r:id="rId323"/>
        </w:object>
      </w:r>
      <w:r w:rsidRPr="00B86D1C">
        <w:rPr>
          <w:rFonts w:ascii="Times New Roman" w:eastAsia="Times New Roman" w:hAnsi="Times New Roman" w:cs="Times New Roman"/>
          <w:sz w:val="28"/>
          <w:szCs w:val="28"/>
          <w:lang w:eastAsia="ru-RU"/>
        </w:rPr>
        <w:t>) из сooтношения:</w:t>
      </w:r>
    </w:p>
    <w:p w14:paraId="622E9AE0" w14:textId="77777777"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0"/>
          <w:sz w:val="28"/>
          <w:szCs w:val="28"/>
          <w:lang w:eastAsia="ru-RU"/>
        </w:rPr>
        <w:object w:dxaOrig="2520" w:dyaOrig="380" w14:anchorId="0BE55F8A">
          <v:shape id="_x0000_i33534" type="#_x0000_t75" style="width:129.75pt;height:21.75pt" o:ole="">
            <v:imagedata r:id="rId324" o:title=""/>
          </v:shape>
          <o:OLEObject Type="Embed" ProgID="Equation.DSMT4" ShapeID="_x0000_i33534" DrawAspect="Content" ObjectID="_1802168386" r:id="rId325"/>
        </w:object>
      </w:r>
      <w:r w:rsidRPr="00B86D1C">
        <w:rPr>
          <w:rFonts w:ascii="Times New Roman" w:eastAsia="Times New Roman" w:hAnsi="Times New Roman" w:cs="Times New Roman"/>
          <w:sz w:val="28"/>
          <w:szCs w:val="28"/>
          <w:lang w:eastAsia="ru-RU"/>
        </w:rPr>
        <w:t xml:space="preserve">                                                                                 (2.8)</w:t>
      </w:r>
    </w:p>
    <w:p w14:paraId="30F87A4A" w14:textId="77777777"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где * - символ комплексно-сопряженной величины. Соответствующее решение имеет вид:</w:t>
      </w:r>
    </w:p>
    <w:p w14:paraId="47782679" w14:textId="77777777"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2"/>
          <w:sz w:val="28"/>
          <w:szCs w:val="28"/>
          <w:lang w:eastAsia="ru-RU"/>
        </w:rPr>
        <w:object w:dxaOrig="3080" w:dyaOrig="380" w14:anchorId="798EF9E3">
          <v:shape id="_x0000_i33535" type="#_x0000_t75" style="width:151.5pt;height:21.75pt" o:ole="">
            <v:imagedata r:id="rId326" o:title=""/>
          </v:shape>
          <o:OLEObject Type="Embed" ProgID="Equation.DSMT4" ShapeID="_x0000_i33535" DrawAspect="Content" ObjectID="_1802168387" r:id="rId327"/>
        </w:object>
      </w:r>
      <w:r w:rsidRPr="00B86D1C">
        <w:rPr>
          <w:rFonts w:ascii="Times New Roman" w:eastAsia="Times New Roman" w:hAnsi="Times New Roman" w:cs="Times New Roman"/>
          <w:sz w:val="28"/>
          <w:szCs w:val="28"/>
          <w:lang w:eastAsia="ru-RU"/>
        </w:rPr>
        <w:t xml:space="preserve">                                                                                       (2.9)</w:t>
      </w:r>
    </w:p>
    <w:p w14:paraId="6768D5A2" w14:textId="3CF805AE"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и получается с использованием ДПФ. До сих пор мы рассматривали восстановление плоских объектов. Восстановление трехмерного объекта </w:t>
      </w:r>
      <w:r w:rsidRPr="00B86D1C">
        <w:rPr>
          <w:rFonts w:ascii="Times New Roman" w:eastAsia="Times New Roman" w:hAnsi="Times New Roman" w:cs="Times New Roman"/>
          <w:position w:val="-10"/>
          <w:sz w:val="28"/>
          <w:szCs w:val="28"/>
          <w:lang w:eastAsia="ru-RU"/>
        </w:rPr>
        <w:object w:dxaOrig="859" w:dyaOrig="320" w14:anchorId="7D15619D">
          <v:shape id="_x0000_i33536" type="#_x0000_t75" style="width:42.75pt;height:14.25pt" o:ole="">
            <v:imagedata r:id="rId328" o:title=""/>
          </v:shape>
          <o:OLEObject Type="Embed" ProgID="Equation.DSMT4" ShapeID="_x0000_i33536" DrawAspect="Content" ObjectID="_1802168388" r:id="rId329"/>
        </w:object>
      </w:r>
      <w:r w:rsidRPr="00B86D1C">
        <w:rPr>
          <w:rFonts w:ascii="Times New Roman" w:eastAsia="Times New Roman" w:hAnsi="Times New Roman" w:cs="Times New Roman"/>
          <w:sz w:val="28"/>
          <w:szCs w:val="28"/>
          <w:lang w:eastAsia="ru-RU"/>
        </w:rPr>
        <w:t>не вызывает трудностей, если этот объект может быть представлен совокупностью плоских сечений, параллельных плоскости голограммы [</w:t>
      </w:r>
      <w:r w:rsidR="003B511C" w:rsidRPr="00B86D1C">
        <w:rPr>
          <w:rFonts w:ascii="Times New Roman" w:eastAsia="Times New Roman" w:hAnsi="Times New Roman" w:cs="Times New Roman"/>
          <w:sz w:val="28"/>
          <w:szCs w:val="28"/>
          <w:lang w:eastAsia="ru-RU"/>
        </w:rPr>
        <w:fldChar w:fldCharType="begin"/>
      </w:r>
      <w:r w:rsidR="003B511C" w:rsidRPr="00B86D1C">
        <w:rPr>
          <w:rFonts w:ascii="Times New Roman" w:eastAsia="Times New Roman" w:hAnsi="Times New Roman" w:cs="Times New Roman"/>
          <w:sz w:val="28"/>
          <w:szCs w:val="28"/>
          <w:lang w:eastAsia="ru-RU"/>
        </w:rPr>
        <w:instrText xml:space="preserve"> REF _Ref182140033 \w </w:instrText>
      </w:r>
      <w:r w:rsidR="00B86D1C" w:rsidRPr="00B86D1C">
        <w:rPr>
          <w:rFonts w:ascii="Times New Roman" w:eastAsia="Times New Roman" w:hAnsi="Times New Roman" w:cs="Times New Roman"/>
          <w:sz w:val="28"/>
          <w:szCs w:val="28"/>
          <w:lang w:eastAsia="ru-RU"/>
        </w:rPr>
        <w:instrText xml:space="preserve"> \* MERGEFORMAT </w:instrText>
      </w:r>
      <w:r w:rsidR="003B511C"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99</w:t>
      </w:r>
      <w:r w:rsidR="003B511C"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w:t>
      </w:r>
    </w:p>
    <w:p w14:paraId="3BD89459" w14:textId="77777777"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28"/>
          <w:sz w:val="28"/>
          <w:szCs w:val="28"/>
          <w:lang w:eastAsia="ru-RU"/>
        </w:rPr>
        <w:object w:dxaOrig="2840" w:dyaOrig="680" w14:anchorId="384EB075">
          <v:shape id="_x0000_i33537" type="#_x0000_t75" style="width:2in;height:36.75pt" o:ole="">
            <v:imagedata r:id="rId330" o:title=""/>
          </v:shape>
          <o:OLEObject Type="Embed" ProgID="Equation.DSMT4" ShapeID="_x0000_i33537" DrawAspect="Content" ObjectID="_1802168389" r:id="rId331"/>
        </w:object>
      </w:r>
      <w:r w:rsidRPr="00B86D1C">
        <w:rPr>
          <w:rFonts w:ascii="Times New Roman" w:eastAsia="Times New Roman" w:hAnsi="Times New Roman" w:cs="Times New Roman"/>
          <w:sz w:val="28"/>
          <w:szCs w:val="28"/>
          <w:lang w:eastAsia="ru-RU"/>
        </w:rPr>
        <w:t xml:space="preserve">                                                                                      (2.10)</w:t>
      </w:r>
    </w:p>
    <w:p w14:paraId="7EBFF4C4" w14:textId="11FEB07E" w:rsidR="004E3CE9" w:rsidRPr="00B86D1C" w:rsidRDefault="004E3CE9" w:rsidP="00B86D1C">
      <w:pPr>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lastRenderedPageBreak/>
        <w:tab/>
        <w:t xml:space="preserve">Для реализации цифровой реконструкции объекта по сечениям можно использовать любой из методов, описанных в этом разделе, варьируя параметр </w:t>
      </w:r>
      <w:r w:rsidRPr="00B86D1C">
        <w:rPr>
          <w:rFonts w:ascii="Times New Roman" w:eastAsia="Times New Roman" w:hAnsi="Times New Roman" w:cs="Times New Roman"/>
          <w:i/>
          <w:sz w:val="28"/>
          <w:szCs w:val="28"/>
          <w:lang w:eastAsia="ru-RU"/>
        </w:rPr>
        <w:t>d</w:t>
      </w:r>
      <w:r w:rsidRPr="00B86D1C">
        <w:rPr>
          <w:rFonts w:ascii="Times New Roman" w:eastAsia="Times New Roman" w:hAnsi="Times New Roman" w:cs="Times New Roman"/>
          <w:sz w:val="28"/>
          <w:szCs w:val="28"/>
          <w:lang w:eastAsia="ru-RU"/>
        </w:rPr>
        <w:t>, соответствующий расстоянию от голограммы до восстановленного сечения [</w:t>
      </w:r>
      <w:r w:rsidR="003B511C" w:rsidRPr="00B86D1C">
        <w:rPr>
          <w:rFonts w:ascii="Times New Roman" w:eastAsia="Times New Roman" w:hAnsi="Times New Roman" w:cs="Times New Roman"/>
          <w:sz w:val="28"/>
          <w:szCs w:val="28"/>
          <w:lang w:eastAsia="ru-RU"/>
        </w:rPr>
        <w:fldChar w:fldCharType="begin"/>
      </w:r>
      <w:r w:rsidR="003B511C" w:rsidRPr="00B86D1C">
        <w:rPr>
          <w:rFonts w:ascii="Times New Roman" w:eastAsia="Times New Roman" w:hAnsi="Times New Roman" w:cs="Times New Roman"/>
          <w:sz w:val="28"/>
          <w:szCs w:val="28"/>
          <w:lang w:eastAsia="ru-RU"/>
        </w:rPr>
        <w:instrText xml:space="preserve"> REF _Ref182140033 \w </w:instrText>
      </w:r>
      <w:r w:rsidR="00B86D1C" w:rsidRPr="00B86D1C">
        <w:rPr>
          <w:rFonts w:ascii="Times New Roman" w:eastAsia="Times New Roman" w:hAnsi="Times New Roman" w:cs="Times New Roman"/>
          <w:sz w:val="28"/>
          <w:szCs w:val="28"/>
          <w:lang w:eastAsia="ru-RU"/>
        </w:rPr>
        <w:instrText xml:space="preserve"> \* MERGEFORMAT </w:instrText>
      </w:r>
      <w:r w:rsidR="003B511C"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99</w:t>
      </w:r>
      <w:r w:rsidR="003B511C"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w:t>
      </w:r>
    </w:p>
    <w:p w14:paraId="251E0CA0" w14:textId="77777777"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Синтезированные голограммы рассчитываются с помощью интеграла</w:t>
      </w:r>
    </w:p>
    <w:p w14:paraId="0CD70EB3"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34"/>
          <w:sz w:val="28"/>
          <w:szCs w:val="28"/>
          <w:lang w:eastAsia="ru-RU"/>
        </w:rPr>
        <w:object w:dxaOrig="5640" w:dyaOrig="620" w14:anchorId="3DD44C0D">
          <v:shape id="_x0000_i33538" type="#_x0000_t75" style="width:281.25pt;height:29.25pt" o:ole="">
            <v:imagedata r:id="rId332" o:title=""/>
          </v:shape>
          <o:OLEObject Type="Embed" ProgID="Equation.DSMT4" ShapeID="_x0000_i33538" DrawAspect="Content" ObjectID="_1802168390" r:id="rId333"/>
        </w:object>
      </w:r>
      <w:r w:rsidRPr="00B86D1C">
        <w:rPr>
          <w:rFonts w:ascii="Times New Roman" w:eastAsia="Times New Roman" w:hAnsi="Times New Roman" w:cs="Times New Roman"/>
          <w:sz w:val="28"/>
          <w:szCs w:val="28"/>
          <w:lang w:eastAsia="ru-RU"/>
        </w:rPr>
        <w:t xml:space="preserve">                                     (2.11)</w:t>
      </w:r>
    </w:p>
    <w:p w14:paraId="315BA1D3"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Calibri" w:hAnsi="Times New Roman" w:cs="Times New Roman"/>
          <w:position w:val="-10"/>
          <w:sz w:val="28"/>
          <w:szCs w:val="28"/>
          <w:lang w:val="en-US"/>
        </w:rPr>
        <w:object w:dxaOrig="705" w:dyaOrig="315" w14:anchorId="14765682">
          <v:shape id="_x0000_i33539" type="#_x0000_t75" style="width:35.25pt;height:14.25pt" o:ole="">
            <v:imagedata r:id="rId334" o:title=""/>
          </v:shape>
          <o:OLEObject Type="Embed" ProgID="Equation.DSMT4" ShapeID="_x0000_i33539" DrawAspect="Content" ObjectID="_1802168391" r:id="rId335"/>
        </w:object>
      </w:r>
      <w:r w:rsidRPr="00B86D1C">
        <w:rPr>
          <w:rFonts w:ascii="Times New Roman" w:eastAsia="Calibri" w:hAnsi="Times New Roman" w:cs="Times New Roman"/>
          <w:sz w:val="28"/>
          <w:szCs w:val="28"/>
        </w:rPr>
        <w:t xml:space="preserve">- описывает распределение амплитуд и фаз записываемого объекта, </w:t>
      </w:r>
      <w:r w:rsidRPr="00B86D1C">
        <w:rPr>
          <w:rFonts w:ascii="Times New Roman" w:eastAsia="Calibri" w:hAnsi="Times New Roman" w:cs="Times New Roman"/>
          <w:i/>
          <w:sz w:val="28"/>
          <w:szCs w:val="28"/>
          <w:lang w:val="en-US"/>
        </w:rPr>
        <w:t>d</w:t>
      </w:r>
      <w:r w:rsidRPr="00B86D1C">
        <w:rPr>
          <w:rFonts w:ascii="Times New Roman" w:eastAsia="Calibri" w:hAnsi="Times New Roman" w:cs="Times New Roman"/>
          <w:sz w:val="28"/>
          <w:szCs w:val="28"/>
        </w:rPr>
        <w:t xml:space="preserve"> – расстояние между плоскостями объекта и голограммы, </w:t>
      </w:r>
      <w:r w:rsidRPr="00B86D1C">
        <w:rPr>
          <w:rFonts w:ascii="Times New Roman" w:eastAsia="Calibri" w:hAnsi="Times New Roman" w:cs="Times New Roman"/>
          <w:position w:val="-6"/>
          <w:sz w:val="28"/>
          <w:szCs w:val="28"/>
        </w:rPr>
        <w:object w:dxaOrig="225" w:dyaOrig="285" w14:anchorId="1AE16D28">
          <v:shape id="_x0000_i33540" type="#_x0000_t75" style="width:14.25pt;height:14.25pt" o:ole="">
            <v:imagedata r:id="rId336" o:title=""/>
          </v:shape>
          <o:OLEObject Type="Embed" ProgID="Equation.DSMT4" ShapeID="_x0000_i33540" DrawAspect="Content" ObjectID="_1802168392" r:id="rId337"/>
        </w:object>
      </w:r>
      <w:r w:rsidRPr="00B86D1C">
        <w:rPr>
          <w:rFonts w:ascii="Times New Roman" w:eastAsia="Calibri" w:hAnsi="Times New Roman" w:cs="Times New Roman"/>
          <w:sz w:val="28"/>
          <w:szCs w:val="28"/>
        </w:rPr>
        <w:t xml:space="preserve">- длина волны. </w:t>
      </w:r>
    </w:p>
    <w:p w14:paraId="235BE95B" w14:textId="20636528"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Голограммы,  синтезированные  в  соответствии  с  этим  соотношением [99], называются  синтезированными  голограммами  Френеля [</w:t>
      </w:r>
      <w:r w:rsidR="003B511C" w:rsidRPr="00B86D1C">
        <w:rPr>
          <w:rFonts w:ascii="Times New Roman" w:eastAsia="Times New Roman" w:hAnsi="Times New Roman" w:cs="Times New Roman"/>
          <w:sz w:val="28"/>
          <w:szCs w:val="28"/>
          <w:lang w:eastAsia="ru-RU"/>
        </w:rPr>
        <w:fldChar w:fldCharType="begin"/>
      </w:r>
      <w:r w:rsidR="003B511C" w:rsidRPr="00B86D1C">
        <w:rPr>
          <w:rFonts w:ascii="Times New Roman" w:eastAsia="Times New Roman" w:hAnsi="Times New Roman" w:cs="Times New Roman"/>
          <w:sz w:val="28"/>
          <w:szCs w:val="28"/>
          <w:lang w:eastAsia="ru-RU"/>
        </w:rPr>
        <w:instrText xml:space="preserve"> REF _Ref182141338 \w </w:instrText>
      </w:r>
      <w:r w:rsidR="00B86D1C" w:rsidRPr="00B86D1C">
        <w:rPr>
          <w:rFonts w:ascii="Times New Roman" w:eastAsia="Times New Roman" w:hAnsi="Times New Roman" w:cs="Times New Roman"/>
          <w:sz w:val="28"/>
          <w:szCs w:val="28"/>
          <w:lang w:eastAsia="ru-RU"/>
        </w:rPr>
        <w:instrText xml:space="preserve"> \* MERGEFORMAT </w:instrText>
      </w:r>
      <w:r w:rsidR="003B511C"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109</w:t>
      </w:r>
      <w:r w:rsidR="003B511C"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w:t>
      </w:r>
      <w:r w:rsidR="003B511C" w:rsidRPr="00B86D1C">
        <w:rPr>
          <w:rFonts w:ascii="Times New Roman" w:eastAsia="Times New Roman" w:hAnsi="Times New Roman" w:cs="Times New Roman"/>
          <w:sz w:val="28"/>
          <w:szCs w:val="28"/>
          <w:lang w:eastAsia="ru-RU"/>
        </w:rPr>
        <w:fldChar w:fldCharType="begin"/>
      </w:r>
      <w:r w:rsidR="003B511C" w:rsidRPr="00B86D1C">
        <w:rPr>
          <w:rFonts w:ascii="Times New Roman" w:eastAsia="Times New Roman" w:hAnsi="Times New Roman" w:cs="Times New Roman"/>
          <w:sz w:val="28"/>
          <w:szCs w:val="28"/>
          <w:lang w:eastAsia="ru-RU"/>
        </w:rPr>
        <w:instrText xml:space="preserve"> REF _Ref182141357 \w </w:instrText>
      </w:r>
      <w:r w:rsidR="00B86D1C" w:rsidRPr="00B86D1C">
        <w:rPr>
          <w:rFonts w:ascii="Times New Roman" w:eastAsia="Times New Roman" w:hAnsi="Times New Roman" w:cs="Times New Roman"/>
          <w:sz w:val="28"/>
          <w:szCs w:val="28"/>
          <w:lang w:eastAsia="ru-RU"/>
        </w:rPr>
        <w:instrText xml:space="preserve"> \* MERGEFORMAT </w:instrText>
      </w:r>
      <w:r w:rsidR="003B511C"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110</w:t>
      </w:r>
      <w:r w:rsidR="003B511C"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w:t>
      </w:r>
      <w:r w:rsidR="003B511C" w:rsidRPr="00B86D1C">
        <w:rPr>
          <w:rFonts w:ascii="Times New Roman" w:eastAsia="Times New Roman" w:hAnsi="Times New Roman" w:cs="Times New Roman"/>
          <w:sz w:val="28"/>
          <w:szCs w:val="28"/>
          <w:lang w:eastAsia="ru-RU"/>
        </w:rPr>
        <w:fldChar w:fldCharType="begin"/>
      </w:r>
      <w:r w:rsidR="003B511C" w:rsidRPr="00B86D1C">
        <w:rPr>
          <w:rFonts w:ascii="Times New Roman" w:eastAsia="Times New Roman" w:hAnsi="Times New Roman" w:cs="Times New Roman"/>
          <w:sz w:val="28"/>
          <w:szCs w:val="28"/>
          <w:lang w:eastAsia="ru-RU"/>
        </w:rPr>
        <w:instrText xml:space="preserve"> REF _Ref182141431 \w </w:instrText>
      </w:r>
      <w:r w:rsidR="00B86D1C" w:rsidRPr="00B86D1C">
        <w:rPr>
          <w:rFonts w:ascii="Times New Roman" w:eastAsia="Times New Roman" w:hAnsi="Times New Roman" w:cs="Times New Roman"/>
          <w:sz w:val="28"/>
          <w:szCs w:val="28"/>
          <w:lang w:eastAsia="ru-RU"/>
        </w:rPr>
        <w:instrText xml:space="preserve"> \* MERGEFORMAT </w:instrText>
      </w:r>
      <w:r w:rsidR="003B511C"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111</w:t>
      </w:r>
      <w:r w:rsidR="003B511C"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xml:space="preserve">].  </w:t>
      </w:r>
    </w:p>
    <w:p w14:paraId="18140966"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r>
      <w:proofErr w:type="gramStart"/>
      <w:r w:rsidRPr="00B86D1C">
        <w:rPr>
          <w:rFonts w:ascii="Times New Roman" w:eastAsia="Times New Roman" w:hAnsi="Times New Roman" w:cs="Times New Roman"/>
          <w:sz w:val="28"/>
          <w:szCs w:val="28"/>
          <w:lang w:eastAsia="ru-RU"/>
        </w:rPr>
        <w:t>Рассмотрим  дискретное</w:t>
      </w:r>
      <w:proofErr w:type="gramEnd"/>
      <w:r w:rsidRPr="00B86D1C">
        <w:rPr>
          <w:rFonts w:ascii="Times New Roman" w:eastAsia="Times New Roman" w:hAnsi="Times New Roman" w:cs="Times New Roman"/>
          <w:sz w:val="28"/>
          <w:szCs w:val="28"/>
          <w:lang w:eastAsia="ru-RU"/>
        </w:rPr>
        <w:t xml:space="preserve">  представление  голограммы  Френеля. </w:t>
      </w:r>
    </w:p>
    <w:p w14:paraId="53B95084"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Поскольку  объект,  описываемый  функцией  </w:t>
      </w:r>
      <w:r w:rsidRPr="00B86D1C">
        <w:rPr>
          <w:rFonts w:ascii="Times New Roman" w:eastAsia="Calibri" w:hAnsi="Times New Roman" w:cs="Times New Roman"/>
          <w:position w:val="-10"/>
          <w:sz w:val="28"/>
          <w:szCs w:val="28"/>
          <w:lang w:val="en-US"/>
        </w:rPr>
        <w:object w:dxaOrig="705" w:dyaOrig="315" w14:anchorId="55254649">
          <v:shape id="_x0000_i33541" type="#_x0000_t75" style="width:35.25pt;height:14.25pt" o:ole="">
            <v:imagedata r:id="rId338" o:title=""/>
          </v:shape>
          <o:OLEObject Type="Embed" ProgID="Equation.DSMT4" ShapeID="_x0000_i33541" DrawAspect="Content" ObjectID="_1802168393" r:id="rId339"/>
        </w:object>
      </w:r>
      <w:r w:rsidRPr="00B86D1C">
        <w:rPr>
          <w:rFonts w:ascii="Times New Roman" w:eastAsia="Times New Roman" w:hAnsi="Times New Roman" w:cs="Times New Roman"/>
          <w:sz w:val="28"/>
          <w:szCs w:val="28"/>
          <w:lang w:eastAsia="ru-RU"/>
        </w:rPr>
        <w:t xml:space="preserve">,  имеет  ограниченные  размеры,  скажем  </w:t>
      </w:r>
      <w:r w:rsidRPr="00B86D1C">
        <w:rPr>
          <w:rFonts w:ascii="Times New Roman" w:eastAsia="Times New Roman" w:hAnsi="Times New Roman" w:cs="Times New Roman"/>
          <w:position w:val="-12"/>
          <w:sz w:val="28"/>
          <w:szCs w:val="28"/>
          <w:lang w:eastAsia="ru-RU"/>
        </w:rPr>
        <w:object w:dxaOrig="2655" w:dyaOrig="360" w14:anchorId="1206458D">
          <v:shape id="_x0000_i33542" type="#_x0000_t75" style="width:129pt;height:21.75pt" o:ole="">
            <v:imagedata r:id="rId340" o:title=""/>
          </v:shape>
          <o:OLEObject Type="Embed" ProgID="Equation.DSMT4" ShapeID="_x0000_i33542" DrawAspect="Content" ObjectID="_1802168394" r:id="rId341"/>
        </w:object>
      </w:r>
      <w:r w:rsidRPr="00B86D1C">
        <w:rPr>
          <w:rFonts w:ascii="Times New Roman" w:eastAsia="Times New Roman" w:hAnsi="Times New Roman" w:cs="Times New Roman"/>
          <w:sz w:val="28"/>
          <w:szCs w:val="28"/>
          <w:lang w:eastAsia="ru-RU"/>
        </w:rPr>
        <w:t xml:space="preserve">, то функция  </w:t>
      </w:r>
      <w:r w:rsidRPr="00B86D1C">
        <w:rPr>
          <w:rFonts w:ascii="Times New Roman" w:eastAsia="Times New Roman" w:hAnsi="Times New Roman" w:cs="Times New Roman"/>
          <w:position w:val="-10"/>
          <w:sz w:val="28"/>
          <w:szCs w:val="28"/>
          <w:lang w:eastAsia="ru-RU"/>
        </w:rPr>
        <w:object w:dxaOrig="4095" w:dyaOrig="360" w14:anchorId="15A6DC56">
          <v:shape id="_x0000_i33543" type="#_x0000_t75" style="width:201pt;height:21.75pt" o:ole="">
            <v:imagedata r:id="rId342" o:title=""/>
          </v:shape>
          <o:OLEObject Type="Embed" ProgID="Equation.DSMT4" ShapeID="_x0000_i33543" DrawAspect="Content" ObjectID="_1802168395" r:id="rId343"/>
        </w:object>
      </w:r>
      <w:r w:rsidRPr="00B86D1C">
        <w:rPr>
          <w:rFonts w:ascii="Times New Roman" w:eastAsia="Times New Roman" w:hAnsi="Times New Roman" w:cs="Times New Roman"/>
          <w:sz w:val="28"/>
          <w:szCs w:val="28"/>
          <w:lang w:eastAsia="ru-RU"/>
        </w:rPr>
        <w:t xml:space="preserve"> может быть восстановлена  интерполяцией  своих  отсчетов: </w:t>
      </w:r>
    </w:p>
    <w:p w14:paraId="0752B637" w14:textId="77777777" w:rsidR="004E3CE9" w:rsidRPr="00B86D1C" w:rsidRDefault="004E3CE9" w:rsidP="00B86D1C">
      <w:pPr>
        <w:spacing w:after="0" w:line="360" w:lineRule="auto"/>
        <w:ind w:firstLine="709"/>
        <w:rPr>
          <w:rFonts w:ascii="Times New Roman" w:eastAsia="Times New Roman" w:hAnsi="Times New Roman" w:cs="Times New Roman"/>
          <w:sz w:val="28"/>
          <w:szCs w:val="28"/>
          <w:lang w:eastAsia="ru-RU"/>
        </w:rPr>
      </w:pPr>
      <w:r w:rsidRPr="00B86D1C">
        <w:rPr>
          <w:rFonts w:ascii="Times New Roman" w:eastAsia="Calibri" w:hAnsi="Times New Roman" w:cs="Times New Roman"/>
          <w:position w:val="-56"/>
          <w:sz w:val="28"/>
          <w:szCs w:val="28"/>
          <w:lang w:val="en-US"/>
        </w:rPr>
        <w:object w:dxaOrig="8265" w:dyaOrig="1245" w14:anchorId="3D5F85DE">
          <v:shape id="_x0000_i33544" type="#_x0000_t75" style="width:410.25pt;height:65.25pt" o:ole="">
            <v:imagedata r:id="rId344" o:title=""/>
          </v:shape>
          <o:OLEObject Type="Embed" ProgID="Equation.DSMT4" ShapeID="_x0000_i33544" DrawAspect="Content" ObjectID="_1802168396" r:id="rId345"/>
        </w:object>
      </w:r>
      <w:r w:rsidRPr="00B86D1C">
        <w:rPr>
          <w:rFonts w:ascii="Times New Roman" w:eastAsia="Times New Roman" w:hAnsi="Times New Roman" w:cs="Times New Roman"/>
          <w:sz w:val="28"/>
          <w:szCs w:val="28"/>
          <w:lang w:eastAsia="ru-RU"/>
        </w:rPr>
        <w:t xml:space="preserve">          (2.12)</w:t>
      </w:r>
    </w:p>
    <w:p w14:paraId="0B2522CB"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12"/>
          <w:sz w:val="28"/>
          <w:szCs w:val="28"/>
          <w:lang w:eastAsia="ru-RU"/>
        </w:rPr>
        <w:object w:dxaOrig="3300" w:dyaOrig="360" w14:anchorId="149F5916">
          <v:shape id="_x0000_i33545" type="#_x0000_t75" style="width:165.75pt;height:21.75pt" o:ole="">
            <v:imagedata r:id="rId346" o:title=""/>
          </v:shape>
          <o:OLEObject Type="Embed" ProgID="Equation.DSMT4" ShapeID="_x0000_i33545" DrawAspect="Content" ObjectID="_1802168397" r:id="rId347"/>
        </w:object>
      </w:r>
      <w:r w:rsidRPr="00B86D1C">
        <w:rPr>
          <w:rFonts w:ascii="Times New Roman" w:eastAsia="Times New Roman" w:hAnsi="Times New Roman" w:cs="Times New Roman"/>
          <w:sz w:val="28"/>
          <w:szCs w:val="28"/>
          <w:lang w:eastAsia="ru-RU"/>
        </w:rPr>
        <w:t xml:space="preserve">. </w:t>
      </w:r>
    </w:p>
    <w:p w14:paraId="2AB46BD0" w14:textId="77777777" w:rsidR="004E3CE9" w:rsidRPr="00B86D1C" w:rsidRDefault="004E3CE9" w:rsidP="00B86D1C">
      <w:pPr>
        <w:tabs>
          <w:tab w:val="left" w:pos="709"/>
        </w:tabs>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 xml:space="preserve">В задаче синтеза голограмм естественно считать, что объект характеризуется достаточно гладкой функцией </w:t>
      </w:r>
      <w:r w:rsidRPr="00B86D1C">
        <w:rPr>
          <w:rFonts w:ascii="Times New Roman" w:eastAsia="Times New Roman" w:hAnsi="Times New Roman" w:cs="Times New Roman"/>
          <w:position w:val="-14"/>
          <w:sz w:val="28"/>
          <w:szCs w:val="28"/>
          <w:lang w:eastAsia="ru-RU"/>
        </w:rPr>
        <w:object w:dxaOrig="780" w:dyaOrig="405" w14:anchorId="402966C0">
          <v:shape id="_x0000_i33546" type="#_x0000_t75" style="width:35.25pt;height:21.75pt" o:ole="">
            <v:imagedata r:id="rId348" o:title=""/>
          </v:shape>
          <o:OLEObject Type="Embed" ProgID="Equation.DSMT4" ShapeID="_x0000_i33546" DrawAspect="Content" ObjectID="_1802168398" r:id="rId349"/>
        </w:object>
      </w:r>
      <w:r w:rsidRPr="00B86D1C">
        <w:rPr>
          <w:rFonts w:ascii="Times New Roman" w:eastAsia="Times New Roman" w:hAnsi="Times New Roman" w:cs="Times New Roman"/>
          <w:sz w:val="28"/>
          <w:szCs w:val="28"/>
          <w:lang w:eastAsia="ru-RU"/>
        </w:rPr>
        <w:t xml:space="preserve">, описывающей  его  коэффициент  отражения  по  интенсивности.  Пусть </w:t>
      </w:r>
      <w:r w:rsidRPr="00B86D1C">
        <w:rPr>
          <w:rFonts w:ascii="Times New Roman" w:eastAsia="Times New Roman" w:hAnsi="Times New Roman" w:cs="Times New Roman"/>
          <w:position w:val="-14"/>
          <w:sz w:val="28"/>
          <w:szCs w:val="28"/>
          <w:lang w:eastAsia="ru-RU"/>
        </w:rPr>
        <w:object w:dxaOrig="780" w:dyaOrig="405" w14:anchorId="0F57B1B7">
          <v:shape id="_x0000_i33547" type="#_x0000_t75" style="width:35.25pt;height:21.75pt" o:ole="">
            <v:imagedata r:id="rId348" o:title=""/>
          </v:shape>
          <o:OLEObject Type="Embed" ProgID="Equation.DSMT4" ShapeID="_x0000_i33547" DrawAspect="Content" ObjectID="_1802168399" r:id="rId350"/>
        </w:object>
      </w:r>
      <w:r w:rsidRPr="00B86D1C">
        <w:rPr>
          <w:rFonts w:ascii="Times New Roman" w:eastAsia="Times New Roman" w:hAnsi="Times New Roman" w:cs="Times New Roman"/>
          <w:sz w:val="28"/>
          <w:szCs w:val="28"/>
          <w:lang w:eastAsia="ru-RU"/>
        </w:rPr>
        <w:t xml:space="preserve">,  может  быть  восстановлена  по  ее  отсчетам  путем  интерполяции  их  некоторой  функцией  </w:t>
      </w:r>
      <w:r w:rsidRPr="00B86D1C">
        <w:rPr>
          <w:rFonts w:ascii="Times New Roman" w:eastAsia="Times New Roman" w:hAnsi="Times New Roman" w:cs="Times New Roman"/>
          <w:position w:val="-10"/>
          <w:sz w:val="28"/>
          <w:szCs w:val="28"/>
          <w:lang w:eastAsia="ru-RU"/>
        </w:rPr>
        <w:object w:dxaOrig="735" w:dyaOrig="315" w14:anchorId="3249646A">
          <v:shape id="_x0000_i33548" type="#_x0000_t75" style="width:36.75pt;height:14.25pt" o:ole="">
            <v:imagedata r:id="rId351" o:title=""/>
          </v:shape>
          <o:OLEObject Type="Embed" ProgID="Equation.DSMT4" ShapeID="_x0000_i33548" DrawAspect="Content" ObjectID="_1802168400" r:id="rId352"/>
        </w:object>
      </w:r>
      <w:r w:rsidRPr="00B86D1C">
        <w:rPr>
          <w:rFonts w:ascii="Times New Roman" w:eastAsia="Times New Roman" w:hAnsi="Times New Roman" w:cs="Times New Roman"/>
          <w:sz w:val="28"/>
          <w:szCs w:val="28"/>
          <w:lang w:eastAsia="ru-RU"/>
        </w:rPr>
        <w:t>:</w:t>
      </w:r>
    </w:p>
    <w:p w14:paraId="6698C887" w14:textId="77777777" w:rsidR="004E3CE9" w:rsidRPr="00B86D1C" w:rsidRDefault="004E3CE9" w:rsidP="00B86D1C">
      <w:pPr>
        <w:spacing w:after="0" w:line="360" w:lineRule="auto"/>
        <w:ind w:firstLine="709"/>
        <w:rPr>
          <w:rFonts w:ascii="Times New Roman" w:eastAsia="Times New Roman" w:hAnsi="Times New Roman" w:cs="Times New Roman"/>
          <w:sz w:val="28"/>
          <w:szCs w:val="28"/>
          <w:lang w:eastAsia="ru-RU"/>
        </w:rPr>
      </w:pPr>
      <w:r w:rsidRPr="00B86D1C">
        <w:rPr>
          <w:rFonts w:ascii="Times New Roman" w:eastAsia="Calibri" w:hAnsi="Times New Roman" w:cs="Times New Roman"/>
          <w:position w:val="-28"/>
          <w:sz w:val="28"/>
          <w:szCs w:val="28"/>
          <w:lang w:val="en-US"/>
        </w:rPr>
        <w:object w:dxaOrig="4545" w:dyaOrig="540" w14:anchorId="449E136B">
          <v:shape id="_x0000_i33549" type="#_x0000_t75" style="width:230.25pt;height:29.25pt" o:ole="">
            <v:imagedata r:id="rId353" o:title=""/>
          </v:shape>
          <o:OLEObject Type="Embed" ProgID="Equation.DSMT4" ShapeID="_x0000_i33549" DrawAspect="Content" ObjectID="_1802168401" r:id="rId354"/>
        </w:object>
      </w:r>
      <w:r w:rsidRPr="00B86D1C">
        <w:rPr>
          <w:rFonts w:ascii="Times New Roman" w:eastAsia="Calibri" w:hAnsi="Times New Roman" w:cs="Times New Roman"/>
          <w:sz w:val="28"/>
          <w:szCs w:val="28"/>
        </w:rPr>
        <w:t xml:space="preserve"> </w:t>
      </w:r>
      <w:r w:rsidRPr="00B86D1C">
        <w:rPr>
          <w:rFonts w:ascii="Times New Roman" w:eastAsia="Times New Roman" w:hAnsi="Times New Roman" w:cs="Times New Roman"/>
          <w:sz w:val="28"/>
          <w:szCs w:val="28"/>
          <w:lang w:eastAsia="ru-RU"/>
        </w:rPr>
        <w:t xml:space="preserve">|                                       </w:t>
      </w:r>
      <w:proofErr w:type="gramStart"/>
      <w:r w:rsidRPr="00B86D1C">
        <w:rPr>
          <w:rFonts w:ascii="Times New Roman" w:eastAsia="Times New Roman" w:hAnsi="Times New Roman" w:cs="Times New Roman"/>
          <w:sz w:val="28"/>
          <w:szCs w:val="28"/>
          <w:lang w:eastAsia="ru-RU"/>
        </w:rPr>
        <w:t xml:space="preserve">   (</w:t>
      </w:r>
      <w:proofErr w:type="gramEnd"/>
      <w:r w:rsidRPr="00B86D1C">
        <w:rPr>
          <w:rFonts w:ascii="Times New Roman" w:eastAsia="Times New Roman" w:hAnsi="Times New Roman" w:cs="Times New Roman"/>
          <w:sz w:val="28"/>
          <w:szCs w:val="28"/>
          <w:lang w:eastAsia="ru-RU"/>
        </w:rPr>
        <w:t xml:space="preserve">2.13)                    </w:t>
      </w:r>
    </w:p>
    <w:p w14:paraId="0E51C534"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6"/>
          <w:sz w:val="28"/>
          <w:szCs w:val="28"/>
          <w:lang w:eastAsia="ru-RU"/>
        </w:rPr>
        <w:object w:dxaOrig="345" w:dyaOrig="285" w14:anchorId="7F5BD2B3">
          <v:shape id="_x0000_i33550" type="#_x0000_t75" style="width:14.25pt;height:14.25pt" o:ole="">
            <v:imagedata r:id="rId355" o:title=""/>
          </v:shape>
          <o:OLEObject Type="Embed" ProgID="Equation.DSMT4" ShapeID="_x0000_i33550" DrawAspect="Content" ObjectID="_1802168402" r:id="rId356"/>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10"/>
          <w:sz w:val="28"/>
          <w:szCs w:val="28"/>
          <w:lang w:eastAsia="ru-RU"/>
        </w:rPr>
        <w:object w:dxaOrig="345" w:dyaOrig="315" w14:anchorId="00AF0D46">
          <v:shape id="_x0000_i33551" type="#_x0000_t75" style="width:14.25pt;height:14.25pt" o:ole="">
            <v:imagedata r:id="rId357" o:title=""/>
          </v:shape>
          <o:OLEObject Type="Embed" ProgID="Equation.DSMT4" ShapeID="_x0000_i33551" DrawAspect="Content" ObjectID="_1802168403" r:id="rId358"/>
        </w:object>
      </w:r>
      <w:r w:rsidRPr="00B86D1C">
        <w:rPr>
          <w:rFonts w:ascii="Times New Roman" w:eastAsia="Times New Roman" w:hAnsi="Times New Roman" w:cs="Times New Roman"/>
          <w:sz w:val="28"/>
          <w:szCs w:val="28"/>
          <w:lang w:eastAsia="ru-RU"/>
        </w:rPr>
        <w:t xml:space="preserve">– интервалы  дискретизации  по  координатам  </w:t>
      </w:r>
      <w:r w:rsidRPr="00B86D1C">
        <w:rPr>
          <w:rFonts w:ascii="Times New Roman" w:eastAsia="Times New Roman" w:hAnsi="Times New Roman" w:cs="Times New Roman"/>
          <w:i/>
          <w:sz w:val="28"/>
          <w:szCs w:val="28"/>
          <w:lang w:eastAsia="ru-RU"/>
        </w:rPr>
        <w:t>x</w: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i/>
          <w:sz w:val="28"/>
          <w:szCs w:val="28"/>
          <w:lang w:eastAsia="ru-RU"/>
        </w:rPr>
        <w:t>y</w:t>
      </w:r>
      <w:r w:rsidRPr="00B86D1C">
        <w:rPr>
          <w:rFonts w:ascii="Times New Roman" w:eastAsia="Times New Roman" w:hAnsi="Times New Roman" w:cs="Times New Roman"/>
          <w:sz w:val="28"/>
          <w:szCs w:val="28"/>
          <w:lang w:eastAsia="ru-RU"/>
        </w:rPr>
        <w:t xml:space="preserve">  в  прямоугольной  системе  координат.  Тогда</w:t>
      </w:r>
    </w:p>
    <w:p w14:paraId="72070D6A" w14:textId="77777777" w:rsidR="004E3CE9" w:rsidRPr="00B86D1C" w:rsidRDefault="004E3CE9" w:rsidP="00B86D1C">
      <w:pPr>
        <w:spacing w:after="0" w:line="360" w:lineRule="auto"/>
        <w:ind w:firstLine="709"/>
        <w:rPr>
          <w:rFonts w:ascii="Times New Roman" w:eastAsia="Calibri" w:hAnsi="Times New Roman" w:cs="Times New Roman"/>
          <w:sz w:val="28"/>
          <w:szCs w:val="28"/>
        </w:rPr>
      </w:pPr>
      <w:r w:rsidRPr="00B86D1C">
        <w:rPr>
          <w:rFonts w:ascii="Times New Roman" w:eastAsia="Calibri" w:hAnsi="Times New Roman" w:cs="Times New Roman"/>
          <w:position w:val="-98"/>
          <w:sz w:val="28"/>
          <w:szCs w:val="28"/>
          <w:lang w:val="en-US"/>
        </w:rPr>
        <w:object w:dxaOrig="5985" w:dyaOrig="1755" w14:anchorId="569CEDCD">
          <v:shape id="_x0000_i33552" type="#_x0000_t75" style="width:302.25pt;height:86.25pt" o:ole="">
            <v:imagedata r:id="rId359" o:title=""/>
          </v:shape>
          <o:OLEObject Type="Embed" ProgID="Equation.DSMT4" ShapeID="_x0000_i33552" DrawAspect="Content" ObjectID="_1802168404" r:id="rId360"/>
        </w:object>
      </w:r>
      <w:r w:rsidRPr="00B86D1C">
        <w:rPr>
          <w:rFonts w:ascii="Times New Roman" w:eastAsia="Calibri" w:hAnsi="Times New Roman" w:cs="Times New Roman"/>
          <w:sz w:val="28"/>
          <w:szCs w:val="28"/>
        </w:rPr>
        <w:t xml:space="preserve">                             (2.14)              </w:t>
      </w:r>
    </w:p>
    <w:p w14:paraId="139A9E30" w14:textId="77777777" w:rsidR="004E3CE9" w:rsidRPr="00B86D1C" w:rsidRDefault="004E3CE9" w:rsidP="00B86D1C">
      <w:pPr>
        <w:spacing w:after="0" w:line="360" w:lineRule="auto"/>
        <w:ind w:firstLine="709"/>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Calibri" w:hAnsi="Times New Roman" w:cs="Times New Roman"/>
          <w:position w:val="-10"/>
          <w:sz w:val="28"/>
          <w:szCs w:val="28"/>
          <w:lang w:val="en-US"/>
        </w:rPr>
        <w:object w:dxaOrig="765" w:dyaOrig="315" w14:anchorId="5D5BB43A">
          <v:shape id="_x0000_i33553" type="#_x0000_t75" style="width:35.25pt;height:14.25pt" o:ole="">
            <v:imagedata r:id="rId361" o:title=""/>
          </v:shape>
          <o:OLEObject Type="Embed" ProgID="Equation.DSMT4" ShapeID="_x0000_i33553" DrawAspect="Content" ObjectID="_1802168405" r:id="rId362"/>
        </w:object>
      </w:r>
      <w:r w:rsidRPr="00B86D1C">
        <w:rPr>
          <w:rFonts w:ascii="Times New Roman" w:eastAsia="Times New Roman" w:hAnsi="Times New Roman" w:cs="Times New Roman"/>
          <w:sz w:val="28"/>
          <w:szCs w:val="28"/>
          <w:lang w:eastAsia="ru-RU"/>
        </w:rPr>
        <w:t>– функция,  пропорциональная  фазе  коэффициента  отражения  объекта,  пересчитанной  на  касательную  к  нему  плоскость.</w:t>
      </w:r>
    </w:p>
    <w:p w14:paraId="2DB34286"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 xml:space="preserve">Нетрудно  понять,  что </w:t>
      </w:r>
      <w:r w:rsidRPr="00B86D1C">
        <w:rPr>
          <w:rFonts w:ascii="Times New Roman" w:eastAsia="Calibri" w:hAnsi="Times New Roman" w:cs="Times New Roman"/>
          <w:position w:val="-10"/>
          <w:sz w:val="28"/>
          <w:szCs w:val="28"/>
          <w:lang w:val="en-US"/>
        </w:rPr>
        <w:object w:dxaOrig="765" w:dyaOrig="315" w14:anchorId="221E09D0">
          <v:shape id="_x0000_i33554" type="#_x0000_t75" style="width:35.25pt;height:14.25pt" o:ole="">
            <v:imagedata r:id="rId361" o:title=""/>
          </v:shape>
          <o:OLEObject Type="Embed" ProgID="Equation.DSMT4" ShapeID="_x0000_i33554" DrawAspect="Content" ObjectID="_1802168406" r:id="rId363"/>
        </w:object>
      </w:r>
      <w:r w:rsidRPr="00B86D1C">
        <w:rPr>
          <w:rFonts w:ascii="Times New Roman" w:eastAsia="Times New Roman" w:hAnsi="Times New Roman" w:cs="Times New Roman"/>
          <w:sz w:val="28"/>
          <w:szCs w:val="28"/>
          <w:lang w:eastAsia="ru-RU"/>
        </w:rPr>
        <w:t xml:space="preserve"> описывает  профиль  объекта  по  отношению  к  этой  плоскости.</w:t>
      </w:r>
    </w:p>
    <w:p w14:paraId="510BD32A" w14:textId="202C6C86"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Максимальные  значения  r  и  s,  для  которых  нужно  вычислять  сумму,  определяются  равенствами [</w:t>
      </w:r>
      <w:r w:rsidR="003B511C" w:rsidRPr="00B86D1C">
        <w:rPr>
          <w:rFonts w:ascii="Times New Roman" w:eastAsia="Times New Roman" w:hAnsi="Times New Roman" w:cs="Times New Roman"/>
          <w:sz w:val="28"/>
          <w:szCs w:val="28"/>
          <w:lang w:eastAsia="ru-RU"/>
        </w:rPr>
        <w:fldChar w:fldCharType="begin"/>
      </w:r>
      <w:r w:rsidR="003B511C" w:rsidRPr="00B86D1C">
        <w:rPr>
          <w:rFonts w:ascii="Times New Roman" w:eastAsia="Times New Roman" w:hAnsi="Times New Roman" w:cs="Times New Roman"/>
          <w:sz w:val="28"/>
          <w:szCs w:val="28"/>
          <w:lang w:eastAsia="ru-RU"/>
        </w:rPr>
        <w:instrText xml:space="preserve"> REF _Ref182140033 \w </w:instrText>
      </w:r>
      <w:r w:rsidR="00B86D1C" w:rsidRPr="00B86D1C">
        <w:rPr>
          <w:rFonts w:ascii="Times New Roman" w:eastAsia="Times New Roman" w:hAnsi="Times New Roman" w:cs="Times New Roman"/>
          <w:sz w:val="28"/>
          <w:szCs w:val="28"/>
          <w:lang w:eastAsia="ru-RU"/>
        </w:rPr>
        <w:instrText xml:space="preserve"> \* MERGEFORMAT </w:instrText>
      </w:r>
      <w:r w:rsidR="003B511C"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99</w:t>
      </w:r>
      <w:r w:rsidR="003B511C"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w:t>
      </w:r>
    </w:p>
    <w:p w14:paraId="4DB0CCD8"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4"/>
          <w:sz w:val="28"/>
          <w:szCs w:val="28"/>
          <w:lang w:eastAsia="ru-RU"/>
        </w:rPr>
        <w:object w:dxaOrig="3255" w:dyaOrig="375" w14:anchorId="756B23E3">
          <v:shape id="_x0000_i33555" type="#_x0000_t75" style="width:165.75pt;height:21.75pt" o:ole="" fillcolor="window">
            <v:imagedata r:id="rId364" o:title=""/>
          </v:shape>
          <o:OLEObject Type="Embed" ProgID="Equation.3" ShapeID="_x0000_i33555" DrawAspect="Content" ObjectID="_1802168407" r:id="rId365"/>
        </w:object>
      </w:r>
      <w:r w:rsidRPr="00B86D1C">
        <w:rPr>
          <w:rFonts w:ascii="Times New Roman" w:eastAsia="Times New Roman" w:hAnsi="Times New Roman" w:cs="Times New Roman"/>
          <w:sz w:val="28"/>
          <w:szCs w:val="28"/>
          <w:lang w:eastAsia="ru-RU"/>
        </w:rPr>
        <w:t xml:space="preserve">                                                                     (2.15)</w:t>
      </w:r>
    </w:p>
    <w:p w14:paraId="12AF6B77"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proofErr w:type="gramStart"/>
      <w:r w:rsidRPr="00B86D1C">
        <w:rPr>
          <w:rFonts w:ascii="Times New Roman" w:eastAsia="Times New Roman" w:hAnsi="Times New Roman" w:cs="Times New Roman"/>
          <w:sz w:val="28"/>
          <w:szCs w:val="28"/>
          <w:lang w:eastAsia="ru-RU"/>
        </w:rPr>
        <w:t>Эти  же</w:t>
      </w:r>
      <w:proofErr w:type="gramEnd"/>
      <w:r w:rsidRPr="00B86D1C">
        <w:rPr>
          <w:rFonts w:ascii="Times New Roman" w:eastAsia="Times New Roman" w:hAnsi="Times New Roman" w:cs="Times New Roman"/>
          <w:sz w:val="28"/>
          <w:szCs w:val="28"/>
          <w:lang w:eastAsia="ru-RU"/>
        </w:rPr>
        <w:t xml:space="preserve">  величины  определяют  число  членов  суммы  в  (2.14),  так  как</w:t>
      </w:r>
    </w:p>
    <w:p w14:paraId="6EBA6468" w14:textId="77777777" w:rsidR="004E3CE9" w:rsidRPr="00B86D1C" w:rsidRDefault="004E3CE9" w:rsidP="00B86D1C">
      <w:pPr>
        <w:spacing w:after="0" w:line="360" w:lineRule="auto"/>
        <w:ind w:firstLine="709"/>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2"/>
          <w:sz w:val="28"/>
          <w:szCs w:val="28"/>
          <w:lang w:eastAsia="ru-RU"/>
        </w:rPr>
        <w:object w:dxaOrig="2385" w:dyaOrig="360" w14:anchorId="2A4CA591">
          <v:shape id="_x0000_i33556" type="#_x0000_t75" style="width:122.25pt;height:21.75pt" o:ole="" fillcolor="window">
            <v:imagedata r:id="rId366" o:title=""/>
          </v:shape>
          <o:OLEObject Type="Embed" ProgID="Equation.3" ShapeID="_x0000_i33556" DrawAspect="Content" ObjectID="_1802168408" r:id="rId367"/>
        </w:objec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position w:val="-12"/>
          <w:sz w:val="28"/>
          <w:szCs w:val="28"/>
          <w:lang w:eastAsia="ru-RU"/>
        </w:rPr>
        <w:object w:dxaOrig="2355" w:dyaOrig="360" w14:anchorId="597866F1">
          <v:shape id="_x0000_i33557" type="#_x0000_t75" style="width:114.75pt;height:21.75pt" o:ole="" fillcolor="window">
            <v:imagedata r:id="rId368" o:title=""/>
          </v:shape>
          <o:OLEObject Type="Embed" ProgID="Equation.3" ShapeID="_x0000_i33557" DrawAspect="Content" ObjectID="_1802168409" r:id="rId369"/>
        </w:object>
      </w:r>
      <w:r w:rsidRPr="00B86D1C">
        <w:rPr>
          <w:rFonts w:ascii="Times New Roman" w:eastAsia="Times New Roman" w:hAnsi="Times New Roman" w:cs="Times New Roman"/>
          <w:sz w:val="28"/>
          <w:szCs w:val="28"/>
          <w:lang w:eastAsia="ru-RU"/>
        </w:rPr>
        <w:t xml:space="preserve">                                          (2.16)</w:t>
      </w:r>
    </w:p>
    <w:p w14:paraId="7FAAE21D"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proofErr w:type="gramStart"/>
      <w:r w:rsidRPr="00B86D1C">
        <w:rPr>
          <w:rFonts w:ascii="Times New Roman" w:eastAsia="Times New Roman" w:hAnsi="Times New Roman" w:cs="Times New Roman"/>
          <w:sz w:val="28"/>
          <w:szCs w:val="28"/>
          <w:lang w:eastAsia="ru-RU"/>
        </w:rPr>
        <w:t>Таким  образом</w:t>
      </w:r>
      <w:proofErr w:type="gramEnd"/>
      <w:r w:rsidRPr="00B86D1C">
        <w:rPr>
          <w:rFonts w:ascii="Times New Roman" w:eastAsia="Times New Roman" w:hAnsi="Times New Roman" w:cs="Times New Roman"/>
          <w:sz w:val="28"/>
          <w:szCs w:val="28"/>
          <w:lang w:eastAsia="ru-RU"/>
        </w:rPr>
        <w:t>,  имеем</w:t>
      </w:r>
    </w:p>
    <w:p w14:paraId="59B167F2"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0"/>
          <w:sz w:val="28"/>
          <w:szCs w:val="28"/>
          <w:lang w:eastAsia="ru-RU"/>
        </w:rPr>
        <w:object w:dxaOrig="180" w:dyaOrig="345" w14:anchorId="7B121F63">
          <v:shape id="_x0000_i33558" type="#_x0000_t75" style="width:7.5pt;height:14.25pt" o:ole="" fillcolor="window">
            <v:imagedata r:id="rId370" o:title=""/>
          </v:shape>
          <o:OLEObject Type="Embed" ProgID="Equation.3" ShapeID="_x0000_i33558" DrawAspect="Content" ObjectID="_1802168410" r:id="rId371"/>
        </w:object>
      </w:r>
      <w:r w:rsidRPr="00B86D1C">
        <w:rPr>
          <w:rFonts w:ascii="Times New Roman" w:eastAsia="Times New Roman" w:hAnsi="Times New Roman" w:cs="Times New Roman"/>
          <w:position w:val="-28"/>
          <w:sz w:val="28"/>
          <w:szCs w:val="28"/>
          <w:lang w:eastAsia="ru-RU"/>
        </w:rPr>
        <w:object w:dxaOrig="5505" w:dyaOrig="720" w14:anchorId="014B1221">
          <v:shape id="_x0000_i33559" type="#_x0000_t75" style="width:274.5pt;height:36.75pt" o:ole="" fillcolor="window">
            <v:imagedata r:id="rId372" o:title=""/>
          </v:shape>
          <o:OLEObject Type="Embed" ProgID="Equation.DSMT4" ShapeID="_x0000_i33559" DrawAspect="Content" ObjectID="_1802168411" r:id="rId373"/>
        </w:object>
      </w:r>
      <w:r w:rsidRPr="00B86D1C">
        <w:rPr>
          <w:rFonts w:ascii="Times New Roman" w:eastAsia="Times New Roman" w:hAnsi="Times New Roman" w:cs="Times New Roman"/>
          <w:position w:val="-32"/>
          <w:sz w:val="28"/>
          <w:szCs w:val="28"/>
          <w:lang w:eastAsia="ru-RU"/>
        </w:rPr>
        <w:object w:dxaOrig="5400" w:dyaOrig="705" w14:anchorId="38032486">
          <v:shape id="_x0000_i33560" type="#_x0000_t75" style="width:273.75pt;height:35.25pt" o:ole="" fillcolor="window">
            <v:imagedata r:id="rId374" o:title=""/>
          </v:shape>
          <o:OLEObject Type="Embed" ProgID="Equation.3" ShapeID="_x0000_i33560" DrawAspect="Content" ObjectID="_1802168412" r:id="rId375"/>
        </w:object>
      </w:r>
      <w:r w:rsidRPr="00B86D1C">
        <w:rPr>
          <w:rFonts w:ascii="Times New Roman" w:eastAsia="Times New Roman" w:hAnsi="Times New Roman" w:cs="Times New Roman"/>
          <w:sz w:val="28"/>
          <w:szCs w:val="28"/>
          <w:lang w:eastAsia="ru-RU"/>
        </w:rPr>
        <w:t xml:space="preserve">                                                 (2.17) </w:t>
      </w:r>
    </w:p>
    <w:p w14:paraId="05EDA109"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proofErr w:type="gramStart"/>
      <w:r w:rsidRPr="00B86D1C">
        <w:rPr>
          <w:rFonts w:ascii="Times New Roman" w:eastAsia="Times New Roman" w:hAnsi="Times New Roman" w:cs="Times New Roman"/>
          <w:sz w:val="28"/>
          <w:szCs w:val="28"/>
          <w:lang w:eastAsia="ru-RU"/>
        </w:rPr>
        <w:t>Чтобы  устранить</w:t>
      </w:r>
      <w:proofErr w:type="gramEnd"/>
      <w:r w:rsidRPr="00B86D1C">
        <w:rPr>
          <w:rFonts w:ascii="Times New Roman" w:eastAsia="Times New Roman" w:hAnsi="Times New Roman" w:cs="Times New Roman"/>
          <w:sz w:val="28"/>
          <w:szCs w:val="28"/>
          <w:lang w:eastAsia="ru-RU"/>
        </w:rPr>
        <w:t xml:space="preserve">  в  (2.17)  размерные  величины,  обозначим</w:t>
      </w:r>
    </w:p>
    <w:p w14:paraId="08477BE3"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position w:val="-14"/>
          <w:sz w:val="28"/>
          <w:szCs w:val="28"/>
          <w:lang w:eastAsia="ru-RU"/>
        </w:rPr>
        <w:object w:dxaOrig="2685" w:dyaOrig="405" w14:anchorId="6B9D0CC8">
          <v:shape id="_x0000_i33561" type="#_x0000_t75" style="width:137.25pt;height:21.75pt" o:ole="" fillcolor="window">
            <v:imagedata r:id="rId376" o:title=""/>
          </v:shape>
          <o:OLEObject Type="Embed" ProgID="Equation.3" ShapeID="_x0000_i33561" DrawAspect="Content" ObjectID="_1802168413" r:id="rId377"/>
        </w:object>
      </w:r>
      <w:r w:rsidRPr="00B86D1C">
        <w:rPr>
          <w:rFonts w:ascii="Times New Roman" w:eastAsia="Times New Roman" w:hAnsi="Times New Roman" w:cs="Times New Roman"/>
          <w:sz w:val="28"/>
          <w:szCs w:val="28"/>
          <w:lang w:eastAsia="ru-RU"/>
        </w:rPr>
        <w:t xml:space="preserve">                                                                      (2.18)</w:t>
      </w:r>
    </w:p>
    <w:p w14:paraId="39686DFC"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position w:val="-14"/>
          <w:sz w:val="28"/>
          <w:szCs w:val="28"/>
          <w:lang w:eastAsia="ru-RU"/>
        </w:rPr>
        <w:object w:dxaOrig="3060" w:dyaOrig="405" w14:anchorId="030053BD">
          <v:shape id="_x0000_i33562" type="#_x0000_t75" style="width:150.75pt;height:21.75pt" o:ole="" fillcolor="window">
            <v:imagedata r:id="rId378" o:title=""/>
          </v:shape>
          <o:OLEObject Type="Embed" ProgID="Equation.3" ShapeID="_x0000_i33562" DrawAspect="Content" ObjectID="_1802168414" r:id="rId379"/>
        </w:object>
      </w:r>
      <w:r w:rsidRPr="00B86D1C">
        <w:rPr>
          <w:rFonts w:ascii="Times New Roman" w:eastAsia="Times New Roman" w:hAnsi="Times New Roman" w:cs="Times New Roman"/>
          <w:sz w:val="28"/>
          <w:szCs w:val="28"/>
          <w:lang w:eastAsia="ru-RU"/>
        </w:rPr>
        <w:t xml:space="preserve">     </w:t>
      </w:r>
    </w:p>
    <w:p w14:paraId="76503110"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Из (2.17) и (2.18) получаем </w:t>
      </w:r>
    </w:p>
    <w:p w14:paraId="7D772ED1"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position w:val="-30"/>
          <w:sz w:val="28"/>
          <w:szCs w:val="28"/>
          <w:lang w:eastAsia="ru-RU"/>
        </w:rPr>
        <w:object w:dxaOrig="2955" w:dyaOrig="765" w14:anchorId="3E992F89">
          <v:shape id="_x0000_i33563" type="#_x0000_t75" style="width:150.75pt;height:35.25pt" o:ole="" fillcolor="window">
            <v:imagedata r:id="rId380" o:title=""/>
          </v:shape>
          <o:OLEObject Type="Embed" ProgID="Equation.3" ShapeID="_x0000_i33563" DrawAspect="Content" ObjectID="_1802168415" r:id="rId381"/>
        </w:object>
      </w:r>
      <w:r w:rsidRPr="00B86D1C">
        <w:rPr>
          <w:rFonts w:ascii="Times New Roman" w:eastAsia="Times New Roman" w:hAnsi="Times New Roman" w:cs="Times New Roman"/>
          <w:sz w:val="28"/>
          <w:szCs w:val="28"/>
          <w:lang w:eastAsia="ru-RU"/>
        </w:rPr>
        <w:t xml:space="preserve">                                                                         (2.19)</w:t>
      </w:r>
    </w:p>
    <w:p w14:paraId="604BF971"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34"/>
          <w:sz w:val="28"/>
          <w:szCs w:val="28"/>
          <w:lang w:eastAsia="ru-RU"/>
        </w:rPr>
        <w:object w:dxaOrig="2940" w:dyaOrig="795" w14:anchorId="15C16541">
          <v:shape id="_x0000_i33564" type="#_x0000_t75" style="width:2in;height:36.75pt" o:ole="" fillcolor="window">
            <v:imagedata r:id="rId382" o:title=""/>
          </v:shape>
          <o:OLEObject Type="Embed" ProgID="Equation.3" ShapeID="_x0000_i33564" DrawAspect="Content" ObjectID="_1802168416" r:id="rId383"/>
        </w:object>
      </w:r>
      <w:r w:rsidRPr="00B86D1C">
        <w:rPr>
          <w:rFonts w:ascii="Times New Roman" w:eastAsia="Times New Roman" w:hAnsi="Times New Roman" w:cs="Times New Roman"/>
          <w:position w:val="-10"/>
          <w:sz w:val="28"/>
          <w:szCs w:val="28"/>
          <w:lang w:eastAsia="ru-RU"/>
        </w:rPr>
        <w:object w:dxaOrig="180" w:dyaOrig="345" w14:anchorId="375627DC">
          <v:shape id="_x0000_i33565" type="#_x0000_t75" style="width:7.5pt;height:14.25pt" o:ole="" fillcolor="window">
            <v:imagedata r:id="rId370" o:title=""/>
          </v:shape>
          <o:OLEObject Type="Embed" ProgID="Equation.3" ShapeID="_x0000_i33565" DrawAspect="Content" ObjectID="_1802168417" r:id="rId384"/>
        </w:object>
      </w:r>
    </w:p>
    <w:p w14:paraId="5DAD4515"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lastRenderedPageBreak/>
        <w:t xml:space="preserve">Окончательно имеем </w:t>
      </w:r>
    </w:p>
    <w:p w14:paraId="5B401915"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34"/>
          <w:sz w:val="28"/>
          <w:szCs w:val="28"/>
          <w:lang w:eastAsia="ru-RU"/>
        </w:rPr>
        <w:object w:dxaOrig="8475" w:dyaOrig="795" w14:anchorId="7F43F411">
          <v:shape id="_x0000_i33566" type="#_x0000_t75" style="width:424.5pt;height:36.75pt" o:ole="" fillcolor="window">
            <v:imagedata r:id="rId385" o:title=""/>
          </v:shape>
          <o:OLEObject Type="Embed" ProgID="Equation.3" ShapeID="_x0000_i33566" DrawAspect="Content" ObjectID="_1802168418" r:id="rId386"/>
        </w:object>
      </w:r>
      <w:r w:rsidRPr="00B86D1C">
        <w:rPr>
          <w:rFonts w:ascii="Times New Roman" w:eastAsia="Times New Roman" w:hAnsi="Times New Roman" w:cs="Times New Roman"/>
          <w:sz w:val="28"/>
          <w:szCs w:val="28"/>
          <w:lang w:eastAsia="ru-RU"/>
        </w:rPr>
        <w:t xml:space="preserve">      (2.20)</w:t>
      </w:r>
    </w:p>
    <w:p w14:paraId="450F2E65" w14:textId="634C24F9" w:rsidR="004E3CE9" w:rsidRPr="00B86D1C" w:rsidRDefault="004E3CE9" w:rsidP="00B86D1C">
      <w:pPr>
        <w:tabs>
          <w:tab w:val="left" w:pos="709"/>
        </w:tabs>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Это соотношение  является  дискретным  представлением  преобразования  Френеля,  сведенным  к  ДПФ [</w:t>
      </w:r>
      <w:r w:rsidR="003B511C" w:rsidRPr="00B86D1C">
        <w:rPr>
          <w:rFonts w:ascii="Times New Roman" w:eastAsia="Times New Roman" w:hAnsi="Times New Roman" w:cs="Times New Roman"/>
          <w:sz w:val="28"/>
          <w:szCs w:val="28"/>
          <w:lang w:eastAsia="ru-RU"/>
        </w:rPr>
        <w:fldChar w:fldCharType="begin"/>
      </w:r>
      <w:r w:rsidR="003B511C" w:rsidRPr="00B86D1C">
        <w:rPr>
          <w:rFonts w:ascii="Times New Roman" w:eastAsia="Times New Roman" w:hAnsi="Times New Roman" w:cs="Times New Roman"/>
          <w:sz w:val="28"/>
          <w:szCs w:val="28"/>
          <w:lang w:eastAsia="ru-RU"/>
        </w:rPr>
        <w:instrText xml:space="preserve"> REF _Ref182141357 \w </w:instrText>
      </w:r>
      <w:r w:rsidR="00B86D1C" w:rsidRPr="00B86D1C">
        <w:rPr>
          <w:rFonts w:ascii="Times New Roman" w:eastAsia="Times New Roman" w:hAnsi="Times New Roman" w:cs="Times New Roman"/>
          <w:sz w:val="28"/>
          <w:szCs w:val="28"/>
          <w:lang w:eastAsia="ru-RU"/>
        </w:rPr>
        <w:instrText xml:space="preserve"> \* MERGEFORMAT </w:instrText>
      </w:r>
      <w:r w:rsidR="003B511C"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110</w:t>
      </w:r>
      <w:r w:rsidR="003B511C"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 xml:space="preserve">].  Для  его  вычисления,  кроме  матрицы  </w:t>
      </w:r>
      <w:r w:rsidRPr="00B86D1C">
        <w:rPr>
          <w:rFonts w:ascii="Times New Roman" w:eastAsia="Times New Roman" w:hAnsi="Times New Roman" w:cs="Times New Roman"/>
          <w:position w:val="-12"/>
          <w:sz w:val="28"/>
          <w:szCs w:val="28"/>
          <w:lang w:eastAsia="ru-RU"/>
        </w:rPr>
        <w:object w:dxaOrig="795" w:dyaOrig="360" w14:anchorId="6CF72583">
          <v:shape id="_x0000_i33567" type="#_x0000_t75" style="width:36.75pt;height:21.75pt" o:ole="" fillcolor="window">
            <v:imagedata r:id="rId387" o:title=""/>
          </v:shape>
          <o:OLEObject Type="Embed" ProgID="Equation.DSMT4" ShapeID="_x0000_i33567" DrawAspect="Content" ObjectID="_1802168419" r:id="rId388"/>
        </w:object>
      </w:r>
      <w:r w:rsidRPr="00B86D1C">
        <w:rPr>
          <w:rFonts w:ascii="Times New Roman" w:eastAsia="Times New Roman" w:hAnsi="Times New Roman" w:cs="Times New Roman"/>
          <w:sz w:val="28"/>
          <w:szCs w:val="28"/>
          <w:lang w:eastAsia="ru-RU"/>
        </w:rPr>
        <w:t xml:space="preserve">   определяющей  комплексную  амплитуду  поля  на  объекте,  необходимо  еще  задаться  и  величинами  </w:t>
      </w:r>
      <w:r w:rsidRPr="00B86D1C">
        <w:rPr>
          <w:rFonts w:ascii="Times New Roman" w:eastAsia="Times New Roman" w:hAnsi="Times New Roman" w:cs="Times New Roman"/>
          <w:position w:val="-14"/>
          <w:sz w:val="28"/>
          <w:szCs w:val="28"/>
          <w:lang w:eastAsia="ru-RU"/>
        </w:rPr>
        <w:object w:dxaOrig="285" w:dyaOrig="375" w14:anchorId="6066FDD0">
          <v:shape id="_x0000_i33568" type="#_x0000_t75" style="width:14.25pt;height:21.75pt" o:ole="" fillcolor="window">
            <v:imagedata r:id="rId389" o:title=""/>
          </v:shape>
          <o:OLEObject Type="Embed" ProgID="Equation.3" ShapeID="_x0000_i33568" DrawAspect="Content" ObjectID="_1802168420" r:id="rId390"/>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14"/>
          <w:sz w:val="28"/>
          <w:szCs w:val="28"/>
          <w:lang w:eastAsia="ru-RU"/>
        </w:rPr>
        <w:object w:dxaOrig="285" w:dyaOrig="375" w14:anchorId="6A23EBB4">
          <v:shape id="_x0000_i33569" type="#_x0000_t75" style="width:14.25pt;height:21.75pt" o:ole="" fillcolor="window">
            <v:imagedata r:id="rId391" o:title=""/>
          </v:shape>
          <o:OLEObject Type="Embed" ProgID="Equation.3" ShapeID="_x0000_i33569" DrawAspect="Content" ObjectID="_1802168421" r:id="rId392"/>
        </w:object>
      </w:r>
      <w:r w:rsidRPr="00B86D1C">
        <w:rPr>
          <w:rFonts w:ascii="Times New Roman" w:eastAsia="Times New Roman" w:hAnsi="Times New Roman" w:cs="Times New Roman"/>
          <w:sz w:val="28"/>
          <w:szCs w:val="28"/>
          <w:lang w:eastAsia="ru-RU"/>
        </w:rPr>
        <w:t xml:space="preserve">,   характеризующими  относительные  размеры  объекта,  наблюдаемого  из  воображаемой  точки  регистрации  голограммы.  </w:t>
      </w:r>
      <w:proofErr w:type="gramStart"/>
      <w:r w:rsidRPr="00B86D1C">
        <w:rPr>
          <w:rFonts w:ascii="Times New Roman" w:eastAsia="Times New Roman" w:hAnsi="Times New Roman" w:cs="Times New Roman"/>
          <w:sz w:val="28"/>
          <w:szCs w:val="28"/>
          <w:lang w:eastAsia="ru-RU"/>
        </w:rPr>
        <w:t>При  их</w:t>
      </w:r>
      <w:proofErr w:type="gramEnd"/>
      <w:r w:rsidRPr="00B86D1C">
        <w:rPr>
          <w:rFonts w:ascii="Times New Roman" w:eastAsia="Times New Roman" w:hAnsi="Times New Roman" w:cs="Times New Roman"/>
          <w:sz w:val="28"/>
          <w:szCs w:val="28"/>
          <w:lang w:eastAsia="ru-RU"/>
        </w:rPr>
        <w:t xml:space="preserve">  выборе  следует  руководствоваться  условиями  малости  ошибки  при  дискретизации  фазовых  множителей.</w:t>
      </w:r>
    </w:p>
    <w:p w14:paraId="7273A484" w14:textId="7B334B8E"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 xml:space="preserve">Таким  образом,  задача  синтеза  голограмм  Френеля  сводится  к  расчету  матрицы </w:t>
      </w:r>
      <w:r w:rsidRPr="00B86D1C">
        <w:rPr>
          <w:rFonts w:ascii="Times New Roman" w:eastAsia="Times New Roman" w:hAnsi="Times New Roman" w:cs="Times New Roman"/>
          <w:position w:val="-10"/>
          <w:sz w:val="28"/>
          <w:szCs w:val="28"/>
          <w:lang w:eastAsia="ru-RU"/>
        </w:rPr>
        <w:object w:dxaOrig="885" w:dyaOrig="315" w14:anchorId="7F163BBE">
          <v:shape id="_x0000_i33570" type="#_x0000_t75" style="width:42.75pt;height:14.25pt" o:ole="" fillcolor="window">
            <v:imagedata r:id="rId393" o:title=""/>
          </v:shape>
          <o:OLEObject Type="Embed" ProgID="Equation.3" ShapeID="_x0000_i33570" DrawAspect="Content" ObjectID="_1802168422" r:id="rId394"/>
        </w:object>
      </w:r>
      <w:r w:rsidRPr="00B86D1C">
        <w:rPr>
          <w:rFonts w:ascii="Times New Roman" w:eastAsia="Times New Roman" w:hAnsi="Times New Roman" w:cs="Times New Roman"/>
          <w:sz w:val="28"/>
          <w:szCs w:val="28"/>
          <w:lang w:eastAsia="ru-RU"/>
        </w:rPr>
        <w:t xml:space="preserve">  по  матрице  отсчетов  объекта  </w:t>
      </w:r>
      <w:r w:rsidRPr="00B86D1C">
        <w:rPr>
          <w:rFonts w:ascii="Times New Roman" w:eastAsia="Times New Roman" w:hAnsi="Times New Roman" w:cs="Times New Roman"/>
          <w:position w:val="-12"/>
          <w:sz w:val="28"/>
          <w:szCs w:val="28"/>
          <w:lang w:eastAsia="ru-RU"/>
        </w:rPr>
        <w:object w:dxaOrig="1005" w:dyaOrig="360" w14:anchorId="12FEE2AF">
          <v:shape id="_x0000_i33571" type="#_x0000_t75" style="width:51.75pt;height:21.75pt" o:ole="" fillcolor="window">
            <v:imagedata r:id="rId395" o:title=""/>
          </v:shape>
          <o:OLEObject Type="Embed" ProgID="Equation.DSMT4" ShapeID="_x0000_i33571" DrawAspect="Content" ObjectID="_1802168423" r:id="rId396"/>
        </w:object>
      </w:r>
      <w:r w:rsidRPr="00B86D1C">
        <w:rPr>
          <w:rFonts w:ascii="Times New Roman" w:eastAsia="Times New Roman" w:hAnsi="Times New Roman" w:cs="Times New Roman"/>
          <w:sz w:val="28"/>
          <w:szCs w:val="28"/>
          <w:lang w:eastAsia="ru-RU"/>
        </w:rPr>
        <w:t xml:space="preserve">  и  аналоговой  интерполяции  полученных  отсчетов [</w:t>
      </w:r>
      <w:r w:rsidR="003B511C" w:rsidRPr="00B86D1C">
        <w:rPr>
          <w:rFonts w:ascii="Times New Roman" w:eastAsia="Times New Roman" w:hAnsi="Times New Roman" w:cs="Times New Roman"/>
          <w:sz w:val="28"/>
          <w:szCs w:val="28"/>
          <w:lang w:eastAsia="ru-RU"/>
        </w:rPr>
        <w:fldChar w:fldCharType="begin"/>
      </w:r>
      <w:r w:rsidR="003B511C" w:rsidRPr="00B86D1C">
        <w:rPr>
          <w:rFonts w:ascii="Times New Roman" w:eastAsia="Times New Roman" w:hAnsi="Times New Roman" w:cs="Times New Roman"/>
          <w:sz w:val="28"/>
          <w:szCs w:val="28"/>
          <w:lang w:eastAsia="ru-RU"/>
        </w:rPr>
        <w:instrText xml:space="preserve"> REF _Ref182140033 \w </w:instrText>
      </w:r>
      <w:r w:rsidR="00B86D1C" w:rsidRPr="00B86D1C">
        <w:rPr>
          <w:rFonts w:ascii="Times New Roman" w:eastAsia="Times New Roman" w:hAnsi="Times New Roman" w:cs="Times New Roman"/>
          <w:sz w:val="28"/>
          <w:szCs w:val="28"/>
          <w:lang w:eastAsia="ru-RU"/>
        </w:rPr>
        <w:instrText xml:space="preserve"> \* MERGEFORMAT </w:instrText>
      </w:r>
      <w:r w:rsidR="003B511C" w:rsidRPr="00B86D1C">
        <w:rPr>
          <w:rFonts w:ascii="Times New Roman" w:eastAsia="Times New Roman" w:hAnsi="Times New Roman" w:cs="Times New Roman"/>
          <w:sz w:val="28"/>
          <w:szCs w:val="28"/>
          <w:lang w:eastAsia="ru-RU"/>
        </w:rPr>
        <w:fldChar w:fldCharType="separate"/>
      </w:r>
      <w:r w:rsidR="00204CCA" w:rsidRPr="00B86D1C">
        <w:rPr>
          <w:rFonts w:ascii="Times New Roman" w:eastAsia="Times New Roman" w:hAnsi="Times New Roman" w:cs="Times New Roman"/>
          <w:sz w:val="28"/>
          <w:szCs w:val="28"/>
          <w:lang w:eastAsia="ru-RU"/>
        </w:rPr>
        <w:t>99</w:t>
      </w:r>
      <w:r w:rsidR="003B511C" w:rsidRPr="00B86D1C">
        <w:rPr>
          <w:rFonts w:ascii="Times New Roman" w:eastAsia="Times New Roman" w:hAnsi="Times New Roman" w:cs="Times New Roman"/>
          <w:sz w:val="28"/>
          <w:szCs w:val="28"/>
          <w:lang w:eastAsia="ru-RU"/>
        </w:rPr>
        <w:fldChar w:fldCharType="end"/>
      </w:r>
      <w:r w:rsidRPr="00B86D1C">
        <w:rPr>
          <w:rFonts w:ascii="Times New Roman" w:eastAsia="Times New Roman" w:hAnsi="Times New Roman" w:cs="Times New Roman"/>
          <w:sz w:val="28"/>
          <w:szCs w:val="28"/>
          <w:lang w:eastAsia="ru-RU"/>
        </w:rPr>
        <w:t>].</w:t>
      </w:r>
    </w:p>
    <w:p w14:paraId="597B5543" w14:textId="79E68463" w:rsidR="004E3CE9" w:rsidRPr="00B86D1C" w:rsidRDefault="004E3CE9" w:rsidP="00B86D1C">
      <w:pPr>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b/>
        <w:t xml:space="preserve">Расчет синтезированной голограммы </w:t>
      </w:r>
      <w:proofErr w:type="gramStart"/>
      <w:r w:rsidRPr="00B86D1C">
        <w:rPr>
          <w:rFonts w:ascii="Times New Roman" w:eastAsia="Calibri" w:hAnsi="Times New Roman" w:cs="Times New Roman"/>
          <w:sz w:val="28"/>
          <w:szCs w:val="28"/>
        </w:rPr>
        <w:t>осуществляется  с</w:t>
      </w:r>
      <w:proofErr w:type="gramEnd"/>
      <w:r w:rsidRPr="00B86D1C">
        <w:rPr>
          <w:rFonts w:ascii="Times New Roman" w:eastAsia="Calibri" w:hAnsi="Times New Roman" w:cs="Times New Roman"/>
          <w:sz w:val="28"/>
          <w:szCs w:val="28"/>
        </w:rPr>
        <w:t xml:space="preserve"> помощью компьютера 7 (рисунок 2.4).  Линза 5 уменьшает изображение распределения интенсивности до требуемых размеров на плоскости фотоматериала 6. Т. е., изменяя положение фотоматериала 6, можно записать множество голограмм   без использования реального опорного пучка. Для записи таких голограмм не потребуются когерентные источники света, и значительно упрощается процесс записи голограмм [</w:t>
      </w:r>
      <w:r w:rsidR="003B511C" w:rsidRPr="00B86D1C">
        <w:rPr>
          <w:rFonts w:ascii="Times New Roman" w:eastAsia="Calibri" w:hAnsi="Times New Roman" w:cs="Times New Roman"/>
          <w:sz w:val="28"/>
          <w:szCs w:val="28"/>
        </w:rPr>
        <w:fldChar w:fldCharType="begin"/>
      </w:r>
      <w:r w:rsidR="003B511C" w:rsidRPr="00B86D1C">
        <w:rPr>
          <w:rFonts w:ascii="Times New Roman" w:eastAsia="Calibri" w:hAnsi="Times New Roman" w:cs="Times New Roman"/>
          <w:sz w:val="28"/>
          <w:szCs w:val="28"/>
        </w:rPr>
        <w:instrText xml:space="preserve"> REF _Ref182140033 \w </w:instrText>
      </w:r>
      <w:r w:rsidR="00B86D1C" w:rsidRPr="00B86D1C">
        <w:rPr>
          <w:rFonts w:ascii="Times New Roman" w:eastAsia="Calibri" w:hAnsi="Times New Roman" w:cs="Times New Roman"/>
          <w:sz w:val="28"/>
          <w:szCs w:val="28"/>
        </w:rPr>
        <w:instrText xml:space="preserve"> \* MERGEFORMAT </w:instrText>
      </w:r>
      <w:r w:rsidR="003B511C"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99</w:t>
      </w:r>
      <w:r w:rsidR="003B511C"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6B82C82C" w14:textId="77777777" w:rsidR="004E3CE9" w:rsidRPr="00B86D1C" w:rsidRDefault="004E3CE9" w:rsidP="00B86D1C">
      <w:pPr>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b/>
        <w:t xml:space="preserve">Для записи большого количества голограмм на один носитель используется метод углового мультиплексирования, в основе которого использование для записи каждой из голограмм одного и того же опорного пучка, обычно плоской волны, угол падения которого изменяют. Информация о каждой голограмме, </w:t>
      </w:r>
      <w:proofErr w:type="gramStart"/>
      <w:r w:rsidRPr="00B86D1C">
        <w:rPr>
          <w:rFonts w:ascii="Times New Roman" w:eastAsia="Calibri" w:hAnsi="Times New Roman" w:cs="Times New Roman"/>
          <w:sz w:val="28"/>
          <w:szCs w:val="28"/>
        </w:rPr>
        <w:t>записанной  под</w:t>
      </w:r>
      <w:proofErr w:type="gramEnd"/>
      <w:r w:rsidRPr="00B86D1C">
        <w:rPr>
          <w:rFonts w:ascii="Times New Roman" w:eastAsia="Calibri" w:hAnsi="Times New Roman" w:cs="Times New Roman"/>
          <w:sz w:val="28"/>
          <w:szCs w:val="28"/>
        </w:rPr>
        <w:t xml:space="preserve"> определенным  углом,  формируется при интерференции объектного пучка с плоской опорной волной, падающей  под данным углом. Важнейшее преимущество использования синтезированных </w:t>
      </w:r>
      <w:r w:rsidRPr="00B86D1C">
        <w:rPr>
          <w:rFonts w:ascii="Times New Roman" w:eastAsia="Calibri" w:hAnsi="Times New Roman" w:cs="Times New Roman"/>
          <w:sz w:val="28"/>
          <w:szCs w:val="28"/>
        </w:rPr>
        <w:lastRenderedPageBreak/>
        <w:t xml:space="preserve">голограмм, заключается в том, что данная часть голографического процесса, т. е. формирование углового смещения каждой из голограмм, осуществляется машинными методами на этапе синтеза голограммы.  </w:t>
      </w:r>
    </w:p>
    <w:p w14:paraId="13464236" w14:textId="77777777" w:rsidR="004E3CE9" w:rsidRPr="00B86D1C" w:rsidRDefault="004E3CE9" w:rsidP="00B86D1C">
      <w:pPr>
        <w:spacing w:line="360" w:lineRule="auto"/>
        <w:ind w:firstLine="709"/>
        <w:jc w:val="center"/>
        <w:rPr>
          <w:rFonts w:ascii="Times New Roman" w:eastAsia="Times New Roman" w:hAnsi="Times New Roman" w:cs="Times New Roman"/>
          <w:b/>
          <w:color w:val="000000"/>
          <w:sz w:val="28"/>
          <w:szCs w:val="28"/>
          <w:lang w:eastAsia="ru-RU"/>
        </w:rPr>
      </w:pPr>
    </w:p>
    <w:p w14:paraId="0966DFC5" w14:textId="77777777" w:rsidR="004E3CE9" w:rsidRPr="00B86D1C" w:rsidRDefault="004E3CE9" w:rsidP="00B86D1C">
      <w:pPr>
        <w:spacing w:line="360" w:lineRule="auto"/>
        <w:ind w:firstLine="709"/>
        <w:jc w:val="center"/>
        <w:rPr>
          <w:rFonts w:ascii="Times New Roman" w:eastAsia="Times New Roman" w:hAnsi="Times New Roman" w:cs="Times New Roman"/>
          <w:b/>
          <w:color w:val="000000"/>
          <w:sz w:val="28"/>
          <w:szCs w:val="28"/>
          <w:lang w:eastAsia="ru-RU"/>
        </w:rPr>
      </w:pPr>
      <w:r w:rsidRPr="00B86D1C">
        <w:rPr>
          <w:rFonts w:ascii="Times New Roman" w:eastAsia="Times New Roman" w:hAnsi="Times New Roman" w:cs="Times New Roman"/>
          <w:b/>
          <w:color w:val="000000"/>
          <w:sz w:val="28"/>
          <w:szCs w:val="28"/>
          <w:lang w:eastAsia="ru-RU"/>
        </w:rPr>
        <w:t xml:space="preserve">2.3.  Реализация параллельного считывания нескольких страниц в голографических системах хранения информации </w:t>
      </w:r>
    </w:p>
    <w:p w14:paraId="4AA34D5A" w14:textId="1B71C945" w:rsidR="004E3CE9" w:rsidRPr="00B86D1C" w:rsidRDefault="004E3CE9" w:rsidP="00B86D1C">
      <w:pPr>
        <w:spacing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ab/>
        <w:t>В рассмотренных ранее голографических системах хранения информации осуществлена последовательная, постраничная схема считывания записанной информации. Данный подход общепринят при мультиплексной схеме записи голограмм, на которых хранится записанная информация [</w:t>
      </w:r>
      <w:r w:rsidR="003B511C" w:rsidRPr="00B86D1C">
        <w:rPr>
          <w:rFonts w:ascii="Times New Roman" w:eastAsia="Times New Roman" w:hAnsi="Times New Roman" w:cs="Times New Roman"/>
          <w:color w:val="000000"/>
          <w:sz w:val="28"/>
          <w:szCs w:val="28"/>
          <w:lang w:eastAsia="ru-RU"/>
        </w:rPr>
        <w:fldChar w:fldCharType="begin"/>
      </w:r>
      <w:r w:rsidR="003B511C" w:rsidRPr="00B86D1C">
        <w:rPr>
          <w:rFonts w:ascii="Times New Roman" w:eastAsia="Times New Roman" w:hAnsi="Times New Roman" w:cs="Times New Roman"/>
          <w:color w:val="000000"/>
          <w:sz w:val="28"/>
          <w:szCs w:val="28"/>
          <w:lang w:eastAsia="ru-RU"/>
        </w:rPr>
        <w:instrText xml:space="preserve"> REF _Ref182141431 \w </w:instrText>
      </w:r>
      <w:r w:rsidR="00B86D1C" w:rsidRPr="00B86D1C">
        <w:rPr>
          <w:rFonts w:ascii="Times New Roman" w:eastAsia="Times New Roman" w:hAnsi="Times New Roman" w:cs="Times New Roman"/>
          <w:color w:val="000000"/>
          <w:sz w:val="28"/>
          <w:szCs w:val="28"/>
          <w:lang w:eastAsia="ru-RU"/>
        </w:rPr>
        <w:instrText xml:space="preserve"> \* MERGEFORMAT </w:instrText>
      </w:r>
      <w:r w:rsidR="003B511C" w:rsidRPr="00B86D1C">
        <w:rPr>
          <w:rFonts w:ascii="Times New Roman" w:eastAsia="Times New Roman" w:hAnsi="Times New Roman" w:cs="Times New Roman"/>
          <w:color w:val="000000"/>
          <w:sz w:val="28"/>
          <w:szCs w:val="28"/>
          <w:lang w:eastAsia="ru-RU"/>
        </w:rPr>
        <w:fldChar w:fldCharType="separate"/>
      </w:r>
      <w:r w:rsidR="00204CCA" w:rsidRPr="00B86D1C">
        <w:rPr>
          <w:rFonts w:ascii="Times New Roman" w:eastAsia="Times New Roman" w:hAnsi="Times New Roman" w:cs="Times New Roman"/>
          <w:color w:val="000000"/>
          <w:sz w:val="28"/>
          <w:szCs w:val="28"/>
          <w:lang w:eastAsia="ru-RU"/>
        </w:rPr>
        <w:t>111</w:t>
      </w:r>
      <w:r w:rsidR="003B511C" w:rsidRPr="00B86D1C">
        <w:rPr>
          <w:rFonts w:ascii="Times New Roman" w:eastAsia="Times New Roman" w:hAnsi="Times New Roman" w:cs="Times New Roman"/>
          <w:color w:val="000000"/>
          <w:sz w:val="28"/>
          <w:szCs w:val="28"/>
          <w:lang w:eastAsia="ru-RU"/>
        </w:rPr>
        <w:fldChar w:fldCharType="end"/>
      </w:r>
      <w:r w:rsidRPr="00B86D1C">
        <w:rPr>
          <w:rFonts w:ascii="Times New Roman" w:eastAsia="Times New Roman" w:hAnsi="Times New Roman" w:cs="Times New Roman"/>
          <w:color w:val="000000"/>
          <w:sz w:val="28"/>
          <w:szCs w:val="28"/>
          <w:lang w:eastAsia="ru-RU"/>
        </w:rPr>
        <w:t xml:space="preserve">]. Метод углового мультиплексирования позволяет при изменении угла падения исходной опорной волны восстанавливать отдельную страницу записанной информации. Такой подход позволяет считывать информацию огромными блоками – страницами, что является значительным преимуществом голографических систем хранения информации по сравнению с другими методами. Однако данный метод не позволяет считывать параллельно несколько страниц, что позволило бы значительно ускорить скорость съёма записанных данных, и максимально использовать возможности голографических методов хранения информации. </w:t>
      </w:r>
    </w:p>
    <w:p w14:paraId="75DB45CA" w14:textId="774326EB" w:rsidR="004E3CE9" w:rsidRPr="00B86D1C" w:rsidRDefault="004E3CE9" w:rsidP="00B86D1C">
      <w:pPr>
        <w:spacing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ab/>
        <w:t>В работе</w:t>
      </w:r>
      <w:r w:rsidR="00C66738" w:rsidRPr="00B86D1C">
        <w:rPr>
          <w:rFonts w:ascii="Times New Roman" w:eastAsia="Times New Roman" w:hAnsi="Times New Roman" w:cs="Times New Roman"/>
          <w:color w:val="000000"/>
          <w:sz w:val="28"/>
          <w:szCs w:val="28"/>
          <w:lang w:eastAsia="ru-RU"/>
        </w:rPr>
        <w:t xml:space="preserve"> </w:t>
      </w:r>
      <w:r w:rsidR="003B511C" w:rsidRPr="00B86D1C">
        <w:rPr>
          <w:rFonts w:ascii="Times New Roman" w:eastAsia="Times New Roman" w:hAnsi="Times New Roman" w:cs="Times New Roman"/>
          <w:color w:val="000000"/>
          <w:sz w:val="28"/>
          <w:szCs w:val="28"/>
          <w:lang w:eastAsia="ru-RU"/>
        </w:rPr>
        <w:t>[</w:t>
      </w:r>
      <w:r w:rsidR="003B511C" w:rsidRPr="00B86D1C">
        <w:rPr>
          <w:rFonts w:ascii="Times New Roman" w:eastAsia="Times New Roman" w:hAnsi="Times New Roman" w:cs="Times New Roman"/>
          <w:color w:val="000000"/>
          <w:sz w:val="28"/>
          <w:szCs w:val="28"/>
          <w:lang w:eastAsia="ru-RU"/>
        </w:rPr>
        <w:fldChar w:fldCharType="begin"/>
      </w:r>
      <w:r w:rsidR="003B511C" w:rsidRPr="00B86D1C">
        <w:rPr>
          <w:rFonts w:ascii="Times New Roman" w:eastAsia="Times New Roman" w:hAnsi="Times New Roman" w:cs="Times New Roman"/>
          <w:color w:val="000000"/>
          <w:sz w:val="28"/>
          <w:szCs w:val="28"/>
          <w:lang w:eastAsia="ru-RU"/>
        </w:rPr>
        <w:instrText xml:space="preserve"> REF _Ref182141431 \w </w:instrText>
      </w:r>
      <w:r w:rsidR="00B86D1C" w:rsidRPr="00B86D1C">
        <w:rPr>
          <w:rFonts w:ascii="Times New Roman" w:eastAsia="Times New Roman" w:hAnsi="Times New Roman" w:cs="Times New Roman"/>
          <w:color w:val="000000"/>
          <w:sz w:val="28"/>
          <w:szCs w:val="28"/>
          <w:lang w:eastAsia="ru-RU"/>
        </w:rPr>
        <w:instrText xml:space="preserve"> \* MERGEFORMAT </w:instrText>
      </w:r>
      <w:r w:rsidR="003B511C" w:rsidRPr="00B86D1C">
        <w:rPr>
          <w:rFonts w:ascii="Times New Roman" w:eastAsia="Times New Roman" w:hAnsi="Times New Roman" w:cs="Times New Roman"/>
          <w:color w:val="000000"/>
          <w:sz w:val="28"/>
          <w:szCs w:val="28"/>
          <w:lang w:eastAsia="ru-RU"/>
        </w:rPr>
        <w:fldChar w:fldCharType="separate"/>
      </w:r>
      <w:r w:rsidR="00204CCA" w:rsidRPr="00B86D1C">
        <w:rPr>
          <w:rFonts w:ascii="Times New Roman" w:eastAsia="Times New Roman" w:hAnsi="Times New Roman" w:cs="Times New Roman"/>
          <w:color w:val="000000"/>
          <w:sz w:val="28"/>
          <w:szCs w:val="28"/>
          <w:lang w:eastAsia="ru-RU"/>
        </w:rPr>
        <w:t>111</w:t>
      </w:r>
      <w:r w:rsidR="003B511C" w:rsidRPr="00B86D1C">
        <w:rPr>
          <w:rFonts w:ascii="Times New Roman" w:eastAsia="Times New Roman" w:hAnsi="Times New Roman" w:cs="Times New Roman"/>
          <w:color w:val="000000"/>
          <w:sz w:val="28"/>
          <w:szCs w:val="28"/>
          <w:lang w:eastAsia="ru-RU"/>
        </w:rPr>
        <w:fldChar w:fldCharType="end"/>
      </w:r>
      <w:r w:rsidR="003B511C" w:rsidRPr="00B86D1C">
        <w:rPr>
          <w:rFonts w:ascii="Times New Roman" w:eastAsia="Times New Roman" w:hAnsi="Times New Roman" w:cs="Times New Roman"/>
          <w:color w:val="000000"/>
          <w:sz w:val="28"/>
          <w:szCs w:val="28"/>
          <w:lang w:eastAsia="ru-RU"/>
        </w:rPr>
        <w:t>]</w:t>
      </w:r>
      <w:r w:rsidRPr="00B86D1C">
        <w:rPr>
          <w:rFonts w:ascii="Times New Roman" w:eastAsia="Times New Roman" w:hAnsi="Times New Roman" w:cs="Times New Roman"/>
          <w:color w:val="000000"/>
          <w:sz w:val="28"/>
          <w:szCs w:val="28"/>
          <w:lang w:eastAsia="ru-RU"/>
        </w:rPr>
        <w:t xml:space="preserve"> рассматривается возможность  использования синтезированных на компьютере двумерных Фурье-голограмм отдельных страниц информации для хранения голографической информации. Каждая из таких подголограмм считывается с помощью пространственно-временного модулятора света, а затем сформированное аналоговое изображение указанной голограммы оптическими методами уменьшается до требуемых масштабов и записывается на высокочувствительный голографический носитель. В процессе мультиплексирования указанная последовательность действий повторяется для следующей подголограммы со страницей информации, также синтезированной с помощью компьютера. Полученная подголограмма проецируется на тот же </w:t>
      </w:r>
      <w:r w:rsidRPr="00B86D1C">
        <w:rPr>
          <w:rFonts w:ascii="Times New Roman" w:eastAsia="Times New Roman" w:hAnsi="Times New Roman" w:cs="Times New Roman"/>
          <w:color w:val="000000"/>
          <w:sz w:val="28"/>
          <w:szCs w:val="28"/>
          <w:lang w:eastAsia="ru-RU"/>
        </w:rPr>
        <w:lastRenderedPageBreak/>
        <w:t xml:space="preserve">носитель с целью записи новой страницы. При такой последовательной записи страниц на один носитель положение опорного пучка не меняется. Однако плоскость носителя при каждой последующей записи разворачивается на некоторый угол вокруг оси, соосной направлению опорного луча. Направление опорного </w:t>
      </w:r>
      <w:proofErr w:type="gramStart"/>
      <w:r w:rsidRPr="00B86D1C">
        <w:rPr>
          <w:rFonts w:ascii="Times New Roman" w:eastAsia="Times New Roman" w:hAnsi="Times New Roman" w:cs="Times New Roman"/>
          <w:color w:val="000000"/>
          <w:sz w:val="28"/>
          <w:szCs w:val="28"/>
          <w:lang w:eastAsia="ru-RU"/>
        </w:rPr>
        <w:t>луча  не</w:t>
      </w:r>
      <w:proofErr w:type="gramEnd"/>
      <w:r w:rsidRPr="00B86D1C">
        <w:rPr>
          <w:rFonts w:ascii="Times New Roman" w:eastAsia="Times New Roman" w:hAnsi="Times New Roman" w:cs="Times New Roman"/>
          <w:color w:val="000000"/>
          <w:sz w:val="28"/>
          <w:szCs w:val="28"/>
          <w:lang w:eastAsia="ru-RU"/>
        </w:rPr>
        <w:t xml:space="preserve"> изменяется и, для удобства, берется нормально плоскости голографического носителя. При восстановлении такой мультиплексной голограммы исходным опорным пучком восстанавливаются изображения одновременно со всех записанных подголограмм, так как для записи всех подголограмм использовался один и тот же опорный луч.  Количество подголограмм, записываемых на один носитель, ограничивается необходимостью пространственного разделения восстанавливаемых изображений, чтобы исключить наложение одних страниц информации на другие. В предлагаемой схеме число одновременно восстановленных подголограмм равно максимально возможному количеству подголограмм, записываемых на данный носитель, так как опорный луч фиксируется. Указанный факт сильно ограничивает плотность записи информации на один и тот же носитель.</w:t>
      </w:r>
    </w:p>
    <w:p w14:paraId="78115D40" w14:textId="77777777" w:rsidR="004E3CE9" w:rsidRPr="00B86D1C" w:rsidRDefault="004E3CE9" w:rsidP="00B86D1C">
      <w:pPr>
        <w:spacing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ab/>
        <w:t xml:space="preserve">Рассмотренная схема записи может быть модернизирована так, что плотность записи значительно увеличивается. </w:t>
      </w:r>
      <w:proofErr w:type="gramStart"/>
      <w:r w:rsidRPr="00B86D1C">
        <w:rPr>
          <w:rFonts w:ascii="Times New Roman" w:eastAsia="Times New Roman" w:hAnsi="Times New Roman" w:cs="Times New Roman"/>
          <w:color w:val="000000"/>
          <w:sz w:val="28"/>
          <w:szCs w:val="28"/>
          <w:lang w:eastAsia="ru-RU"/>
        </w:rPr>
        <w:t>Кроме того</w:t>
      </w:r>
      <w:proofErr w:type="gramEnd"/>
      <w:r w:rsidRPr="00B86D1C">
        <w:rPr>
          <w:rFonts w:ascii="Times New Roman" w:eastAsia="Times New Roman" w:hAnsi="Times New Roman" w:cs="Times New Roman"/>
          <w:color w:val="000000"/>
          <w:sz w:val="28"/>
          <w:szCs w:val="28"/>
          <w:lang w:eastAsia="ru-RU"/>
        </w:rPr>
        <w:t xml:space="preserve"> резко увеличивается скорость считывания записанной информации. </w:t>
      </w:r>
    </w:p>
    <w:p w14:paraId="4D335EA7" w14:textId="6638F0D1" w:rsidR="004E3CE9" w:rsidRPr="00B86D1C" w:rsidRDefault="004E3CE9" w:rsidP="00B86D1C">
      <w:pPr>
        <w:spacing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ab/>
        <w:t xml:space="preserve">Рассмотрим более подробно алгоритм  синтеза голограмм </w:t>
      </w:r>
      <w:r w:rsidR="00C66738" w:rsidRPr="00B86D1C">
        <w:rPr>
          <w:rFonts w:ascii="Times New Roman" w:eastAsia="Times New Roman" w:hAnsi="Times New Roman" w:cs="Times New Roman"/>
          <w:color w:val="000000"/>
          <w:sz w:val="28"/>
          <w:szCs w:val="28"/>
          <w:lang w:eastAsia="ru-RU"/>
        </w:rPr>
        <w:t>[</w:t>
      </w:r>
      <w:r w:rsidR="00C66738" w:rsidRPr="00B86D1C">
        <w:rPr>
          <w:rFonts w:ascii="Times New Roman" w:eastAsia="Times New Roman" w:hAnsi="Times New Roman" w:cs="Times New Roman"/>
          <w:color w:val="000000"/>
          <w:sz w:val="28"/>
          <w:szCs w:val="28"/>
          <w:lang w:eastAsia="ru-RU"/>
        </w:rPr>
        <w:fldChar w:fldCharType="begin"/>
      </w:r>
      <w:r w:rsidR="00C66738" w:rsidRPr="00B86D1C">
        <w:rPr>
          <w:rFonts w:ascii="Times New Roman" w:eastAsia="Times New Roman" w:hAnsi="Times New Roman" w:cs="Times New Roman"/>
          <w:color w:val="000000"/>
          <w:sz w:val="28"/>
          <w:szCs w:val="28"/>
          <w:lang w:eastAsia="ru-RU"/>
        </w:rPr>
        <w:instrText xml:space="preserve"> REF _Ref182141431 \w </w:instrText>
      </w:r>
      <w:r w:rsidR="00B86D1C" w:rsidRPr="00B86D1C">
        <w:rPr>
          <w:rFonts w:ascii="Times New Roman" w:eastAsia="Times New Roman" w:hAnsi="Times New Roman" w:cs="Times New Roman"/>
          <w:color w:val="000000"/>
          <w:sz w:val="28"/>
          <w:szCs w:val="28"/>
          <w:lang w:eastAsia="ru-RU"/>
        </w:rPr>
        <w:instrText xml:space="preserve"> \* MERGEFORMAT </w:instrText>
      </w:r>
      <w:r w:rsidR="00C66738" w:rsidRPr="00B86D1C">
        <w:rPr>
          <w:rFonts w:ascii="Times New Roman" w:eastAsia="Times New Roman" w:hAnsi="Times New Roman" w:cs="Times New Roman"/>
          <w:color w:val="000000"/>
          <w:sz w:val="28"/>
          <w:szCs w:val="28"/>
          <w:lang w:eastAsia="ru-RU"/>
        </w:rPr>
        <w:fldChar w:fldCharType="separate"/>
      </w:r>
      <w:r w:rsidR="00204CCA" w:rsidRPr="00B86D1C">
        <w:rPr>
          <w:rFonts w:ascii="Times New Roman" w:eastAsia="Times New Roman" w:hAnsi="Times New Roman" w:cs="Times New Roman"/>
          <w:color w:val="000000"/>
          <w:sz w:val="28"/>
          <w:szCs w:val="28"/>
          <w:lang w:eastAsia="ru-RU"/>
        </w:rPr>
        <w:t>111</w:t>
      </w:r>
      <w:r w:rsidR="00C66738" w:rsidRPr="00B86D1C">
        <w:rPr>
          <w:rFonts w:ascii="Times New Roman" w:eastAsia="Times New Roman" w:hAnsi="Times New Roman" w:cs="Times New Roman"/>
          <w:color w:val="000000"/>
          <w:sz w:val="28"/>
          <w:szCs w:val="28"/>
          <w:lang w:eastAsia="ru-RU"/>
        </w:rPr>
        <w:fldChar w:fldCharType="end"/>
      </w:r>
      <w:r w:rsidR="00C66738" w:rsidRPr="00B86D1C">
        <w:rPr>
          <w:rFonts w:ascii="Times New Roman" w:eastAsia="Times New Roman" w:hAnsi="Times New Roman" w:cs="Times New Roman"/>
          <w:color w:val="000000"/>
          <w:sz w:val="28"/>
          <w:szCs w:val="28"/>
          <w:lang w:eastAsia="ru-RU"/>
        </w:rPr>
        <w:t>]</w:t>
      </w:r>
      <w:r w:rsidRPr="00B86D1C">
        <w:rPr>
          <w:rFonts w:ascii="Times New Roman" w:eastAsia="Times New Roman" w:hAnsi="Times New Roman" w:cs="Times New Roman"/>
          <w:color w:val="000000"/>
          <w:sz w:val="28"/>
          <w:szCs w:val="28"/>
          <w:lang w:eastAsia="ru-RU"/>
        </w:rPr>
        <w:t xml:space="preserve">, который может быть использован в устройствах записи мультиплексных голограмм для голографических систем хранения информации. На первом этапе синтеза голограмм обычно в памяти компьютера формируется информация о записываемом объекте, который впоследствии будет восстановлен из </w:t>
      </w:r>
      <w:proofErr w:type="gramStart"/>
      <w:r w:rsidRPr="00B86D1C">
        <w:rPr>
          <w:rFonts w:ascii="Times New Roman" w:eastAsia="Times New Roman" w:hAnsi="Times New Roman" w:cs="Times New Roman"/>
          <w:color w:val="000000"/>
          <w:sz w:val="28"/>
          <w:szCs w:val="28"/>
          <w:lang w:eastAsia="ru-RU"/>
        </w:rPr>
        <w:t>сгенерированной  на</w:t>
      </w:r>
      <w:proofErr w:type="gramEnd"/>
      <w:r w:rsidRPr="00B86D1C">
        <w:rPr>
          <w:rFonts w:ascii="Times New Roman" w:eastAsia="Times New Roman" w:hAnsi="Times New Roman" w:cs="Times New Roman"/>
          <w:color w:val="000000"/>
          <w:sz w:val="28"/>
          <w:szCs w:val="28"/>
          <w:lang w:eastAsia="ru-RU"/>
        </w:rPr>
        <w:t xml:space="preserve"> компьютере голограммы. В нашем конкретном случае это страница, или несколько страниц информации. На следующем этапе обычно рассчитывается последовательность угловых проекций объекта, если объект трехмерный. Затем, после ряда математических преобразований над указанной </w:t>
      </w:r>
      <w:r w:rsidRPr="00B86D1C">
        <w:rPr>
          <w:rFonts w:ascii="Times New Roman" w:eastAsia="Times New Roman" w:hAnsi="Times New Roman" w:cs="Times New Roman"/>
          <w:color w:val="000000"/>
          <w:sz w:val="28"/>
          <w:szCs w:val="28"/>
          <w:lang w:eastAsia="ru-RU"/>
        </w:rPr>
        <w:lastRenderedPageBreak/>
        <w:t>последовательностью, получает конечный продукт в виде двумерной комплексной матрицы. На конечном этапе комплексная матрица кодируется на реальный носитель, и полученная позитивная матрица используется как голографический транспарант.</w:t>
      </w:r>
    </w:p>
    <w:p w14:paraId="46C316FE" w14:textId="317B6E0C"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color w:val="000000"/>
          <w:sz w:val="28"/>
          <w:szCs w:val="28"/>
          <w:lang w:eastAsia="ru-RU"/>
        </w:rPr>
        <w:tab/>
        <w:t xml:space="preserve">Рассмотрим более строго указанную последовательность действий. Объект, обозначенный как </w:t>
      </w:r>
      <w:r w:rsidRPr="00B86D1C">
        <w:rPr>
          <w:rFonts w:ascii="Times New Roman" w:eastAsia="Times New Roman" w:hAnsi="Times New Roman" w:cs="Times New Roman"/>
          <w:color w:val="000000"/>
          <w:position w:val="-12"/>
          <w:sz w:val="28"/>
          <w:szCs w:val="28"/>
          <w:lang w:eastAsia="ru-RU"/>
        </w:rPr>
        <w:object w:dxaOrig="1060" w:dyaOrig="360" w14:anchorId="574B1463">
          <v:shape id="_x0000_i33572" type="#_x0000_t75" style="width:51.75pt;height:21.75pt" o:ole="">
            <v:imagedata r:id="rId397" o:title=""/>
          </v:shape>
          <o:OLEObject Type="Embed" ProgID="Equation.DSMT4" ShapeID="_x0000_i33572" DrawAspect="Content" ObjectID="_1802168424" r:id="rId398"/>
        </w:object>
      </w:r>
      <w:r w:rsidRPr="00B86D1C">
        <w:rPr>
          <w:rFonts w:ascii="Times New Roman" w:eastAsia="Times New Roman" w:hAnsi="Times New Roman" w:cs="Times New Roman"/>
          <w:color w:val="000000"/>
          <w:sz w:val="28"/>
          <w:szCs w:val="28"/>
          <w:lang w:eastAsia="ru-RU"/>
        </w:rPr>
        <w:t xml:space="preserve">, задается в декартовой системе координат. Здесь  </w:t>
      </w:r>
      <w:r w:rsidRPr="00B86D1C">
        <w:rPr>
          <w:rFonts w:ascii="Times New Roman" w:eastAsia="Times New Roman" w:hAnsi="Times New Roman" w:cs="Times New Roman"/>
          <w:position w:val="-12"/>
          <w:sz w:val="28"/>
          <w:szCs w:val="28"/>
          <w:lang w:eastAsia="ru-RU"/>
        </w:rPr>
        <w:object w:dxaOrig="240" w:dyaOrig="360" w14:anchorId="7659F85F">
          <v:shape id="_x0000_i33573" type="#_x0000_t75" style="width:14.25pt;height:21.75pt" o:ole="">
            <v:imagedata r:id="rId399" o:title=""/>
          </v:shape>
          <o:OLEObject Type="Embed" ProgID="Equation.DSMT4" ShapeID="_x0000_i33573" DrawAspect="Content" ObjectID="_1802168425" r:id="rId400"/>
        </w:object>
      </w:r>
      <w:r w:rsidRPr="00B86D1C">
        <w:rPr>
          <w:rFonts w:ascii="Times New Roman" w:eastAsia="Times New Roman" w:hAnsi="Times New Roman" w:cs="Times New Roman"/>
          <w:sz w:val="28"/>
          <w:szCs w:val="28"/>
          <w:lang w:eastAsia="ru-RU"/>
        </w:rPr>
        <w:t xml:space="preserve"> продольная ось, т. е. виртуальная оптическая ось. Для каждой пары углов </w:t>
      </w:r>
      <w:r w:rsidRPr="00B86D1C">
        <w:rPr>
          <w:rFonts w:ascii="Times New Roman" w:eastAsia="Times New Roman" w:hAnsi="Times New Roman" w:cs="Times New Roman"/>
          <w:position w:val="-12"/>
          <w:sz w:val="28"/>
          <w:szCs w:val="28"/>
          <w:lang w:eastAsia="ru-RU"/>
        </w:rPr>
        <w:object w:dxaOrig="620" w:dyaOrig="360" w14:anchorId="749A4F9E">
          <v:shape id="_x0000_i33574" type="#_x0000_t75" style="width:29.25pt;height:21.75pt" o:ole="">
            <v:imagedata r:id="rId401" o:title=""/>
          </v:shape>
          <o:OLEObject Type="Embed" ProgID="Equation.DSMT4" ShapeID="_x0000_i33574" DrawAspect="Content" ObjectID="_1802168426" r:id="rId402"/>
        </w:object>
      </w:r>
      <w:r w:rsidRPr="00B86D1C">
        <w:rPr>
          <w:rFonts w:ascii="Times New Roman" w:eastAsia="Times New Roman" w:hAnsi="Times New Roman" w:cs="Times New Roman"/>
          <w:sz w:val="28"/>
          <w:szCs w:val="28"/>
          <w:lang w:eastAsia="ru-RU"/>
        </w:rPr>
        <w:t xml:space="preserve">, описывающих горизонтальное и вертикальное направления соответственно рассчитывается </w:t>
      </w:r>
      <w:r w:rsidRPr="00B86D1C">
        <w:rPr>
          <w:rFonts w:ascii="Times New Roman" w:eastAsia="Times New Roman" w:hAnsi="Times New Roman" w:cs="Times New Roman"/>
          <w:position w:val="-10"/>
          <w:sz w:val="28"/>
          <w:szCs w:val="28"/>
          <w:lang w:eastAsia="ru-RU"/>
        </w:rPr>
        <w:object w:dxaOrig="460" w:dyaOrig="260" w14:anchorId="5EED4B05">
          <v:shape id="_x0000_i33575" type="#_x0000_t75" style="width:20.25pt;height:14.25pt" o:ole="">
            <v:imagedata r:id="rId403" o:title=""/>
          </v:shape>
          <o:OLEObject Type="Embed" ProgID="Equation.DSMT4" ShapeID="_x0000_i33575" DrawAspect="Content" ObjectID="_1802168427" r:id="rId404"/>
        </w:object>
      </w:r>
      <w:r w:rsidRPr="00B86D1C">
        <w:rPr>
          <w:rFonts w:ascii="Times New Roman" w:eastAsia="Times New Roman" w:hAnsi="Times New Roman" w:cs="Times New Roman"/>
          <w:sz w:val="28"/>
          <w:szCs w:val="28"/>
          <w:lang w:eastAsia="ru-RU"/>
        </w:rPr>
        <w:t xml:space="preserve">-я проекция  объекта. Для каждой пары углов </w:t>
      </w:r>
      <w:r w:rsidRPr="00B86D1C">
        <w:rPr>
          <w:rFonts w:ascii="Times New Roman" w:eastAsia="Times New Roman" w:hAnsi="Times New Roman" w:cs="Times New Roman"/>
          <w:position w:val="-12"/>
          <w:sz w:val="28"/>
          <w:szCs w:val="28"/>
          <w:lang w:eastAsia="ru-RU"/>
        </w:rPr>
        <w:object w:dxaOrig="620" w:dyaOrig="360" w14:anchorId="5063EAF0">
          <v:shape id="_x0000_i33576" type="#_x0000_t75" style="width:29.25pt;height:21.75pt" o:ole="">
            <v:imagedata r:id="rId401" o:title=""/>
          </v:shape>
          <o:OLEObject Type="Embed" ProgID="Equation.DSMT4" ShapeID="_x0000_i33576" DrawAspect="Content" ObjectID="_1802168428" r:id="rId405"/>
        </w:object>
      </w:r>
      <w:r w:rsidRPr="00B86D1C">
        <w:rPr>
          <w:rFonts w:ascii="Times New Roman" w:eastAsia="Times New Roman" w:hAnsi="Times New Roman" w:cs="Times New Roman"/>
          <w:sz w:val="28"/>
          <w:szCs w:val="28"/>
          <w:lang w:eastAsia="ru-RU"/>
        </w:rPr>
        <w:t xml:space="preserve"> проекционное изображение </w:t>
      </w:r>
      <w:r w:rsidRPr="00B86D1C">
        <w:rPr>
          <w:rFonts w:ascii="Times New Roman" w:eastAsia="Times New Roman" w:hAnsi="Times New Roman" w:cs="Times New Roman"/>
          <w:position w:val="-12"/>
          <w:sz w:val="28"/>
          <w:szCs w:val="28"/>
          <w:lang w:eastAsia="ru-RU"/>
        </w:rPr>
        <w:object w:dxaOrig="1160" w:dyaOrig="360" w14:anchorId="2438D726">
          <v:shape id="_x0000_i33577" type="#_x0000_t75" style="width:57.75pt;height:21.75pt" o:ole="">
            <v:imagedata r:id="rId406" o:title=""/>
          </v:shape>
          <o:OLEObject Type="Embed" ProgID="Equation.DSMT4" ShapeID="_x0000_i33577" DrawAspect="Content" ObjectID="_1802168429" r:id="rId407"/>
        </w:object>
      </w:r>
      <w:r w:rsidRPr="00B86D1C">
        <w:rPr>
          <w:rFonts w:ascii="Times New Roman" w:eastAsia="Times New Roman" w:hAnsi="Times New Roman" w:cs="Times New Roman"/>
          <w:sz w:val="28"/>
          <w:szCs w:val="28"/>
          <w:lang w:eastAsia="ru-RU"/>
        </w:rPr>
        <w:t xml:space="preserve"> записывается в память компьютера в виде двумерной матрицы, в которой </w:t>
      </w:r>
      <w:r w:rsidRPr="00B86D1C">
        <w:rPr>
          <w:rFonts w:ascii="Times New Roman" w:eastAsia="Times New Roman" w:hAnsi="Times New Roman" w:cs="Times New Roman"/>
          <w:position w:val="-12"/>
          <w:sz w:val="28"/>
          <w:szCs w:val="28"/>
          <w:lang w:eastAsia="ru-RU"/>
        </w:rPr>
        <w:object w:dxaOrig="760" w:dyaOrig="360" w14:anchorId="33A29E1A">
          <v:shape id="_x0000_i33578" type="#_x0000_t75" style="width:35.25pt;height:21.75pt" o:ole="">
            <v:imagedata r:id="rId408" o:title=""/>
          </v:shape>
          <o:OLEObject Type="Embed" ProgID="Equation.DSMT4" ShapeID="_x0000_i33578" DrawAspect="Content" ObjectID="_1802168430" r:id="rId409"/>
        </w:object>
      </w:r>
      <w:r w:rsidRPr="00B86D1C">
        <w:rPr>
          <w:rFonts w:ascii="Times New Roman" w:eastAsia="Times New Roman" w:hAnsi="Times New Roman" w:cs="Times New Roman"/>
          <w:sz w:val="28"/>
          <w:szCs w:val="28"/>
          <w:lang w:eastAsia="ru-RU"/>
        </w:rPr>
        <w:t xml:space="preserve"> координатная система каждой проекции</w:t>
      </w:r>
      <w:r w:rsidR="00C66738" w:rsidRPr="00B86D1C">
        <w:rPr>
          <w:rFonts w:ascii="Times New Roman" w:eastAsia="Times New Roman" w:hAnsi="Times New Roman" w:cs="Times New Roman"/>
          <w:sz w:val="28"/>
          <w:szCs w:val="28"/>
          <w:lang w:eastAsia="ru-RU"/>
        </w:rPr>
        <w:t xml:space="preserve"> </w:t>
      </w:r>
      <w:r w:rsidR="00C66738" w:rsidRPr="00B86D1C">
        <w:rPr>
          <w:rFonts w:ascii="Times New Roman" w:eastAsia="Times New Roman" w:hAnsi="Times New Roman" w:cs="Times New Roman"/>
          <w:color w:val="000000"/>
          <w:sz w:val="28"/>
          <w:szCs w:val="28"/>
          <w:lang w:eastAsia="ru-RU"/>
        </w:rPr>
        <w:t>[</w:t>
      </w:r>
      <w:r w:rsidR="00C66738" w:rsidRPr="00B86D1C">
        <w:rPr>
          <w:rFonts w:ascii="Times New Roman" w:eastAsia="Times New Roman" w:hAnsi="Times New Roman" w:cs="Times New Roman"/>
          <w:color w:val="000000"/>
          <w:sz w:val="28"/>
          <w:szCs w:val="28"/>
          <w:lang w:eastAsia="ru-RU"/>
        </w:rPr>
        <w:fldChar w:fldCharType="begin"/>
      </w:r>
      <w:r w:rsidR="00C66738" w:rsidRPr="00B86D1C">
        <w:rPr>
          <w:rFonts w:ascii="Times New Roman" w:eastAsia="Times New Roman" w:hAnsi="Times New Roman" w:cs="Times New Roman"/>
          <w:color w:val="000000"/>
          <w:sz w:val="28"/>
          <w:szCs w:val="28"/>
          <w:lang w:eastAsia="ru-RU"/>
        </w:rPr>
        <w:instrText xml:space="preserve"> REF _Ref182141431 \w </w:instrText>
      </w:r>
      <w:r w:rsidR="00B86D1C" w:rsidRPr="00B86D1C">
        <w:rPr>
          <w:rFonts w:ascii="Times New Roman" w:eastAsia="Times New Roman" w:hAnsi="Times New Roman" w:cs="Times New Roman"/>
          <w:color w:val="000000"/>
          <w:sz w:val="28"/>
          <w:szCs w:val="28"/>
          <w:lang w:eastAsia="ru-RU"/>
        </w:rPr>
        <w:instrText xml:space="preserve"> \* MERGEFORMAT </w:instrText>
      </w:r>
      <w:r w:rsidR="00C66738" w:rsidRPr="00B86D1C">
        <w:rPr>
          <w:rFonts w:ascii="Times New Roman" w:eastAsia="Times New Roman" w:hAnsi="Times New Roman" w:cs="Times New Roman"/>
          <w:color w:val="000000"/>
          <w:sz w:val="28"/>
          <w:szCs w:val="28"/>
          <w:lang w:eastAsia="ru-RU"/>
        </w:rPr>
        <w:fldChar w:fldCharType="separate"/>
      </w:r>
      <w:r w:rsidR="00204CCA" w:rsidRPr="00B86D1C">
        <w:rPr>
          <w:rFonts w:ascii="Times New Roman" w:eastAsia="Times New Roman" w:hAnsi="Times New Roman" w:cs="Times New Roman"/>
          <w:color w:val="000000"/>
          <w:sz w:val="28"/>
          <w:szCs w:val="28"/>
          <w:lang w:eastAsia="ru-RU"/>
        </w:rPr>
        <w:t>111</w:t>
      </w:r>
      <w:r w:rsidR="00C66738" w:rsidRPr="00B86D1C">
        <w:rPr>
          <w:rFonts w:ascii="Times New Roman" w:eastAsia="Times New Roman" w:hAnsi="Times New Roman" w:cs="Times New Roman"/>
          <w:color w:val="000000"/>
          <w:sz w:val="28"/>
          <w:szCs w:val="28"/>
          <w:lang w:eastAsia="ru-RU"/>
        </w:rPr>
        <w:fldChar w:fldCharType="end"/>
      </w:r>
      <w:r w:rsidR="00C66738" w:rsidRPr="00B86D1C">
        <w:rPr>
          <w:rFonts w:ascii="Times New Roman" w:eastAsia="Times New Roman" w:hAnsi="Times New Roman" w:cs="Times New Roman"/>
          <w:color w:val="000000"/>
          <w:sz w:val="28"/>
          <w:szCs w:val="28"/>
          <w:lang w:eastAsia="ru-RU"/>
        </w:rPr>
        <w:t xml:space="preserve">]. </w:t>
      </w:r>
      <w:r w:rsidRPr="00B86D1C">
        <w:rPr>
          <w:rFonts w:ascii="Times New Roman" w:eastAsia="Times New Roman" w:hAnsi="Times New Roman" w:cs="Times New Roman"/>
          <w:sz w:val="28"/>
          <w:szCs w:val="28"/>
          <w:lang w:eastAsia="ru-RU"/>
        </w:rPr>
        <w:t xml:space="preserve"> Используя хорошо известные выражения для перехода от одной системы координат к другой связь между координатами </w:t>
      </w:r>
      <w:r w:rsidRPr="00B86D1C">
        <w:rPr>
          <w:rFonts w:ascii="Times New Roman" w:eastAsia="Times New Roman" w:hAnsi="Times New Roman" w:cs="Times New Roman"/>
          <w:position w:val="-12"/>
          <w:sz w:val="28"/>
          <w:szCs w:val="28"/>
          <w:lang w:eastAsia="ru-RU"/>
        </w:rPr>
        <w:object w:dxaOrig="760" w:dyaOrig="360" w14:anchorId="0098285C">
          <v:shape id="_x0000_i33579" type="#_x0000_t75" style="width:35.25pt;height:21.75pt" o:ole="">
            <v:imagedata r:id="rId410" o:title=""/>
          </v:shape>
          <o:OLEObject Type="Embed" ProgID="Equation.DSMT4" ShapeID="_x0000_i33579" DrawAspect="Content" ObjectID="_1802168431" r:id="rId411"/>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12"/>
          <w:sz w:val="28"/>
          <w:szCs w:val="28"/>
          <w:lang w:eastAsia="ru-RU"/>
        </w:rPr>
        <w:object w:dxaOrig="980" w:dyaOrig="360" w14:anchorId="68510DE3">
          <v:shape id="_x0000_i33580" type="#_x0000_t75" style="width:51.75pt;height:21.75pt" o:ole="">
            <v:imagedata r:id="rId412" o:title=""/>
          </v:shape>
          <o:OLEObject Type="Embed" ProgID="Equation.DSMT4" ShapeID="_x0000_i33580" DrawAspect="Content" ObjectID="_1802168432" r:id="rId413"/>
        </w:object>
      </w:r>
      <w:r w:rsidRPr="00B86D1C">
        <w:rPr>
          <w:rFonts w:ascii="Times New Roman" w:eastAsia="Times New Roman" w:hAnsi="Times New Roman" w:cs="Times New Roman"/>
          <w:sz w:val="28"/>
          <w:szCs w:val="28"/>
          <w:lang w:eastAsia="ru-RU"/>
        </w:rPr>
        <w:t xml:space="preserve">можно задать соотношениями </w:t>
      </w:r>
    </w:p>
    <w:p w14:paraId="4555DE72"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30"/>
          <w:sz w:val="28"/>
          <w:szCs w:val="28"/>
          <w:lang w:eastAsia="ru-RU"/>
        </w:rPr>
        <w:object w:dxaOrig="4520" w:dyaOrig="720" w14:anchorId="088EADB6">
          <v:shape id="_x0000_i33581" type="#_x0000_t75" style="width:223.5pt;height:36.75pt" o:ole="">
            <v:imagedata r:id="rId414" o:title=""/>
          </v:shape>
          <o:OLEObject Type="Embed" ProgID="Equation.DSMT4" ShapeID="_x0000_i33581" DrawAspect="Content" ObjectID="_1802168433" r:id="rId415"/>
        </w:object>
      </w:r>
      <w:r w:rsidRPr="00B86D1C">
        <w:rPr>
          <w:rFonts w:ascii="Times New Roman" w:eastAsia="Times New Roman" w:hAnsi="Times New Roman" w:cs="Times New Roman"/>
          <w:sz w:val="28"/>
          <w:szCs w:val="28"/>
          <w:lang w:eastAsia="ru-RU"/>
        </w:rPr>
        <w:t xml:space="preserve">                                                    (2.21)</w:t>
      </w:r>
    </w:p>
    <w:p w14:paraId="0A43A2E5"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 xml:space="preserve">На следующем этапе действия алгоритма синтеза голограммы каждое проекционное изображение, видимое под углом </w:t>
      </w:r>
      <w:r w:rsidRPr="00B86D1C">
        <w:rPr>
          <w:rFonts w:ascii="Times New Roman" w:eastAsia="Times New Roman" w:hAnsi="Times New Roman" w:cs="Times New Roman"/>
          <w:position w:val="-12"/>
          <w:sz w:val="28"/>
          <w:szCs w:val="28"/>
          <w:lang w:eastAsia="ru-RU"/>
        </w:rPr>
        <w:object w:dxaOrig="620" w:dyaOrig="360" w14:anchorId="64AAE1CD">
          <v:shape id="_x0000_i33582" type="#_x0000_t75" style="width:29.25pt;height:21.75pt" o:ole="">
            <v:imagedata r:id="rId401" o:title=""/>
          </v:shape>
          <o:OLEObject Type="Embed" ProgID="Equation.DSMT4" ShapeID="_x0000_i33582" DrawAspect="Content" ObjectID="_1802168434" r:id="rId416"/>
        </w:object>
      </w:r>
      <w:r w:rsidRPr="00B86D1C">
        <w:rPr>
          <w:rFonts w:ascii="Times New Roman" w:eastAsia="Times New Roman" w:hAnsi="Times New Roman" w:cs="Times New Roman"/>
          <w:sz w:val="28"/>
          <w:szCs w:val="28"/>
          <w:lang w:eastAsia="ru-RU"/>
        </w:rPr>
        <w:t xml:space="preserve">, умножается на экспоненциальную функцию </w:t>
      </w:r>
      <w:r w:rsidRPr="00B86D1C">
        <w:rPr>
          <w:rFonts w:ascii="Times New Roman" w:eastAsia="Times New Roman" w:hAnsi="Times New Roman" w:cs="Times New Roman"/>
          <w:position w:val="-12"/>
          <w:sz w:val="28"/>
          <w:szCs w:val="28"/>
          <w:lang w:eastAsia="ru-RU"/>
        </w:rPr>
        <w:object w:dxaOrig="3159" w:dyaOrig="360" w14:anchorId="0AA568A4">
          <v:shape id="_x0000_i33583" type="#_x0000_t75" style="width:158.25pt;height:21.75pt" o:ole="">
            <v:imagedata r:id="rId417" o:title=""/>
          </v:shape>
          <o:OLEObject Type="Embed" ProgID="Equation.DSMT4" ShapeID="_x0000_i33583" DrawAspect="Content" ObjectID="_1802168435" r:id="rId418"/>
        </w:object>
      </w:r>
      <w:r w:rsidRPr="00B86D1C">
        <w:rPr>
          <w:rFonts w:ascii="Times New Roman" w:eastAsia="Times New Roman" w:hAnsi="Times New Roman" w:cs="Times New Roman"/>
          <w:sz w:val="28"/>
          <w:szCs w:val="28"/>
          <w:lang w:eastAsia="ru-RU"/>
        </w:rPr>
        <w:t>. Затем полученное произведение суммируется следующим образом:</w:t>
      </w:r>
    </w:p>
    <w:p w14:paraId="5FCCD8BF"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16"/>
          <w:sz w:val="28"/>
          <w:szCs w:val="28"/>
          <w:lang w:eastAsia="ru-RU"/>
        </w:rPr>
        <w:object w:dxaOrig="5960" w:dyaOrig="440" w14:anchorId="06AC1607">
          <v:shape id="_x0000_i33584" type="#_x0000_t75" style="width:295.5pt;height:21.75pt" o:ole="">
            <v:imagedata r:id="rId419" o:title=""/>
          </v:shape>
          <o:OLEObject Type="Embed" ProgID="Equation.DSMT4" ShapeID="_x0000_i33584" DrawAspect="Content" ObjectID="_1802168436" r:id="rId420"/>
        </w:object>
      </w:r>
      <w:proofErr w:type="gramStart"/>
      <w:r w:rsidRPr="00B86D1C">
        <w:rPr>
          <w:rFonts w:ascii="Times New Roman" w:eastAsia="Times New Roman" w:hAnsi="Times New Roman" w:cs="Times New Roman"/>
          <w:sz w:val="28"/>
          <w:szCs w:val="28"/>
          <w:lang w:eastAsia="ru-RU"/>
        </w:rPr>
        <w:t xml:space="preserve">,   </w:t>
      </w:r>
      <w:proofErr w:type="gramEnd"/>
      <w:r w:rsidRPr="00B86D1C">
        <w:rPr>
          <w:rFonts w:ascii="Times New Roman" w:eastAsia="Times New Roman" w:hAnsi="Times New Roman" w:cs="Times New Roman"/>
          <w:sz w:val="28"/>
          <w:szCs w:val="28"/>
          <w:lang w:eastAsia="ru-RU"/>
        </w:rPr>
        <w:t xml:space="preserve">                             (2.22)</w:t>
      </w:r>
    </w:p>
    <w:p w14:paraId="50A40202" w14:textId="6739A051"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6"/>
          <w:sz w:val="28"/>
          <w:szCs w:val="28"/>
          <w:lang w:eastAsia="ru-RU"/>
        </w:rPr>
        <w:object w:dxaOrig="200" w:dyaOrig="279" w14:anchorId="12D5B1BC">
          <v:shape id="_x0000_i33585" type="#_x0000_t75" style="width:7.5pt;height:14.25pt" o:ole="">
            <v:imagedata r:id="rId421" o:title=""/>
          </v:shape>
          <o:OLEObject Type="Embed" ProgID="Equation.DSMT4" ShapeID="_x0000_i33585" DrawAspect="Content" ObjectID="_1802168437" r:id="rId422"/>
        </w:object>
      </w:r>
      <w:r w:rsidRPr="00B86D1C">
        <w:rPr>
          <w:rFonts w:ascii="Times New Roman" w:eastAsia="Times New Roman" w:hAnsi="Times New Roman" w:cs="Times New Roman"/>
          <w:sz w:val="28"/>
          <w:szCs w:val="28"/>
          <w:lang w:eastAsia="ru-RU"/>
        </w:rPr>
        <w:t xml:space="preserve"> реальная константа, а  </w:t>
      </w:r>
      <w:r w:rsidRPr="00B86D1C">
        <w:rPr>
          <w:rFonts w:ascii="Times New Roman" w:eastAsia="Times New Roman" w:hAnsi="Times New Roman" w:cs="Times New Roman"/>
          <w:position w:val="-10"/>
          <w:sz w:val="28"/>
          <w:szCs w:val="28"/>
          <w:lang w:eastAsia="ru-RU"/>
        </w:rPr>
        <w:object w:dxaOrig="740" w:dyaOrig="320" w14:anchorId="2B102CB3">
          <v:shape id="_x0000_i33586" type="#_x0000_t75" style="width:36.75pt;height:14.25pt" o:ole="">
            <v:imagedata r:id="rId423" o:title=""/>
          </v:shape>
          <o:OLEObject Type="Embed" ProgID="Equation.DSMT4" ShapeID="_x0000_i33586" DrawAspect="Content" ObjectID="_1802168438" r:id="rId424"/>
        </w:object>
      </w:r>
      <w:r w:rsidRPr="00B86D1C">
        <w:rPr>
          <w:rFonts w:ascii="Times New Roman" w:eastAsia="Times New Roman" w:hAnsi="Times New Roman" w:cs="Times New Roman"/>
          <w:sz w:val="28"/>
          <w:szCs w:val="28"/>
          <w:lang w:eastAsia="ru-RU"/>
        </w:rPr>
        <w:t xml:space="preserve">, в общем случае, комплексная величина. </w:t>
      </w:r>
      <w:r w:rsidRPr="00B86D1C">
        <w:rPr>
          <w:rFonts w:ascii="Times New Roman" w:eastAsia="Times New Roman" w:hAnsi="Times New Roman" w:cs="Times New Roman"/>
          <w:sz w:val="28"/>
          <w:szCs w:val="28"/>
          <w:lang w:eastAsia="ru-RU"/>
        </w:rPr>
        <w:tab/>
        <w:t xml:space="preserve">Далее рассчитывается следующее проекционное изображение, видимое с соседней точки, имеющей чуть большее значение угла, и получается новое значение суммы, скажем </w:t>
      </w:r>
      <w:r w:rsidRPr="00B86D1C">
        <w:rPr>
          <w:rFonts w:ascii="Times New Roman" w:eastAsia="Times New Roman" w:hAnsi="Times New Roman" w:cs="Times New Roman"/>
          <w:position w:val="-10"/>
          <w:sz w:val="28"/>
          <w:szCs w:val="28"/>
          <w:lang w:eastAsia="ru-RU"/>
        </w:rPr>
        <w:object w:dxaOrig="1020" w:dyaOrig="320" w14:anchorId="268F99BC">
          <v:shape id="_x0000_i33587" type="#_x0000_t75" style="width:50.25pt;height:14.25pt" o:ole="">
            <v:imagedata r:id="rId425" o:title=""/>
          </v:shape>
          <o:OLEObject Type="Embed" ProgID="Equation.DSMT4" ShapeID="_x0000_i33587" DrawAspect="Content" ObjectID="_1802168439" r:id="rId426"/>
        </w:object>
      </w:r>
      <w:r w:rsidRPr="00B86D1C">
        <w:rPr>
          <w:rFonts w:ascii="Times New Roman" w:eastAsia="Times New Roman" w:hAnsi="Times New Roman" w:cs="Times New Roman"/>
          <w:sz w:val="28"/>
          <w:szCs w:val="28"/>
          <w:lang w:eastAsia="ru-RU"/>
        </w:rPr>
        <w:t xml:space="preserve">. Из величин, полученных из уравнения (2.22), </w:t>
      </w:r>
      <w:r w:rsidRPr="00B86D1C">
        <w:rPr>
          <w:rFonts w:ascii="Times New Roman" w:eastAsia="Times New Roman" w:hAnsi="Times New Roman" w:cs="Times New Roman"/>
          <w:sz w:val="28"/>
          <w:szCs w:val="28"/>
          <w:lang w:eastAsia="ru-RU"/>
        </w:rPr>
        <w:lastRenderedPageBreak/>
        <w:t xml:space="preserve">формируется комплексная матрица. Каждое значение этой матрицы соответствует различным точкам наблюдения, а значения элементов матрицы расположены </w:t>
      </w:r>
      <w:proofErr w:type="gramStart"/>
      <w:r w:rsidRPr="00B86D1C">
        <w:rPr>
          <w:rFonts w:ascii="Times New Roman" w:eastAsia="Times New Roman" w:hAnsi="Times New Roman" w:cs="Times New Roman"/>
          <w:sz w:val="28"/>
          <w:szCs w:val="28"/>
          <w:lang w:eastAsia="ru-RU"/>
        </w:rPr>
        <w:t>также</w:t>
      </w:r>
      <w:proofErr w:type="gramEnd"/>
      <w:r w:rsidRPr="00B86D1C">
        <w:rPr>
          <w:rFonts w:ascii="Times New Roman" w:eastAsia="Times New Roman" w:hAnsi="Times New Roman" w:cs="Times New Roman"/>
          <w:sz w:val="28"/>
          <w:szCs w:val="28"/>
          <w:lang w:eastAsia="ru-RU"/>
        </w:rPr>
        <w:t xml:space="preserve"> как и последовательность наблюдаемых проекционных изображений. Тем не менее, связи между точками голограммы и различными направлениями обзора существуют только на стадии синтеза. На стадии восстановления изображения результирующая голограмма является глобальной в том смысле, что каждая точка голограммы несет информацию обо всем объемном изображении </w:t>
      </w:r>
      <w:r w:rsidR="00C66738" w:rsidRPr="00B86D1C">
        <w:rPr>
          <w:rFonts w:ascii="Times New Roman" w:eastAsia="Times New Roman" w:hAnsi="Times New Roman" w:cs="Times New Roman"/>
          <w:color w:val="000000"/>
          <w:sz w:val="28"/>
          <w:szCs w:val="28"/>
          <w:lang w:eastAsia="ru-RU"/>
        </w:rPr>
        <w:t>[</w:t>
      </w:r>
      <w:r w:rsidR="00C66738" w:rsidRPr="00B86D1C">
        <w:rPr>
          <w:rFonts w:ascii="Times New Roman" w:eastAsia="Times New Roman" w:hAnsi="Times New Roman" w:cs="Times New Roman"/>
          <w:color w:val="000000"/>
          <w:sz w:val="28"/>
          <w:szCs w:val="28"/>
          <w:lang w:eastAsia="ru-RU"/>
        </w:rPr>
        <w:fldChar w:fldCharType="begin"/>
      </w:r>
      <w:r w:rsidR="00C66738" w:rsidRPr="00B86D1C">
        <w:rPr>
          <w:rFonts w:ascii="Times New Roman" w:eastAsia="Times New Roman" w:hAnsi="Times New Roman" w:cs="Times New Roman"/>
          <w:color w:val="000000"/>
          <w:sz w:val="28"/>
          <w:szCs w:val="28"/>
          <w:lang w:eastAsia="ru-RU"/>
        </w:rPr>
        <w:instrText xml:space="preserve"> REF _Ref182141431 \w </w:instrText>
      </w:r>
      <w:r w:rsidR="00B86D1C" w:rsidRPr="00B86D1C">
        <w:rPr>
          <w:rFonts w:ascii="Times New Roman" w:eastAsia="Times New Roman" w:hAnsi="Times New Roman" w:cs="Times New Roman"/>
          <w:color w:val="000000"/>
          <w:sz w:val="28"/>
          <w:szCs w:val="28"/>
          <w:lang w:eastAsia="ru-RU"/>
        </w:rPr>
        <w:instrText xml:space="preserve"> \* MERGEFORMAT </w:instrText>
      </w:r>
      <w:r w:rsidR="00C66738" w:rsidRPr="00B86D1C">
        <w:rPr>
          <w:rFonts w:ascii="Times New Roman" w:eastAsia="Times New Roman" w:hAnsi="Times New Roman" w:cs="Times New Roman"/>
          <w:color w:val="000000"/>
          <w:sz w:val="28"/>
          <w:szCs w:val="28"/>
          <w:lang w:eastAsia="ru-RU"/>
        </w:rPr>
        <w:fldChar w:fldCharType="separate"/>
      </w:r>
      <w:r w:rsidR="00204CCA" w:rsidRPr="00B86D1C">
        <w:rPr>
          <w:rFonts w:ascii="Times New Roman" w:eastAsia="Times New Roman" w:hAnsi="Times New Roman" w:cs="Times New Roman"/>
          <w:color w:val="000000"/>
          <w:sz w:val="28"/>
          <w:szCs w:val="28"/>
          <w:lang w:eastAsia="ru-RU"/>
        </w:rPr>
        <w:t>111</w:t>
      </w:r>
      <w:r w:rsidR="00C66738" w:rsidRPr="00B86D1C">
        <w:rPr>
          <w:rFonts w:ascii="Times New Roman" w:eastAsia="Times New Roman" w:hAnsi="Times New Roman" w:cs="Times New Roman"/>
          <w:color w:val="000000"/>
          <w:sz w:val="28"/>
          <w:szCs w:val="28"/>
          <w:lang w:eastAsia="ru-RU"/>
        </w:rPr>
        <w:fldChar w:fldCharType="end"/>
      </w:r>
      <w:r w:rsidR="00C66738" w:rsidRPr="00B86D1C">
        <w:rPr>
          <w:rFonts w:ascii="Times New Roman" w:eastAsia="Times New Roman" w:hAnsi="Times New Roman" w:cs="Times New Roman"/>
          <w:color w:val="000000"/>
          <w:sz w:val="28"/>
          <w:szCs w:val="28"/>
          <w:lang w:eastAsia="ru-RU"/>
        </w:rPr>
        <w:t xml:space="preserve">]. </w:t>
      </w:r>
    </w:p>
    <w:p w14:paraId="3EEDF2C6" w14:textId="28C83B17"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Комплексные значения полученной матрицы должны быть закодированы в реальные и неотрицательные значения коэффициентов пропускания голограммы. Освещение такой матрицы коэффициентов пропускания когерентным светом приводит к голографическому восстановлению изображения</w:t>
      </w:r>
      <w:r w:rsidR="00C66738" w:rsidRPr="00B86D1C">
        <w:rPr>
          <w:rFonts w:ascii="Times New Roman" w:eastAsia="Times New Roman" w:hAnsi="Times New Roman" w:cs="Times New Roman"/>
          <w:sz w:val="28"/>
          <w:szCs w:val="28"/>
          <w:lang w:eastAsia="ru-RU"/>
        </w:rPr>
        <w:t xml:space="preserve"> </w:t>
      </w:r>
      <w:r w:rsidR="00C66738" w:rsidRPr="00B86D1C">
        <w:rPr>
          <w:rFonts w:ascii="Times New Roman" w:eastAsia="Times New Roman" w:hAnsi="Times New Roman" w:cs="Times New Roman"/>
          <w:color w:val="000000"/>
          <w:sz w:val="28"/>
          <w:szCs w:val="28"/>
          <w:lang w:eastAsia="ru-RU"/>
        </w:rPr>
        <w:t>[</w:t>
      </w:r>
      <w:r w:rsidR="00C66738" w:rsidRPr="00B86D1C">
        <w:rPr>
          <w:rFonts w:ascii="Times New Roman" w:eastAsia="Times New Roman" w:hAnsi="Times New Roman" w:cs="Times New Roman"/>
          <w:color w:val="000000"/>
          <w:sz w:val="28"/>
          <w:szCs w:val="28"/>
          <w:lang w:eastAsia="ru-RU"/>
        </w:rPr>
        <w:fldChar w:fldCharType="begin"/>
      </w:r>
      <w:r w:rsidR="00C66738" w:rsidRPr="00B86D1C">
        <w:rPr>
          <w:rFonts w:ascii="Times New Roman" w:eastAsia="Times New Roman" w:hAnsi="Times New Roman" w:cs="Times New Roman"/>
          <w:color w:val="000000"/>
          <w:sz w:val="28"/>
          <w:szCs w:val="28"/>
          <w:lang w:eastAsia="ru-RU"/>
        </w:rPr>
        <w:instrText xml:space="preserve"> REF _Ref182141431 \w </w:instrText>
      </w:r>
      <w:r w:rsidR="00B86D1C" w:rsidRPr="00B86D1C">
        <w:rPr>
          <w:rFonts w:ascii="Times New Roman" w:eastAsia="Times New Roman" w:hAnsi="Times New Roman" w:cs="Times New Roman"/>
          <w:color w:val="000000"/>
          <w:sz w:val="28"/>
          <w:szCs w:val="28"/>
          <w:lang w:eastAsia="ru-RU"/>
        </w:rPr>
        <w:instrText xml:space="preserve"> \* MERGEFORMAT </w:instrText>
      </w:r>
      <w:r w:rsidR="00C66738" w:rsidRPr="00B86D1C">
        <w:rPr>
          <w:rFonts w:ascii="Times New Roman" w:eastAsia="Times New Roman" w:hAnsi="Times New Roman" w:cs="Times New Roman"/>
          <w:color w:val="000000"/>
          <w:sz w:val="28"/>
          <w:szCs w:val="28"/>
          <w:lang w:eastAsia="ru-RU"/>
        </w:rPr>
        <w:fldChar w:fldCharType="separate"/>
      </w:r>
      <w:r w:rsidR="00204CCA" w:rsidRPr="00B86D1C">
        <w:rPr>
          <w:rFonts w:ascii="Times New Roman" w:eastAsia="Times New Roman" w:hAnsi="Times New Roman" w:cs="Times New Roman"/>
          <w:color w:val="000000"/>
          <w:sz w:val="28"/>
          <w:szCs w:val="28"/>
          <w:lang w:eastAsia="ru-RU"/>
        </w:rPr>
        <w:t>111</w:t>
      </w:r>
      <w:r w:rsidR="00C66738" w:rsidRPr="00B86D1C">
        <w:rPr>
          <w:rFonts w:ascii="Times New Roman" w:eastAsia="Times New Roman" w:hAnsi="Times New Roman" w:cs="Times New Roman"/>
          <w:color w:val="000000"/>
          <w:sz w:val="28"/>
          <w:szCs w:val="28"/>
          <w:lang w:eastAsia="ru-RU"/>
        </w:rPr>
        <w:fldChar w:fldCharType="end"/>
      </w:r>
      <w:r w:rsidR="00C66738" w:rsidRPr="00B86D1C">
        <w:rPr>
          <w:rFonts w:ascii="Times New Roman" w:eastAsia="Times New Roman" w:hAnsi="Times New Roman" w:cs="Times New Roman"/>
          <w:color w:val="000000"/>
          <w:sz w:val="28"/>
          <w:szCs w:val="28"/>
          <w:lang w:eastAsia="ru-RU"/>
        </w:rPr>
        <w:t>].</w:t>
      </w:r>
    </w:p>
    <w:p w14:paraId="49876CEC"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Рассмотренный алгоритм синтеза голограмм на компьютере представляет собой имитацию специфической голографической когерентной системы. Поэтому сформированное изображение имеет особенности свойственные изображению, полученному при восстановлении голограммы, записанной когерентным светом.</w:t>
      </w:r>
    </w:p>
    <w:p w14:paraId="6B6A6F26"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 xml:space="preserve">Рассмотрим отдельный бесконечно малый элемент размером </w:t>
      </w:r>
      <w:r w:rsidRPr="00B86D1C">
        <w:rPr>
          <w:rFonts w:ascii="Times New Roman" w:eastAsia="Times New Roman" w:hAnsi="Times New Roman" w:cs="Times New Roman"/>
          <w:position w:val="-12"/>
          <w:sz w:val="28"/>
          <w:szCs w:val="28"/>
          <w:lang w:eastAsia="ru-RU"/>
        </w:rPr>
        <w:object w:dxaOrig="1380" w:dyaOrig="360" w14:anchorId="6E097871">
          <v:shape id="_x0000_i33588" type="#_x0000_t75" style="width:1in;height:21.75pt" o:ole="">
            <v:imagedata r:id="rId427" o:title=""/>
          </v:shape>
          <o:OLEObject Type="Embed" ProgID="Equation.DSMT4" ShapeID="_x0000_i33588" DrawAspect="Content" ObjectID="_1802168440" r:id="rId428"/>
        </w:object>
      </w:r>
      <w:r w:rsidRPr="00B86D1C">
        <w:rPr>
          <w:rFonts w:ascii="Times New Roman" w:eastAsia="Times New Roman" w:hAnsi="Times New Roman" w:cs="Times New Roman"/>
          <w:sz w:val="28"/>
          <w:szCs w:val="28"/>
          <w:lang w:eastAsia="ru-RU"/>
        </w:rPr>
        <w:t xml:space="preserve"> трехмерного объекта. Этот элемент, имеющий координаты </w:t>
      </w:r>
      <w:r w:rsidRPr="00B86D1C">
        <w:rPr>
          <w:rFonts w:ascii="Times New Roman" w:eastAsia="Times New Roman" w:hAnsi="Times New Roman" w:cs="Times New Roman"/>
          <w:position w:val="-12"/>
          <w:sz w:val="28"/>
          <w:szCs w:val="28"/>
          <w:lang w:eastAsia="ru-RU"/>
        </w:rPr>
        <w:object w:dxaOrig="980" w:dyaOrig="360" w14:anchorId="7C5E7B43">
          <v:shape id="_x0000_i33589" type="#_x0000_t75" style="width:51.75pt;height:21.75pt" o:ole="">
            <v:imagedata r:id="rId412" o:title=""/>
          </v:shape>
          <o:OLEObject Type="Embed" ProgID="Equation.DSMT4" ShapeID="_x0000_i33589" DrawAspect="Content" ObjectID="_1802168441" r:id="rId429"/>
        </w:object>
      </w:r>
      <w:r w:rsidRPr="00B86D1C">
        <w:rPr>
          <w:rFonts w:ascii="Times New Roman" w:eastAsia="Times New Roman" w:hAnsi="Times New Roman" w:cs="Times New Roman"/>
          <w:sz w:val="28"/>
          <w:szCs w:val="28"/>
          <w:lang w:eastAsia="ru-RU"/>
        </w:rPr>
        <w:t xml:space="preserve">  и значение   </w:t>
      </w:r>
      <w:r w:rsidRPr="00B86D1C">
        <w:rPr>
          <w:rFonts w:ascii="Times New Roman" w:eastAsia="Times New Roman" w:hAnsi="Times New Roman" w:cs="Times New Roman"/>
          <w:color w:val="000000"/>
          <w:position w:val="-12"/>
          <w:sz w:val="28"/>
          <w:szCs w:val="28"/>
          <w:lang w:eastAsia="ru-RU"/>
        </w:rPr>
        <w:object w:dxaOrig="1060" w:dyaOrig="360" w14:anchorId="4FABAF0D">
          <v:shape id="_x0000_i33590" type="#_x0000_t75" style="width:51.75pt;height:21.75pt" o:ole="">
            <v:imagedata r:id="rId397" o:title=""/>
          </v:shape>
          <o:OLEObject Type="Embed" ProgID="Equation.DSMT4" ShapeID="_x0000_i33590" DrawAspect="Content" ObjectID="_1802168442" r:id="rId430"/>
        </w:object>
      </w:r>
      <w:r w:rsidRPr="00B86D1C">
        <w:rPr>
          <w:rFonts w:ascii="Times New Roman" w:eastAsia="Times New Roman" w:hAnsi="Times New Roman" w:cs="Times New Roman"/>
          <w:color w:val="000000"/>
          <w:sz w:val="28"/>
          <w:szCs w:val="28"/>
          <w:lang w:eastAsia="ru-RU"/>
        </w:rPr>
        <w:t xml:space="preserve">присутствует как отдельный элемент в каждой проекционной плоскости </w:t>
      </w:r>
      <w:r w:rsidRPr="00B86D1C">
        <w:rPr>
          <w:rFonts w:ascii="Times New Roman" w:eastAsia="Times New Roman" w:hAnsi="Times New Roman" w:cs="Times New Roman"/>
          <w:position w:val="-12"/>
          <w:sz w:val="28"/>
          <w:szCs w:val="28"/>
          <w:lang w:eastAsia="ru-RU"/>
        </w:rPr>
        <w:object w:dxaOrig="760" w:dyaOrig="360" w14:anchorId="08676D5A">
          <v:shape id="_x0000_i33591" type="#_x0000_t75" style="width:35.25pt;height:21.75pt" o:ole="">
            <v:imagedata r:id="rId410" o:title=""/>
          </v:shape>
          <o:OLEObject Type="Embed" ProgID="Equation.DSMT4" ShapeID="_x0000_i33591" DrawAspect="Content" ObjectID="_1802168443" r:id="rId431"/>
        </w:object>
      </w:r>
      <w:r w:rsidRPr="00B86D1C">
        <w:rPr>
          <w:rFonts w:ascii="Times New Roman" w:eastAsia="Times New Roman" w:hAnsi="Times New Roman" w:cs="Times New Roman"/>
          <w:sz w:val="28"/>
          <w:szCs w:val="28"/>
          <w:lang w:eastAsia="ru-RU"/>
        </w:rPr>
        <w:t xml:space="preserve">, но положение его меняется при переходе от одной плоскости к другой. В соответствии с уравнением (1.22) распределение в плоскости голограммы для всех значений </w:t>
      </w:r>
      <w:r w:rsidRPr="00B86D1C">
        <w:rPr>
          <w:rFonts w:ascii="Times New Roman" w:eastAsia="Times New Roman" w:hAnsi="Times New Roman" w:cs="Times New Roman"/>
          <w:position w:val="-12"/>
          <w:sz w:val="28"/>
          <w:szCs w:val="28"/>
          <w:lang w:eastAsia="ru-RU"/>
        </w:rPr>
        <w:object w:dxaOrig="620" w:dyaOrig="360" w14:anchorId="02DAD131">
          <v:shape id="_x0000_i33592" type="#_x0000_t75" style="width:29.25pt;height:21.75pt" o:ole="">
            <v:imagedata r:id="rId401" o:title=""/>
          </v:shape>
          <o:OLEObject Type="Embed" ProgID="Equation.DSMT4" ShapeID="_x0000_i33592" DrawAspect="Content" ObjectID="_1802168444" r:id="rId432"/>
        </w:object>
      </w:r>
      <w:r w:rsidRPr="00B86D1C">
        <w:rPr>
          <w:rFonts w:ascii="Times New Roman" w:eastAsia="Times New Roman" w:hAnsi="Times New Roman" w:cs="Times New Roman"/>
          <w:sz w:val="28"/>
          <w:szCs w:val="28"/>
          <w:lang w:eastAsia="ru-RU"/>
        </w:rPr>
        <w:t xml:space="preserve"> и единичного источника задается следующим образом</w:t>
      </w:r>
    </w:p>
    <w:p w14:paraId="6D3707B4" w14:textId="77777777" w:rsidR="004E3CE9" w:rsidRPr="00B86D1C" w:rsidRDefault="004E3CE9" w:rsidP="00B86D1C">
      <w:pPr>
        <w:spacing w:line="360" w:lineRule="auto"/>
        <w:ind w:firstLine="709"/>
        <w:jc w:val="right"/>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position w:val="-36"/>
          <w:sz w:val="28"/>
          <w:szCs w:val="28"/>
          <w:lang w:val="en-US" w:eastAsia="ru-RU"/>
        </w:rPr>
        <w:object w:dxaOrig="9180" w:dyaOrig="840" w14:anchorId="1F9800D2">
          <v:shape id="_x0000_i33593" type="#_x0000_t75" style="width:459.75pt;height:42.75pt" o:ole="">
            <v:imagedata r:id="rId433" o:title=""/>
          </v:shape>
          <o:OLEObject Type="Embed" ProgID="Equation.DSMT4" ShapeID="_x0000_i33593" DrawAspect="Content" ObjectID="_1802168445" r:id="rId434"/>
        </w:object>
      </w:r>
      <w:r w:rsidRPr="00B86D1C">
        <w:rPr>
          <w:rFonts w:ascii="Times New Roman" w:eastAsia="Times New Roman" w:hAnsi="Times New Roman" w:cs="Times New Roman"/>
          <w:color w:val="000000"/>
          <w:sz w:val="28"/>
          <w:szCs w:val="28"/>
          <w:lang w:eastAsia="ru-RU"/>
        </w:rPr>
        <w:t xml:space="preserve">                    (2.23)</w:t>
      </w:r>
    </w:p>
    <w:p w14:paraId="732F6AD1" w14:textId="77777777" w:rsidR="004E3CE9" w:rsidRPr="00B86D1C" w:rsidRDefault="004E3CE9" w:rsidP="00B86D1C">
      <w:pPr>
        <w:spacing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 xml:space="preserve">где </w:t>
      </w:r>
      <w:r w:rsidRPr="00B86D1C">
        <w:rPr>
          <w:rFonts w:ascii="Times New Roman" w:eastAsia="Times New Roman" w:hAnsi="Times New Roman" w:cs="Times New Roman"/>
          <w:color w:val="000000"/>
          <w:position w:val="-6"/>
          <w:sz w:val="28"/>
          <w:szCs w:val="28"/>
          <w:lang w:eastAsia="ru-RU"/>
        </w:rPr>
        <w:object w:dxaOrig="220" w:dyaOrig="279" w14:anchorId="25643EBA">
          <v:shape id="_x0000_i33594" type="#_x0000_t75" style="width:14.25pt;height:14.25pt" o:ole="">
            <v:imagedata r:id="rId435" o:title=""/>
          </v:shape>
          <o:OLEObject Type="Embed" ProgID="Equation.DSMT4" ShapeID="_x0000_i33594" DrawAspect="Content" ObjectID="_1802168446" r:id="rId436"/>
        </w:object>
      </w:r>
      <w:r w:rsidRPr="00B86D1C">
        <w:rPr>
          <w:rFonts w:ascii="Times New Roman" w:eastAsia="Times New Roman" w:hAnsi="Times New Roman" w:cs="Times New Roman"/>
          <w:color w:val="000000"/>
          <w:sz w:val="28"/>
          <w:szCs w:val="28"/>
          <w:lang w:eastAsia="ru-RU"/>
        </w:rPr>
        <w:t xml:space="preserve"> дельта-функция Дирака. Используя соотношение (2.21) получаем для (2.23) </w:t>
      </w:r>
    </w:p>
    <w:p w14:paraId="7D21B973"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32"/>
          <w:sz w:val="28"/>
          <w:szCs w:val="28"/>
          <w:lang w:eastAsia="ru-RU"/>
        </w:rPr>
        <w:object w:dxaOrig="6220" w:dyaOrig="760" w14:anchorId="11C72629">
          <v:shape id="_x0000_i33595" type="#_x0000_t75" style="width:309.75pt;height:35.25pt" o:ole="">
            <v:imagedata r:id="rId437" o:title=""/>
          </v:shape>
          <o:OLEObject Type="Embed" ProgID="Equation.DSMT4" ShapeID="_x0000_i33595" DrawAspect="Content" ObjectID="_1802168447" r:id="rId438"/>
        </w:object>
      </w:r>
      <w:r w:rsidRPr="00B86D1C">
        <w:rPr>
          <w:rFonts w:ascii="Times New Roman" w:eastAsia="Times New Roman" w:hAnsi="Times New Roman" w:cs="Times New Roman"/>
          <w:sz w:val="28"/>
          <w:szCs w:val="28"/>
          <w:lang w:eastAsia="ru-RU"/>
        </w:rPr>
        <w:t xml:space="preserve">               (2.24)                                        </w:t>
      </w:r>
    </w:p>
    <w:p w14:paraId="1EB716A8" w14:textId="248F97E8" w:rsidR="004E3CE9" w:rsidRPr="00B86D1C" w:rsidRDefault="004E3CE9" w:rsidP="00B86D1C">
      <w:pPr>
        <w:spacing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sz w:val="28"/>
          <w:szCs w:val="28"/>
          <w:lang w:eastAsia="ru-RU"/>
        </w:rPr>
        <w:tab/>
        <w:t xml:space="preserve">Так как входная область обзора трехмерна, то полное распределение </w:t>
      </w:r>
      <w:r w:rsidRPr="00B86D1C">
        <w:rPr>
          <w:rFonts w:ascii="Times New Roman" w:eastAsia="Times New Roman" w:hAnsi="Times New Roman" w:cs="Times New Roman"/>
          <w:position w:val="-10"/>
          <w:sz w:val="28"/>
          <w:szCs w:val="28"/>
          <w:lang w:eastAsia="ru-RU"/>
        </w:rPr>
        <w:object w:dxaOrig="740" w:dyaOrig="320" w14:anchorId="200FBC67">
          <v:shape id="_x0000_i33596" type="#_x0000_t75" style="width:36.75pt;height:14.25pt" o:ole="">
            <v:imagedata r:id="rId439" o:title=""/>
          </v:shape>
          <o:OLEObject Type="Embed" ProgID="Equation.DSMT4" ShapeID="_x0000_i33596" DrawAspect="Content" ObjectID="_1802168448" r:id="rId440"/>
        </w:object>
      </w:r>
      <w:r w:rsidRPr="00B86D1C">
        <w:rPr>
          <w:rFonts w:ascii="Times New Roman" w:eastAsia="Times New Roman" w:hAnsi="Times New Roman" w:cs="Times New Roman"/>
          <w:sz w:val="28"/>
          <w:szCs w:val="28"/>
          <w:lang w:eastAsia="ru-RU"/>
        </w:rPr>
        <w:t>, определяемое всеми точками области наблюдения, получается в результате трехмерного интегрирования по всем точкам области наблюдения</w:t>
      </w:r>
      <w:r w:rsidR="00C66738" w:rsidRPr="00B86D1C">
        <w:rPr>
          <w:rFonts w:ascii="Times New Roman" w:eastAsia="Times New Roman" w:hAnsi="Times New Roman" w:cs="Times New Roman"/>
          <w:color w:val="000000"/>
          <w:sz w:val="28"/>
          <w:szCs w:val="28"/>
          <w:lang w:eastAsia="ru-RU"/>
        </w:rPr>
        <w:t>[</w:t>
      </w:r>
      <w:r w:rsidR="00C66738" w:rsidRPr="00B86D1C">
        <w:rPr>
          <w:rFonts w:ascii="Times New Roman" w:eastAsia="Times New Roman" w:hAnsi="Times New Roman" w:cs="Times New Roman"/>
          <w:color w:val="000000"/>
          <w:sz w:val="28"/>
          <w:szCs w:val="28"/>
          <w:lang w:eastAsia="ru-RU"/>
        </w:rPr>
        <w:fldChar w:fldCharType="begin"/>
      </w:r>
      <w:r w:rsidR="00C66738" w:rsidRPr="00B86D1C">
        <w:rPr>
          <w:rFonts w:ascii="Times New Roman" w:eastAsia="Times New Roman" w:hAnsi="Times New Roman" w:cs="Times New Roman"/>
          <w:color w:val="000000"/>
          <w:sz w:val="28"/>
          <w:szCs w:val="28"/>
          <w:lang w:eastAsia="ru-RU"/>
        </w:rPr>
        <w:instrText xml:space="preserve"> REF _Ref182141431 \w </w:instrText>
      </w:r>
      <w:r w:rsidR="00B86D1C" w:rsidRPr="00B86D1C">
        <w:rPr>
          <w:rFonts w:ascii="Times New Roman" w:eastAsia="Times New Roman" w:hAnsi="Times New Roman" w:cs="Times New Roman"/>
          <w:color w:val="000000"/>
          <w:sz w:val="28"/>
          <w:szCs w:val="28"/>
          <w:lang w:eastAsia="ru-RU"/>
        </w:rPr>
        <w:instrText xml:space="preserve"> \* MERGEFORMAT </w:instrText>
      </w:r>
      <w:r w:rsidR="00C66738" w:rsidRPr="00B86D1C">
        <w:rPr>
          <w:rFonts w:ascii="Times New Roman" w:eastAsia="Times New Roman" w:hAnsi="Times New Roman" w:cs="Times New Roman"/>
          <w:color w:val="000000"/>
          <w:sz w:val="28"/>
          <w:szCs w:val="28"/>
          <w:lang w:eastAsia="ru-RU"/>
        </w:rPr>
        <w:fldChar w:fldCharType="separate"/>
      </w:r>
      <w:r w:rsidR="00204CCA" w:rsidRPr="00B86D1C">
        <w:rPr>
          <w:rFonts w:ascii="Times New Roman" w:eastAsia="Times New Roman" w:hAnsi="Times New Roman" w:cs="Times New Roman"/>
          <w:color w:val="000000"/>
          <w:sz w:val="28"/>
          <w:szCs w:val="28"/>
          <w:lang w:eastAsia="ru-RU"/>
        </w:rPr>
        <w:t>111</w:t>
      </w:r>
      <w:r w:rsidR="00C66738" w:rsidRPr="00B86D1C">
        <w:rPr>
          <w:rFonts w:ascii="Times New Roman" w:eastAsia="Times New Roman" w:hAnsi="Times New Roman" w:cs="Times New Roman"/>
          <w:color w:val="000000"/>
          <w:sz w:val="28"/>
          <w:szCs w:val="28"/>
          <w:lang w:eastAsia="ru-RU"/>
        </w:rPr>
        <w:fldChar w:fldCharType="end"/>
      </w:r>
      <w:r w:rsidR="00C66738" w:rsidRPr="00B86D1C">
        <w:rPr>
          <w:rFonts w:ascii="Times New Roman" w:eastAsia="Times New Roman" w:hAnsi="Times New Roman" w:cs="Times New Roman"/>
          <w:color w:val="000000"/>
          <w:sz w:val="28"/>
          <w:szCs w:val="28"/>
          <w:lang w:eastAsia="ru-RU"/>
        </w:rPr>
        <w:t xml:space="preserve">]        </w:t>
      </w:r>
      <w:r w:rsidRPr="00B86D1C">
        <w:rPr>
          <w:rFonts w:ascii="Times New Roman" w:eastAsia="Times New Roman" w:hAnsi="Times New Roman" w:cs="Times New Roman"/>
          <w:color w:val="000000"/>
          <w:position w:val="-78"/>
          <w:sz w:val="28"/>
          <w:szCs w:val="28"/>
          <w:lang w:eastAsia="ru-RU"/>
        </w:rPr>
        <w:object w:dxaOrig="6460" w:dyaOrig="1860" w14:anchorId="16BB762A">
          <v:shape id="_x0000_i33597" type="#_x0000_t75" style="width:323.25pt;height:92.25pt" o:ole="">
            <v:imagedata r:id="rId441" o:title=""/>
          </v:shape>
          <o:OLEObject Type="Embed" ProgID="Equation.DSMT4" ShapeID="_x0000_i33597" DrawAspect="Content" ObjectID="_1802168449" r:id="rId442"/>
        </w:object>
      </w:r>
      <w:r w:rsidRPr="00B86D1C">
        <w:rPr>
          <w:rFonts w:ascii="Times New Roman" w:eastAsia="Times New Roman" w:hAnsi="Times New Roman" w:cs="Times New Roman"/>
          <w:color w:val="000000"/>
          <w:sz w:val="28"/>
          <w:szCs w:val="28"/>
          <w:lang w:eastAsia="ru-RU"/>
        </w:rPr>
        <w:t xml:space="preserve">                                   (2.25)</w:t>
      </w:r>
    </w:p>
    <w:p w14:paraId="70ECE9D2" w14:textId="77777777" w:rsidR="004E3CE9" w:rsidRPr="00B86D1C" w:rsidRDefault="004E3CE9" w:rsidP="00B86D1C">
      <w:pPr>
        <w:spacing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ab/>
        <w:t xml:space="preserve">Максимальные углы наблюдения </w:t>
      </w:r>
      <w:r w:rsidRPr="00B86D1C">
        <w:rPr>
          <w:rFonts w:ascii="Times New Roman" w:eastAsia="Times New Roman" w:hAnsi="Times New Roman" w:cs="Times New Roman"/>
          <w:color w:val="000000"/>
          <w:position w:val="-12"/>
          <w:sz w:val="28"/>
          <w:szCs w:val="28"/>
          <w:lang w:eastAsia="ru-RU"/>
        </w:rPr>
        <w:object w:dxaOrig="920" w:dyaOrig="360" w14:anchorId="30B0EC52">
          <v:shape id="_x0000_i33598" type="#_x0000_t75" style="width:42.75pt;height:21.75pt" o:ole="">
            <v:imagedata r:id="rId443" o:title=""/>
          </v:shape>
          <o:OLEObject Type="Embed" ProgID="Equation.DSMT4" ShapeID="_x0000_i33598" DrawAspect="Content" ObjectID="_1802168450" r:id="rId444"/>
        </w:object>
      </w:r>
      <w:r w:rsidRPr="00B86D1C">
        <w:rPr>
          <w:rFonts w:ascii="Times New Roman" w:eastAsia="Times New Roman" w:hAnsi="Times New Roman" w:cs="Times New Roman"/>
          <w:color w:val="000000"/>
          <w:sz w:val="28"/>
          <w:szCs w:val="28"/>
          <w:lang w:eastAsia="ru-RU"/>
        </w:rPr>
        <w:t xml:space="preserve"> берутся таким образом, чтобы они были достаточно малы и, в этом случае, используя приближение малых углов, получаем</w:t>
      </w:r>
    </w:p>
    <w:p w14:paraId="4BD2FF5F" w14:textId="77777777" w:rsidR="004E3CE9" w:rsidRPr="00B86D1C" w:rsidRDefault="004E3CE9" w:rsidP="00B86D1C">
      <w:pPr>
        <w:spacing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position w:val="-12"/>
          <w:sz w:val="28"/>
          <w:szCs w:val="28"/>
          <w:lang w:eastAsia="ru-RU"/>
        </w:rPr>
        <w:object w:dxaOrig="1960" w:dyaOrig="360" w14:anchorId="0E66CF13">
          <v:shape id="_x0000_i33599" type="#_x0000_t75" style="width:101.25pt;height:21.75pt" o:ole="">
            <v:imagedata r:id="rId445" o:title=""/>
          </v:shape>
          <o:OLEObject Type="Embed" ProgID="Equation.DSMT4" ShapeID="_x0000_i33599" DrawAspect="Content" ObjectID="_1802168451" r:id="rId446"/>
        </w:object>
      </w:r>
      <w:r w:rsidRPr="00B86D1C">
        <w:rPr>
          <w:rFonts w:ascii="Times New Roman" w:eastAsia="Times New Roman" w:hAnsi="Times New Roman" w:cs="Times New Roman"/>
          <w:color w:val="000000"/>
          <w:sz w:val="28"/>
          <w:szCs w:val="28"/>
          <w:lang w:eastAsia="ru-RU"/>
        </w:rPr>
        <w:t>. В этом случае уравнение (2.25) преобразуется к виду</w:t>
      </w:r>
    </w:p>
    <w:p w14:paraId="789BB082"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color w:val="000000"/>
          <w:sz w:val="28"/>
          <w:szCs w:val="28"/>
          <w:lang w:eastAsia="ru-RU"/>
        </w:rPr>
        <w:t xml:space="preserve"> </w:t>
      </w:r>
      <w:r w:rsidRPr="00B86D1C">
        <w:rPr>
          <w:rFonts w:ascii="Times New Roman" w:eastAsia="Times New Roman" w:hAnsi="Times New Roman" w:cs="Times New Roman"/>
          <w:position w:val="-68"/>
          <w:sz w:val="28"/>
          <w:szCs w:val="28"/>
          <w:lang w:eastAsia="ru-RU"/>
        </w:rPr>
        <w:object w:dxaOrig="6700" w:dyaOrig="1480" w14:anchorId="1922B1BE">
          <v:shape id="_x0000_i33600" type="#_x0000_t75" style="width:338.25pt;height:1in" o:ole="">
            <v:imagedata r:id="rId447" o:title=""/>
          </v:shape>
          <o:OLEObject Type="Embed" ProgID="Equation.DSMT4" ShapeID="_x0000_i33600" DrawAspect="Content" ObjectID="_1802168452" r:id="rId448"/>
        </w:object>
      </w:r>
      <w:r w:rsidRPr="00B86D1C">
        <w:rPr>
          <w:rFonts w:ascii="Times New Roman" w:eastAsia="Times New Roman" w:hAnsi="Times New Roman" w:cs="Times New Roman"/>
          <w:sz w:val="28"/>
          <w:szCs w:val="28"/>
          <w:lang w:eastAsia="ru-RU"/>
        </w:rPr>
        <w:t xml:space="preserve">                         (2.26)                  </w:t>
      </w:r>
    </w:p>
    <w:p w14:paraId="07CF52A2"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 xml:space="preserve">При выполнении условия малости углов член </w:t>
      </w:r>
      <w:r w:rsidRPr="00B86D1C">
        <w:rPr>
          <w:rFonts w:ascii="Times New Roman" w:eastAsia="Times New Roman" w:hAnsi="Times New Roman" w:cs="Times New Roman"/>
          <w:position w:val="-12"/>
          <w:sz w:val="28"/>
          <w:szCs w:val="28"/>
          <w:lang w:eastAsia="ru-RU"/>
        </w:rPr>
        <w:object w:dxaOrig="1500" w:dyaOrig="380" w14:anchorId="63099572">
          <v:shape id="_x0000_i33601" type="#_x0000_t75" style="width:1in;height:21.75pt" o:ole="">
            <v:imagedata r:id="rId449" o:title=""/>
          </v:shape>
          <o:OLEObject Type="Embed" ProgID="Equation.DSMT4" ShapeID="_x0000_i33601" DrawAspect="Content" ObjectID="_1802168453" r:id="rId450"/>
        </w:object>
      </w:r>
      <w:r w:rsidRPr="00B86D1C">
        <w:rPr>
          <w:rFonts w:ascii="Times New Roman" w:eastAsia="Times New Roman" w:hAnsi="Times New Roman" w:cs="Times New Roman"/>
          <w:sz w:val="28"/>
          <w:szCs w:val="28"/>
          <w:lang w:eastAsia="ru-RU"/>
        </w:rPr>
        <w:t xml:space="preserve"> в экспоненте в уравнении (2.26) много меньше, чем один радиан во всем диапазоне переменных. По этой причине этим слагаемым можно пренебречь. Когда матрица </w:t>
      </w:r>
      <w:r w:rsidRPr="00B86D1C">
        <w:rPr>
          <w:rFonts w:ascii="Times New Roman" w:eastAsia="Times New Roman" w:hAnsi="Times New Roman" w:cs="Times New Roman"/>
          <w:position w:val="-10"/>
          <w:sz w:val="28"/>
          <w:szCs w:val="28"/>
          <w:lang w:eastAsia="ru-RU"/>
        </w:rPr>
        <w:object w:dxaOrig="740" w:dyaOrig="320" w14:anchorId="01B724F0">
          <v:shape id="_x0000_i33602" type="#_x0000_t75" style="width:36.75pt;height:14.25pt" o:ole="">
            <v:imagedata r:id="rId451" o:title=""/>
          </v:shape>
          <o:OLEObject Type="Embed" ProgID="Equation.DSMT4" ShapeID="_x0000_i33602" DrawAspect="Content" ObjectID="_1802168454" r:id="rId452"/>
        </w:object>
      </w:r>
      <w:r w:rsidRPr="00B86D1C">
        <w:rPr>
          <w:rFonts w:ascii="Times New Roman" w:eastAsia="Times New Roman" w:hAnsi="Times New Roman" w:cs="Times New Roman"/>
          <w:sz w:val="28"/>
          <w:szCs w:val="28"/>
          <w:lang w:eastAsia="ru-RU"/>
        </w:rPr>
        <w:t xml:space="preserve">записывается на оптический носитель, а увеличение угла при </w:t>
      </w:r>
      <w:r w:rsidRPr="00B86D1C">
        <w:rPr>
          <w:rFonts w:ascii="Times New Roman" w:eastAsia="Times New Roman" w:hAnsi="Times New Roman" w:cs="Times New Roman"/>
          <w:sz w:val="28"/>
          <w:szCs w:val="28"/>
          <w:lang w:eastAsia="ru-RU"/>
        </w:rPr>
        <w:lastRenderedPageBreak/>
        <w:t xml:space="preserve">переходе от одной проекции к другой предполагается пренебрежимо малым, можно перейти от переменных  </w:t>
      </w:r>
      <w:r w:rsidRPr="00B86D1C">
        <w:rPr>
          <w:rFonts w:ascii="Times New Roman" w:eastAsia="Times New Roman" w:hAnsi="Times New Roman" w:cs="Times New Roman"/>
          <w:position w:val="-10"/>
          <w:sz w:val="28"/>
          <w:szCs w:val="28"/>
          <w:lang w:eastAsia="ru-RU"/>
        </w:rPr>
        <w:object w:dxaOrig="620" w:dyaOrig="320" w14:anchorId="6A10BB97">
          <v:shape id="_x0000_i33603" type="#_x0000_t75" style="width:29.25pt;height:14.25pt" o:ole="">
            <v:imagedata r:id="rId453" o:title=""/>
          </v:shape>
          <o:OLEObject Type="Embed" ProgID="Equation.DSMT4" ShapeID="_x0000_i33603" DrawAspect="Content" ObjectID="_1802168455" r:id="rId454"/>
        </w:object>
      </w:r>
      <w:r w:rsidRPr="00B86D1C">
        <w:rPr>
          <w:rFonts w:ascii="Times New Roman" w:eastAsia="Times New Roman" w:hAnsi="Times New Roman" w:cs="Times New Roman"/>
          <w:sz w:val="28"/>
          <w:szCs w:val="28"/>
          <w:lang w:eastAsia="ru-RU"/>
        </w:rPr>
        <w:t xml:space="preserve"> в матрице </w:t>
      </w:r>
      <w:r w:rsidRPr="00B86D1C">
        <w:rPr>
          <w:rFonts w:ascii="Times New Roman" w:eastAsia="Times New Roman" w:hAnsi="Times New Roman" w:cs="Times New Roman"/>
          <w:position w:val="-10"/>
          <w:sz w:val="28"/>
          <w:szCs w:val="28"/>
          <w:lang w:eastAsia="ru-RU"/>
        </w:rPr>
        <w:object w:dxaOrig="740" w:dyaOrig="320" w14:anchorId="1EF976BD">
          <v:shape id="_x0000_i33604" type="#_x0000_t75" style="width:36.75pt;height:14.25pt" o:ole="">
            <v:imagedata r:id="rId455" o:title=""/>
          </v:shape>
          <o:OLEObject Type="Embed" ProgID="Equation.DSMT4" ShapeID="_x0000_i33604" DrawAspect="Content" ObjectID="_1802168456" r:id="rId456"/>
        </w:object>
      </w:r>
      <w:r w:rsidRPr="00B86D1C">
        <w:rPr>
          <w:rFonts w:ascii="Times New Roman" w:eastAsia="Times New Roman" w:hAnsi="Times New Roman" w:cs="Times New Roman"/>
          <w:sz w:val="28"/>
          <w:szCs w:val="28"/>
          <w:lang w:eastAsia="ru-RU"/>
        </w:rPr>
        <w:t xml:space="preserve">к непрерывным переменным </w:t>
      </w:r>
      <w:r w:rsidRPr="00B86D1C">
        <w:rPr>
          <w:rFonts w:ascii="Times New Roman" w:eastAsia="Times New Roman" w:hAnsi="Times New Roman" w:cs="Times New Roman"/>
          <w:position w:val="-10"/>
          <w:sz w:val="28"/>
          <w:szCs w:val="28"/>
          <w:lang w:eastAsia="ru-RU"/>
        </w:rPr>
        <w:object w:dxaOrig="560" w:dyaOrig="320" w14:anchorId="634CE3D6">
          <v:shape id="_x0000_i33605" type="#_x0000_t75" style="width:29.25pt;height:14.25pt" o:ole="">
            <v:imagedata r:id="rId457" o:title=""/>
          </v:shape>
          <o:OLEObject Type="Embed" ProgID="Equation.DSMT4" ShapeID="_x0000_i33605" DrawAspect="Content" ObjectID="_1802168457" r:id="rId458"/>
        </w:object>
      </w:r>
      <w:r w:rsidRPr="00B86D1C">
        <w:rPr>
          <w:rFonts w:ascii="Times New Roman" w:eastAsia="Times New Roman" w:hAnsi="Times New Roman" w:cs="Times New Roman"/>
          <w:sz w:val="28"/>
          <w:szCs w:val="28"/>
          <w:lang w:eastAsia="ru-RU"/>
        </w:rPr>
        <w:t>:</w:t>
      </w:r>
    </w:p>
    <w:p w14:paraId="37A1B771"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78"/>
          <w:sz w:val="28"/>
          <w:szCs w:val="28"/>
          <w:lang w:eastAsia="ru-RU"/>
        </w:rPr>
        <w:object w:dxaOrig="7500" w:dyaOrig="1680" w14:anchorId="17CD64E8">
          <v:shape id="_x0000_i33606" type="#_x0000_t75" style="width:373.5pt;height:86.25pt" o:ole="">
            <v:imagedata r:id="rId459" o:title=""/>
          </v:shape>
          <o:OLEObject Type="Embed" ProgID="Equation.DSMT4" ShapeID="_x0000_i33606" DrawAspect="Content" ObjectID="_1802168458" r:id="rId460"/>
        </w:object>
      </w:r>
      <w:r w:rsidRPr="00B86D1C">
        <w:rPr>
          <w:rFonts w:ascii="Times New Roman" w:eastAsia="Times New Roman" w:hAnsi="Times New Roman" w:cs="Times New Roman"/>
          <w:sz w:val="28"/>
          <w:szCs w:val="28"/>
          <w:lang w:eastAsia="ru-RU"/>
        </w:rPr>
        <w:t xml:space="preserve">                     (2.27)</w:t>
      </w:r>
    </w:p>
    <w:p w14:paraId="5207326E" w14:textId="33C35BC0"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ab/>
        <w:t xml:space="preserve">При переходе от уравнения (2.26) к уравнению (2.27) мы предполагаем, </w:t>
      </w:r>
      <w:proofErr w:type="gramStart"/>
      <w:r w:rsidRPr="00B86D1C">
        <w:rPr>
          <w:rFonts w:ascii="Times New Roman" w:eastAsia="Times New Roman" w:hAnsi="Times New Roman" w:cs="Times New Roman"/>
          <w:sz w:val="28"/>
          <w:szCs w:val="28"/>
          <w:lang w:eastAsia="ru-RU"/>
        </w:rPr>
        <w:t>что  угловые</w:t>
      </w:r>
      <w:proofErr w:type="gramEnd"/>
      <w:r w:rsidRPr="00B86D1C">
        <w:rPr>
          <w:rFonts w:ascii="Times New Roman" w:eastAsia="Times New Roman" w:hAnsi="Times New Roman" w:cs="Times New Roman"/>
          <w:sz w:val="28"/>
          <w:szCs w:val="28"/>
          <w:lang w:eastAsia="ru-RU"/>
        </w:rPr>
        <w:t xml:space="preserve"> интервалы между любыми двумя последовательными проекциями равны. Другими словами мы используем соотношения </w:t>
      </w:r>
      <w:r w:rsidRPr="00B86D1C">
        <w:rPr>
          <w:rFonts w:ascii="Times New Roman" w:eastAsia="Times New Roman" w:hAnsi="Times New Roman" w:cs="Times New Roman"/>
          <w:position w:val="-12"/>
          <w:sz w:val="28"/>
          <w:szCs w:val="28"/>
          <w:lang w:eastAsia="ru-RU"/>
        </w:rPr>
        <w:object w:dxaOrig="4340" w:dyaOrig="360" w14:anchorId="3DA4DBCB">
          <v:shape id="_x0000_i33607" type="#_x0000_t75" style="width:3in;height:21.75pt" o:ole="">
            <v:imagedata r:id="rId461" o:title=""/>
          </v:shape>
          <o:OLEObject Type="Embed" ProgID="Equation.DSMT4" ShapeID="_x0000_i33607" DrawAspect="Content" ObjectID="_1802168459" r:id="rId462"/>
        </w:object>
      </w:r>
      <w:r w:rsidRPr="00B86D1C">
        <w:rPr>
          <w:rFonts w:ascii="Times New Roman" w:eastAsia="Times New Roman" w:hAnsi="Times New Roman" w:cs="Times New Roman"/>
          <w:sz w:val="28"/>
          <w:szCs w:val="28"/>
          <w:lang w:eastAsia="ru-RU"/>
        </w:rPr>
        <w:t xml:space="preserve"> где </w:t>
      </w:r>
      <w:r w:rsidRPr="00B86D1C">
        <w:rPr>
          <w:rFonts w:ascii="Times New Roman" w:eastAsia="Times New Roman" w:hAnsi="Times New Roman" w:cs="Times New Roman"/>
          <w:position w:val="-4"/>
          <w:sz w:val="28"/>
          <w:szCs w:val="28"/>
          <w:lang w:eastAsia="ru-RU"/>
        </w:rPr>
        <w:object w:dxaOrig="320" w:dyaOrig="260" w14:anchorId="7890C778">
          <v:shape id="_x0000_i33608" type="#_x0000_t75" style="width:14.25pt;height:14.25pt" o:ole="">
            <v:imagedata r:id="rId463" o:title=""/>
          </v:shape>
          <o:OLEObject Type="Embed" ProgID="Equation.DSMT4" ShapeID="_x0000_i33608" DrawAspect="Content" ObjectID="_1802168460" r:id="rId464"/>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6"/>
          <w:sz w:val="28"/>
          <w:szCs w:val="28"/>
          <w:lang w:eastAsia="ru-RU"/>
        </w:rPr>
        <w:object w:dxaOrig="279" w:dyaOrig="279" w14:anchorId="654146CB">
          <v:shape id="_x0000_i33609" type="#_x0000_t75" style="width:14.25pt;height:14.25pt" o:ole="">
            <v:imagedata r:id="rId465" o:title=""/>
          </v:shape>
          <o:OLEObject Type="Embed" ProgID="Equation.DSMT4" ShapeID="_x0000_i33609" DrawAspect="Content" ObjectID="_1802168461" r:id="rId466"/>
        </w:object>
      </w:r>
      <w:r w:rsidRPr="00B86D1C">
        <w:rPr>
          <w:rFonts w:ascii="Times New Roman" w:eastAsia="Times New Roman" w:hAnsi="Times New Roman" w:cs="Times New Roman"/>
          <w:sz w:val="28"/>
          <w:szCs w:val="28"/>
          <w:lang w:eastAsia="ru-RU"/>
        </w:rPr>
        <w:t xml:space="preserve"> общее число проекций в горизонтальном и вертикальном направлениях соответственно. Также в уравнении  (2.27) предполагается, что голограмма проецируется на пространственный модулятор света таким образом, что выполняется равенство </w:t>
      </w:r>
      <w:r w:rsidRPr="00B86D1C">
        <w:rPr>
          <w:rFonts w:ascii="Times New Roman" w:eastAsia="Times New Roman" w:hAnsi="Times New Roman" w:cs="Times New Roman"/>
          <w:position w:val="-12"/>
          <w:sz w:val="28"/>
          <w:szCs w:val="28"/>
          <w:lang w:eastAsia="ru-RU"/>
        </w:rPr>
        <w:object w:dxaOrig="2640" w:dyaOrig="360" w14:anchorId="1445D1DC">
          <v:shape id="_x0000_i33610" type="#_x0000_t75" style="width:129.75pt;height:21.75pt" o:ole="">
            <v:imagedata r:id="rId467" o:title=""/>
          </v:shape>
          <o:OLEObject Type="Embed" ProgID="Equation.DSMT4" ShapeID="_x0000_i33610" DrawAspect="Content" ObjectID="_1802168462" r:id="rId468"/>
        </w:object>
      </w: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position w:val="-6"/>
          <w:sz w:val="28"/>
          <w:szCs w:val="28"/>
          <w:lang w:eastAsia="ru-RU"/>
        </w:rPr>
        <w:object w:dxaOrig="360" w:dyaOrig="279" w14:anchorId="55909EEA">
          <v:shape id="_x0000_i33611" type="#_x0000_t75" style="width:21.75pt;height:14.25pt" o:ole="">
            <v:imagedata r:id="rId469" o:title=""/>
          </v:shape>
          <o:OLEObject Type="Embed" ProgID="Equation.DSMT4" ShapeID="_x0000_i33611" DrawAspect="Content" ObjectID="_1802168463" r:id="rId470"/>
        </w:object>
      </w:r>
      <w:r w:rsidRPr="00B86D1C">
        <w:rPr>
          <w:rFonts w:ascii="Times New Roman" w:eastAsia="Times New Roman" w:hAnsi="Times New Roman" w:cs="Times New Roman"/>
          <w:sz w:val="28"/>
          <w:szCs w:val="28"/>
          <w:lang w:eastAsia="ru-RU"/>
        </w:rPr>
        <w:t xml:space="preserve"> и </w:t>
      </w:r>
      <w:r w:rsidRPr="00B86D1C">
        <w:rPr>
          <w:rFonts w:ascii="Times New Roman" w:eastAsia="Times New Roman" w:hAnsi="Times New Roman" w:cs="Times New Roman"/>
          <w:position w:val="-6"/>
          <w:sz w:val="28"/>
          <w:szCs w:val="28"/>
          <w:lang w:eastAsia="ru-RU"/>
        </w:rPr>
        <w:object w:dxaOrig="340" w:dyaOrig="279" w14:anchorId="282D677A">
          <v:shape id="_x0000_i33612" type="#_x0000_t75" style="width:14.25pt;height:14.25pt" o:ole="">
            <v:imagedata r:id="rId471" o:title=""/>
          </v:shape>
          <o:OLEObject Type="Embed" ProgID="Equation.DSMT4" ShapeID="_x0000_i33612" DrawAspect="Content" ObjectID="_1802168464" r:id="rId472"/>
        </w:object>
      </w:r>
      <w:r w:rsidRPr="00B86D1C">
        <w:rPr>
          <w:rFonts w:ascii="Times New Roman" w:eastAsia="Times New Roman" w:hAnsi="Times New Roman" w:cs="Times New Roman"/>
          <w:sz w:val="28"/>
          <w:szCs w:val="28"/>
          <w:lang w:eastAsia="ru-RU"/>
        </w:rPr>
        <w:t xml:space="preserve"> ширина и высота среды пропускания соответственно. Из сказанного видно, что </w:t>
      </w:r>
      <w:r w:rsidRPr="00B86D1C">
        <w:rPr>
          <w:rFonts w:ascii="Times New Roman" w:eastAsia="Times New Roman" w:hAnsi="Times New Roman" w:cs="Times New Roman"/>
          <w:position w:val="-10"/>
          <w:sz w:val="28"/>
          <w:szCs w:val="28"/>
          <w:lang w:eastAsia="ru-RU"/>
        </w:rPr>
        <w:object w:dxaOrig="660" w:dyaOrig="320" w14:anchorId="70E77F72">
          <v:shape id="_x0000_i33613" type="#_x0000_t75" style="width:36.75pt;height:14.25pt" o:ole="">
            <v:imagedata r:id="rId473" o:title=""/>
          </v:shape>
          <o:OLEObject Type="Embed" ProgID="Equation.DSMT4" ShapeID="_x0000_i33613" DrawAspect="Content" ObjectID="_1802168465" r:id="rId474"/>
        </w:object>
      </w:r>
      <w:r w:rsidRPr="00B86D1C">
        <w:rPr>
          <w:rFonts w:ascii="Times New Roman" w:eastAsia="Times New Roman" w:hAnsi="Times New Roman" w:cs="Times New Roman"/>
          <w:sz w:val="28"/>
          <w:szCs w:val="28"/>
          <w:lang w:eastAsia="ru-RU"/>
        </w:rPr>
        <w:t xml:space="preserve"> в уравнении (2.27) ведет себя также как комплексная амплитуда в выходной плоскости эквивалентной когерентной системы</w:t>
      </w:r>
      <w:r w:rsidR="00C66738" w:rsidRPr="00B86D1C">
        <w:rPr>
          <w:rFonts w:ascii="Times New Roman" w:eastAsia="Times New Roman" w:hAnsi="Times New Roman" w:cs="Times New Roman"/>
          <w:sz w:val="28"/>
          <w:szCs w:val="28"/>
          <w:lang w:eastAsia="ru-RU"/>
        </w:rPr>
        <w:t xml:space="preserve"> </w:t>
      </w:r>
      <w:r w:rsidR="00C66738" w:rsidRPr="00B86D1C">
        <w:rPr>
          <w:rFonts w:ascii="Times New Roman" w:eastAsia="Times New Roman" w:hAnsi="Times New Roman" w:cs="Times New Roman"/>
          <w:color w:val="000000"/>
          <w:sz w:val="28"/>
          <w:szCs w:val="28"/>
          <w:lang w:eastAsia="ru-RU"/>
        </w:rPr>
        <w:t>[</w:t>
      </w:r>
      <w:r w:rsidR="00C66738" w:rsidRPr="00B86D1C">
        <w:rPr>
          <w:rFonts w:ascii="Times New Roman" w:eastAsia="Times New Roman" w:hAnsi="Times New Roman" w:cs="Times New Roman"/>
          <w:color w:val="000000"/>
          <w:sz w:val="28"/>
          <w:szCs w:val="28"/>
          <w:lang w:eastAsia="ru-RU"/>
        </w:rPr>
        <w:fldChar w:fldCharType="begin"/>
      </w:r>
      <w:r w:rsidR="00C66738" w:rsidRPr="00B86D1C">
        <w:rPr>
          <w:rFonts w:ascii="Times New Roman" w:eastAsia="Times New Roman" w:hAnsi="Times New Roman" w:cs="Times New Roman"/>
          <w:color w:val="000000"/>
          <w:sz w:val="28"/>
          <w:szCs w:val="28"/>
          <w:lang w:eastAsia="ru-RU"/>
        </w:rPr>
        <w:instrText xml:space="preserve"> REF _Ref182141431 \w </w:instrText>
      </w:r>
      <w:r w:rsidR="00B86D1C" w:rsidRPr="00B86D1C">
        <w:rPr>
          <w:rFonts w:ascii="Times New Roman" w:eastAsia="Times New Roman" w:hAnsi="Times New Roman" w:cs="Times New Roman"/>
          <w:color w:val="000000"/>
          <w:sz w:val="28"/>
          <w:szCs w:val="28"/>
          <w:lang w:eastAsia="ru-RU"/>
        </w:rPr>
        <w:instrText xml:space="preserve"> \* MERGEFORMAT </w:instrText>
      </w:r>
      <w:r w:rsidR="00C66738" w:rsidRPr="00B86D1C">
        <w:rPr>
          <w:rFonts w:ascii="Times New Roman" w:eastAsia="Times New Roman" w:hAnsi="Times New Roman" w:cs="Times New Roman"/>
          <w:color w:val="000000"/>
          <w:sz w:val="28"/>
          <w:szCs w:val="28"/>
          <w:lang w:eastAsia="ru-RU"/>
        </w:rPr>
        <w:fldChar w:fldCharType="separate"/>
      </w:r>
      <w:r w:rsidR="00204CCA" w:rsidRPr="00B86D1C">
        <w:rPr>
          <w:rFonts w:ascii="Times New Roman" w:eastAsia="Times New Roman" w:hAnsi="Times New Roman" w:cs="Times New Roman"/>
          <w:color w:val="000000"/>
          <w:sz w:val="28"/>
          <w:szCs w:val="28"/>
          <w:lang w:eastAsia="ru-RU"/>
        </w:rPr>
        <w:t>111</w:t>
      </w:r>
      <w:r w:rsidR="00C66738" w:rsidRPr="00B86D1C">
        <w:rPr>
          <w:rFonts w:ascii="Times New Roman" w:eastAsia="Times New Roman" w:hAnsi="Times New Roman" w:cs="Times New Roman"/>
          <w:color w:val="000000"/>
          <w:sz w:val="28"/>
          <w:szCs w:val="28"/>
          <w:lang w:eastAsia="ru-RU"/>
        </w:rPr>
        <w:fldChar w:fldCharType="end"/>
      </w:r>
      <w:r w:rsidR="00C66738" w:rsidRPr="00B86D1C">
        <w:rPr>
          <w:rFonts w:ascii="Times New Roman" w:eastAsia="Times New Roman" w:hAnsi="Times New Roman" w:cs="Times New Roman"/>
          <w:color w:val="000000"/>
          <w:sz w:val="28"/>
          <w:szCs w:val="28"/>
          <w:lang w:eastAsia="ru-RU"/>
        </w:rPr>
        <w:t xml:space="preserve">]. </w:t>
      </w:r>
      <w:r w:rsidRPr="00B86D1C">
        <w:rPr>
          <w:rFonts w:ascii="Times New Roman" w:eastAsia="Times New Roman" w:hAnsi="Times New Roman" w:cs="Times New Roman"/>
          <w:sz w:val="28"/>
          <w:szCs w:val="28"/>
          <w:lang w:eastAsia="ru-RU"/>
        </w:rPr>
        <w:t xml:space="preserve"> При когерентном освещении такая установка представляет собой эквивалентную оптическую систему для цифровой обработки, которая формирует голограмму, описанную в уравнении (2.27). Трехмерный объект </w:t>
      </w:r>
      <w:r w:rsidRPr="00B86D1C">
        <w:rPr>
          <w:rFonts w:ascii="Times New Roman" w:eastAsia="Times New Roman" w:hAnsi="Times New Roman" w:cs="Times New Roman"/>
          <w:position w:val="-12"/>
          <w:sz w:val="28"/>
          <w:szCs w:val="28"/>
          <w:lang w:eastAsia="ru-RU"/>
        </w:rPr>
        <w:object w:dxaOrig="1020" w:dyaOrig="360" w14:anchorId="7C11273B">
          <v:shape id="_x0000_i33614" type="#_x0000_t75" style="width:50.25pt;height:21.75pt" o:ole="">
            <v:imagedata r:id="rId475" o:title=""/>
          </v:shape>
          <o:OLEObject Type="Embed" ProgID="Equation.DSMT4" ShapeID="_x0000_i33614" DrawAspect="Content" ObjectID="_1802168466" r:id="rId476"/>
        </w:object>
      </w:r>
      <w:r w:rsidRPr="00B86D1C">
        <w:rPr>
          <w:rFonts w:ascii="Times New Roman" w:eastAsia="Times New Roman" w:hAnsi="Times New Roman" w:cs="Times New Roman"/>
          <w:sz w:val="28"/>
          <w:szCs w:val="28"/>
          <w:lang w:eastAsia="ru-RU"/>
        </w:rPr>
        <w:t xml:space="preserve"> освещается плоской волной, длина которой равна </w:t>
      </w:r>
      <w:r w:rsidRPr="00B86D1C">
        <w:rPr>
          <w:rFonts w:ascii="Times New Roman" w:eastAsia="Times New Roman" w:hAnsi="Times New Roman" w:cs="Times New Roman"/>
          <w:position w:val="-6"/>
          <w:sz w:val="28"/>
          <w:szCs w:val="28"/>
          <w:lang w:eastAsia="ru-RU"/>
        </w:rPr>
        <w:object w:dxaOrig="220" w:dyaOrig="279" w14:anchorId="391AF526">
          <v:shape id="_x0000_i33615" type="#_x0000_t75" style="width:14.25pt;height:14.25pt" o:ole="">
            <v:imagedata r:id="rId477" o:title=""/>
          </v:shape>
          <o:OLEObject Type="Embed" ProgID="Equation.DSMT4" ShapeID="_x0000_i33615" DrawAspect="Content" ObjectID="_1802168467" r:id="rId478"/>
        </w:object>
      </w:r>
      <w:r w:rsidRPr="00B86D1C">
        <w:rPr>
          <w:rFonts w:ascii="Times New Roman" w:eastAsia="Times New Roman" w:hAnsi="Times New Roman" w:cs="Times New Roman"/>
          <w:sz w:val="28"/>
          <w:szCs w:val="28"/>
          <w:lang w:eastAsia="ru-RU"/>
        </w:rPr>
        <w:t xml:space="preserve">, после чего волновой фронт,  отраженный от объекта, проходит сквозь сферическую линзу, имеющую фокусное расстояние </w:t>
      </w:r>
      <w:r w:rsidRPr="00B86D1C">
        <w:rPr>
          <w:rFonts w:ascii="Times New Roman" w:eastAsia="Times New Roman" w:hAnsi="Times New Roman" w:cs="Times New Roman"/>
          <w:position w:val="-10"/>
          <w:sz w:val="28"/>
          <w:szCs w:val="28"/>
          <w:lang w:eastAsia="ru-RU"/>
        </w:rPr>
        <w:object w:dxaOrig="240" w:dyaOrig="320" w14:anchorId="5A3B903D">
          <v:shape id="_x0000_i33616" type="#_x0000_t75" style="width:14.25pt;height:14.25pt" o:ole="">
            <v:imagedata r:id="rId479" o:title=""/>
          </v:shape>
          <o:OLEObject Type="Embed" ProgID="Equation.DSMT4" ShapeID="_x0000_i33616" DrawAspect="Content" ObjectID="_1802168468" r:id="rId480"/>
        </w:object>
      </w:r>
      <w:r w:rsidRPr="00B86D1C">
        <w:rPr>
          <w:rFonts w:ascii="Times New Roman" w:eastAsia="Times New Roman" w:hAnsi="Times New Roman" w:cs="Times New Roman"/>
          <w:sz w:val="28"/>
          <w:szCs w:val="28"/>
          <w:lang w:eastAsia="ru-RU"/>
        </w:rPr>
        <w:t xml:space="preserve">. Комплексная амплитуда, полученная в задней фокальной плоскости, задается соотношением </w:t>
      </w:r>
    </w:p>
    <w:p w14:paraId="792691A1"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position w:val="-64"/>
          <w:sz w:val="28"/>
          <w:szCs w:val="28"/>
          <w:lang w:eastAsia="ru-RU"/>
        </w:rPr>
        <w:object w:dxaOrig="4480" w:dyaOrig="1400" w14:anchorId="3A196168">
          <v:shape id="_x0000_i33617" type="#_x0000_t75" style="width:222.75pt;height:1in" o:ole="">
            <v:imagedata r:id="rId481" o:title=""/>
          </v:shape>
          <o:OLEObject Type="Embed" ProgID="Equation.DSMT4" ShapeID="_x0000_i33617" DrawAspect="Content" ObjectID="_1802168469" r:id="rId482"/>
        </w:object>
      </w:r>
      <w:r w:rsidRPr="00B86D1C">
        <w:rPr>
          <w:rFonts w:ascii="Times New Roman" w:eastAsia="Times New Roman" w:hAnsi="Times New Roman" w:cs="Times New Roman"/>
          <w:sz w:val="28"/>
          <w:szCs w:val="28"/>
          <w:lang w:eastAsia="ru-RU"/>
        </w:rPr>
        <w:t xml:space="preserve">                                                               (2.28)</w:t>
      </w:r>
    </w:p>
    <w:p w14:paraId="57ADCE5D"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где </w:t>
      </w:r>
      <w:r w:rsidRPr="00B86D1C">
        <w:rPr>
          <w:rFonts w:ascii="Times New Roman" w:eastAsia="Times New Roman" w:hAnsi="Times New Roman" w:cs="Times New Roman"/>
          <w:i/>
          <w:sz w:val="28"/>
          <w:szCs w:val="28"/>
          <w:lang w:eastAsia="ru-RU"/>
        </w:rPr>
        <w:t>С</w:t>
      </w:r>
      <w:r w:rsidRPr="00B86D1C">
        <w:rPr>
          <w:rFonts w:ascii="Times New Roman" w:eastAsia="Times New Roman" w:hAnsi="Times New Roman" w:cs="Times New Roman"/>
          <w:sz w:val="28"/>
          <w:szCs w:val="28"/>
          <w:lang w:eastAsia="ru-RU"/>
        </w:rPr>
        <w:t xml:space="preserve"> постоянная, а </w:t>
      </w:r>
      <w:r w:rsidRPr="00B86D1C">
        <w:rPr>
          <w:rFonts w:ascii="Times New Roman" w:eastAsia="Times New Roman" w:hAnsi="Times New Roman" w:cs="Times New Roman"/>
          <w:position w:val="-10"/>
          <w:sz w:val="28"/>
          <w:szCs w:val="28"/>
          <w:lang w:eastAsia="ru-RU"/>
        </w:rPr>
        <w:object w:dxaOrig="720" w:dyaOrig="320" w14:anchorId="7ABAA62C">
          <v:shape id="_x0000_i33618" type="#_x0000_t75" style="width:36.75pt;height:14.25pt" o:ole="">
            <v:imagedata r:id="rId483" o:title=""/>
          </v:shape>
          <o:OLEObject Type="Embed" ProgID="Equation.DSMT4" ShapeID="_x0000_i33618" DrawAspect="Content" ObjectID="_1802168470" r:id="rId484"/>
        </w:object>
      </w:r>
      <w:r w:rsidRPr="00B86D1C">
        <w:rPr>
          <w:rFonts w:ascii="Times New Roman" w:eastAsia="Times New Roman" w:hAnsi="Times New Roman" w:cs="Times New Roman"/>
          <w:sz w:val="28"/>
          <w:szCs w:val="28"/>
          <w:lang w:eastAsia="ru-RU"/>
        </w:rPr>
        <w:t xml:space="preserve">представляет собой фронт комплексной волны, который после интерференции с опорной волной формирует голограмму Фурье. Выражения (2.27) и (2.28), по сути, эквивалентны. Отличия только в постоянных величинах, которые присутствуют в показателе экспоненты. Следовательно, </w:t>
      </w:r>
      <w:r w:rsidRPr="00B86D1C">
        <w:rPr>
          <w:rFonts w:ascii="Times New Roman" w:eastAsia="Times New Roman" w:hAnsi="Times New Roman" w:cs="Times New Roman"/>
          <w:position w:val="-10"/>
          <w:sz w:val="28"/>
          <w:szCs w:val="28"/>
          <w:lang w:eastAsia="ru-RU"/>
        </w:rPr>
        <w:object w:dxaOrig="660" w:dyaOrig="320" w14:anchorId="6585EC8E">
          <v:shape id="_x0000_i33619" type="#_x0000_t75" style="width:36.75pt;height:14.25pt" o:ole="">
            <v:imagedata r:id="rId473" o:title=""/>
          </v:shape>
          <o:OLEObject Type="Embed" ProgID="Equation.DSMT4" ShapeID="_x0000_i33619" DrawAspect="Content" ObjectID="_1802168471" r:id="rId485"/>
        </w:object>
      </w:r>
      <w:r w:rsidRPr="00B86D1C">
        <w:rPr>
          <w:rFonts w:ascii="Times New Roman" w:eastAsia="Times New Roman" w:hAnsi="Times New Roman" w:cs="Times New Roman"/>
          <w:sz w:val="28"/>
          <w:szCs w:val="28"/>
          <w:lang w:eastAsia="ru-RU"/>
        </w:rPr>
        <w:t>представляет собой двумерную функцию, которая содержит информацию о трехмерном объекте, подобно тому, как двумерная оптическая голограмма содержит трехмерную информацию о записанном объекте.</w:t>
      </w:r>
    </w:p>
    <w:p w14:paraId="41D2AFCF" w14:textId="074CD826" w:rsidR="004E3CE9" w:rsidRPr="00B86D1C" w:rsidRDefault="004E3CE9" w:rsidP="00B86D1C">
      <w:pPr>
        <w:spacing w:line="360" w:lineRule="auto"/>
        <w:ind w:firstLine="709"/>
        <w:jc w:val="both"/>
        <w:rPr>
          <w:rFonts w:ascii="Times New Roman" w:eastAsia="Times New Roman" w:hAnsi="Times New Roman" w:cs="Times New Roman"/>
          <w:color w:val="000000"/>
          <w:sz w:val="28"/>
          <w:szCs w:val="28"/>
          <w:lang w:eastAsia="ru-RU"/>
        </w:rPr>
      </w:pPr>
      <w:r w:rsidRPr="00B86D1C">
        <w:rPr>
          <w:rFonts w:ascii="Times New Roman" w:eastAsia="Times New Roman" w:hAnsi="Times New Roman" w:cs="Times New Roman"/>
          <w:color w:val="000000"/>
          <w:sz w:val="28"/>
          <w:szCs w:val="28"/>
          <w:lang w:eastAsia="ru-RU"/>
        </w:rPr>
        <w:t xml:space="preserve">Предложенный алгоритм синтеза голограмм является обобщенным, так как разработан для трехмерных объектов. Для случая двумерных объектов, каковыми являются страницы информации в голографических системах хранения данных, алгоритм сводится к частному случаю, при котором одна из переменных, обычно продольная, совпадающая с оптической осью, фиксируется, а число проекций изображения берется равным единице </w:t>
      </w:r>
      <w:r w:rsidR="00C66738" w:rsidRPr="00B86D1C">
        <w:rPr>
          <w:rFonts w:ascii="Times New Roman" w:eastAsia="Times New Roman" w:hAnsi="Times New Roman" w:cs="Times New Roman"/>
          <w:color w:val="000000"/>
          <w:sz w:val="28"/>
          <w:szCs w:val="28"/>
          <w:lang w:eastAsia="ru-RU"/>
        </w:rPr>
        <w:t>[</w:t>
      </w:r>
      <w:r w:rsidR="00C66738" w:rsidRPr="00B86D1C">
        <w:rPr>
          <w:rFonts w:ascii="Times New Roman" w:eastAsia="Times New Roman" w:hAnsi="Times New Roman" w:cs="Times New Roman"/>
          <w:color w:val="000000"/>
          <w:sz w:val="28"/>
          <w:szCs w:val="28"/>
          <w:lang w:eastAsia="ru-RU"/>
        </w:rPr>
        <w:fldChar w:fldCharType="begin"/>
      </w:r>
      <w:r w:rsidR="00C66738" w:rsidRPr="00B86D1C">
        <w:rPr>
          <w:rFonts w:ascii="Times New Roman" w:eastAsia="Times New Roman" w:hAnsi="Times New Roman" w:cs="Times New Roman"/>
          <w:color w:val="000000"/>
          <w:sz w:val="28"/>
          <w:szCs w:val="28"/>
          <w:lang w:eastAsia="ru-RU"/>
        </w:rPr>
        <w:instrText xml:space="preserve"> REF _Ref182141431 \w </w:instrText>
      </w:r>
      <w:r w:rsidR="00B86D1C" w:rsidRPr="00B86D1C">
        <w:rPr>
          <w:rFonts w:ascii="Times New Roman" w:eastAsia="Times New Roman" w:hAnsi="Times New Roman" w:cs="Times New Roman"/>
          <w:color w:val="000000"/>
          <w:sz w:val="28"/>
          <w:szCs w:val="28"/>
          <w:lang w:eastAsia="ru-RU"/>
        </w:rPr>
        <w:instrText xml:space="preserve"> \* MERGEFORMAT </w:instrText>
      </w:r>
      <w:r w:rsidR="00C66738" w:rsidRPr="00B86D1C">
        <w:rPr>
          <w:rFonts w:ascii="Times New Roman" w:eastAsia="Times New Roman" w:hAnsi="Times New Roman" w:cs="Times New Roman"/>
          <w:color w:val="000000"/>
          <w:sz w:val="28"/>
          <w:szCs w:val="28"/>
          <w:lang w:eastAsia="ru-RU"/>
        </w:rPr>
        <w:fldChar w:fldCharType="separate"/>
      </w:r>
      <w:r w:rsidR="00204CCA" w:rsidRPr="00B86D1C">
        <w:rPr>
          <w:rFonts w:ascii="Times New Roman" w:eastAsia="Times New Roman" w:hAnsi="Times New Roman" w:cs="Times New Roman"/>
          <w:color w:val="000000"/>
          <w:sz w:val="28"/>
          <w:szCs w:val="28"/>
          <w:lang w:eastAsia="ru-RU"/>
        </w:rPr>
        <w:t>111</w:t>
      </w:r>
      <w:r w:rsidR="00C66738" w:rsidRPr="00B86D1C">
        <w:rPr>
          <w:rFonts w:ascii="Times New Roman" w:eastAsia="Times New Roman" w:hAnsi="Times New Roman" w:cs="Times New Roman"/>
          <w:color w:val="000000"/>
          <w:sz w:val="28"/>
          <w:szCs w:val="28"/>
          <w:lang w:eastAsia="ru-RU"/>
        </w:rPr>
        <w:fldChar w:fldCharType="end"/>
      </w:r>
      <w:r w:rsidR="00C66738" w:rsidRPr="00B86D1C">
        <w:rPr>
          <w:rFonts w:ascii="Times New Roman" w:eastAsia="Times New Roman" w:hAnsi="Times New Roman" w:cs="Times New Roman"/>
          <w:color w:val="000000"/>
          <w:sz w:val="28"/>
          <w:szCs w:val="28"/>
          <w:lang w:eastAsia="ru-RU"/>
        </w:rPr>
        <w:t xml:space="preserve">]. </w:t>
      </w:r>
      <w:r w:rsidRPr="00B86D1C">
        <w:rPr>
          <w:rFonts w:ascii="Times New Roman" w:eastAsia="Times New Roman" w:hAnsi="Times New Roman" w:cs="Times New Roman"/>
          <w:color w:val="000000"/>
          <w:sz w:val="28"/>
          <w:szCs w:val="28"/>
          <w:lang w:eastAsia="ru-RU"/>
        </w:rPr>
        <w:t xml:space="preserve">  </w:t>
      </w:r>
    </w:p>
    <w:p w14:paraId="4AAF72DD" w14:textId="7777777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p>
    <w:p w14:paraId="47D659E2" w14:textId="77777777" w:rsidR="004E3CE9" w:rsidRPr="00B86D1C" w:rsidRDefault="004E3CE9" w:rsidP="00B86D1C">
      <w:pPr>
        <w:spacing w:line="360" w:lineRule="auto"/>
        <w:ind w:firstLine="709"/>
        <w:jc w:val="center"/>
        <w:rPr>
          <w:rFonts w:ascii="Times New Roman" w:eastAsia="Calibri" w:hAnsi="Times New Roman" w:cs="Times New Roman"/>
          <w:b/>
          <w:sz w:val="28"/>
          <w:szCs w:val="28"/>
        </w:rPr>
      </w:pPr>
      <w:r w:rsidRPr="00B86D1C">
        <w:rPr>
          <w:rFonts w:ascii="Times New Roman" w:eastAsia="Times New Roman" w:hAnsi="Times New Roman" w:cs="Times New Roman"/>
          <w:b/>
          <w:color w:val="000000"/>
          <w:sz w:val="28"/>
          <w:szCs w:val="28"/>
          <w:lang w:eastAsia="ru-RU"/>
        </w:rPr>
        <w:t xml:space="preserve">2.4.  Повышение плотности записи информации на основе </w:t>
      </w:r>
      <w:r w:rsidRPr="00B86D1C">
        <w:rPr>
          <w:rFonts w:ascii="Times New Roman" w:eastAsia="Calibri" w:hAnsi="Times New Roman" w:cs="Times New Roman"/>
          <w:b/>
          <w:sz w:val="28"/>
          <w:szCs w:val="28"/>
        </w:rPr>
        <w:t xml:space="preserve">синтезированных рентгеновских голограмм </w:t>
      </w:r>
    </w:p>
    <w:p w14:paraId="05430587" w14:textId="68F52CF7" w:rsidR="004E3CE9" w:rsidRPr="00B86D1C" w:rsidRDefault="004E3CE9" w:rsidP="00B86D1C">
      <w:pPr>
        <w:spacing w:after="0" w:line="360" w:lineRule="auto"/>
        <w:ind w:firstLine="709"/>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Плотность записи голографической информации на атомарном уровне не возможна даже при использовании в качестве источников ультрафиолетовые лазеры, так как длина волны такого лазера на порядки превышает межатомные расстояния, что исключает возможность дифрагирования световых лучей на атомной решетке. Запись голограмм, несущих информацию о структуре атомной решетки, а тем более о структуре отдельных атомов, возможна только при использовании лазеров в рентгеновском диапазоне.</w:t>
      </w:r>
    </w:p>
    <w:p w14:paraId="7737B806" w14:textId="6395E246"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Рентгеновская голография является очень перспективным методом изучения образцов с атомарным разрешением в таких областях как биология, </w:t>
      </w:r>
      <w:r w:rsidRPr="00B86D1C">
        <w:rPr>
          <w:rFonts w:ascii="Times New Roman" w:eastAsia="Calibri" w:hAnsi="Times New Roman" w:cs="Times New Roman"/>
          <w:sz w:val="28"/>
          <w:szCs w:val="28"/>
        </w:rPr>
        <w:lastRenderedPageBreak/>
        <w:t xml:space="preserve">микроэлектроника и материаловедение </w:t>
      </w:r>
      <w:r w:rsidRPr="00B86D1C">
        <w:rPr>
          <w:rFonts w:ascii="Times New Roman" w:eastAsia="Calibri" w:hAnsi="Times New Roman" w:cs="Times New Roman"/>
          <w:color w:val="000000"/>
          <w:sz w:val="28"/>
          <w:szCs w:val="28"/>
        </w:rPr>
        <w:t>[</w:t>
      </w:r>
      <w:r w:rsidR="00C66738" w:rsidRPr="00B86D1C">
        <w:rPr>
          <w:rFonts w:ascii="Times New Roman" w:eastAsia="Calibri" w:hAnsi="Times New Roman" w:cs="Times New Roman"/>
          <w:color w:val="000000"/>
          <w:sz w:val="28"/>
          <w:szCs w:val="28"/>
        </w:rPr>
        <w:fldChar w:fldCharType="begin"/>
      </w:r>
      <w:r w:rsidR="00C66738" w:rsidRPr="00B86D1C">
        <w:rPr>
          <w:rFonts w:ascii="Times New Roman" w:eastAsia="Calibri" w:hAnsi="Times New Roman" w:cs="Times New Roman"/>
          <w:color w:val="000000"/>
          <w:sz w:val="28"/>
          <w:szCs w:val="28"/>
        </w:rPr>
        <w:instrText xml:space="preserve"> REF _Ref182141980 \w </w:instrText>
      </w:r>
      <w:r w:rsidR="00B86D1C" w:rsidRPr="00B86D1C">
        <w:rPr>
          <w:rFonts w:ascii="Times New Roman" w:eastAsia="Calibri" w:hAnsi="Times New Roman" w:cs="Times New Roman"/>
          <w:color w:val="000000"/>
          <w:sz w:val="28"/>
          <w:szCs w:val="28"/>
        </w:rPr>
        <w:instrText xml:space="preserve"> \* MERGEFORMAT </w:instrText>
      </w:r>
      <w:r w:rsidR="00C66738"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112</w:t>
      </w:r>
      <w:r w:rsidR="00C66738" w:rsidRPr="00B86D1C">
        <w:rPr>
          <w:rFonts w:ascii="Times New Roman" w:eastAsia="Calibri" w:hAnsi="Times New Roman" w:cs="Times New Roman"/>
          <w:color w:val="000000"/>
          <w:sz w:val="28"/>
          <w:szCs w:val="28"/>
        </w:rPr>
        <w:fldChar w:fldCharType="end"/>
      </w:r>
      <w:r w:rsidRPr="00B86D1C">
        <w:rPr>
          <w:rFonts w:ascii="Times New Roman" w:eastAsia="Calibri" w:hAnsi="Times New Roman" w:cs="Times New Roman"/>
          <w:color w:val="000000"/>
          <w:sz w:val="28"/>
          <w:szCs w:val="28"/>
        </w:rPr>
        <w:t xml:space="preserve">].  </w:t>
      </w:r>
      <w:r w:rsidRPr="00B86D1C">
        <w:rPr>
          <w:rFonts w:ascii="Times New Roman" w:eastAsia="Calibri" w:hAnsi="Times New Roman" w:cs="Times New Roman"/>
          <w:sz w:val="28"/>
          <w:szCs w:val="28"/>
        </w:rPr>
        <w:t xml:space="preserve">Она обеспечивает хорошую проникающую способность и высокий фазовый контраст, удобна для работы с импульсными источниками и дает возможность формирования трехмерных изображений при сочетании методов голографии и томографии. Мягкое рентгеновское излучение очень удобно для использования в целях микроскопии тонких органических образцов и жидких биологических объектов, таких как субклеточные органеллы. Значительные достижения в развитии оптики, детекторов и источников рентгеновского излучения сделали возможным габоровскую и фурье голографии, обеспечивающие поперечное разрешение порядка 50-60 нм при использовании фотонов с энергиями 300-600 эВ. Недавно была продемонстрирована голографическая томография с продольным разрешением 100 нм. </w:t>
      </w:r>
    </w:p>
    <w:p w14:paraId="2F9BAFEC" w14:textId="7E6045E2"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Рентгеновская голография для более высоких энергий (1-4 кэВ) может быть реализована при использовании мощных синхротронных источников. В этом случае методы рентгеновской голографии могли бы быть использованы для исследования более плотных объектов, чем в случае мягкого рентгеновского излучения, например, дефекты в микрочипах, микротрещины в структуре кристаллов и т. д </w:t>
      </w:r>
      <w:r w:rsidR="00C66738" w:rsidRPr="00B86D1C">
        <w:rPr>
          <w:rFonts w:ascii="Times New Roman" w:eastAsia="Calibri" w:hAnsi="Times New Roman" w:cs="Times New Roman"/>
          <w:color w:val="000000"/>
          <w:sz w:val="28"/>
          <w:szCs w:val="28"/>
        </w:rPr>
        <w:t>[</w:t>
      </w:r>
      <w:r w:rsidR="00C66738" w:rsidRPr="00B86D1C">
        <w:rPr>
          <w:rFonts w:ascii="Times New Roman" w:eastAsia="Calibri" w:hAnsi="Times New Roman" w:cs="Times New Roman"/>
          <w:color w:val="000000"/>
          <w:sz w:val="28"/>
          <w:szCs w:val="28"/>
        </w:rPr>
        <w:fldChar w:fldCharType="begin"/>
      </w:r>
      <w:r w:rsidR="00C66738" w:rsidRPr="00B86D1C">
        <w:rPr>
          <w:rFonts w:ascii="Times New Roman" w:eastAsia="Calibri" w:hAnsi="Times New Roman" w:cs="Times New Roman"/>
          <w:color w:val="000000"/>
          <w:sz w:val="28"/>
          <w:szCs w:val="28"/>
        </w:rPr>
        <w:instrText xml:space="preserve"> REF _Ref182141980 \w </w:instrText>
      </w:r>
      <w:r w:rsidR="00B86D1C" w:rsidRPr="00B86D1C">
        <w:rPr>
          <w:rFonts w:ascii="Times New Roman" w:eastAsia="Calibri" w:hAnsi="Times New Roman" w:cs="Times New Roman"/>
          <w:color w:val="000000"/>
          <w:sz w:val="28"/>
          <w:szCs w:val="28"/>
        </w:rPr>
        <w:instrText xml:space="preserve"> \* MERGEFORMAT </w:instrText>
      </w:r>
      <w:r w:rsidR="00C66738"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112</w:t>
      </w:r>
      <w:r w:rsidR="00C66738" w:rsidRPr="00B86D1C">
        <w:rPr>
          <w:rFonts w:ascii="Times New Roman" w:eastAsia="Calibri" w:hAnsi="Times New Roman" w:cs="Times New Roman"/>
          <w:color w:val="000000"/>
          <w:sz w:val="28"/>
          <w:szCs w:val="28"/>
        </w:rPr>
        <w:fldChar w:fldCharType="end"/>
      </w:r>
      <w:r w:rsidR="00C66738" w:rsidRPr="00B86D1C">
        <w:rPr>
          <w:rFonts w:ascii="Times New Roman" w:eastAsia="Calibri" w:hAnsi="Times New Roman" w:cs="Times New Roman"/>
          <w:color w:val="000000"/>
          <w:sz w:val="28"/>
          <w:szCs w:val="28"/>
        </w:rPr>
        <w:t>].</w:t>
      </w:r>
    </w:p>
    <w:p w14:paraId="02B8C063" w14:textId="2186D787"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Перспективы развития рентгеновской голографии связаны с расширением диапазона энергий рентгеновских фотонов, используемых в голографии, и достижением трехмерного разрешения меньше одного микрона </w:t>
      </w:r>
      <w:r w:rsidR="00C66738" w:rsidRPr="00B86D1C">
        <w:rPr>
          <w:rFonts w:ascii="Times New Roman" w:eastAsia="Calibri" w:hAnsi="Times New Roman" w:cs="Times New Roman"/>
          <w:color w:val="000000"/>
          <w:sz w:val="28"/>
          <w:szCs w:val="28"/>
        </w:rPr>
        <w:t>[</w:t>
      </w:r>
      <w:r w:rsidR="00C66738" w:rsidRPr="00B86D1C">
        <w:rPr>
          <w:rFonts w:ascii="Times New Roman" w:eastAsia="Calibri" w:hAnsi="Times New Roman" w:cs="Times New Roman"/>
          <w:color w:val="000000"/>
          <w:sz w:val="28"/>
          <w:szCs w:val="28"/>
        </w:rPr>
        <w:fldChar w:fldCharType="begin"/>
      </w:r>
      <w:r w:rsidR="00C66738" w:rsidRPr="00B86D1C">
        <w:rPr>
          <w:rFonts w:ascii="Times New Roman" w:eastAsia="Calibri" w:hAnsi="Times New Roman" w:cs="Times New Roman"/>
          <w:color w:val="000000"/>
          <w:sz w:val="28"/>
          <w:szCs w:val="28"/>
        </w:rPr>
        <w:instrText xml:space="preserve"> REF _Ref182141980 \w </w:instrText>
      </w:r>
      <w:r w:rsidR="00B86D1C" w:rsidRPr="00B86D1C">
        <w:rPr>
          <w:rFonts w:ascii="Times New Roman" w:eastAsia="Calibri" w:hAnsi="Times New Roman" w:cs="Times New Roman"/>
          <w:color w:val="000000"/>
          <w:sz w:val="28"/>
          <w:szCs w:val="28"/>
        </w:rPr>
        <w:instrText xml:space="preserve"> \* MERGEFORMAT </w:instrText>
      </w:r>
      <w:r w:rsidR="00C66738"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112</w:t>
      </w:r>
      <w:r w:rsidR="00C66738" w:rsidRPr="00B86D1C">
        <w:rPr>
          <w:rFonts w:ascii="Times New Roman" w:eastAsia="Calibri" w:hAnsi="Times New Roman" w:cs="Times New Roman"/>
          <w:color w:val="000000"/>
          <w:sz w:val="28"/>
          <w:szCs w:val="28"/>
        </w:rPr>
        <w:fldChar w:fldCharType="end"/>
      </w:r>
      <w:r w:rsidR="00C66738" w:rsidRPr="00B86D1C">
        <w:rPr>
          <w:rFonts w:ascii="Times New Roman" w:eastAsia="Calibri" w:hAnsi="Times New Roman" w:cs="Times New Roman"/>
          <w:color w:val="000000"/>
          <w:sz w:val="28"/>
          <w:szCs w:val="28"/>
        </w:rPr>
        <w:t>].</w:t>
      </w:r>
    </w:p>
    <w:p w14:paraId="04B94CAB" w14:textId="6DC5AABA"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Знания об атомной и молекулярной структуре материалов лежат в основе, как физики, так и химии, и биологии. Помимо чисто научного интереса, результаты таких исследований находят широкое применение и на практике, например, для контроля структуры материалов на атомном уровне в высокотехнологичных областях промышленности. Такая потребность приводит к необходимости разработки методов исследования, которые позволят увидеть микроскопическую структуру материалов. Большинство этих методов основывается на упругом рассеянии волн исследуемыми образцами. Тем не </w:t>
      </w:r>
      <w:r w:rsidRPr="00B86D1C">
        <w:rPr>
          <w:rFonts w:ascii="Times New Roman" w:eastAsia="Calibri" w:hAnsi="Times New Roman" w:cs="Times New Roman"/>
          <w:sz w:val="28"/>
          <w:szCs w:val="28"/>
        </w:rPr>
        <w:lastRenderedPageBreak/>
        <w:t xml:space="preserve">менее, пространственная структура рассеивающих объектов определяется не только распределением интенсивности, но и соотношением фаз волн, распространяющихся в различных направлениях. Преобразование данных по интенсивности в реальную трехмерную атомную структуру невозможно без знания фазовой информации. Во многих случаях дополнительные знания об образце (состав, знание </w:t>
      </w:r>
      <w:proofErr w:type="gramStart"/>
      <w:r w:rsidRPr="00B86D1C">
        <w:rPr>
          <w:rFonts w:ascii="Times New Roman" w:eastAsia="Calibri" w:hAnsi="Times New Roman" w:cs="Times New Roman"/>
          <w:sz w:val="28"/>
          <w:szCs w:val="28"/>
        </w:rPr>
        <w:t>об  изученных</w:t>
      </w:r>
      <w:proofErr w:type="gramEnd"/>
      <w:r w:rsidRPr="00B86D1C">
        <w:rPr>
          <w:rFonts w:ascii="Times New Roman" w:eastAsia="Calibri" w:hAnsi="Times New Roman" w:cs="Times New Roman"/>
          <w:sz w:val="28"/>
          <w:szCs w:val="28"/>
        </w:rPr>
        <w:t xml:space="preserve"> и сходных по структуре образцах и т. д.) могли бы заместить утерянную фазовую информацию и позволить решить задачу по изучению структуры этого образца. Тем не менее, существуют проблемы, которые невозможно обойти при </w:t>
      </w:r>
      <w:proofErr w:type="gramStart"/>
      <w:r w:rsidRPr="00B86D1C">
        <w:rPr>
          <w:rFonts w:ascii="Times New Roman" w:eastAsia="Calibri" w:hAnsi="Times New Roman" w:cs="Times New Roman"/>
          <w:sz w:val="28"/>
          <w:szCs w:val="28"/>
        </w:rPr>
        <w:t>использовании  обычных</w:t>
      </w:r>
      <w:proofErr w:type="gramEnd"/>
      <w:r w:rsidRPr="00B86D1C">
        <w:rPr>
          <w:rFonts w:ascii="Times New Roman" w:eastAsia="Calibri" w:hAnsi="Times New Roman" w:cs="Times New Roman"/>
          <w:sz w:val="28"/>
          <w:szCs w:val="28"/>
        </w:rPr>
        <w:t xml:space="preserve"> методов. Поэтому методы, дающие информацию о фазе напрямую или косвенными методами, представляют огромную ценность. Голография, использующая локальные опорные точки - флуоресцентная рентгеновская голография, один из этих методов [112]. </w:t>
      </w:r>
    </w:p>
    <w:p w14:paraId="53BEE02A" w14:textId="7E803AB4"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Голография атомного разрешения основывается на принципах флуоресцентной рентгеновской голографии. Данный тип рентгеновской голографии был впервые предложен в 1986 г. [</w:t>
      </w:r>
      <w:r w:rsidR="00C66738" w:rsidRPr="00B86D1C">
        <w:rPr>
          <w:rFonts w:ascii="Times New Roman" w:eastAsia="Calibri" w:hAnsi="Times New Roman" w:cs="Times New Roman"/>
          <w:sz w:val="28"/>
          <w:szCs w:val="28"/>
        </w:rPr>
        <w:fldChar w:fldCharType="begin"/>
      </w:r>
      <w:r w:rsidR="00C66738" w:rsidRPr="00B86D1C">
        <w:rPr>
          <w:rFonts w:ascii="Times New Roman" w:eastAsia="Calibri" w:hAnsi="Times New Roman" w:cs="Times New Roman"/>
          <w:sz w:val="28"/>
          <w:szCs w:val="28"/>
        </w:rPr>
        <w:instrText xml:space="preserve"> REF _Ref182142078 \w </w:instrText>
      </w:r>
      <w:r w:rsidR="00B86D1C" w:rsidRPr="00B86D1C">
        <w:rPr>
          <w:rFonts w:ascii="Times New Roman" w:eastAsia="Calibri" w:hAnsi="Times New Roman" w:cs="Times New Roman"/>
          <w:sz w:val="28"/>
          <w:szCs w:val="28"/>
        </w:rPr>
        <w:instrText xml:space="preserve"> \* MERGEFORMAT </w:instrText>
      </w:r>
      <w:r w:rsidR="00C6673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113</w:t>
      </w:r>
      <w:r w:rsidR="00C6673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w:t>
      </w:r>
    </w:p>
    <w:p w14:paraId="5CAA83E3" w14:textId="60B1FFA9"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На рисунке 2.5 показана схема реализации флуоресцентной рентгеновской голографии. В этом методе опорные волны формируются в результате флуоресценции отдельных атомов (на рисунке 2.5)   под воздействием внешнего рентгеновского излучения. Объектными волны, возникающие при упругом рассеянии флуоресцентных рентгеновских волн на соседних атомах (на рисунке 2.5), интерферируют друг с другом. Результат их интерференции можно рассматривать как голограмму атомного разрешения. Анализируя и преобразовывая численными методами полученную интерференционную картину, получают трехмерную атомную структуру исследуемого образца</w:t>
      </w:r>
      <w:r w:rsidR="00C66738" w:rsidRPr="00B86D1C">
        <w:rPr>
          <w:rFonts w:ascii="Times New Roman" w:eastAsia="Calibri" w:hAnsi="Times New Roman" w:cs="Times New Roman"/>
          <w:color w:val="000000"/>
          <w:sz w:val="28"/>
          <w:szCs w:val="28"/>
        </w:rPr>
        <w:t>[</w:t>
      </w:r>
      <w:r w:rsidR="00C66738" w:rsidRPr="00B86D1C">
        <w:rPr>
          <w:rFonts w:ascii="Times New Roman" w:eastAsia="Calibri" w:hAnsi="Times New Roman" w:cs="Times New Roman"/>
          <w:color w:val="000000"/>
          <w:sz w:val="28"/>
          <w:szCs w:val="28"/>
        </w:rPr>
        <w:fldChar w:fldCharType="begin"/>
      </w:r>
      <w:r w:rsidR="00C66738" w:rsidRPr="00B86D1C">
        <w:rPr>
          <w:rFonts w:ascii="Times New Roman" w:eastAsia="Calibri" w:hAnsi="Times New Roman" w:cs="Times New Roman"/>
          <w:color w:val="000000"/>
          <w:sz w:val="28"/>
          <w:szCs w:val="28"/>
        </w:rPr>
        <w:instrText xml:space="preserve"> REF _Ref182141980 \w </w:instrText>
      </w:r>
      <w:r w:rsidR="00B86D1C" w:rsidRPr="00B86D1C">
        <w:rPr>
          <w:rFonts w:ascii="Times New Roman" w:eastAsia="Calibri" w:hAnsi="Times New Roman" w:cs="Times New Roman"/>
          <w:color w:val="000000"/>
          <w:sz w:val="28"/>
          <w:szCs w:val="28"/>
        </w:rPr>
        <w:instrText xml:space="preserve"> \* MERGEFORMAT </w:instrText>
      </w:r>
      <w:r w:rsidR="00C66738"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112</w:t>
      </w:r>
      <w:r w:rsidR="00C66738" w:rsidRPr="00B86D1C">
        <w:rPr>
          <w:rFonts w:ascii="Times New Roman" w:eastAsia="Calibri" w:hAnsi="Times New Roman" w:cs="Times New Roman"/>
          <w:color w:val="000000"/>
          <w:sz w:val="28"/>
          <w:szCs w:val="28"/>
        </w:rPr>
        <w:fldChar w:fldCharType="end"/>
      </w:r>
      <w:r w:rsidR="00C66738" w:rsidRPr="00B86D1C">
        <w:rPr>
          <w:rFonts w:ascii="Times New Roman" w:eastAsia="Calibri" w:hAnsi="Times New Roman" w:cs="Times New Roman"/>
          <w:color w:val="000000"/>
          <w:sz w:val="28"/>
          <w:szCs w:val="28"/>
        </w:rPr>
        <w:t>].</w:t>
      </w:r>
    </w:p>
    <w:p w14:paraId="149287D0" w14:textId="77777777" w:rsidR="004E3CE9" w:rsidRPr="00B86D1C" w:rsidRDefault="004E3CE9" w:rsidP="00B86D1C">
      <w:pPr>
        <w:spacing w:line="360" w:lineRule="auto"/>
        <w:ind w:firstLine="709"/>
        <w:jc w:val="both"/>
        <w:rPr>
          <w:rFonts w:ascii="Times New Roman" w:eastAsia="Calibri" w:hAnsi="Times New Roman" w:cs="Times New Roman"/>
          <w:sz w:val="28"/>
          <w:szCs w:val="28"/>
        </w:rPr>
      </w:pPr>
    </w:p>
    <w:p w14:paraId="54710310" w14:textId="77777777"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lastRenderedPageBreak/>
        <w:drawing>
          <wp:inline distT="0" distB="0" distL="0" distR="0" wp14:anchorId="32A28385" wp14:editId="1F9C477B">
            <wp:extent cx="6019800" cy="3067050"/>
            <wp:effectExtent l="0" t="0" r="0" b="0"/>
            <wp:docPr id="1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019800" cy="3067050"/>
                    </a:xfrm>
                    <a:prstGeom prst="rect">
                      <a:avLst/>
                    </a:prstGeom>
                    <a:noFill/>
                    <a:ln>
                      <a:noFill/>
                    </a:ln>
                  </pic:spPr>
                </pic:pic>
              </a:graphicData>
            </a:graphic>
          </wp:inline>
        </w:drawing>
      </w:r>
    </w:p>
    <w:p w14:paraId="0E8F681D" w14:textId="77777777"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2.5. Обобщенная схема принципа флуоресцентной рентгеновской голографии</w:t>
      </w:r>
    </w:p>
    <w:p w14:paraId="2E99D835" w14:textId="5B8AA248"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Флуоресцентные голограммы получают двумя основными способами. Их называют голографией с внутренним источником (ГВИ) [</w:t>
      </w:r>
      <w:r w:rsidR="00C66738" w:rsidRPr="00B86D1C">
        <w:rPr>
          <w:rFonts w:ascii="Times New Roman" w:eastAsia="Calibri" w:hAnsi="Times New Roman" w:cs="Times New Roman"/>
          <w:sz w:val="28"/>
          <w:szCs w:val="28"/>
        </w:rPr>
        <w:fldChar w:fldCharType="begin"/>
      </w:r>
      <w:r w:rsidR="00C66738" w:rsidRPr="00B86D1C">
        <w:rPr>
          <w:rFonts w:ascii="Times New Roman" w:eastAsia="Calibri" w:hAnsi="Times New Roman" w:cs="Times New Roman"/>
          <w:sz w:val="28"/>
          <w:szCs w:val="28"/>
        </w:rPr>
        <w:instrText xml:space="preserve"> REF _Ref182142161 \w </w:instrText>
      </w:r>
      <w:r w:rsidR="00B86D1C" w:rsidRPr="00B86D1C">
        <w:rPr>
          <w:rFonts w:ascii="Times New Roman" w:eastAsia="Calibri" w:hAnsi="Times New Roman" w:cs="Times New Roman"/>
          <w:sz w:val="28"/>
          <w:szCs w:val="28"/>
        </w:rPr>
        <w:instrText xml:space="preserve"> \* MERGEFORMAT </w:instrText>
      </w:r>
      <w:r w:rsidR="00C6673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114</w:t>
      </w:r>
      <w:r w:rsidR="00C66738" w:rsidRPr="00B86D1C">
        <w:rPr>
          <w:rFonts w:ascii="Times New Roman" w:eastAsia="Calibri" w:hAnsi="Times New Roman" w:cs="Times New Roman"/>
          <w:sz w:val="28"/>
          <w:szCs w:val="28"/>
        </w:rPr>
        <w:fldChar w:fldCharType="end"/>
      </w:r>
      <w:r w:rsidR="00C66738"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rPr>
        <w:t xml:space="preserve"> и голографией с внутренним детектором (ГВД) [</w:t>
      </w:r>
      <w:r w:rsidR="00C66738" w:rsidRPr="00B86D1C">
        <w:rPr>
          <w:rFonts w:ascii="Times New Roman" w:eastAsia="Calibri" w:hAnsi="Times New Roman" w:cs="Times New Roman"/>
          <w:sz w:val="28"/>
          <w:szCs w:val="28"/>
        </w:rPr>
        <w:fldChar w:fldCharType="begin"/>
      </w:r>
      <w:r w:rsidR="00C66738" w:rsidRPr="00B86D1C">
        <w:rPr>
          <w:rFonts w:ascii="Times New Roman" w:eastAsia="Calibri" w:hAnsi="Times New Roman" w:cs="Times New Roman"/>
          <w:sz w:val="28"/>
          <w:szCs w:val="28"/>
        </w:rPr>
        <w:instrText xml:space="preserve"> REF _Ref182142209 \w </w:instrText>
      </w:r>
      <w:r w:rsidR="00B86D1C" w:rsidRPr="00B86D1C">
        <w:rPr>
          <w:rFonts w:ascii="Times New Roman" w:eastAsia="Calibri" w:hAnsi="Times New Roman" w:cs="Times New Roman"/>
          <w:sz w:val="28"/>
          <w:szCs w:val="28"/>
        </w:rPr>
        <w:instrText xml:space="preserve"> \* MERGEFORMAT </w:instrText>
      </w:r>
      <w:r w:rsidR="00C6673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115</w:t>
      </w:r>
      <w:r w:rsidR="00C6673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соответственно.  На рисунке 2.6 представлены схемы для этих типов голографий. В методе </w:t>
      </w:r>
      <w:proofErr w:type="gramStart"/>
      <w:r w:rsidRPr="00B86D1C">
        <w:rPr>
          <w:rFonts w:ascii="Times New Roman" w:eastAsia="Calibri" w:hAnsi="Times New Roman" w:cs="Times New Roman"/>
          <w:sz w:val="28"/>
          <w:szCs w:val="28"/>
        </w:rPr>
        <w:t>ГВИ  (</w:t>
      </w:r>
      <w:proofErr w:type="gramEnd"/>
      <w:r w:rsidRPr="00B86D1C">
        <w:rPr>
          <w:rFonts w:ascii="Times New Roman" w:eastAsia="Calibri" w:hAnsi="Times New Roman" w:cs="Times New Roman"/>
          <w:sz w:val="28"/>
          <w:szCs w:val="28"/>
        </w:rPr>
        <w:t>рисунок 2.6</w:t>
      </w:r>
      <w:r w:rsidRPr="00B86D1C">
        <w:rPr>
          <w:rFonts w:ascii="Times New Roman" w:eastAsia="Calibri" w:hAnsi="Times New Roman" w:cs="Times New Roman"/>
          <w:i/>
          <w:sz w:val="28"/>
          <w:szCs w:val="28"/>
        </w:rPr>
        <w:t>а</w:t>
      </w:r>
      <w:r w:rsidRPr="00B86D1C">
        <w:rPr>
          <w:rFonts w:ascii="Times New Roman" w:eastAsia="Calibri" w:hAnsi="Times New Roman" w:cs="Times New Roman"/>
          <w:sz w:val="28"/>
          <w:szCs w:val="28"/>
        </w:rPr>
        <w:t xml:space="preserve">) опорные волны приходят извне, не рассеиваясь на атомах вещества. Объектные волны формируются за счет рассеяния флуоресцентного излучения на соседних атомах. Все эти волны интерферируют, формируя флуоресцентную рентгеновскую голограмму атомного разрешения. Метод ГВД (рисунок 2.6 </w:t>
      </w:r>
      <w:r w:rsidRPr="00B86D1C">
        <w:rPr>
          <w:rFonts w:ascii="Times New Roman" w:eastAsia="Calibri" w:hAnsi="Times New Roman" w:cs="Times New Roman"/>
          <w:i/>
          <w:sz w:val="28"/>
          <w:szCs w:val="28"/>
        </w:rPr>
        <w:t>б</w:t>
      </w:r>
      <w:r w:rsidRPr="00B86D1C">
        <w:rPr>
          <w:rFonts w:ascii="Times New Roman" w:eastAsia="Calibri" w:hAnsi="Times New Roman" w:cs="Times New Roman"/>
          <w:sz w:val="28"/>
          <w:szCs w:val="28"/>
        </w:rPr>
        <w:t xml:space="preserve">) основывается на принципе оптической обратимости, в соответствии с которым детектор и источник излучения (флуоресцирующий атом) меняются местами. Монохроматический пучок рентгеновских лучей падает на исследуемый образец. Часть этого пучка проходит, не рассеиваясь, до атома-детектора – эту волну можно рассматривать как опорную. Оставшаяся часть пучка рассеивается на атомах ближнего окружения атома-детектора, формируя объектную волну. Эти волны интерферируют, образуя в пространстве распределение электромагнитного поля, которое вызывает флуоресценцию атома-детектора, </w:t>
      </w:r>
    </w:p>
    <w:p w14:paraId="5F084185" w14:textId="77777777"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xml:space="preserve"> </w:t>
      </w:r>
      <w:r w:rsidRPr="00B86D1C">
        <w:rPr>
          <w:rFonts w:ascii="Times New Roman" w:eastAsia="Calibri" w:hAnsi="Times New Roman" w:cs="Times New Roman"/>
          <w:noProof/>
          <w:sz w:val="28"/>
          <w:szCs w:val="28"/>
          <w:lang w:eastAsia="ru-RU"/>
        </w:rPr>
        <w:drawing>
          <wp:inline distT="0" distB="0" distL="0" distR="0" wp14:anchorId="496EFC12" wp14:editId="41C915D5">
            <wp:extent cx="3919993" cy="3139503"/>
            <wp:effectExtent l="0" t="0" r="4445" b="3810"/>
            <wp:docPr id="1419"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918660" cy="3138435"/>
                    </a:xfrm>
                    <a:prstGeom prst="rect">
                      <a:avLst/>
                    </a:prstGeom>
                    <a:noFill/>
                    <a:ln>
                      <a:noFill/>
                    </a:ln>
                  </pic:spPr>
                </pic:pic>
              </a:graphicData>
            </a:graphic>
          </wp:inline>
        </w:drawing>
      </w:r>
    </w:p>
    <w:p w14:paraId="5AC6641B" w14:textId="77777777" w:rsidR="004E3CE9" w:rsidRPr="00B86D1C" w:rsidRDefault="004E3CE9" w:rsidP="00B86D1C">
      <w:pPr>
        <w:spacing w:line="360" w:lineRule="auto"/>
        <w:ind w:firstLine="709"/>
        <w:jc w:val="both"/>
        <w:rPr>
          <w:rFonts w:ascii="Times New Roman" w:eastAsia="Calibri" w:hAnsi="Times New Roman" w:cs="Times New Roman"/>
          <w:i/>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rPr>
        <w:t>а</w:t>
      </w:r>
    </w:p>
    <w:p w14:paraId="07FB4304" w14:textId="77777777" w:rsidR="004E3CE9" w:rsidRPr="00B86D1C" w:rsidRDefault="004E3CE9" w:rsidP="00B86D1C">
      <w:pPr>
        <w:spacing w:line="360" w:lineRule="auto"/>
        <w:ind w:firstLine="709"/>
        <w:jc w:val="both"/>
        <w:rPr>
          <w:rFonts w:ascii="Times New Roman" w:eastAsia="Calibri" w:hAnsi="Times New Roman" w:cs="Times New Roman"/>
          <w:i/>
          <w:sz w:val="28"/>
          <w:szCs w:val="28"/>
        </w:rPr>
      </w:pPr>
      <w:r w:rsidRPr="00B86D1C">
        <w:rPr>
          <w:rFonts w:ascii="Times New Roman" w:eastAsia="Calibri" w:hAnsi="Times New Roman" w:cs="Times New Roman"/>
          <w:i/>
          <w:noProof/>
          <w:sz w:val="28"/>
          <w:szCs w:val="28"/>
          <w:lang w:eastAsia="ru-RU"/>
        </w:rPr>
        <w:drawing>
          <wp:inline distT="0" distB="0" distL="0" distR="0" wp14:anchorId="5A57574E" wp14:editId="63BD3DC0">
            <wp:extent cx="3875546" cy="2926080"/>
            <wp:effectExtent l="0" t="0" r="0" b="7620"/>
            <wp:docPr id="1420" name="Рисунок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876442" cy="2926756"/>
                    </a:xfrm>
                    <a:prstGeom prst="rect">
                      <a:avLst/>
                    </a:prstGeom>
                    <a:noFill/>
                    <a:ln>
                      <a:noFill/>
                    </a:ln>
                  </pic:spPr>
                </pic:pic>
              </a:graphicData>
            </a:graphic>
          </wp:inline>
        </w:drawing>
      </w:r>
    </w:p>
    <w:p w14:paraId="4D46B6CF" w14:textId="77777777" w:rsidR="004E3CE9" w:rsidRPr="00B86D1C" w:rsidRDefault="004E3CE9" w:rsidP="00B86D1C">
      <w:pPr>
        <w:spacing w:line="360" w:lineRule="auto"/>
        <w:ind w:firstLine="709"/>
        <w:rPr>
          <w:rFonts w:ascii="Times New Roman" w:eastAsia="Calibri" w:hAnsi="Times New Roman" w:cs="Times New Roman"/>
          <w:i/>
          <w:sz w:val="28"/>
          <w:szCs w:val="28"/>
        </w:rPr>
      </w:pPr>
      <w:r w:rsidRPr="00B86D1C">
        <w:rPr>
          <w:rFonts w:ascii="Times New Roman" w:eastAsia="Calibri" w:hAnsi="Times New Roman" w:cs="Times New Roman"/>
          <w:i/>
          <w:sz w:val="28"/>
          <w:szCs w:val="28"/>
        </w:rPr>
        <w:t xml:space="preserve">                                                              б</w:t>
      </w:r>
    </w:p>
    <w:p w14:paraId="2CE0128B" w14:textId="77777777" w:rsidR="004E3CE9" w:rsidRPr="00B86D1C" w:rsidRDefault="004E3CE9" w:rsidP="00B86D1C">
      <w:pPr>
        <w:spacing w:line="360" w:lineRule="auto"/>
        <w:ind w:firstLine="709"/>
        <w:jc w:val="center"/>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2.6.  Типы флуоресцентной рентгеновской голографии</w:t>
      </w:r>
    </w:p>
    <w:p w14:paraId="2B343531" w14:textId="151766DD" w:rsidR="004E3CE9" w:rsidRPr="00B86D1C" w:rsidRDefault="004E3CE9" w:rsidP="00B86D1C">
      <w:pPr>
        <w:spacing w:line="360" w:lineRule="auto"/>
        <w:ind w:firstLine="709"/>
        <w:jc w:val="both"/>
        <w:rPr>
          <w:rFonts w:ascii="Times New Roman" w:eastAsia="Calibri" w:hAnsi="Times New Roman" w:cs="Times New Roman"/>
          <w:sz w:val="28"/>
          <w:szCs w:val="28"/>
        </w:rPr>
      </w:pPr>
      <w:proofErr w:type="gramStart"/>
      <w:r w:rsidRPr="00B86D1C">
        <w:rPr>
          <w:rFonts w:ascii="Times New Roman" w:eastAsia="Calibri" w:hAnsi="Times New Roman" w:cs="Times New Roman"/>
          <w:sz w:val="28"/>
          <w:szCs w:val="28"/>
        </w:rPr>
        <w:t>излучение</w:t>
      </w:r>
      <w:proofErr w:type="gramEnd"/>
      <w:r w:rsidRPr="00B86D1C">
        <w:rPr>
          <w:rFonts w:ascii="Times New Roman" w:eastAsia="Calibri" w:hAnsi="Times New Roman" w:cs="Times New Roman"/>
          <w:sz w:val="28"/>
          <w:szCs w:val="28"/>
        </w:rPr>
        <w:t xml:space="preserve"> которого пропорционально квадрату амплитуды этого поля. Изменение угла падения первичного пучка по отношению к плоскости поверхности исследуемого образца, изменяет амплитуду интерференционного поля вблизи </w:t>
      </w:r>
      <w:proofErr w:type="gramStart"/>
      <w:r w:rsidRPr="00B86D1C">
        <w:rPr>
          <w:rFonts w:ascii="Times New Roman" w:eastAsia="Calibri" w:hAnsi="Times New Roman" w:cs="Times New Roman"/>
          <w:sz w:val="28"/>
          <w:szCs w:val="28"/>
        </w:rPr>
        <w:t>флуоресцентного  атома</w:t>
      </w:r>
      <w:proofErr w:type="gramEnd"/>
      <w:r w:rsidRPr="00B86D1C">
        <w:rPr>
          <w:rFonts w:ascii="Times New Roman" w:eastAsia="Calibri" w:hAnsi="Times New Roman" w:cs="Times New Roman"/>
          <w:sz w:val="28"/>
          <w:szCs w:val="28"/>
        </w:rPr>
        <w:t xml:space="preserve">, что отражается на флуоресцентном </w:t>
      </w:r>
      <w:r w:rsidRPr="00B86D1C">
        <w:rPr>
          <w:rFonts w:ascii="Times New Roman" w:eastAsia="Calibri" w:hAnsi="Times New Roman" w:cs="Times New Roman"/>
          <w:sz w:val="28"/>
          <w:szCs w:val="28"/>
        </w:rPr>
        <w:lastRenderedPageBreak/>
        <w:t>излучении. Детектируя фотоны как функцию направления падения первичного пучка, формируют голограмму окружения флуоресцентного атома. Записанная на фотопластинку картина распределения интенсивности  флуоресцентного излучения представляет собой голограмму</w:t>
      </w:r>
      <w:r w:rsidR="00C66738" w:rsidRPr="00B86D1C">
        <w:rPr>
          <w:rFonts w:ascii="Times New Roman" w:eastAsia="Calibri" w:hAnsi="Times New Roman" w:cs="Times New Roman"/>
          <w:sz w:val="28"/>
          <w:szCs w:val="28"/>
        </w:rPr>
        <w:t xml:space="preserve"> </w:t>
      </w:r>
      <w:r w:rsidR="00C66738" w:rsidRPr="00B86D1C">
        <w:rPr>
          <w:rFonts w:ascii="Times New Roman" w:eastAsia="Calibri" w:hAnsi="Times New Roman" w:cs="Times New Roman"/>
          <w:color w:val="000000"/>
          <w:sz w:val="28"/>
          <w:szCs w:val="28"/>
        </w:rPr>
        <w:t>[</w:t>
      </w:r>
      <w:r w:rsidR="00C66738" w:rsidRPr="00B86D1C">
        <w:rPr>
          <w:rFonts w:ascii="Times New Roman" w:eastAsia="Calibri" w:hAnsi="Times New Roman" w:cs="Times New Roman"/>
          <w:color w:val="000000"/>
          <w:sz w:val="28"/>
          <w:szCs w:val="28"/>
        </w:rPr>
        <w:fldChar w:fldCharType="begin"/>
      </w:r>
      <w:r w:rsidR="00C66738" w:rsidRPr="00B86D1C">
        <w:rPr>
          <w:rFonts w:ascii="Times New Roman" w:eastAsia="Calibri" w:hAnsi="Times New Roman" w:cs="Times New Roman"/>
          <w:color w:val="000000"/>
          <w:sz w:val="28"/>
          <w:szCs w:val="28"/>
        </w:rPr>
        <w:instrText xml:space="preserve"> REF _Ref182141980 \w </w:instrText>
      </w:r>
      <w:r w:rsidR="00B86D1C" w:rsidRPr="00B86D1C">
        <w:rPr>
          <w:rFonts w:ascii="Times New Roman" w:eastAsia="Calibri" w:hAnsi="Times New Roman" w:cs="Times New Roman"/>
          <w:color w:val="000000"/>
          <w:sz w:val="28"/>
          <w:szCs w:val="28"/>
        </w:rPr>
        <w:instrText xml:space="preserve"> \* MERGEFORMAT </w:instrText>
      </w:r>
      <w:r w:rsidR="00C66738"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112</w:t>
      </w:r>
      <w:r w:rsidR="00C66738" w:rsidRPr="00B86D1C">
        <w:rPr>
          <w:rFonts w:ascii="Times New Roman" w:eastAsia="Calibri" w:hAnsi="Times New Roman" w:cs="Times New Roman"/>
          <w:color w:val="000000"/>
          <w:sz w:val="28"/>
          <w:szCs w:val="28"/>
        </w:rPr>
        <w:fldChar w:fldCharType="end"/>
      </w:r>
      <w:r w:rsidR="00C66738" w:rsidRPr="00B86D1C">
        <w:rPr>
          <w:rFonts w:ascii="Times New Roman" w:eastAsia="Calibri" w:hAnsi="Times New Roman" w:cs="Times New Roman"/>
          <w:color w:val="000000"/>
          <w:sz w:val="28"/>
          <w:szCs w:val="28"/>
        </w:rPr>
        <w:t>]</w:t>
      </w:r>
      <w:r w:rsidRPr="00B86D1C">
        <w:rPr>
          <w:rFonts w:ascii="Times New Roman" w:eastAsia="Calibri" w:hAnsi="Times New Roman" w:cs="Times New Roman"/>
          <w:sz w:val="28"/>
          <w:szCs w:val="28"/>
        </w:rPr>
        <w:t>.</w:t>
      </w:r>
    </w:p>
    <w:p w14:paraId="1D275F80" w14:textId="77777777" w:rsidR="00367387"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Ключевое отличие методов ГВИ и ГВД заключается в энергиях излучений, которые используются для записи голограммы. В методе ГВИ энергия первичного излучения ограничена энергией возбуждения флуоресцирующего атома. В методе ГВД энергия первичного излучения может быть любой, лишь бы она превышала значение энергии поглощения атомами исследуемого образца. На первый взгляд, метод ГВД проще, так как позволяет использовать рентгеновское излучение любой энергии, при </w:t>
      </w:r>
      <w:proofErr w:type="gramStart"/>
      <w:r w:rsidRPr="00B86D1C">
        <w:rPr>
          <w:rFonts w:ascii="Times New Roman" w:eastAsia="Calibri" w:hAnsi="Times New Roman" w:cs="Times New Roman"/>
          <w:sz w:val="28"/>
          <w:szCs w:val="28"/>
        </w:rPr>
        <w:t>условии  превышения</w:t>
      </w:r>
      <w:proofErr w:type="gramEnd"/>
      <w:r w:rsidRPr="00B86D1C">
        <w:rPr>
          <w:rFonts w:ascii="Times New Roman" w:eastAsia="Calibri" w:hAnsi="Times New Roman" w:cs="Times New Roman"/>
          <w:sz w:val="28"/>
          <w:szCs w:val="28"/>
        </w:rPr>
        <w:t xml:space="preserve"> энергии возбуждения. Однако, именно этот метод требует монохроматизации первичного рентгеновского излучения, так как оно используется в качестве опорной волны, тогда как в методе ГВИ первичное излучение используется только для возбуждения флуоресцирующего атома, что можно сделать без монохроматизации первичного излучения. Т. е. метод ГВИ технически реализуется более просто</w:t>
      </w:r>
      <w:r w:rsidR="00C66738" w:rsidRPr="00B86D1C">
        <w:rPr>
          <w:rFonts w:ascii="Times New Roman" w:eastAsia="Calibri" w:hAnsi="Times New Roman" w:cs="Times New Roman"/>
          <w:sz w:val="28"/>
          <w:szCs w:val="28"/>
        </w:rPr>
        <w:t xml:space="preserve"> </w:t>
      </w:r>
      <w:r w:rsidR="00C66738" w:rsidRPr="00B86D1C">
        <w:rPr>
          <w:rFonts w:ascii="Times New Roman" w:eastAsia="Calibri" w:hAnsi="Times New Roman" w:cs="Times New Roman"/>
          <w:color w:val="000000"/>
          <w:sz w:val="28"/>
          <w:szCs w:val="28"/>
        </w:rPr>
        <w:t>[</w:t>
      </w:r>
      <w:r w:rsidR="00C66738" w:rsidRPr="00B86D1C">
        <w:rPr>
          <w:rFonts w:ascii="Times New Roman" w:eastAsia="Calibri" w:hAnsi="Times New Roman" w:cs="Times New Roman"/>
          <w:color w:val="000000"/>
          <w:sz w:val="28"/>
          <w:szCs w:val="28"/>
        </w:rPr>
        <w:fldChar w:fldCharType="begin"/>
      </w:r>
      <w:r w:rsidR="00C66738" w:rsidRPr="00B86D1C">
        <w:rPr>
          <w:rFonts w:ascii="Times New Roman" w:eastAsia="Calibri" w:hAnsi="Times New Roman" w:cs="Times New Roman"/>
          <w:color w:val="000000"/>
          <w:sz w:val="28"/>
          <w:szCs w:val="28"/>
        </w:rPr>
        <w:instrText xml:space="preserve"> REF _Ref182141980 \w </w:instrText>
      </w:r>
      <w:r w:rsidR="00B86D1C" w:rsidRPr="00B86D1C">
        <w:rPr>
          <w:rFonts w:ascii="Times New Roman" w:eastAsia="Calibri" w:hAnsi="Times New Roman" w:cs="Times New Roman"/>
          <w:color w:val="000000"/>
          <w:sz w:val="28"/>
          <w:szCs w:val="28"/>
        </w:rPr>
        <w:instrText xml:space="preserve"> \* MERGEFORMAT </w:instrText>
      </w:r>
      <w:r w:rsidR="00C66738"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112</w:t>
      </w:r>
      <w:r w:rsidR="00C66738" w:rsidRPr="00B86D1C">
        <w:rPr>
          <w:rFonts w:ascii="Times New Roman" w:eastAsia="Calibri" w:hAnsi="Times New Roman" w:cs="Times New Roman"/>
          <w:color w:val="000000"/>
          <w:sz w:val="28"/>
          <w:szCs w:val="28"/>
        </w:rPr>
        <w:fldChar w:fldCharType="end"/>
      </w:r>
      <w:r w:rsidR="00C66738" w:rsidRPr="00B86D1C">
        <w:rPr>
          <w:rFonts w:ascii="Times New Roman" w:eastAsia="Calibri" w:hAnsi="Times New Roman" w:cs="Times New Roman"/>
          <w:color w:val="000000"/>
          <w:sz w:val="28"/>
          <w:szCs w:val="28"/>
        </w:rPr>
        <w:t xml:space="preserve">].  </w:t>
      </w:r>
    </w:p>
    <w:p w14:paraId="6E08E6FD" w14:textId="73CE6A71" w:rsidR="004E3CE9" w:rsidRPr="00B86D1C" w:rsidRDefault="004E3CE9" w:rsidP="00B86D1C">
      <w:pPr>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Интенсивность флуоресцентного рентгеновского излучения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sz w:val="28"/>
          <w:szCs w:val="28"/>
        </w:rPr>
        <w:t xml:space="preserve"> и выражение для интерференционного члена </w:t>
      </w:r>
      <m:oMath>
        <m:r>
          <w:rPr>
            <w:rFonts w:ascii="Cambria Math" w:eastAsia="Calibri" w:hAnsi="Cambria Math" w:cs="Times New Roman"/>
            <w:sz w:val="28"/>
            <w:szCs w:val="28"/>
          </w:rPr>
          <m:t xml:space="preserve">ε </m:t>
        </m:r>
      </m:oMath>
      <w:r w:rsidRPr="00B86D1C">
        <w:rPr>
          <w:rFonts w:ascii="Times New Roman" w:eastAsia="Calibri" w:hAnsi="Times New Roman" w:cs="Times New Roman"/>
          <w:sz w:val="28"/>
          <w:szCs w:val="28"/>
        </w:rPr>
        <w:t>в уравнении интерференции определяются, соответственно, соотношениями</w:t>
      </w:r>
    </w:p>
    <w:p w14:paraId="66925CC3"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rPr>
      </w:pPr>
      <m:oMath>
        <m:r>
          <w:rPr>
            <w:rFonts w:ascii="Cambria Math" w:eastAsia="Calibri" w:hAnsi="Cambria Math" w:cs="Times New Roman"/>
            <w:sz w:val="28"/>
            <w:szCs w:val="28"/>
          </w:rPr>
          <m:t>I</m:t>
        </m:r>
        <m:d>
          <m:dPr>
            <m:ctrlPr>
              <w:rPr>
                <w:rFonts w:ascii="Cambria Math" w:eastAsia="Calibri" w:hAnsi="Cambria Math" w:cs="Times New Roman"/>
                <w:i/>
                <w:sz w:val="28"/>
                <w:szCs w:val="28"/>
              </w:rPr>
            </m:ctrlPr>
          </m:dPr>
          <m:e>
            <m:r>
              <m:rPr>
                <m:sty m:val="bi"/>
              </m:rPr>
              <w:rPr>
                <w:rFonts w:ascii="Cambria Math" w:eastAsia="Calibri" w:hAnsi="Cambria Math" w:cs="Times New Roman"/>
                <w:sz w:val="28"/>
                <w:szCs w:val="28"/>
              </w:rPr>
              <m:t>k</m:t>
            </m:r>
          </m:e>
        </m:d>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I</m:t>
            </m:r>
          </m:e>
          <m:sub>
            <m:r>
              <w:rPr>
                <w:rFonts w:ascii="Cambria Math" w:eastAsia="Calibri" w:hAnsi="Cambria Math" w:cs="Times New Roman"/>
                <w:sz w:val="28"/>
                <w:szCs w:val="28"/>
              </w:rPr>
              <m:t>ф</m:t>
            </m:r>
          </m:sub>
        </m:sSub>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rPr>
              <m:t>|1+</m:t>
            </m:r>
            <m:r>
              <w:rPr>
                <w:rFonts w:ascii="Cambria Math" w:eastAsia="Calibri" w:hAnsi="Cambria Math" w:cs="Times New Roman"/>
                <w:sz w:val="28"/>
                <w:szCs w:val="28"/>
                <w:lang w:val="en-US"/>
              </w:rPr>
              <m:t>R</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e>
            </m:d>
            <m:r>
              <w:rPr>
                <w:rFonts w:ascii="Cambria Math" w:eastAsia="Calibri" w:hAnsi="Cambria Math" w:cs="Times New Roman"/>
                <w:sz w:val="28"/>
                <w:szCs w:val="28"/>
              </w:rPr>
              <m:t>|</m:t>
            </m:r>
          </m:e>
          <m:sup>
            <m:r>
              <w:rPr>
                <w:rFonts w:ascii="Cambria Math" w:eastAsia="Calibri" w:hAnsi="Cambria Math" w:cs="Times New Roman"/>
                <w:sz w:val="28"/>
                <w:szCs w:val="28"/>
              </w:rPr>
              <m:t>2</m:t>
            </m:r>
          </m:sup>
        </m:sSup>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I</m:t>
            </m:r>
          </m:e>
          <m:sub>
            <m:r>
              <w:rPr>
                <w:rFonts w:ascii="Cambria Math" w:eastAsia="Calibri" w:hAnsi="Cambria Math" w:cs="Times New Roman"/>
                <w:sz w:val="28"/>
                <w:szCs w:val="28"/>
              </w:rPr>
              <m:t>ф</m:t>
            </m:r>
          </m:sub>
        </m:sSub>
        <m:r>
          <w:rPr>
            <w:rFonts w:ascii="Cambria Math" w:eastAsia="Calibri" w:hAnsi="Cambria Math" w:cs="Times New Roman"/>
            <w:sz w:val="28"/>
            <w:szCs w:val="28"/>
          </w:rPr>
          <m:t>[1+</m:t>
        </m:r>
        <m:sSup>
          <m:sSupPr>
            <m:ctrlPr>
              <w:rPr>
                <w:rFonts w:ascii="Cambria Math" w:eastAsia="Calibri" w:hAnsi="Cambria Math" w:cs="Times New Roman"/>
                <w:i/>
                <w:sz w:val="28"/>
                <w:szCs w:val="28"/>
                <w:lang w:val="en-US"/>
              </w:rPr>
            </m:ctrlPr>
          </m:sSupPr>
          <m:e>
            <m:d>
              <m:dPr>
                <m:begChr m:val="|"/>
                <m:endChr m:val="|"/>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R</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e>
                </m:d>
              </m:e>
            </m:d>
          </m:e>
          <m:sup>
            <m:r>
              <w:rPr>
                <w:rFonts w:ascii="Cambria Math" w:eastAsia="Calibri" w:hAnsi="Cambria Math" w:cs="Times New Roman"/>
                <w:sz w:val="28"/>
                <w:szCs w:val="28"/>
              </w:rPr>
              <m:t>2</m:t>
            </m:r>
          </m:sup>
        </m:sSup>
        <m:r>
          <w:rPr>
            <w:rFonts w:ascii="Cambria Math" w:eastAsia="Calibri" w:hAnsi="Cambria Math" w:cs="Times New Roman"/>
            <w:sz w:val="28"/>
            <w:szCs w:val="28"/>
          </w:rPr>
          <m:t>+2</m:t>
        </m:r>
        <m:r>
          <w:rPr>
            <w:rFonts w:ascii="Cambria Math" w:eastAsia="Calibri" w:hAnsi="Cambria Math" w:cs="Times New Roman"/>
            <w:sz w:val="28"/>
            <w:szCs w:val="28"/>
            <w:lang w:val="en-US"/>
          </w:rPr>
          <m:t>Re</m:t>
        </m:r>
        <m:r>
          <w:rPr>
            <w:rFonts w:ascii="Cambria Math" w:eastAsia="Calibri" w:hAnsi="Cambria Math" w:cs="Times New Roman"/>
            <w:sz w:val="28"/>
            <w:szCs w:val="28"/>
          </w:rPr>
          <m:t>{</m:t>
        </m:r>
        <m:r>
          <w:rPr>
            <w:rFonts w:ascii="Cambria Math" w:eastAsia="Calibri" w:hAnsi="Cambria Math" w:cs="Times New Roman"/>
            <w:sz w:val="28"/>
            <w:szCs w:val="28"/>
            <w:lang w:val="en-US"/>
          </w:rPr>
          <m:t>R</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e>
        </m:d>
        <m:r>
          <w:rPr>
            <w:rFonts w:ascii="Cambria Math" w:eastAsia="Calibri" w:hAnsi="Cambria Math" w:cs="Times New Roman"/>
            <w:sz w:val="28"/>
            <w:szCs w:val="28"/>
          </w:rPr>
          <m:t xml:space="preserve">}] </m:t>
        </m:r>
      </m:oMath>
      <w:r w:rsidRPr="00B86D1C">
        <w:rPr>
          <w:rFonts w:ascii="Times New Roman" w:eastAsia="Times New Roman" w:hAnsi="Times New Roman" w:cs="Times New Roman"/>
          <w:i/>
          <w:sz w:val="28"/>
          <w:szCs w:val="28"/>
        </w:rPr>
        <w:t xml:space="preserve"> </w:t>
      </w:r>
      <w:r w:rsidRPr="00B86D1C">
        <w:rPr>
          <w:rFonts w:ascii="Times New Roman" w:eastAsia="Times New Roman" w:hAnsi="Times New Roman" w:cs="Times New Roman"/>
          <w:sz w:val="28"/>
          <w:szCs w:val="28"/>
        </w:rPr>
        <w:t xml:space="preserve">                                    (2.29</w:t>
      </w:r>
      <w:proofErr w:type="gramStart"/>
      <w:r w:rsidRPr="00B86D1C">
        <w:rPr>
          <w:rFonts w:ascii="Times New Roman" w:eastAsia="Times New Roman" w:hAnsi="Times New Roman" w:cs="Times New Roman"/>
          <w:sz w:val="28"/>
          <w:szCs w:val="28"/>
        </w:rPr>
        <w:t>)  и</w:t>
      </w:r>
      <w:proofErr w:type="gramEnd"/>
      <w:r w:rsidRPr="00B86D1C">
        <w:rPr>
          <w:rFonts w:ascii="Times New Roman" w:eastAsia="Times New Roman" w:hAnsi="Times New Roman" w:cs="Times New Roman"/>
          <w:sz w:val="28"/>
          <w:szCs w:val="28"/>
        </w:rPr>
        <w:t xml:space="preserve">                                               </w:t>
      </w:r>
    </w:p>
    <w:p w14:paraId="17FD9190"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rPr>
      </w:pPr>
      <m:oMath>
        <m:r>
          <w:rPr>
            <w:rFonts w:ascii="Cambria Math" w:eastAsia="Calibri" w:hAnsi="Cambria Math" w:cs="Times New Roman"/>
            <w:sz w:val="28"/>
            <w:szCs w:val="28"/>
            <w:lang w:val="en-US"/>
          </w:rPr>
          <m:t>ε</m:t>
        </m:r>
        <m:r>
          <w:rPr>
            <w:rFonts w:ascii="Cambria Math" w:eastAsia="Calibri" w:hAnsi="Cambria Math" w:cs="Times New Roman"/>
            <w:sz w:val="28"/>
            <w:szCs w:val="28"/>
          </w:rPr>
          <m:t>=2</m:t>
        </m:r>
        <m:r>
          <w:rPr>
            <w:rFonts w:ascii="Cambria Math" w:eastAsia="Calibri" w:hAnsi="Cambria Math" w:cs="Times New Roman"/>
            <w:sz w:val="28"/>
            <w:szCs w:val="28"/>
            <w:lang w:val="en-US"/>
          </w:rPr>
          <m:t>Re</m:t>
        </m:r>
        <m:r>
          <w:rPr>
            <w:rFonts w:ascii="Cambria Math" w:eastAsia="Calibri" w:hAnsi="Cambria Math" w:cs="Times New Roman"/>
            <w:sz w:val="28"/>
            <w:szCs w:val="28"/>
          </w:rPr>
          <m:t>{</m:t>
        </m:r>
        <m:r>
          <w:rPr>
            <w:rFonts w:ascii="Cambria Math" w:eastAsia="Calibri" w:hAnsi="Cambria Math" w:cs="Times New Roman"/>
            <w:sz w:val="28"/>
            <w:szCs w:val="28"/>
            <w:lang w:val="en-US"/>
          </w:rPr>
          <m:t>R</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e>
        </m:d>
        <m:r>
          <w:rPr>
            <w:rFonts w:ascii="Cambria Math" w:eastAsia="Calibri" w:hAnsi="Cambria Math" w:cs="Times New Roman"/>
            <w:sz w:val="28"/>
            <w:szCs w:val="28"/>
          </w:rPr>
          <m:t>}</m:t>
        </m:r>
      </m:oMath>
      <w:proofErr w:type="gramStart"/>
      <w:r w:rsidRPr="00B86D1C">
        <w:rPr>
          <w:rFonts w:ascii="Times New Roman" w:eastAsia="Times New Roman" w:hAnsi="Times New Roman" w:cs="Times New Roman"/>
          <w:sz w:val="28"/>
          <w:szCs w:val="28"/>
        </w:rPr>
        <w:t xml:space="preserve">,   </w:t>
      </w:r>
      <w:proofErr w:type="gramEnd"/>
      <w:r w:rsidRPr="00B86D1C">
        <w:rPr>
          <w:rFonts w:ascii="Times New Roman" w:eastAsia="Times New Roman" w:hAnsi="Times New Roman" w:cs="Times New Roman"/>
          <w:sz w:val="28"/>
          <w:szCs w:val="28"/>
        </w:rPr>
        <w:t xml:space="preserve">                                                                                     (2.30)              </w:t>
      </w:r>
    </w:p>
    <w:p w14:paraId="75C60A4A" w14:textId="37AD2B93" w:rsidR="004E3CE9" w:rsidRPr="00B86D1C" w:rsidRDefault="004E3CE9" w:rsidP="00B86D1C">
      <w:pPr>
        <w:spacing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где </w:t>
      </w:r>
      <m:oMath>
        <m:r>
          <m:rPr>
            <m:sty m:val="bi"/>
          </m:rPr>
          <w:rPr>
            <w:rFonts w:ascii="Cambria Math" w:eastAsia="Times New Roman" w:hAnsi="Cambria Math" w:cs="Times New Roman"/>
            <w:sz w:val="28"/>
            <w:szCs w:val="28"/>
          </w:rPr>
          <m:t>k</m:t>
        </m:r>
      </m:oMath>
      <w:r w:rsidRPr="00B86D1C">
        <w:rPr>
          <w:rFonts w:ascii="Times New Roman" w:eastAsia="Times New Roman" w:hAnsi="Times New Roman" w:cs="Times New Roman"/>
          <w:sz w:val="28"/>
          <w:szCs w:val="28"/>
        </w:rPr>
        <w:t xml:space="preserve"> – волновой вектор флуоресцентного рентгеновского излучения в методе ГВИ, или первичного излучения в методе ГВД,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I</m:t>
            </m:r>
          </m:e>
          <m:sub>
            <m:r>
              <w:rPr>
                <w:rFonts w:ascii="Cambria Math" w:eastAsia="Calibri" w:hAnsi="Cambria Math" w:cs="Times New Roman"/>
                <w:sz w:val="28"/>
                <w:szCs w:val="28"/>
              </w:rPr>
              <m:t>ф</m:t>
            </m:r>
          </m:sub>
        </m:sSub>
      </m:oMath>
      <w:r w:rsidRPr="00B86D1C">
        <w:rPr>
          <w:rFonts w:ascii="Times New Roman" w:eastAsia="Times New Roman" w:hAnsi="Times New Roman" w:cs="Times New Roman"/>
          <w:sz w:val="28"/>
          <w:szCs w:val="28"/>
        </w:rPr>
        <w:t xml:space="preserve"> – интенсивность фона, </w:t>
      </w:r>
      <m:oMath>
        <m:r>
          <w:rPr>
            <w:rFonts w:ascii="Cambria Math" w:eastAsia="Calibri" w:hAnsi="Cambria Math" w:cs="Times New Roman"/>
            <w:sz w:val="28"/>
            <w:szCs w:val="28"/>
            <w:lang w:val="en-US"/>
          </w:rPr>
          <m:t>R</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e>
        </m:d>
      </m:oMath>
      <w:r w:rsidRPr="00B86D1C">
        <w:rPr>
          <w:rFonts w:ascii="Times New Roman" w:eastAsia="Times New Roman" w:hAnsi="Times New Roman" w:cs="Times New Roman"/>
          <w:sz w:val="28"/>
          <w:szCs w:val="28"/>
        </w:rPr>
        <w:t xml:space="preserve"> </w:t>
      </w:r>
      <w:r w:rsidRPr="00B86D1C">
        <w:rPr>
          <w:rFonts w:ascii="Times New Roman" w:eastAsia="Times New Roman" w:hAnsi="Times New Roman" w:cs="Times New Roman"/>
          <w:b/>
          <w:sz w:val="28"/>
          <w:szCs w:val="28"/>
        </w:rPr>
        <w:t>–</w:t>
      </w:r>
      <w:r w:rsidRPr="00B86D1C">
        <w:rPr>
          <w:rFonts w:ascii="Times New Roman" w:eastAsia="Times New Roman" w:hAnsi="Times New Roman" w:cs="Times New Roman"/>
          <w:sz w:val="28"/>
          <w:szCs w:val="28"/>
        </w:rPr>
        <w:t xml:space="preserve"> первичная волна в методе ГВИ, или флуоресцентная волна в методе ГВД, </w:t>
      </w:r>
      <m:oMath>
        <m:r>
          <w:rPr>
            <w:rFonts w:ascii="Cambria Math" w:eastAsia="Calibri" w:hAnsi="Cambria Math" w:cs="Times New Roman"/>
            <w:sz w:val="28"/>
            <w:szCs w:val="28"/>
            <w:lang w:val="en-US"/>
          </w:rPr>
          <m:t>Re</m:t>
        </m:r>
      </m:oMath>
      <w:r w:rsidRPr="00B86D1C">
        <w:rPr>
          <w:rFonts w:ascii="Times New Roman" w:eastAsia="Times New Roman" w:hAnsi="Times New Roman" w:cs="Times New Roman"/>
          <w:sz w:val="28"/>
          <w:szCs w:val="28"/>
        </w:rPr>
        <w:t xml:space="preserve"> – реальная часть комплексного выражения. Первый член внутри квадратных </w:t>
      </w:r>
      <w:r w:rsidRPr="00B86D1C">
        <w:rPr>
          <w:rFonts w:ascii="Times New Roman" w:eastAsia="Times New Roman" w:hAnsi="Times New Roman" w:cs="Times New Roman"/>
          <w:sz w:val="28"/>
          <w:szCs w:val="28"/>
        </w:rPr>
        <w:lastRenderedPageBreak/>
        <w:t xml:space="preserve">скобок выражения (2.29) представляет собой компоненту опорной волны, второй член компоненту объектной волны и третий член – это интерференционный член, ответственный за осцилляции в плоскости голограммы </w:t>
      </w:r>
      <w:r w:rsidR="00C66738" w:rsidRPr="00B86D1C">
        <w:rPr>
          <w:rFonts w:ascii="Times New Roman" w:eastAsia="Calibri" w:hAnsi="Times New Roman" w:cs="Times New Roman"/>
          <w:color w:val="000000"/>
          <w:sz w:val="28"/>
          <w:szCs w:val="28"/>
        </w:rPr>
        <w:t>[</w:t>
      </w:r>
      <w:r w:rsidR="00C66738" w:rsidRPr="00B86D1C">
        <w:rPr>
          <w:rFonts w:ascii="Times New Roman" w:eastAsia="Calibri" w:hAnsi="Times New Roman" w:cs="Times New Roman"/>
          <w:color w:val="000000"/>
          <w:sz w:val="28"/>
          <w:szCs w:val="28"/>
        </w:rPr>
        <w:fldChar w:fldCharType="begin"/>
      </w:r>
      <w:r w:rsidR="00C66738" w:rsidRPr="00B86D1C">
        <w:rPr>
          <w:rFonts w:ascii="Times New Roman" w:eastAsia="Calibri" w:hAnsi="Times New Roman" w:cs="Times New Roman"/>
          <w:color w:val="000000"/>
          <w:sz w:val="28"/>
          <w:szCs w:val="28"/>
        </w:rPr>
        <w:instrText xml:space="preserve"> REF _Ref182141980 \w </w:instrText>
      </w:r>
      <w:r w:rsidR="00B86D1C" w:rsidRPr="00B86D1C">
        <w:rPr>
          <w:rFonts w:ascii="Times New Roman" w:eastAsia="Calibri" w:hAnsi="Times New Roman" w:cs="Times New Roman"/>
          <w:color w:val="000000"/>
          <w:sz w:val="28"/>
          <w:szCs w:val="28"/>
        </w:rPr>
        <w:instrText xml:space="preserve"> \* MERGEFORMAT </w:instrText>
      </w:r>
      <w:r w:rsidR="00C66738"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112</w:t>
      </w:r>
      <w:r w:rsidR="00C66738" w:rsidRPr="00B86D1C">
        <w:rPr>
          <w:rFonts w:ascii="Times New Roman" w:eastAsia="Calibri" w:hAnsi="Times New Roman" w:cs="Times New Roman"/>
          <w:color w:val="000000"/>
          <w:sz w:val="28"/>
          <w:szCs w:val="28"/>
        </w:rPr>
        <w:fldChar w:fldCharType="end"/>
      </w:r>
      <w:r w:rsidR="00C66738" w:rsidRPr="00B86D1C">
        <w:rPr>
          <w:rFonts w:ascii="Times New Roman" w:eastAsia="Calibri" w:hAnsi="Times New Roman" w:cs="Times New Roman"/>
          <w:color w:val="000000"/>
          <w:sz w:val="28"/>
          <w:szCs w:val="28"/>
        </w:rPr>
        <w:t xml:space="preserve">].  </w:t>
      </w:r>
    </w:p>
    <w:p w14:paraId="4985B5F0" w14:textId="1DEDEF64" w:rsidR="004E3CE9" w:rsidRPr="00B86D1C" w:rsidRDefault="004E3CE9" w:rsidP="00B86D1C">
      <w:pPr>
        <w:spacing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Для отдельного флуоресцентного атома внутри твердого тела </w:t>
      </w:r>
      <m:oMath>
        <m:r>
          <w:rPr>
            <w:rFonts w:ascii="Cambria Math" w:eastAsia="Calibri" w:hAnsi="Cambria Math" w:cs="Times New Roman"/>
            <w:sz w:val="28"/>
            <w:szCs w:val="28"/>
            <w:lang w:val="en-US"/>
          </w:rPr>
          <m:t>R</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e>
        </m:d>
      </m:oMath>
      <w:r w:rsidRPr="00B86D1C">
        <w:rPr>
          <w:rFonts w:ascii="Times New Roman" w:eastAsia="Times New Roman" w:hAnsi="Times New Roman" w:cs="Times New Roman"/>
          <w:sz w:val="28"/>
          <w:szCs w:val="28"/>
        </w:rPr>
        <w:t xml:space="preserve"> выражается соотношением:</w:t>
      </w:r>
    </w:p>
    <w:p w14:paraId="29A1982C"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rPr>
      </w:pPr>
      <m:oMath>
        <m:r>
          <w:rPr>
            <w:rFonts w:ascii="Cambria Math" w:eastAsia="Calibri" w:hAnsi="Cambria Math" w:cs="Times New Roman"/>
            <w:sz w:val="28"/>
            <w:szCs w:val="28"/>
            <w:lang w:val="en-US"/>
          </w:rPr>
          <m:t>R</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e>
        </m:d>
        <m:r>
          <w:rPr>
            <w:rFonts w:ascii="Cambria Math" w:eastAsia="Calibri" w:hAnsi="Cambria Math" w:cs="Times New Roman"/>
            <w:sz w:val="28"/>
            <w:szCs w:val="28"/>
          </w:rPr>
          <m:t>=</m:t>
        </m:r>
        <m:nary>
          <m:naryPr>
            <m:chr m:val="∑"/>
            <m:limLoc m:val="undOvr"/>
            <m:supHide m:val="1"/>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j</m:t>
            </m:r>
          </m:sub>
          <m:sup/>
          <m:e>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p</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r</m:t>
                    </m:r>
                  </m:e>
                  <m:sub>
                    <m:r>
                      <w:rPr>
                        <w:rFonts w:ascii="Cambria Math" w:eastAsia="Calibri" w:hAnsi="Cambria Math" w:cs="Times New Roman"/>
                        <w:sz w:val="28"/>
                        <w:szCs w:val="28"/>
                        <w:lang w:val="en-US"/>
                      </w:rPr>
                      <m:t>e</m:t>
                    </m:r>
                  </m:sub>
                </m:sSub>
                <m:r>
                  <w:rPr>
                    <w:rFonts w:ascii="Cambria Math" w:eastAsia="Calibri" w:hAnsi="Cambria Math" w:cs="Times New Roman"/>
                    <w:sz w:val="28"/>
                    <w:szCs w:val="28"/>
                    <w:lang w:val="en-US"/>
                  </w:rPr>
                  <m:t>f</m:t>
                </m:r>
                <m:r>
                  <w:rPr>
                    <w:rFonts w:ascii="Cambria Math" w:eastAsia="Calibri" w:hAnsi="Cambria Math" w:cs="Times New Roman"/>
                    <w:sz w:val="28"/>
                    <w:szCs w:val="28"/>
                  </w:rPr>
                  <m:t>[</m:t>
                </m:r>
                <m:r>
                  <w:rPr>
                    <w:rFonts w:ascii="Cambria Math" w:eastAsia="Calibri" w:hAnsi="Cambria Math" w:cs="Times New Roman"/>
                    <w:sz w:val="28"/>
                    <w:szCs w:val="28"/>
                    <w:lang w:val="en-US"/>
                  </w:rPr>
                  <m:t>θ</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m:rPr>
                            <m:sty m:val="bi"/>
                          </m:rP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j</m:t>
                        </m:r>
                      </m:sub>
                    </m:sSub>
                  </m:e>
                </m:d>
                <m:r>
                  <w:rPr>
                    <w:rFonts w:ascii="Cambria Math" w:eastAsia="Calibri" w:hAnsi="Cambria Math" w:cs="Times New Roman"/>
                    <w:sz w:val="28"/>
                    <w:szCs w:val="28"/>
                  </w:rPr>
                  <m:t>]</m:t>
                </m:r>
              </m:num>
              <m:den>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j</m:t>
                    </m:r>
                  </m:sub>
                </m:sSub>
              </m:den>
            </m:f>
          </m:e>
        </m:nary>
        <m:r>
          <m:rPr>
            <m:sty m:val="p"/>
          </m:rPr>
          <w:rPr>
            <w:rFonts w:ascii="Cambria Math" w:eastAsia="Calibri" w:hAnsi="Cambria Math" w:cs="Times New Roman"/>
            <w:sz w:val="28"/>
            <w:szCs w:val="28"/>
          </w:rPr>
          <m:t xml:space="preserve"> </m:t>
        </m:r>
        <m:r>
          <m:rPr>
            <m:sty m:val="p"/>
          </m:rPr>
          <w:rPr>
            <w:rFonts w:ascii="Cambria Math" w:eastAsia="Calibri" w:hAnsi="Cambria Math" w:cs="Times New Roman"/>
            <w:sz w:val="28"/>
            <w:szCs w:val="28"/>
            <w:lang w:val="en-US"/>
          </w:rPr>
          <m:t>exp</m:t>
        </m:r>
        <m:r>
          <m:rPr>
            <m:sty m:val="p"/>
          </m:rPr>
          <w:rPr>
            <w:rFonts w:ascii="Cambria Math" w:eastAsia="Calibri" w:hAnsi="Cambria Math" w:cs="Times New Roman"/>
            <w:sz w:val="28"/>
            <w:szCs w:val="28"/>
          </w:rPr>
          <m:t>⁡</m:t>
        </m:r>
        <m:r>
          <w:rPr>
            <w:rFonts w:ascii="Cambria Math" w:eastAsia="Calibri" w:hAnsi="Cambria Math" w:cs="Times New Roman"/>
            <w:sz w:val="28"/>
            <w:szCs w:val="28"/>
          </w:rPr>
          <m:t>[</m:t>
        </m:r>
        <m:r>
          <w:rPr>
            <w:rFonts w:ascii="Cambria Math" w:eastAsia="Calibri" w:hAnsi="Cambria Math" w:cs="Times New Roman"/>
            <w:sz w:val="28"/>
            <w:szCs w:val="28"/>
            <w:lang w:val="en-US"/>
          </w:rPr>
          <m:t>i</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sSub>
              <m:sSubPr>
                <m:ctrlPr>
                  <w:rPr>
                    <w:rFonts w:ascii="Cambria Math" w:eastAsia="Calibri" w:hAnsi="Cambria Math" w:cs="Times New Roman"/>
                    <w:b/>
                    <w:i/>
                    <w:sz w:val="28"/>
                    <w:szCs w:val="28"/>
                    <w:lang w:val="en-US"/>
                  </w:rPr>
                </m:ctrlPr>
              </m:sSubPr>
              <m:e>
                <m:r>
                  <m:rPr>
                    <m:sty m:val="bi"/>
                  </m:rP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j</m:t>
                </m:r>
              </m:sub>
            </m:sSub>
            <m:r>
              <w:rPr>
                <w:rFonts w:ascii="Cambria Math" w:eastAsia="Calibri" w:hAnsi="Cambria Math" w:cs="Times New Roman"/>
                <w:sz w:val="28"/>
                <w:szCs w:val="28"/>
              </w:rPr>
              <m:t>-</m:t>
            </m:r>
            <m:r>
              <w:rPr>
                <w:rFonts w:ascii="Cambria Math" w:eastAsia="Calibri" w:hAnsi="Cambria Math" w:cs="Times New Roman"/>
                <w:sz w:val="28"/>
                <w:szCs w:val="28"/>
                <w:lang w:val="en-US"/>
              </w:rPr>
              <m:t>k</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j</m:t>
                </m:r>
              </m:sub>
            </m:sSub>
          </m:e>
        </m:d>
        <m:r>
          <w:rPr>
            <w:rFonts w:ascii="Cambria Math" w:eastAsia="Calibri" w:hAnsi="Cambria Math" w:cs="Times New Roman"/>
            <w:sz w:val="28"/>
            <w:szCs w:val="28"/>
          </w:rPr>
          <m:t>]</m:t>
        </m:r>
      </m:oMath>
      <w:proofErr w:type="gramStart"/>
      <w:r w:rsidRPr="00B86D1C">
        <w:rPr>
          <w:rFonts w:ascii="Times New Roman" w:eastAsia="Times New Roman" w:hAnsi="Times New Roman" w:cs="Times New Roman"/>
          <w:sz w:val="28"/>
          <w:szCs w:val="28"/>
        </w:rPr>
        <w:t xml:space="preserve">,   </w:t>
      </w:r>
      <w:proofErr w:type="gramEnd"/>
      <w:r w:rsidRPr="00B86D1C">
        <w:rPr>
          <w:rFonts w:ascii="Times New Roman" w:eastAsia="Times New Roman" w:hAnsi="Times New Roman" w:cs="Times New Roman"/>
          <w:sz w:val="28"/>
          <w:szCs w:val="28"/>
        </w:rPr>
        <w:t xml:space="preserve">                                                       (2.31)</w:t>
      </w:r>
    </w:p>
    <w:p w14:paraId="37579D9C" w14:textId="096D6858" w:rsidR="004E3CE9" w:rsidRPr="00B86D1C" w:rsidRDefault="004E3CE9" w:rsidP="00B86D1C">
      <w:pPr>
        <w:spacing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где </w:t>
      </w:r>
      <m:oMath>
        <m:r>
          <w:rPr>
            <w:rFonts w:ascii="Cambria Math" w:eastAsia="Calibri" w:hAnsi="Cambria Math" w:cs="Times New Roman"/>
            <w:sz w:val="28"/>
            <w:szCs w:val="28"/>
            <w:lang w:val="en-US"/>
          </w:rPr>
          <m:t>p</m:t>
        </m:r>
      </m:oMath>
      <w:r w:rsidRPr="00B86D1C">
        <w:rPr>
          <w:rFonts w:ascii="Times New Roman" w:eastAsia="Times New Roman" w:hAnsi="Times New Roman" w:cs="Times New Roman"/>
          <w:sz w:val="28"/>
          <w:szCs w:val="28"/>
        </w:rPr>
        <w:t xml:space="preserve"> – коэффициент поляризации, </w:t>
      </w: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r</m:t>
            </m:r>
          </m:e>
          <m:sub>
            <m:r>
              <w:rPr>
                <w:rFonts w:ascii="Cambria Math" w:eastAsia="Calibri" w:hAnsi="Cambria Math" w:cs="Times New Roman"/>
                <w:sz w:val="28"/>
                <w:szCs w:val="28"/>
                <w:lang w:val="en-US"/>
              </w:rPr>
              <m:t>e</m:t>
            </m:r>
          </m:sub>
        </m:sSub>
      </m:oMath>
      <w:r w:rsidRPr="00B86D1C">
        <w:rPr>
          <w:rFonts w:ascii="Times New Roman" w:eastAsia="Times New Roman" w:hAnsi="Times New Roman" w:cs="Times New Roman"/>
          <w:sz w:val="28"/>
          <w:szCs w:val="28"/>
        </w:rPr>
        <w:t xml:space="preserve"> – классический радиус электрона, </w:t>
      </w:r>
      <m:oMath>
        <m:r>
          <w:rPr>
            <w:rFonts w:ascii="Cambria Math" w:eastAsia="Calibri" w:hAnsi="Cambria Math" w:cs="Times New Roman"/>
            <w:sz w:val="28"/>
            <w:szCs w:val="28"/>
            <w:lang w:val="en-US"/>
          </w:rPr>
          <m:t>f</m:t>
        </m:r>
        <m:r>
          <w:rPr>
            <w:rFonts w:ascii="Cambria Math" w:eastAsia="Calibri" w:hAnsi="Cambria Math" w:cs="Times New Roman"/>
            <w:sz w:val="28"/>
            <w:szCs w:val="28"/>
          </w:rPr>
          <m:t>[</m:t>
        </m:r>
        <m:r>
          <w:rPr>
            <w:rFonts w:ascii="Cambria Math" w:eastAsia="Calibri" w:hAnsi="Cambria Math" w:cs="Times New Roman"/>
            <w:sz w:val="28"/>
            <w:szCs w:val="28"/>
            <w:lang w:val="en-US"/>
          </w:rPr>
          <m:t>θ</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m:rPr>
                    <m:sty m:val="bi"/>
                  </m:rP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j</m:t>
                </m:r>
              </m:sub>
            </m:sSub>
          </m:e>
        </m:d>
        <m:r>
          <w:rPr>
            <w:rFonts w:ascii="Cambria Math" w:eastAsia="Calibri" w:hAnsi="Cambria Math" w:cs="Times New Roman"/>
            <w:sz w:val="28"/>
            <w:szCs w:val="28"/>
          </w:rPr>
          <m:t>]</m:t>
        </m:r>
      </m:oMath>
      <w:r w:rsidRPr="00B86D1C">
        <w:rPr>
          <w:rFonts w:ascii="Times New Roman" w:eastAsia="Times New Roman" w:hAnsi="Times New Roman" w:cs="Times New Roman"/>
          <w:sz w:val="28"/>
          <w:szCs w:val="28"/>
        </w:rPr>
        <w:t xml:space="preserve">- коэффициент рассеяния атома, </w:t>
      </w:r>
      <m:oMath>
        <m:r>
          <w:rPr>
            <w:rFonts w:ascii="Cambria Math" w:eastAsia="Calibri" w:hAnsi="Cambria Math" w:cs="Times New Roman"/>
            <w:sz w:val="28"/>
            <w:szCs w:val="28"/>
            <w:lang w:val="en-US"/>
          </w:rPr>
          <m:t>θ</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m:rPr>
                    <m:sty m:val="bi"/>
                  </m:rP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j</m:t>
                </m:r>
              </m:sub>
            </m:sSub>
          </m:e>
        </m:d>
      </m:oMath>
      <w:r w:rsidRPr="00B86D1C">
        <w:rPr>
          <w:rFonts w:ascii="Times New Roman" w:eastAsia="Times New Roman" w:hAnsi="Times New Roman" w:cs="Times New Roman"/>
          <w:sz w:val="28"/>
          <w:szCs w:val="28"/>
        </w:rPr>
        <w:t xml:space="preserve">-угол рассеяния первичного излучения на </w:t>
      </w:r>
      <m:oMath>
        <m:r>
          <w:rPr>
            <w:rFonts w:ascii="Cambria Math" w:eastAsia="Calibri" w:hAnsi="Cambria Math" w:cs="Times New Roman"/>
            <w:sz w:val="28"/>
            <w:szCs w:val="28"/>
            <w:lang w:val="en-US"/>
          </w:rPr>
          <m:t>j</m:t>
        </m:r>
      </m:oMath>
      <w:r w:rsidRPr="00B86D1C">
        <w:rPr>
          <w:rFonts w:ascii="Times New Roman" w:eastAsia="Times New Roman" w:hAnsi="Times New Roman" w:cs="Times New Roman"/>
          <w:sz w:val="28"/>
          <w:szCs w:val="28"/>
        </w:rPr>
        <w:t xml:space="preserve"> –ом атоме, </w:t>
      </w: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j</m:t>
            </m:r>
          </m:sub>
        </m:sSub>
      </m:oMath>
      <w:r w:rsidRPr="00B86D1C">
        <w:rPr>
          <w:rFonts w:ascii="Times New Roman" w:eastAsia="Times New Roman" w:hAnsi="Times New Roman" w:cs="Times New Roman"/>
          <w:sz w:val="28"/>
          <w:szCs w:val="28"/>
        </w:rPr>
        <w:t xml:space="preserve"> </w:t>
      </w:r>
      <w:r w:rsidRPr="00B86D1C">
        <w:rPr>
          <w:rFonts w:ascii="Times New Roman" w:eastAsia="Times New Roman" w:hAnsi="Times New Roman" w:cs="Times New Roman"/>
          <w:b/>
          <w:sz w:val="28"/>
          <w:szCs w:val="28"/>
        </w:rPr>
        <w:t xml:space="preserve">– </w:t>
      </w:r>
      <w:r w:rsidRPr="00B86D1C">
        <w:rPr>
          <w:rFonts w:ascii="Times New Roman" w:eastAsia="Times New Roman" w:hAnsi="Times New Roman" w:cs="Times New Roman"/>
          <w:sz w:val="28"/>
          <w:szCs w:val="28"/>
        </w:rPr>
        <w:t xml:space="preserve">расстояние между флуоресцентным атомом и </w:t>
      </w:r>
      <m:oMath>
        <m:r>
          <w:rPr>
            <w:rFonts w:ascii="Cambria Math" w:eastAsia="Calibri" w:hAnsi="Cambria Math" w:cs="Times New Roman"/>
            <w:sz w:val="28"/>
            <w:szCs w:val="28"/>
            <w:lang w:val="en-US"/>
          </w:rPr>
          <m:t>j</m:t>
        </m:r>
      </m:oMath>
      <w:r w:rsidRPr="00B86D1C">
        <w:rPr>
          <w:rFonts w:ascii="Times New Roman" w:eastAsia="Times New Roman" w:hAnsi="Times New Roman" w:cs="Times New Roman"/>
          <w:sz w:val="28"/>
          <w:szCs w:val="28"/>
        </w:rPr>
        <w:t xml:space="preserve">–м атомом окружения. Отсюда оценка осцилляции интерференционного члена для одного рассеивающего атома дает значение </w:t>
      </w:r>
      <w:r w:rsidR="00C66738" w:rsidRPr="00B86D1C">
        <w:rPr>
          <w:rFonts w:ascii="Times New Roman" w:eastAsia="Calibri" w:hAnsi="Times New Roman" w:cs="Times New Roman"/>
          <w:color w:val="000000"/>
          <w:sz w:val="28"/>
          <w:szCs w:val="28"/>
        </w:rPr>
        <w:t>[</w:t>
      </w:r>
      <w:r w:rsidR="00C66738" w:rsidRPr="00B86D1C">
        <w:rPr>
          <w:rFonts w:ascii="Times New Roman" w:eastAsia="Calibri" w:hAnsi="Times New Roman" w:cs="Times New Roman"/>
          <w:color w:val="000000"/>
          <w:sz w:val="28"/>
          <w:szCs w:val="28"/>
        </w:rPr>
        <w:fldChar w:fldCharType="begin"/>
      </w:r>
      <w:r w:rsidR="00C66738" w:rsidRPr="00B86D1C">
        <w:rPr>
          <w:rFonts w:ascii="Times New Roman" w:eastAsia="Calibri" w:hAnsi="Times New Roman" w:cs="Times New Roman"/>
          <w:color w:val="000000"/>
          <w:sz w:val="28"/>
          <w:szCs w:val="28"/>
        </w:rPr>
        <w:instrText xml:space="preserve"> REF _Ref182141980 \w </w:instrText>
      </w:r>
      <w:r w:rsidR="00B86D1C" w:rsidRPr="00B86D1C">
        <w:rPr>
          <w:rFonts w:ascii="Times New Roman" w:eastAsia="Calibri" w:hAnsi="Times New Roman" w:cs="Times New Roman"/>
          <w:color w:val="000000"/>
          <w:sz w:val="28"/>
          <w:szCs w:val="28"/>
        </w:rPr>
        <w:instrText xml:space="preserve"> \* MERGEFORMAT </w:instrText>
      </w:r>
      <w:r w:rsidR="00C66738"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112</w:t>
      </w:r>
      <w:r w:rsidR="00C66738" w:rsidRPr="00B86D1C">
        <w:rPr>
          <w:rFonts w:ascii="Times New Roman" w:eastAsia="Calibri" w:hAnsi="Times New Roman" w:cs="Times New Roman"/>
          <w:color w:val="000000"/>
          <w:sz w:val="28"/>
          <w:szCs w:val="28"/>
        </w:rPr>
        <w:fldChar w:fldCharType="end"/>
      </w:r>
      <w:r w:rsidR="00C66738" w:rsidRPr="00B86D1C">
        <w:rPr>
          <w:rFonts w:ascii="Times New Roman" w:eastAsia="Calibri" w:hAnsi="Times New Roman" w:cs="Times New Roman"/>
          <w:color w:val="000000"/>
          <w:sz w:val="28"/>
          <w:szCs w:val="28"/>
        </w:rPr>
        <w:t xml:space="preserve">].  </w:t>
      </w:r>
    </w:p>
    <w:p w14:paraId="37464A68"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rPr>
      </w:pPr>
      <m:oMath>
        <m:r>
          <w:rPr>
            <w:rFonts w:ascii="Cambria Math" w:eastAsia="Calibri" w:hAnsi="Cambria Math" w:cs="Times New Roman"/>
            <w:sz w:val="28"/>
            <w:szCs w:val="28"/>
            <w:lang w:val="en-US"/>
          </w:rPr>
          <m:t>ε</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e>
        </m:d>
        <m:r>
          <w:rPr>
            <w:rFonts w:ascii="Cambria Math" w:eastAsia="Calibri" w:hAnsi="Cambria Math" w:cs="Times New Roman"/>
            <w:sz w:val="28"/>
            <w:szCs w:val="28"/>
          </w:rPr>
          <m:t>=2</m:t>
        </m:r>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p</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r</m:t>
                </m:r>
              </m:e>
              <m:sub>
                <m:r>
                  <w:rPr>
                    <w:rFonts w:ascii="Cambria Math" w:eastAsia="Calibri" w:hAnsi="Cambria Math" w:cs="Times New Roman"/>
                    <w:sz w:val="28"/>
                    <w:szCs w:val="28"/>
                    <w:lang w:val="en-US"/>
                  </w:rPr>
                  <m:t>e</m:t>
                </m:r>
              </m:sub>
            </m:sSub>
            <m:r>
              <w:rPr>
                <w:rFonts w:ascii="Cambria Math" w:eastAsia="Calibri" w:hAnsi="Cambria Math" w:cs="Times New Roman"/>
                <w:sz w:val="28"/>
                <w:szCs w:val="28"/>
                <w:lang w:val="en-US"/>
              </w:rPr>
              <m:t>f</m:t>
            </m:r>
            <m:r>
              <w:rPr>
                <w:rFonts w:ascii="Cambria Math" w:eastAsia="Calibri" w:hAnsi="Cambria Math" w:cs="Times New Roman"/>
                <w:sz w:val="28"/>
                <w:szCs w:val="28"/>
              </w:rPr>
              <m:t>[</m:t>
            </m:r>
            <m:r>
              <w:rPr>
                <w:rFonts w:ascii="Cambria Math" w:eastAsia="Calibri" w:hAnsi="Cambria Math" w:cs="Times New Roman"/>
                <w:sz w:val="28"/>
                <w:szCs w:val="28"/>
                <w:lang w:val="en-US"/>
              </w:rPr>
              <m:t>θ</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m:rPr>
                        <m:sty m:val="bi"/>
                      </m:rPr>
                      <w:rPr>
                        <w:rFonts w:ascii="Cambria Math" w:eastAsia="Calibri" w:hAnsi="Cambria Math" w:cs="Times New Roman"/>
                        <w:sz w:val="28"/>
                        <w:szCs w:val="28"/>
                        <w:lang w:val="en-US"/>
                      </w:rPr>
                      <m:t>a</m:t>
                    </m:r>
                  </m:e>
                  <m:sub>
                    <m:r>
                      <w:rPr>
                        <w:rFonts w:ascii="Cambria Math" w:eastAsia="Calibri" w:hAnsi="Cambria Math" w:cs="Times New Roman"/>
                        <w:sz w:val="28"/>
                        <w:szCs w:val="28"/>
                      </w:rPr>
                      <m:t>1</m:t>
                    </m:r>
                  </m:sub>
                </m:sSub>
              </m:e>
            </m:d>
            <m:r>
              <w:rPr>
                <w:rFonts w:ascii="Cambria Math" w:eastAsia="Calibri" w:hAnsi="Cambria Math" w:cs="Times New Roman"/>
                <w:sz w:val="28"/>
                <w:szCs w:val="28"/>
              </w:rPr>
              <m:t>]</m:t>
            </m:r>
          </m:num>
          <m:den>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a</m:t>
                </m:r>
              </m:e>
              <m:sub>
                <m:r>
                  <w:rPr>
                    <w:rFonts w:ascii="Cambria Math" w:eastAsia="Calibri" w:hAnsi="Cambria Math" w:cs="Times New Roman"/>
                    <w:sz w:val="28"/>
                    <w:szCs w:val="28"/>
                  </w:rPr>
                  <m:t>1</m:t>
                </m:r>
              </m:sub>
            </m:sSub>
          </m:den>
        </m:f>
        <m:r>
          <w:rPr>
            <w:rFonts w:ascii="Cambria Math" w:eastAsia="Calibri" w:hAnsi="Cambria Math" w:cs="Times New Roman"/>
            <w:sz w:val="28"/>
            <w:szCs w:val="28"/>
            <w:lang w:val="en-US"/>
          </w:rPr>
          <m:t>cos</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sSub>
              <m:sSubPr>
                <m:ctrlPr>
                  <w:rPr>
                    <w:rFonts w:ascii="Cambria Math" w:eastAsia="Calibri" w:hAnsi="Cambria Math" w:cs="Times New Roman"/>
                    <w:b/>
                    <w:i/>
                    <w:sz w:val="28"/>
                    <w:szCs w:val="28"/>
                    <w:lang w:val="en-US"/>
                  </w:rPr>
                </m:ctrlPr>
              </m:sSubPr>
              <m:e>
                <m:r>
                  <m:rPr>
                    <m:sty m:val="bi"/>
                  </m:rPr>
                  <w:rPr>
                    <w:rFonts w:ascii="Cambria Math" w:eastAsia="Calibri" w:hAnsi="Cambria Math" w:cs="Times New Roman"/>
                    <w:sz w:val="28"/>
                    <w:szCs w:val="28"/>
                    <w:lang w:val="en-US"/>
                  </w:rPr>
                  <m:t>a</m:t>
                </m:r>
              </m:e>
              <m:sub>
                <m:r>
                  <w:rPr>
                    <w:rFonts w:ascii="Cambria Math" w:eastAsia="Calibri" w:hAnsi="Cambria Math" w:cs="Times New Roman"/>
                    <w:sz w:val="28"/>
                    <w:szCs w:val="28"/>
                  </w:rPr>
                  <m:t>1</m:t>
                </m:r>
              </m:sub>
            </m:sSub>
            <m:r>
              <w:rPr>
                <w:rFonts w:ascii="Cambria Math" w:eastAsia="Calibri" w:hAnsi="Cambria Math" w:cs="Times New Roman"/>
                <w:sz w:val="28"/>
                <w:szCs w:val="28"/>
              </w:rPr>
              <m:t>-</m:t>
            </m:r>
            <m:r>
              <w:rPr>
                <w:rFonts w:ascii="Cambria Math" w:eastAsia="Calibri" w:hAnsi="Cambria Math" w:cs="Times New Roman"/>
                <w:sz w:val="28"/>
                <w:szCs w:val="28"/>
                <w:lang w:val="en-US"/>
              </w:rPr>
              <m:t>k</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a</m:t>
                </m:r>
              </m:e>
              <m:sub>
                <m:r>
                  <w:rPr>
                    <w:rFonts w:ascii="Cambria Math" w:eastAsia="Calibri" w:hAnsi="Cambria Math" w:cs="Times New Roman"/>
                    <w:sz w:val="28"/>
                    <w:szCs w:val="28"/>
                  </w:rPr>
                  <m:t>1</m:t>
                </m:r>
              </m:sub>
            </m:sSub>
          </m:e>
        </m:d>
        <m:r>
          <w:rPr>
            <w:rFonts w:ascii="Cambria Math" w:eastAsia="Calibri" w:hAnsi="Cambria Math" w:cs="Times New Roman"/>
            <w:sz w:val="28"/>
            <w:szCs w:val="28"/>
          </w:rPr>
          <m:t>≈2</m:t>
        </m:r>
        <m:f>
          <m:fPr>
            <m:ctrlPr>
              <w:rPr>
                <w:rFonts w:ascii="Cambria Math" w:eastAsia="Calibri" w:hAnsi="Cambria Math" w:cs="Times New Roman"/>
                <w:i/>
                <w:sz w:val="28"/>
                <w:szCs w:val="28"/>
                <w:lang w:val="en-US"/>
              </w:rPr>
            </m:ctrlPr>
          </m:fPr>
          <m:num>
            <m:d>
              <m:dPr>
                <m:ctrlPr>
                  <w:rPr>
                    <w:rFonts w:ascii="Cambria Math" w:eastAsia="Calibri" w:hAnsi="Cambria Math" w:cs="Times New Roman"/>
                    <w:i/>
                    <w:sz w:val="28"/>
                    <w:szCs w:val="28"/>
                    <w:lang w:val="en-US"/>
                  </w:rPr>
                </m:ctrlPr>
              </m:dPr>
              <m:e>
                <m:r>
                  <w:rPr>
                    <w:rFonts w:ascii="Cambria Math" w:eastAsia="Calibri" w:hAnsi="Cambria Math" w:cs="Times New Roman"/>
                    <w:sz w:val="28"/>
                    <w:szCs w:val="28"/>
                  </w:rPr>
                  <m:t>2,8×</m:t>
                </m:r>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rPr>
                      <m:t>10</m:t>
                    </m:r>
                  </m:e>
                  <m:sup>
                    <m:r>
                      <w:rPr>
                        <w:rFonts w:ascii="Cambria Math" w:eastAsia="Calibri" w:hAnsi="Cambria Math" w:cs="Times New Roman"/>
                        <w:sz w:val="28"/>
                        <w:szCs w:val="28"/>
                      </w:rPr>
                      <m:t>-5</m:t>
                    </m:r>
                  </m:sup>
                </m:sSup>
                <m:r>
                  <w:rPr>
                    <w:rFonts w:ascii="Cambria Math" w:eastAsia="Calibri" w:hAnsi="Cambria Math" w:cs="Times New Roman"/>
                    <w:sz w:val="28"/>
                    <w:szCs w:val="28"/>
                  </w:rPr>
                  <m:t>Å</m:t>
                </m:r>
              </m:e>
            </m:d>
            <m:r>
              <w:rPr>
                <w:rFonts w:ascii="Cambria Math" w:eastAsia="Calibri" w:hAnsi="Cambria Math" w:cs="Times New Roman"/>
                <w:sz w:val="28"/>
                <w:szCs w:val="28"/>
              </w:rPr>
              <m:t>∙100</m:t>
            </m:r>
          </m:num>
          <m:den>
            <m:r>
              <w:rPr>
                <w:rFonts w:ascii="Cambria Math" w:eastAsia="Calibri" w:hAnsi="Cambria Math" w:cs="Times New Roman"/>
                <w:sz w:val="28"/>
                <w:szCs w:val="28"/>
              </w:rPr>
              <m:t>3Å</m:t>
            </m:r>
          </m:den>
        </m:f>
        <m:r>
          <w:rPr>
            <w:rFonts w:ascii="Cambria Math" w:eastAsia="Calibri" w:hAnsi="Cambria Math" w:cs="Times New Roman"/>
            <w:sz w:val="28"/>
            <w:szCs w:val="28"/>
          </w:rPr>
          <m:t>≈</m:t>
        </m:r>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rPr>
              <m:t>10</m:t>
            </m:r>
          </m:e>
          <m:sup>
            <m:r>
              <w:rPr>
                <w:rFonts w:ascii="Cambria Math" w:eastAsia="Calibri" w:hAnsi="Cambria Math" w:cs="Times New Roman"/>
                <w:sz w:val="28"/>
                <w:szCs w:val="28"/>
              </w:rPr>
              <m:t>-3</m:t>
            </m:r>
          </m:sup>
        </m:sSup>
      </m:oMath>
      <w:r w:rsidRPr="00B86D1C">
        <w:rPr>
          <w:rFonts w:ascii="Times New Roman" w:eastAsia="Times New Roman" w:hAnsi="Times New Roman" w:cs="Times New Roman"/>
          <w:sz w:val="28"/>
          <w:szCs w:val="28"/>
        </w:rPr>
        <w:t>.                     (2.32)</w:t>
      </w:r>
    </w:p>
    <w:p w14:paraId="1EA13E5E" w14:textId="6FDA4B9F" w:rsidR="004E3CE9" w:rsidRPr="00B86D1C" w:rsidRDefault="004E3CE9" w:rsidP="00B86D1C">
      <w:pPr>
        <w:spacing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Из (2.32) видно, что осцилляции интерференционного члена составляют порядка </w:t>
      </w:r>
      <m:oMath>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rPr>
              <m:t>10</m:t>
            </m:r>
          </m:e>
          <m:sup>
            <m:r>
              <w:rPr>
                <w:rFonts w:ascii="Cambria Math" w:eastAsia="Calibri" w:hAnsi="Cambria Math" w:cs="Times New Roman"/>
                <w:sz w:val="28"/>
                <w:szCs w:val="28"/>
              </w:rPr>
              <m:t>-3</m:t>
            </m:r>
          </m:sup>
        </m:sSup>
      </m:oMath>
      <w:r w:rsidRPr="00B86D1C">
        <w:rPr>
          <w:rFonts w:ascii="Times New Roman" w:eastAsia="Times New Roman" w:hAnsi="Times New Roman" w:cs="Times New Roman"/>
          <w:sz w:val="28"/>
          <w:szCs w:val="28"/>
        </w:rPr>
        <w:t xml:space="preserve"> от фона. Поэтому при сборе информации для рентгеновской голограммы необходимо необходима высочайшая точность измерений, а также статистика, превышающая миллионы </w:t>
      </w:r>
      <w:proofErr w:type="gramStart"/>
      <w:r w:rsidRPr="00B86D1C">
        <w:rPr>
          <w:rFonts w:ascii="Times New Roman" w:eastAsia="Times New Roman" w:hAnsi="Times New Roman" w:cs="Times New Roman"/>
          <w:sz w:val="28"/>
          <w:szCs w:val="28"/>
        </w:rPr>
        <w:t>измерений  для</w:t>
      </w:r>
      <w:proofErr w:type="gramEnd"/>
      <w:r w:rsidRPr="00B86D1C">
        <w:rPr>
          <w:rFonts w:ascii="Times New Roman" w:eastAsia="Times New Roman" w:hAnsi="Times New Roman" w:cs="Times New Roman"/>
          <w:sz w:val="28"/>
          <w:szCs w:val="28"/>
        </w:rPr>
        <w:t xml:space="preserve"> каждой из исследуемых областей атомной структуры образца, для того чтобы увеличить отношение сигнал/шум.</w:t>
      </w:r>
    </w:p>
    <w:p w14:paraId="2AE253AC" w14:textId="347A05BE" w:rsidR="004E3CE9" w:rsidRPr="00B86D1C" w:rsidRDefault="004E3CE9" w:rsidP="00B86D1C">
      <w:pPr>
        <w:spacing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Так как осцилляции интерференционного члена для совокупности рассеивающих атомов </w:t>
      </w:r>
      <m:oMath>
        <m:r>
          <w:rPr>
            <w:rFonts w:ascii="Cambria Math" w:eastAsia="Calibri" w:hAnsi="Cambria Math" w:cs="Times New Roman"/>
            <w:sz w:val="28"/>
            <w:szCs w:val="28"/>
            <w:lang w:val="en-US"/>
          </w:rPr>
          <m:t>ε</m:t>
        </m:r>
      </m:oMath>
      <w:r w:rsidRPr="00B86D1C">
        <w:rPr>
          <w:rFonts w:ascii="Times New Roman" w:eastAsia="Times New Roman" w:hAnsi="Times New Roman" w:cs="Times New Roman"/>
          <w:sz w:val="28"/>
          <w:szCs w:val="28"/>
        </w:rPr>
        <w:t xml:space="preserve"> можно рассматривать как сумму осцилляций интерференционных членов для каждого рассеивающего атома в отдельности</w:t>
      </w: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rPr>
              <m:t xml:space="preserve"> </m:t>
            </m:r>
            <m:r>
              <w:rPr>
                <w:rFonts w:ascii="Cambria Math" w:eastAsia="Calibri" w:hAnsi="Cambria Math" w:cs="Times New Roman"/>
                <w:sz w:val="28"/>
                <w:szCs w:val="28"/>
                <w:lang w:val="en-US"/>
              </w:rPr>
              <m:t>ε</m:t>
            </m:r>
          </m:e>
          <m:sub>
            <m:r>
              <w:rPr>
                <w:rFonts w:ascii="Cambria Math" w:eastAsia="Calibri" w:hAnsi="Cambria Math" w:cs="Times New Roman"/>
                <w:sz w:val="28"/>
                <w:szCs w:val="28"/>
                <w:lang w:val="en-US"/>
              </w:rPr>
              <m:t>j</m:t>
            </m:r>
          </m:sub>
        </m:sSub>
        <m:r>
          <w:rPr>
            <w:rFonts w:ascii="Cambria Math" w:eastAsia="Calibri" w:hAnsi="Cambria Math" w:cs="Times New Roman"/>
            <w:sz w:val="28"/>
            <w:szCs w:val="28"/>
          </w:rPr>
          <m:t xml:space="preserve">  </m:t>
        </m:r>
      </m:oMath>
      <w:r w:rsidR="00C66738" w:rsidRPr="00B86D1C">
        <w:rPr>
          <w:rFonts w:ascii="Times New Roman" w:eastAsia="Calibri" w:hAnsi="Times New Roman" w:cs="Times New Roman"/>
          <w:color w:val="000000"/>
          <w:sz w:val="28"/>
          <w:szCs w:val="28"/>
        </w:rPr>
        <w:t xml:space="preserve"> [</w:t>
      </w:r>
      <w:r w:rsidR="00C66738" w:rsidRPr="00B86D1C">
        <w:rPr>
          <w:rFonts w:ascii="Times New Roman" w:eastAsia="Calibri" w:hAnsi="Times New Roman" w:cs="Times New Roman"/>
          <w:color w:val="000000"/>
          <w:sz w:val="28"/>
          <w:szCs w:val="28"/>
        </w:rPr>
        <w:fldChar w:fldCharType="begin"/>
      </w:r>
      <w:r w:rsidR="00C66738" w:rsidRPr="00B86D1C">
        <w:rPr>
          <w:rFonts w:ascii="Times New Roman" w:eastAsia="Calibri" w:hAnsi="Times New Roman" w:cs="Times New Roman"/>
          <w:color w:val="000000"/>
          <w:sz w:val="28"/>
          <w:szCs w:val="28"/>
        </w:rPr>
        <w:instrText xml:space="preserve"> REF _Ref182141980 \w </w:instrText>
      </w:r>
      <w:r w:rsidR="00B86D1C" w:rsidRPr="00B86D1C">
        <w:rPr>
          <w:rFonts w:ascii="Times New Roman" w:eastAsia="Calibri" w:hAnsi="Times New Roman" w:cs="Times New Roman"/>
          <w:color w:val="000000"/>
          <w:sz w:val="28"/>
          <w:szCs w:val="28"/>
        </w:rPr>
        <w:instrText xml:space="preserve"> \* MERGEFORMAT </w:instrText>
      </w:r>
      <w:r w:rsidR="00C66738"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112</w:t>
      </w:r>
      <w:r w:rsidR="00C66738" w:rsidRPr="00B86D1C">
        <w:rPr>
          <w:rFonts w:ascii="Times New Roman" w:eastAsia="Calibri" w:hAnsi="Times New Roman" w:cs="Times New Roman"/>
          <w:color w:val="000000"/>
          <w:sz w:val="28"/>
          <w:szCs w:val="28"/>
        </w:rPr>
        <w:fldChar w:fldCharType="end"/>
      </w:r>
      <w:r w:rsidR="00BF6AB2" w:rsidRPr="00B86D1C">
        <w:rPr>
          <w:rFonts w:ascii="Times New Roman" w:eastAsia="Calibri" w:hAnsi="Times New Roman" w:cs="Times New Roman"/>
          <w:color w:val="000000"/>
          <w:sz w:val="28"/>
          <w:szCs w:val="28"/>
        </w:rPr>
        <w:t>],</w:t>
      </w:r>
      <w:r w:rsidR="00C66738" w:rsidRPr="00B86D1C">
        <w:rPr>
          <w:rFonts w:ascii="Times New Roman" w:eastAsia="Calibri" w:hAnsi="Times New Roman" w:cs="Times New Roman"/>
          <w:color w:val="000000"/>
          <w:sz w:val="28"/>
          <w:szCs w:val="28"/>
        </w:rPr>
        <w:t xml:space="preserve"> </w:t>
      </w:r>
      <w:r w:rsidRPr="00B86D1C">
        <w:rPr>
          <w:rFonts w:ascii="Times New Roman" w:eastAsia="Times New Roman" w:hAnsi="Times New Roman" w:cs="Times New Roman"/>
          <w:sz w:val="28"/>
          <w:szCs w:val="28"/>
        </w:rPr>
        <w:t xml:space="preserve"> то </w:t>
      </w:r>
    </w:p>
    <w:p w14:paraId="47B0B7D0"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rPr>
      </w:pPr>
      <m:oMath>
        <m:r>
          <w:rPr>
            <w:rFonts w:ascii="Cambria Math" w:eastAsia="Calibri" w:hAnsi="Cambria Math" w:cs="Times New Roman"/>
            <w:sz w:val="28"/>
            <w:szCs w:val="28"/>
            <w:lang w:val="en-US"/>
          </w:rPr>
          <m:t>ε</m:t>
        </m:r>
        <m:r>
          <w:rPr>
            <w:rFonts w:ascii="Cambria Math" w:eastAsia="Calibri" w:hAnsi="Cambria Math" w:cs="Times New Roman"/>
            <w:sz w:val="28"/>
            <w:szCs w:val="28"/>
          </w:rPr>
          <m:t>=</m:t>
        </m:r>
        <m:nary>
          <m:naryPr>
            <m:chr m:val="∑"/>
            <m:limLoc m:val="undOvr"/>
            <m:supHide m:val="1"/>
            <m:ctrlPr>
              <w:rPr>
                <w:rFonts w:ascii="Cambria Math" w:eastAsia="Calibri" w:hAnsi="Cambria Math" w:cs="Times New Roman"/>
                <w:i/>
                <w:sz w:val="28"/>
                <w:szCs w:val="28"/>
                <w:lang w:val="en-US"/>
              </w:rPr>
            </m:ctrlPr>
          </m:naryPr>
          <m:sub>
            <m:r>
              <w:rPr>
                <w:rFonts w:ascii="Cambria Math" w:eastAsia="Calibri" w:hAnsi="Cambria Math" w:cs="Times New Roman"/>
                <w:sz w:val="28"/>
                <w:szCs w:val="28"/>
                <w:lang w:val="en-US"/>
              </w:rPr>
              <m:t>j</m:t>
            </m:r>
          </m:sub>
          <m:sup/>
          <m:e>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ε</m:t>
                </m:r>
              </m:e>
              <m:sub>
                <m:r>
                  <w:rPr>
                    <w:rFonts w:ascii="Cambria Math" w:eastAsia="Calibri" w:hAnsi="Cambria Math" w:cs="Times New Roman"/>
                    <w:sz w:val="28"/>
                    <w:szCs w:val="28"/>
                    <w:lang w:val="en-US"/>
                  </w:rPr>
                  <m:t>j</m:t>
                </m:r>
              </m:sub>
            </m:sSub>
          </m:e>
        </m:nary>
        <m:r>
          <w:rPr>
            <w:rFonts w:ascii="Cambria Math" w:eastAsia="Calibri" w:hAnsi="Cambria Math" w:cs="Times New Roman"/>
            <w:sz w:val="28"/>
            <w:szCs w:val="28"/>
          </w:rPr>
          <m:t>=</m:t>
        </m:r>
        <m:nary>
          <m:naryPr>
            <m:chr m:val="∑"/>
            <m:limLoc m:val="undOvr"/>
            <m:supHide m:val="1"/>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j</m:t>
            </m:r>
          </m:sub>
          <m:sup/>
          <m:e>
            <m:r>
              <w:rPr>
                <w:rFonts w:ascii="Cambria Math" w:eastAsia="Times New Roman" w:hAnsi="Cambria Math" w:cs="Times New Roman"/>
                <w:sz w:val="28"/>
                <w:szCs w:val="28"/>
              </w:rPr>
              <m:t>2</m:t>
            </m:r>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p</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r</m:t>
                    </m:r>
                  </m:e>
                  <m:sub>
                    <m:r>
                      <w:rPr>
                        <w:rFonts w:ascii="Cambria Math" w:eastAsia="Calibri" w:hAnsi="Cambria Math" w:cs="Times New Roman"/>
                        <w:sz w:val="28"/>
                        <w:szCs w:val="28"/>
                        <w:lang w:val="en-US"/>
                      </w:rPr>
                      <m:t>e</m:t>
                    </m:r>
                  </m:sub>
                </m:sSub>
                <m:r>
                  <w:rPr>
                    <w:rFonts w:ascii="Cambria Math" w:eastAsia="Calibri" w:hAnsi="Cambria Math" w:cs="Times New Roman"/>
                    <w:sz w:val="28"/>
                    <w:szCs w:val="28"/>
                    <w:lang w:val="en-US"/>
                  </w:rPr>
                  <m:t>f</m:t>
                </m:r>
                <m:r>
                  <w:rPr>
                    <w:rFonts w:ascii="Cambria Math" w:eastAsia="Calibri" w:hAnsi="Cambria Math" w:cs="Times New Roman"/>
                    <w:sz w:val="28"/>
                    <w:szCs w:val="28"/>
                  </w:rPr>
                  <m:t>[</m:t>
                </m:r>
                <m:r>
                  <w:rPr>
                    <w:rFonts w:ascii="Cambria Math" w:eastAsia="Calibri" w:hAnsi="Cambria Math" w:cs="Times New Roman"/>
                    <w:sz w:val="28"/>
                    <w:szCs w:val="28"/>
                    <w:lang w:val="en-US"/>
                  </w:rPr>
                  <m:t>θ</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m:rPr>
                            <m:sty m:val="bi"/>
                          </m:rP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j</m:t>
                        </m:r>
                      </m:sub>
                    </m:sSub>
                  </m:e>
                </m:d>
                <m:r>
                  <w:rPr>
                    <w:rFonts w:ascii="Cambria Math" w:eastAsia="Calibri" w:hAnsi="Cambria Math" w:cs="Times New Roman"/>
                    <w:sz w:val="28"/>
                    <w:szCs w:val="28"/>
                  </w:rPr>
                  <m:t>]</m:t>
                </m:r>
              </m:num>
              <m:den>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j</m:t>
                    </m:r>
                  </m:sub>
                </m:sSub>
              </m:den>
            </m:f>
          </m:e>
        </m:nary>
        <m:r>
          <m:rPr>
            <m:sty m:val="p"/>
          </m:rPr>
          <w:rPr>
            <w:rFonts w:ascii="Cambria Math" w:eastAsia="Calibri" w:hAnsi="Cambria Math" w:cs="Times New Roman"/>
            <w:sz w:val="28"/>
            <w:szCs w:val="28"/>
          </w:rPr>
          <m:t xml:space="preserve"> </m:t>
        </m:r>
        <m:r>
          <m:rPr>
            <m:sty m:val="p"/>
          </m:rPr>
          <w:rPr>
            <w:rFonts w:ascii="Cambria Math" w:eastAsia="Calibri" w:hAnsi="Cambria Math" w:cs="Times New Roman"/>
            <w:sz w:val="28"/>
            <w:szCs w:val="28"/>
            <w:lang w:val="en-US"/>
          </w:rPr>
          <m:t>cos</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sSub>
              <m:sSubPr>
                <m:ctrlPr>
                  <w:rPr>
                    <w:rFonts w:ascii="Cambria Math" w:eastAsia="Calibri" w:hAnsi="Cambria Math" w:cs="Times New Roman"/>
                    <w:b/>
                    <w:i/>
                    <w:sz w:val="28"/>
                    <w:szCs w:val="28"/>
                    <w:lang w:val="en-US"/>
                  </w:rPr>
                </m:ctrlPr>
              </m:sSubPr>
              <m:e>
                <m:r>
                  <m:rPr>
                    <m:sty m:val="bi"/>
                  </m:rP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j</m:t>
                </m:r>
              </m:sub>
            </m:sSub>
            <m:r>
              <w:rPr>
                <w:rFonts w:ascii="Cambria Math" w:eastAsia="Calibri" w:hAnsi="Cambria Math" w:cs="Times New Roman"/>
                <w:sz w:val="28"/>
                <w:szCs w:val="28"/>
              </w:rPr>
              <m:t>-</m:t>
            </m:r>
            <m:r>
              <w:rPr>
                <w:rFonts w:ascii="Cambria Math" w:eastAsia="Calibri" w:hAnsi="Cambria Math" w:cs="Times New Roman"/>
                <w:sz w:val="28"/>
                <w:szCs w:val="28"/>
                <w:lang w:val="en-US"/>
              </w:rPr>
              <m:t>k</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j</m:t>
                </m:r>
              </m:sub>
            </m:sSub>
          </m:e>
        </m:d>
      </m:oMath>
      <w:r w:rsidRPr="00B86D1C">
        <w:rPr>
          <w:rFonts w:ascii="Times New Roman" w:eastAsia="Times New Roman" w:hAnsi="Times New Roman" w:cs="Times New Roman"/>
          <w:sz w:val="28"/>
          <w:szCs w:val="28"/>
        </w:rPr>
        <w:t xml:space="preserve">.         (2.33)                                             </w:t>
      </w:r>
    </w:p>
    <w:p w14:paraId="61888798" w14:textId="0EE6F423" w:rsidR="004E3CE9" w:rsidRPr="00B86D1C" w:rsidRDefault="004E3CE9" w:rsidP="00B86D1C">
      <w:pPr>
        <w:spacing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lastRenderedPageBreak/>
        <w:t>Голограммы, полученные как с помощью ГВИ, так и ГВД методов, позволяют восстановить трехмерную структуру вблизи какого-либо флуоресцентного атома. Алгоритм, который позволяет восстановить атомные изображения, основывается на интегральной теореме Гельмгольца-Кирхгофа [</w:t>
      </w:r>
      <w:r w:rsidR="00BF6AB2" w:rsidRPr="00B86D1C">
        <w:rPr>
          <w:rFonts w:ascii="Times New Roman" w:eastAsia="Times New Roman" w:hAnsi="Times New Roman" w:cs="Times New Roman"/>
          <w:sz w:val="28"/>
          <w:szCs w:val="28"/>
        </w:rPr>
        <w:fldChar w:fldCharType="begin"/>
      </w:r>
      <w:r w:rsidR="00BF6AB2" w:rsidRPr="00B86D1C">
        <w:rPr>
          <w:rFonts w:ascii="Times New Roman" w:eastAsia="Times New Roman" w:hAnsi="Times New Roman" w:cs="Times New Roman"/>
          <w:sz w:val="28"/>
          <w:szCs w:val="28"/>
        </w:rPr>
        <w:instrText xml:space="preserve"> REF _Ref182142209 \w </w:instrText>
      </w:r>
      <w:r w:rsidR="00B86D1C" w:rsidRPr="00B86D1C">
        <w:rPr>
          <w:rFonts w:ascii="Times New Roman" w:eastAsia="Times New Roman" w:hAnsi="Times New Roman" w:cs="Times New Roman"/>
          <w:sz w:val="28"/>
          <w:szCs w:val="28"/>
        </w:rPr>
        <w:instrText xml:space="preserve"> \* MERGEFORMAT </w:instrText>
      </w:r>
      <w:r w:rsidR="00BF6AB2" w:rsidRPr="00B86D1C">
        <w:rPr>
          <w:rFonts w:ascii="Times New Roman" w:eastAsia="Times New Roman" w:hAnsi="Times New Roman" w:cs="Times New Roman"/>
          <w:sz w:val="28"/>
          <w:szCs w:val="28"/>
        </w:rPr>
        <w:fldChar w:fldCharType="separate"/>
      </w:r>
      <w:r w:rsidR="00204CCA" w:rsidRPr="00B86D1C">
        <w:rPr>
          <w:rFonts w:ascii="Times New Roman" w:eastAsia="Times New Roman" w:hAnsi="Times New Roman" w:cs="Times New Roman"/>
          <w:sz w:val="28"/>
          <w:szCs w:val="28"/>
        </w:rPr>
        <w:t>115</w:t>
      </w:r>
      <w:r w:rsidR="00BF6AB2" w:rsidRPr="00B86D1C">
        <w:rPr>
          <w:rFonts w:ascii="Times New Roman" w:eastAsia="Times New Roman" w:hAnsi="Times New Roman" w:cs="Times New Roman"/>
          <w:sz w:val="28"/>
          <w:szCs w:val="28"/>
        </w:rPr>
        <w:fldChar w:fldCharType="end"/>
      </w:r>
      <w:r w:rsidRPr="00B86D1C">
        <w:rPr>
          <w:rFonts w:ascii="Times New Roman" w:eastAsia="Times New Roman" w:hAnsi="Times New Roman" w:cs="Times New Roman"/>
          <w:sz w:val="28"/>
          <w:szCs w:val="28"/>
        </w:rPr>
        <w:t xml:space="preserve">]. Согласно этой теореме, если </w:t>
      </w:r>
      <w:r w:rsidRPr="00B86D1C">
        <w:rPr>
          <w:rFonts w:ascii="Times New Roman" w:eastAsia="Times New Roman" w:hAnsi="Times New Roman" w:cs="Times New Roman"/>
          <w:b/>
          <w:i/>
          <w:sz w:val="28"/>
          <w:szCs w:val="28"/>
          <w:lang w:val="en-US"/>
        </w:rPr>
        <w:t>R</w:t>
      </w:r>
      <w:r w:rsidRPr="00B86D1C">
        <w:rPr>
          <w:rFonts w:ascii="Times New Roman" w:eastAsia="Times New Roman" w:hAnsi="Times New Roman" w:cs="Times New Roman"/>
          <w:sz w:val="28"/>
          <w:szCs w:val="28"/>
        </w:rPr>
        <w:t xml:space="preserve"> – радиус-вектор произвольной точки на замкнутой поверхности </w:t>
      </w:r>
      <w:r w:rsidRPr="00B86D1C">
        <w:rPr>
          <w:rFonts w:ascii="Times New Roman" w:eastAsia="Times New Roman" w:hAnsi="Times New Roman" w:cs="Times New Roman"/>
          <w:i/>
          <w:sz w:val="28"/>
          <w:szCs w:val="28"/>
          <w:lang w:val="en-US"/>
        </w:rPr>
        <w:t>S</w:t>
      </w:r>
      <w:r w:rsidRPr="00B86D1C">
        <w:rPr>
          <w:rFonts w:ascii="Times New Roman" w:eastAsia="Times New Roman" w:hAnsi="Times New Roman" w:cs="Times New Roman"/>
          <w:sz w:val="28"/>
          <w:szCs w:val="28"/>
        </w:rPr>
        <w:t xml:space="preserve">, а значение волны на </w:t>
      </w:r>
      <w:r w:rsidRPr="00B86D1C">
        <w:rPr>
          <w:rFonts w:ascii="Times New Roman" w:eastAsia="Times New Roman" w:hAnsi="Times New Roman" w:cs="Times New Roman"/>
          <w:i/>
          <w:sz w:val="28"/>
          <w:szCs w:val="28"/>
          <w:lang w:val="en-US"/>
        </w:rPr>
        <w:t>S</w:t>
      </w:r>
      <w:r w:rsidRPr="00B86D1C">
        <w:rPr>
          <w:rFonts w:ascii="Times New Roman" w:eastAsia="Times New Roman" w:hAnsi="Times New Roman" w:cs="Times New Roman"/>
          <w:sz w:val="28"/>
          <w:szCs w:val="28"/>
        </w:rPr>
        <w:t xml:space="preserve"> равно </w:t>
      </w:r>
      <m:oMath>
        <m:r>
          <w:rPr>
            <w:rFonts w:ascii="Cambria Math" w:eastAsia="Times New Roman" w:hAnsi="Cambria Math" w:cs="Times New Roman"/>
            <w:sz w:val="28"/>
            <w:szCs w:val="28"/>
          </w:rPr>
          <m:t>U(</m:t>
        </m:r>
        <m:r>
          <m:rPr>
            <m:sty m:val="bi"/>
          </m:rPr>
          <w:rPr>
            <w:rFonts w:ascii="Cambria Math" w:eastAsia="Times New Roman" w:hAnsi="Cambria Math" w:cs="Times New Roman"/>
            <w:sz w:val="28"/>
            <w:szCs w:val="28"/>
          </w:rPr>
          <m:t>R</m:t>
        </m:r>
        <m:r>
          <w:rPr>
            <w:rFonts w:ascii="Cambria Math" w:eastAsia="Times New Roman" w:hAnsi="Cambria Math" w:cs="Times New Roman"/>
            <w:sz w:val="28"/>
            <w:szCs w:val="28"/>
          </w:rPr>
          <m:t>)</m:t>
        </m:r>
      </m:oMath>
      <w:r w:rsidRPr="00B86D1C">
        <w:rPr>
          <w:rFonts w:ascii="Times New Roman" w:eastAsia="Times New Roman" w:hAnsi="Times New Roman" w:cs="Times New Roman"/>
          <w:sz w:val="28"/>
          <w:szCs w:val="28"/>
        </w:rPr>
        <w:t xml:space="preserve">, то значение волны в произвольной точке пространства </w:t>
      </w:r>
      <m:oMath>
        <m:r>
          <w:rPr>
            <w:rFonts w:ascii="Cambria Math" w:eastAsia="Times New Roman" w:hAnsi="Cambria Math" w:cs="Times New Roman"/>
            <w:sz w:val="28"/>
            <w:szCs w:val="28"/>
          </w:rPr>
          <m:t>U(</m:t>
        </m:r>
        <m:r>
          <m:rPr>
            <m:sty m:val="bi"/>
          </m:rPr>
          <w:rPr>
            <w:rFonts w:ascii="Cambria Math" w:eastAsia="Times New Roman" w:hAnsi="Cambria Math" w:cs="Times New Roman"/>
            <w:sz w:val="28"/>
            <w:szCs w:val="28"/>
          </w:rPr>
          <m:t>r</m:t>
        </m:r>
        <m:r>
          <w:rPr>
            <w:rFonts w:ascii="Cambria Math" w:eastAsia="Times New Roman" w:hAnsi="Cambria Math" w:cs="Times New Roman"/>
            <w:sz w:val="28"/>
            <w:szCs w:val="28"/>
          </w:rPr>
          <m:t>)</m:t>
        </m:r>
      </m:oMath>
      <w:r w:rsidRPr="00B86D1C">
        <w:rPr>
          <w:rFonts w:ascii="Times New Roman" w:eastAsia="Times New Roman" w:hAnsi="Times New Roman" w:cs="Times New Roman"/>
          <w:sz w:val="28"/>
          <w:szCs w:val="28"/>
        </w:rPr>
        <w:t xml:space="preserve">, определяемой радиус-вектором </w:t>
      </w:r>
      <w:r w:rsidRPr="00B86D1C">
        <w:rPr>
          <w:rFonts w:ascii="Times New Roman" w:eastAsia="Times New Roman" w:hAnsi="Times New Roman" w:cs="Times New Roman"/>
          <w:b/>
          <w:i/>
          <w:sz w:val="28"/>
          <w:szCs w:val="28"/>
          <w:lang w:val="en-US"/>
        </w:rPr>
        <w:t>r</w:t>
      </w:r>
      <w:r w:rsidRPr="00B86D1C">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m:t>
        </m:r>
        <m:r>
          <m:rPr>
            <m:sty m:val="bi"/>
          </m:rPr>
          <w:rPr>
            <w:rFonts w:ascii="Cambria Math" w:eastAsia="Times New Roman" w:hAnsi="Cambria Math" w:cs="Times New Roman"/>
            <w:sz w:val="28"/>
            <w:szCs w:val="28"/>
          </w:rPr>
          <m:t>r</m:t>
        </m:r>
        <m:r>
          <w:rPr>
            <w:rFonts w:ascii="Cambria Math" w:eastAsia="Times New Roman" w:hAnsi="Cambria Math" w:cs="Times New Roman"/>
            <w:sz w:val="28"/>
            <w:szCs w:val="28"/>
          </w:rPr>
          <m:t>|≤|</m:t>
        </m:r>
        <m:r>
          <m:rPr>
            <m:sty m:val="bi"/>
          </m:rPr>
          <w:rPr>
            <w:rFonts w:ascii="Cambria Math" w:eastAsia="Times New Roman" w:hAnsi="Cambria Math" w:cs="Times New Roman"/>
            <w:sz w:val="28"/>
            <w:szCs w:val="28"/>
          </w:rPr>
          <m:t>R</m:t>
        </m:r>
        <m:r>
          <w:rPr>
            <w:rFonts w:ascii="Cambria Math" w:eastAsia="Times New Roman" w:hAnsi="Cambria Math" w:cs="Times New Roman"/>
            <w:sz w:val="28"/>
            <w:szCs w:val="28"/>
          </w:rPr>
          <m:t>|)</m:t>
        </m:r>
      </m:oMath>
      <w:r w:rsidRPr="00B86D1C">
        <w:rPr>
          <w:rFonts w:ascii="Times New Roman" w:eastAsia="Times New Roman" w:hAnsi="Times New Roman" w:cs="Times New Roman"/>
          <w:sz w:val="28"/>
          <w:szCs w:val="28"/>
        </w:rPr>
        <w:t>, равно</w:t>
      </w:r>
    </w:p>
    <w:p w14:paraId="4DC6B4AD"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rPr>
      </w:pPr>
      <m:oMath>
        <m:r>
          <w:rPr>
            <w:rFonts w:ascii="Cambria Math" w:eastAsia="Times New Roman" w:hAnsi="Cambria Math" w:cs="Times New Roman"/>
            <w:sz w:val="28"/>
            <w:szCs w:val="28"/>
          </w:rPr>
          <m:t>U</m:t>
        </m:r>
        <m:d>
          <m:dPr>
            <m:ctrlPr>
              <w:rPr>
                <w:rFonts w:ascii="Cambria Math" w:eastAsia="Times New Roman" w:hAnsi="Cambria Math" w:cs="Times New Roman"/>
                <w:i/>
                <w:sz w:val="28"/>
                <w:szCs w:val="28"/>
              </w:rPr>
            </m:ctrlPr>
          </m:dPr>
          <m:e>
            <m:r>
              <m:rPr>
                <m:sty m:val="bi"/>
              </m:rPr>
              <w:rPr>
                <w:rFonts w:ascii="Cambria Math" w:eastAsia="Times New Roman" w:hAnsi="Cambria Math" w:cs="Times New Roman"/>
                <w:sz w:val="28"/>
                <w:szCs w:val="28"/>
              </w:rPr>
              <m:t>r</m:t>
            </m:r>
          </m:e>
        </m:d>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4π</m:t>
            </m:r>
          </m:den>
        </m:f>
        <m:nary>
          <m:naryPr>
            <m:chr m:val="∬"/>
            <m:limLoc m:val="undOvr"/>
            <m:subHide m:val="1"/>
            <m:supHide m:val="1"/>
            <m:ctrlPr>
              <w:rPr>
                <w:rFonts w:ascii="Cambria Math" w:eastAsia="Times New Roman" w:hAnsi="Cambria Math" w:cs="Times New Roman"/>
                <w:i/>
                <w:sz w:val="28"/>
                <w:szCs w:val="28"/>
              </w:rPr>
            </m:ctrlPr>
          </m:naryPr>
          <m:sub/>
          <m:sup/>
          <m:e>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Calibri" w:hAnsi="Cambria Math" w:cs="Times New Roman"/>
                    <w:sz w:val="28"/>
                    <w:szCs w:val="28"/>
                  </w:rPr>
                  <m:t>∂</m:t>
                </m:r>
              </m:num>
              <m:den>
                <m:r>
                  <w:rPr>
                    <w:rFonts w:ascii="Cambria Math" w:eastAsia="Calibri" w:hAnsi="Cambria Math" w:cs="Times New Roman"/>
                    <w:sz w:val="28"/>
                    <w:szCs w:val="28"/>
                  </w:rPr>
                  <m:t>∂n</m:t>
                </m:r>
              </m:den>
            </m:f>
          </m:e>
        </m:nary>
        <m:d>
          <m:dPr>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Calibri" w:hAnsi="Cambria Math" w:cs="Times New Roman"/>
                        <w:sz w:val="28"/>
                        <w:szCs w:val="28"/>
                      </w:rPr>
                      <m:t>e</m:t>
                    </m:r>
                  </m:e>
                  <m:sup>
                    <m:r>
                      <w:rPr>
                        <w:rFonts w:ascii="Cambria Math" w:eastAsia="Calibri" w:hAnsi="Cambria Math" w:cs="Times New Roman"/>
                        <w:sz w:val="28"/>
                        <w:szCs w:val="28"/>
                      </w:rPr>
                      <m:t>-ik</m:t>
                    </m:r>
                    <m:d>
                      <m:dPr>
                        <m:begChr m:val="|"/>
                        <m:endChr m:val="|"/>
                        <m:ctrlPr>
                          <w:rPr>
                            <w:rFonts w:ascii="Cambria Math" w:eastAsia="Calibri" w:hAnsi="Cambria Math" w:cs="Times New Roman"/>
                            <w:i/>
                            <w:sz w:val="28"/>
                            <w:szCs w:val="28"/>
                          </w:rPr>
                        </m:ctrlPr>
                      </m:dPr>
                      <m:e>
                        <m:r>
                          <m:rPr>
                            <m:sty m:val="bi"/>
                          </m:rPr>
                          <w:rPr>
                            <w:rFonts w:ascii="Cambria Math" w:eastAsia="Calibri" w:hAnsi="Cambria Math" w:cs="Times New Roman"/>
                            <w:sz w:val="28"/>
                            <w:szCs w:val="28"/>
                          </w:rPr>
                          <m:t>R</m:t>
                        </m:r>
                        <m:r>
                          <w:rPr>
                            <w:rFonts w:ascii="Cambria Math" w:eastAsia="Calibri" w:hAnsi="Cambria Math" w:cs="Times New Roman"/>
                            <w:sz w:val="28"/>
                            <w:szCs w:val="28"/>
                          </w:rPr>
                          <m:t>-</m:t>
                        </m:r>
                        <m:r>
                          <m:rPr>
                            <m:sty m:val="bi"/>
                          </m:rPr>
                          <w:rPr>
                            <w:rFonts w:ascii="Cambria Math" w:eastAsia="Calibri" w:hAnsi="Cambria Math" w:cs="Times New Roman"/>
                            <w:sz w:val="28"/>
                            <w:szCs w:val="28"/>
                          </w:rPr>
                          <m:t>r</m:t>
                        </m:r>
                      </m:e>
                    </m:d>
                  </m:sup>
                </m:sSup>
              </m:num>
              <m:den>
                <m:r>
                  <w:rPr>
                    <w:rFonts w:ascii="Cambria Math" w:eastAsia="Calibri" w:hAnsi="Cambria Math" w:cs="Times New Roman"/>
                    <w:sz w:val="28"/>
                    <w:szCs w:val="28"/>
                  </w:rPr>
                  <m:t>ik</m:t>
                </m:r>
                <m:d>
                  <m:dPr>
                    <m:begChr m:val="|"/>
                    <m:endChr m:val="|"/>
                    <m:ctrlPr>
                      <w:rPr>
                        <w:rFonts w:ascii="Cambria Math" w:eastAsia="Calibri" w:hAnsi="Cambria Math" w:cs="Times New Roman"/>
                        <w:i/>
                        <w:sz w:val="28"/>
                        <w:szCs w:val="28"/>
                      </w:rPr>
                    </m:ctrlPr>
                  </m:dPr>
                  <m:e>
                    <m:r>
                      <m:rPr>
                        <m:sty m:val="bi"/>
                      </m:rPr>
                      <w:rPr>
                        <w:rFonts w:ascii="Cambria Math" w:eastAsia="Calibri" w:hAnsi="Cambria Math" w:cs="Times New Roman"/>
                        <w:sz w:val="28"/>
                        <w:szCs w:val="28"/>
                      </w:rPr>
                      <m:t>R</m:t>
                    </m:r>
                    <m:r>
                      <w:rPr>
                        <w:rFonts w:ascii="Cambria Math" w:eastAsia="Calibri" w:hAnsi="Cambria Math" w:cs="Times New Roman"/>
                        <w:sz w:val="28"/>
                        <w:szCs w:val="28"/>
                      </w:rPr>
                      <m:t>-</m:t>
                    </m:r>
                    <m:r>
                      <m:rPr>
                        <m:sty m:val="bi"/>
                      </m:rPr>
                      <w:rPr>
                        <w:rFonts w:ascii="Cambria Math" w:eastAsia="Calibri" w:hAnsi="Cambria Math" w:cs="Times New Roman"/>
                        <w:sz w:val="28"/>
                        <w:szCs w:val="28"/>
                      </w:rPr>
                      <m:t>r</m:t>
                    </m:r>
                  </m:e>
                </m:d>
              </m:den>
            </m:f>
          </m:e>
        </m:d>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Calibri" w:hAnsi="Cambria Math" w:cs="Times New Roman"/>
                    <w:sz w:val="28"/>
                    <w:szCs w:val="28"/>
                  </w:rPr>
                  <m:t>e</m:t>
                </m:r>
              </m:e>
              <m:sup>
                <m:r>
                  <w:rPr>
                    <w:rFonts w:ascii="Cambria Math" w:eastAsia="Calibri" w:hAnsi="Cambria Math" w:cs="Times New Roman"/>
                    <w:sz w:val="28"/>
                    <w:szCs w:val="28"/>
                  </w:rPr>
                  <m:t>-ik</m:t>
                </m:r>
                <m:d>
                  <m:dPr>
                    <m:begChr m:val="|"/>
                    <m:endChr m:val="|"/>
                    <m:ctrlPr>
                      <w:rPr>
                        <w:rFonts w:ascii="Cambria Math" w:eastAsia="Calibri" w:hAnsi="Cambria Math" w:cs="Times New Roman"/>
                        <w:i/>
                        <w:sz w:val="28"/>
                        <w:szCs w:val="28"/>
                      </w:rPr>
                    </m:ctrlPr>
                  </m:dPr>
                  <m:e>
                    <m:r>
                      <m:rPr>
                        <m:sty m:val="bi"/>
                      </m:rPr>
                      <w:rPr>
                        <w:rFonts w:ascii="Cambria Math" w:eastAsia="Calibri" w:hAnsi="Cambria Math" w:cs="Times New Roman"/>
                        <w:sz w:val="28"/>
                        <w:szCs w:val="28"/>
                      </w:rPr>
                      <m:t>R</m:t>
                    </m:r>
                    <m:r>
                      <w:rPr>
                        <w:rFonts w:ascii="Cambria Math" w:eastAsia="Calibri" w:hAnsi="Cambria Math" w:cs="Times New Roman"/>
                        <w:sz w:val="28"/>
                        <w:szCs w:val="28"/>
                      </w:rPr>
                      <m:t>-</m:t>
                    </m:r>
                    <m:r>
                      <m:rPr>
                        <m:sty m:val="bi"/>
                      </m:rPr>
                      <w:rPr>
                        <w:rFonts w:ascii="Cambria Math" w:eastAsia="Calibri" w:hAnsi="Cambria Math" w:cs="Times New Roman"/>
                        <w:sz w:val="28"/>
                        <w:szCs w:val="28"/>
                      </w:rPr>
                      <m:t>r</m:t>
                    </m:r>
                  </m:e>
                </m:d>
              </m:sup>
            </m:sSup>
          </m:num>
          <m:den>
            <m:r>
              <w:rPr>
                <w:rFonts w:ascii="Cambria Math" w:eastAsia="Calibri" w:hAnsi="Cambria Math" w:cs="Times New Roman"/>
                <w:sz w:val="28"/>
                <w:szCs w:val="28"/>
              </w:rPr>
              <m:t>ik</m:t>
            </m:r>
            <m:d>
              <m:dPr>
                <m:begChr m:val="|"/>
                <m:endChr m:val="|"/>
                <m:ctrlPr>
                  <w:rPr>
                    <w:rFonts w:ascii="Cambria Math" w:eastAsia="Calibri" w:hAnsi="Cambria Math" w:cs="Times New Roman"/>
                    <w:i/>
                    <w:sz w:val="28"/>
                    <w:szCs w:val="28"/>
                  </w:rPr>
                </m:ctrlPr>
              </m:dPr>
              <m:e>
                <m:r>
                  <m:rPr>
                    <m:sty m:val="bi"/>
                  </m:rPr>
                  <w:rPr>
                    <w:rFonts w:ascii="Cambria Math" w:eastAsia="Calibri" w:hAnsi="Cambria Math" w:cs="Times New Roman"/>
                    <w:sz w:val="28"/>
                    <w:szCs w:val="28"/>
                  </w:rPr>
                  <m:t>R</m:t>
                </m:r>
                <m:r>
                  <w:rPr>
                    <w:rFonts w:ascii="Cambria Math" w:eastAsia="Calibri" w:hAnsi="Cambria Math" w:cs="Times New Roman"/>
                    <w:sz w:val="28"/>
                    <w:szCs w:val="28"/>
                  </w:rPr>
                  <m:t>-</m:t>
                </m:r>
                <m:r>
                  <m:rPr>
                    <m:sty m:val="bi"/>
                  </m:rPr>
                  <w:rPr>
                    <w:rFonts w:ascii="Cambria Math" w:eastAsia="Calibri" w:hAnsi="Cambria Math" w:cs="Times New Roman"/>
                    <w:sz w:val="28"/>
                    <w:szCs w:val="28"/>
                  </w:rPr>
                  <m:t>r</m:t>
                </m:r>
              </m:e>
            </m:d>
          </m:den>
        </m:f>
        <m:f>
          <m:fPr>
            <m:ctrlPr>
              <w:rPr>
                <w:rFonts w:ascii="Cambria Math" w:eastAsia="Times New Roman" w:hAnsi="Cambria Math" w:cs="Times New Roman"/>
                <w:i/>
                <w:sz w:val="28"/>
                <w:szCs w:val="28"/>
              </w:rPr>
            </m:ctrlPr>
          </m:fPr>
          <m:num>
            <m:r>
              <w:rPr>
                <w:rFonts w:ascii="Cambria Math" w:eastAsia="Calibri" w:hAnsi="Cambria Math" w:cs="Times New Roman"/>
                <w:sz w:val="28"/>
                <w:szCs w:val="28"/>
              </w:rPr>
              <m:t>∂U</m:t>
            </m:r>
          </m:num>
          <m:den>
            <m:r>
              <w:rPr>
                <w:rFonts w:ascii="Cambria Math" w:eastAsia="Calibri" w:hAnsi="Cambria Math" w:cs="Times New Roman"/>
                <w:sz w:val="28"/>
                <w:szCs w:val="28"/>
              </w:rPr>
              <m:t>∂n</m:t>
            </m:r>
          </m:den>
        </m:f>
        <m:r>
          <w:rPr>
            <w:rFonts w:ascii="Cambria Math" w:eastAsia="Times New Roman" w:hAnsi="Cambria Math" w:cs="Times New Roman"/>
            <w:sz w:val="28"/>
            <w:szCs w:val="28"/>
          </w:rPr>
          <m:t>]ds</m:t>
        </m:r>
      </m:oMath>
      <w:r w:rsidRPr="00B86D1C">
        <w:rPr>
          <w:rFonts w:ascii="Times New Roman" w:eastAsia="Times New Roman" w:hAnsi="Times New Roman" w:cs="Times New Roman"/>
          <w:sz w:val="28"/>
          <w:szCs w:val="28"/>
        </w:rPr>
        <w:t>.                                                         (2.34)</w:t>
      </w:r>
    </w:p>
    <w:p w14:paraId="5B0E1E3F" w14:textId="29C1BB23" w:rsidR="004E3CE9" w:rsidRPr="00B86D1C" w:rsidRDefault="004E3CE9" w:rsidP="00B86D1C">
      <w:pPr>
        <w:spacing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В флуоресцентной рентгеновской голографии </w:t>
      </w:r>
      <w:r w:rsidRPr="00B86D1C">
        <w:rPr>
          <w:rFonts w:ascii="Times New Roman" w:eastAsia="Times New Roman" w:hAnsi="Times New Roman" w:cs="Times New Roman"/>
          <w:i/>
          <w:sz w:val="28"/>
          <w:szCs w:val="28"/>
          <w:lang w:val="en-US"/>
        </w:rPr>
        <w:t>S</w:t>
      </w:r>
      <w:r w:rsidRPr="00B86D1C">
        <w:rPr>
          <w:rFonts w:ascii="Times New Roman" w:eastAsia="Times New Roman" w:hAnsi="Times New Roman" w:cs="Times New Roman"/>
          <w:sz w:val="28"/>
          <w:szCs w:val="28"/>
        </w:rPr>
        <w:t xml:space="preserve"> представляет собой сферическую поверхность радиуса </w:t>
      </w:r>
      <w:r w:rsidRPr="00B86D1C">
        <w:rPr>
          <w:rFonts w:ascii="Times New Roman" w:eastAsia="Times New Roman" w:hAnsi="Times New Roman" w:cs="Times New Roman"/>
          <w:i/>
          <w:sz w:val="28"/>
          <w:szCs w:val="28"/>
          <w:lang w:val="en-US"/>
        </w:rPr>
        <w:t>k</w:t>
      </w:r>
      <w:r w:rsidRPr="00B86D1C">
        <w:rPr>
          <w:rFonts w:ascii="Times New Roman" w:eastAsia="Times New Roman" w:hAnsi="Times New Roman" w:cs="Times New Roman"/>
          <w:sz w:val="28"/>
          <w:szCs w:val="28"/>
        </w:rPr>
        <w:t>. Исходя из этого, выражение (1.26) можно упростить до вида</w:t>
      </w:r>
    </w:p>
    <w:p w14:paraId="47AB4914"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rPr>
      </w:pPr>
      <m:oMath>
        <m:r>
          <w:rPr>
            <w:rFonts w:ascii="Cambria Math" w:eastAsia="Times New Roman" w:hAnsi="Cambria Math" w:cs="Times New Roman"/>
            <w:sz w:val="28"/>
            <w:szCs w:val="28"/>
          </w:rPr>
          <m:t>U</m:t>
        </m:r>
        <m:d>
          <m:dPr>
            <m:ctrlPr>
              <w:rPr>
                <w:rFonts w:ascii="Cambria Math" w:eastAsia="Times New Roman" w:hAnsi="Cambria Math" w:cs="Times New Roman"/>
                <w:i/>
                <w:sz w:val="28"/>
                <w:szCs w:val="28"/>
              </w:rPr>
            </m:ctrlPr>
          </m:dPr>
          <m:e>
            <m:r>
              <m:rPr>
                <m:sty m:val="bi"/>
              </m:rPr>
              <w:rPr>
                <w:rFonts w:ascii="Cambria Math" w:eastAsia="Times New Roman" w:hAnsi="Cambria Math" w:cs="Times New Roman"/>
                <w:sz w:val="28"/>
                <w:szCs w:val="28"/>
              </w:rPr>
              <m:t>r</m:t>
            </m:r>
          </m:e>
        </m:d>
        <m:r>
          <w:rPr>
            <w:rFonts w:ascii="Cambria Math" w:eastAsia="Times New Roman" w:hAnsi="Cambria Math" w:cs="Times New Roman"/>
            <w:sz w:val="28"/>
            <w:szCs w:val="28"/>
          </w:rPr>
          <m:t>=</m:t>
        </m:r>
        <m:nary>
          <m:naryPr>
            <m:chr m:val="∬"/>
            <m:limLoc m:val="undOvr"/>
            <m:subHide m:val="1"/>
            <m:supHide m:val="1"/>
            <m:ctrlPr>
              <w:rPr>
                <w:rFonts w:ascii="Cambria Math" w:eastAsia="Times New Roman" w:hAnsi="Cambria Math" w:cs="Times New Roman"/>
                <w:i/>
                <w:sz w:val="28"/>
                <w:szCs w:val="28"/>
              </w:rPr>
            </m:ctrlPr>
          </m:naryPr>
          <m:sub/>
          <m:sup/>
          <m:e>
            <m:r>
              <w:rPr>
                <w:rFonts w:ascii="Cambria Math" w:eastAsia="Calibri" w:hAnsi="Cambria Math" w:cs="Times New Roman"/>
                <w:sz w:val="28"/>
                <w:szCs w:val="28"/>
                <w:lang w:val="en-US"/>
              </w:rPr>
              <m:t>ε</m:t>
            </m:r>
            <m:d>
              <m:dPr>
                <m:ctrlPr>
                  <w:rPr>
                    <w:rFonts w:ascii="Cambria Math" w:eastAsia="Calibri" w:hAnsi="Cambria Math" w:cs="Times New Roman"/>
                    <w:i/>
                    <w:sz w:val="28"/>
                    <w:szCs w:val="28"/>
                    <w:lang w:val="en-US"/>
                  </w:rPr>
                </m:ctrlPr>
              </m:dPr>
              <m:e>
                <m:r>
                  <m:rPr>
                    <m:sty m:val="bi"/>
                  </m:rPr>
                  <w:rPr>
                    <w:rFonts w:ascii="Cambria Math" w:eastAsia="Calibri" w:hAnsi="Cambria Math" w:cs="Times New Roman"/>
                    <w:sz w:val="28"/>
                    <w:szCs w:val="28"/>
                    <w:lang w:val="en-US"/>
                  </w:rPr>
                  <m:t>k</m:t>
                </m:r>
              </m:e>
            </m:d>
            <m:sSup>
              <m:sSupPr>
                <m:ctrlPr>
                  <w:rPr>
                    <w:rFonts w:ascii="Cambria Math" w:eastAsia="Times New Roman" w:hAnsi="Cambria Math" w:cs="Times New Roman"/>
                    <w:i/>
                    <w:sz w:val="28"/>
                    <w:szCs w:val="28"/>
                  </w:rPr>
                </m:ctrlPr>
              </m:sSupPr>
              <m:e>
                <m:r>
                  <w:rPr>
                    <w:rFonts w:ascii="Cambria Math" w:eastAsia="Calibri" w:hAnsi="Cambria Math" w:cs="Times New Roman"/>
                    <w:sz w:val="28"/>
                    <w:szCs w:val="28"/>
                  </w:rPr>
                  <m:t>e</m:t>
                </m:r>
              </m:e>
              <m:sup>
                <m:r>
                  <w:rPr>
                    <w:rFonts w:ascii="Cambria Math" w:eastAsia="Calibri" w:hAnsi="Cambria Math" w:cs="Times New Roman"/>
                    <w:sz w:val="28"/>
                    <w:szCs w:val="28"/>
                  </w:rPr>
                  <m:t>-i</m:t>
                </m:r>
                <m:r>
                  <m:rPr>
                    <m:sty m:val="bi"/>
                  </m:rPr>
                  <w:rPr>
                    <w:rFonts w:ascii="Cambria Math" w:eastAsia="Calibri" w:hAnsi="Cambria Math" w:cs="Times New Roman"/>
                    <w:sz w:val="28"/>
                    <w:szCs w:val="28"/>
                  </w:rPr>
                  <m:t>k</m:t>
                </m:r>
                <m:r>
                  <m:rPr>
                    <m:sty m:val="bi"/>
                  </m:rPr>
                  <w:rPr>
                    <w:rFonts w:ascii="Cambria Math" w:eastAsia="Calibri" w:hAnsi="Cambria Math" w:cs="Times New Roman"/>
                    <w:sz w:val="28"/>
                    <w:szCs w:val="28"/>
                    <w:lang w:val="en-US"/>
                  </w:rPr>
                  <m:t>r</m:t>
                </m:r>
              </m:sup>
            </m:sSup>
          </m:e>
        </m:nary>
        <m:r>
          <w:rPr>
            <w:rFonts w:ascii="Cambria Math" w:eastAsia="Times New Roman" w:hAnsi="Cambria Math" w:cs="Times New Roman"/>
            <w:sz w:val="28"/>
            <w:szCs w:val="28"/>
          </w:rPr>
          <m:t>d</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k</m:t>
            </m:r>
          </m:sub>
        </m:sSub>
      </m:oMath>
      <w:proofErr w:type="gramStart"/>
      <w:r w:rsidRPr="00B86D1C">
        <w:rPr>
          <w:rFonts w:ascii="Times New Roman" w:eastAsia="Times New Roman" w:hAnsi="Times New Roman" w:cs="Times New Roman"/>
          <w:sz w:val="28"/>
          <w:szCs w:val="28"/>
        </w:rPr>
        <w:t xml:space="preserve">,   </w:t>
      </w:r>
      <w:proofErr w:type="gramEnd"/>
      <w:r w:rsidRPr="00B86D1C">
        <w:rPr>
          <w:rFonts w:ascii="Times New Roman" w:eastAsia="Times New Roman" w:hAnsi="Times New Roman" w:cs="Times New Roman"/>
          <w:sz w:val="28"/>
          <w:szCs w:val="28"/>
        </w:rPr>
        <w:t xml:space="preserve">                                     (2.35)                                               </w:t>
      </w:r>
    </w:p>
    <w:p w14:paraId="111F5737" w14:textId="10833C22" w:rsidR="004E3CE9" w:rsidRPr="00B86D1C" w:rsidRDefault="004E3CE9" w:rsidP="00B86D1C">
      <w:pPr>
        <w:spacing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где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k</m:t>
            </m:r>
          </m:sub>
        </m:sSub>
      </m:oMath>
      <w:r w:rsidRPr="00B86D1C">
        <w:rPr>
          <w:rFonts w:ascii="Times New Roman" w:eastAsia="Times New Roman" w:hAnsi="Times New Roman" w:cs="Times New Roman"/>
          <w:sz w:val="28"/>
          <w:szCs w:val="28"/>
        </w:rPr>
        <w:t>- безразмерный элемент. Так как задача сферически симметрична по отношению к центральному флуоресцентному атому, то решать задачу восстановления атомной структуры вблизи флуоресцентного атома удобней в сферической системе координат [</w:t>
      </w:r>
      <w:r w:rsidR="00BF6AB2" w:rsidRPr="00B86D1C">
        <w:rPr>
          <w:rFonts w:ascii="Times New Roman" w:eastAsia="Times New Roman" w:hAnsi="Times New Roman" w:cs="Times New Roman"/>
          <w:sz w:val="28"/>
          <w:szCs w:val="28"/>
        </w:rPr>
        <w:fldChar w:fldCharType="begin"/>
      </w:r>
      <w:r w:rsidR="00BF6AB2" w:rsidRPr="00B86D1C">
        <w:rPr>
          <w:rFonts w:ascii="Times New Roman" w:eastAsia="Times New Roman" w:hAnsi="Times New Roman" w:cs="Times New Roman"/>
          <w:sz w:val="28"/>
          <w:szCs w:val="28"/>
        </w:rPr>
        <w:instrText xml:space="preserve"> REF _Ref182142903 \w </w:instrText>
      </w:r>
      <w:r w:rsidR="00B86D1C" w:rsidRPr="00B86D1C">
        <w:rPr>
          <w:rFonts w:ascii="Times New Roman" w:eastAsia="Times New Roman" w:hAnsi="Times New Roman" w:cs="Times New Roman"/>
          <w:sz w:val="28"/>
          <w:szCs w:val="28"/>
        </w:rPr>
        <w:instrText xml:space="preserve"> \* MERGEFORMAT </w:instrText>
      </w:r>
      <w:r w:rsidR="00BF6AB2" w:rsidRPr="00B86D1C">
        <w:rPr>
          <w:rFonts w:ascii="Times New Roman" w:eastAsia="Times New Roman" w:hAnsi="Times New Roman" w:cs="Times New Roman"/>
          <w:sz w:val="28"/>
          <w:szCs w:val="28"/>
        </w:rPr>
        <w:fldChar w:fldCharType="separate"/>
      </w:r>
      <w:r w:rsidR="00204CCA" w:rsidRPr="00B86D1C">
        <w:rPr>
          <w:rFonts w:ascii="Times New Roman" w:eastAsia="Times New Roman" w:hAnsi="Times New Roman" w:cs="Times New Roman"/>
          <w:sz w:val="28"/>
          <w:szCs w:val="28"/>
        </w:rPr>
        <w:t>116</w:t>
      </w:r>
      <w:r w:rsidR="00BF6AB2" w:rsidRPr="00B86D1C">
        <w:rPr>
          <w:rFonts w:ascii="Times New Roman" w:eastAsia="Times New Roman" w:hAnsi="Times New Roman" w:cs="Times New Roman"/>
          <w:sz w:val="28"/>
          <w:szCs w:val="28"/>
        </w:rPr>
        <w:fldChar w:fldCharType="end"/>
      </w:r>
      <w:r w:rsidRPr="00B86D1C">
        <w:rPr>
          <w:rFonts w:ascii="Times New Roman" w:eastAsia="Times New Roman" w:hAnsi="Times New Roman" w:cs="Times New Roman"/>
          <w:sz w:val="28"/>
          <w:szCs w:val="28"/>
        </w:rPr>
        <w:t>]. В этом случае волновой вектор может быть представлен в виде</w:t>
      </w:r>
    </w:p>
    <w:p w14:paraId="7A618F60"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rPr>
      </w:pPr>
      <m:oMath>
        <m:r>
          <m:rPr>
            <m:sty m:val="bi"/>
          </m:rPr>
          <w:rPr>
            <w:rFonts w:ascii="Cambria Math" w:eastAsia="Calibri" w:hAnsi="Cambria Math" w:cs="Times New Roman"/>
            <w:sz w:val="28"/>
            <w:szCs w:val="28"/>
            <w:lang w:val="en-US"/>
          </w:rPr>
          <m:t>k</m:t>
        </m:r>
        <m:r>
          <w:rPr>
            <w:rFonts w:ascii="Cambria Math" w:eastAsia="Calibri" w:hAnsi="Cambria Math" w:cs="Times New Roman"/>
            <w:sz w:val="28"/>
            <w:szCs w:val="28"/>
          </w:rPr>
          <m:t>=</m:t>
        </m:r>
        <m:d>
          <m:dPr>
            <m:ctrlPr>
              <w:rPr>
                <w:rFonts w:ascii="Cambria Math" w:eastAsia="Calibri" w:hAnsi="Cambria Math" w:cs="Times New Roman"/>
                <w:i/>
                <w:sz w:val="28"/>
                <w:szCs w:val="28"/>
                <w:lang w:val="en-US"/>
              </w:rPr>
            </m:ctrlPr>
          </m:dPr>
          <m:e>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rPr>
                  <m:t>2</m:t>
                </m:r>
                <m:r>
                  <w:rPr>
                    <w:rFonts w:ascii="Cambria Math" w:eastAsia="Calibri" w:hAnsi="Cambria Math" w:cs="Times New Roman"/>
                    <w:sz w:val="28"/>
                    <w:szCs w:val="28"/>
                    <w:lang w:val="en-US"/>
                  </w:rPr>
                  <m:t>π</m:t>
                </m:r>
              </m:num>
              <m:den>
                <m:r>
                  <w:rPr>
                    <w:rFonts w:ascii="Cambria Math" w:eastAsia="Calibri" w:hAnsi="Cambria Math" w:cs="Times New Roman"/>
                    <w:sz w:val="28"/>
                    <w:szCs w:val="28"/>
                    <w:lang w:val="en-US"/>
                  </w:rPr>
                  <m:t>λ</m:t>
                </m:r>
              </m:den>
            </m:f>
          </m:e>
        </m:d>
        <m:d>
          <m:dPr>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sinθcosφ</m:t>
            </m:r>
            <m:r>
              <w:rPr>
                <w:rFonts w:ascii="Cambria Math" w:eastAsia="Calibri" w:hAnsi="Cambria Math" w:cs="Times New Roman"/>
                <w:sz w:val="28"/>
                <w:szCs w:val="28"/>
              </w:rPr>
              <m:t>,</m:t>
            </m:r>
            <m:r>
              <w:rPr>
                <w:rFonts w:ascii="Cambria Math" w:eastAsia="Calibri" w:hAnsi="Cambria Math" w:cs="Times New Roman"/>
                <w:sz w:val="28"/>
                <w:szCs w:val="28"/>
                <w:lang w:val="en-US"/>
              </w:rPr>
              <m:t>sinθsinφ</m:t>
            </m:r>
            <m:r>
              <w:rPr>
                <w:rFonts w:ascii="Cambria Math" w:eastAsia="Calibri" w:hAnsi="Cambria Math" w:cs="Times New Roman"/>
                <w:sz w:val="28"/>
                <w:szCs w:val="28"/>
              </w:rPr>
              <m:t>,</m:t>
            </m:r>
            <m:r>
              <w:rPr>
                <w:rFonts w:ascii="Cambria Math" w:eastAsia="Calibri" w:hAnsi="Cambria Math" w:cs="Times New Roman"/>
                <w:sz w:val="28"/>
                <w:szCs w:val="28"/>
                <w:lang w:val="en-US"/>
              </w:rPr>
              <m:t>cosθ</m:t>
            </m:r>
          </m:e>
        </m:d>
        <m:r>
          <w:rPr>
            <w:rFonts w:ascii="Cambria Math" w:eastAsia="Calibri" w:hAnsi="Cambria Math" w:cs="Times New Roman"/>
            <w:sz w:val="28"/>
            <w:szCs w:val="28"/>
          </w:rPr>
          <m:t>=</m:t>
        </m:r>
        <m:r>
          <w:rPr>
            <w:rFonts w:ascii="Cambria Math" w:eastAsia="Calibri" w:hAnsi="Cambria Math" w:cs="Times New Roman"/>
            <w:sz w:val="28"/>
            <w:szCs w:val="28"/>
            <w:lang w:val="en-US"/>
          </w:rPr>
          <m:t>k</m:t>
        </m:r>
        <m:d>
          <m:dPr>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sinθcosφ</m:t>
            </m:r>
            <m:r>
              <w:rPr>
                <w:rFonts w:ascii="Cambria Math" w:eastAsia="Calibri" w:hAnsi="Cambria Math" w:cs="Times New Roman"/>
                <w:sz w:val="28"/>
                <w:szCs w:val="28"/>
              </w:rPr>
              <m:t>,</m:t>
            </m:r>
            <m:r>
              <w:rPr>
                <w:rFonts w:ascii="Cambria Math" w:eastAsia="Calibri" w:hAnsi="Cambria Math" w:cs="Times New Roman"/>
                <w:sz w:val="28"/>
                <w:szCs w:val="28"/>
                <w:lang w:val="en-US"/>
              </w:rPr>
              <m:t>sinθsinφ</m:t>
            </m:r>
            <m:r>
              <w:rPr>
                <w:rFonts w:ascii="Cambria Math" w:eastAsia="Calibri" w:hAnsi="Cambria Math" w:cs="Times New Roman"/>
                <w:sz w:val="28"/>
                <w:szCs w:val="28"/>
              </w:rPr>
              <m:t>,</m:t>
            </m:r>
            <m:r>
              <w:rPr>
                <w:rFonts w:ascii="Cambria Math" w:eastAsia="Calibri" w:hAnsi="Cambria Math" w:cs="Times New Roman"/>
                <w:sz w:val="28"/>
                <w:szCs w:val="28"/>
                <w:lang w:val="en-US"/>
              </w:rPr>
              <m:t>cosθ</m:t>
            </m:r>
          </m:e>
        </m:d>
        <m:r>
          <w:rPr>
            <w:rFonts w:ascii="Cambria Math" w:eastAsia="Calibri" w:hAnsi="Cambria Math" w:cs="Times New Roman"/>
            <w:sz w:val="28"/>
            <w:szCs w:val="28"/>
          </w:rPr>
          <m:t>.</m:t>
        </m:r>
      </m:oMath>
      <w:r w:rsidRPr="00B86D1C">
        <w:rPr>
          <w:rFonts w:ascii="Times New Roman" w:eastAsia="Times New Roman" w:hAnsi="Times New Roman" w:cs="Times New Roman"/>
          <w:sz w:val="28"/>
          <w:szCs w:val="28"/>
        </w:rPr>
        <w:t xml:space="preserve">     (2.36)      </w:t>
      </w:r>
    </w:p>
    <w:p w14:paraId="0BC65123" w14:textId="0DA03880" w:rsidR="004E3CE9" w:rsidRPr="00B86D1C" w:rsidRDefault="004E3CE9" w:rsidP="00B86D1C">
      <w:pPr>
        <w:spacing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Радиус-вектор </w:t>
      </w:r>
      <w:r w:rsidRPr="00B86D1C">
        <w:rPr>
          <w:rFonts w:ascii="Times New Roman" w:eastAsia="Times New Roman" w:hAnsi="Times New Roman" w:cs="Times New Roman"/>
          <w:b/>
          <w:i/>
          <w:sz w:val="28"/>
          <w:szCs w:val="28"/>
          <w:lang w:val="en-US"/>
        </w:rPr>
        <w:t>r</w:t>
      </w:r>
      <w:r w:rsidRPr="00B86D1C">
        <w:rPr>
          <w:rFonts w:ascii="Times New Roman" w:eastAsia="Times New Roman" w:hAnsi="Times New Roman" w:cs="Times New Roman"/>
          <w:sz w:val="28"/>
          <w:szCs w:val="28"/>
        </w:rPr>
        <w:t xml:space="preserve"> выразим через координаты </w:t>
      </w:r>
      <m:oMath>
        <m:r>
          <m:rPr>
            <m:sty m:val="bi"/>
          </m:rPr>
          <w:rPr>
            <w:rFonts w:ascii="Cambria Math" w:eastAsia="Times New Roman" w:hAnsi="Cambria Math" w:cs="Times New Roman"/>
            <w:sz w:val="28"/>
            <w:szCs w:val="28"/>
            <w:lang w:val="en-US"/>
          </w:rPr>
          <m:t>r</m:t>
        </m:r>
        <m:r>
          <m:rPr>
            <m:sty m:val="bi"/>
          </m:rPr>
          <w:rPr>
            <w:rFonts w:ascii="Cambria Math" w:eastAsia="Times New Roman" w:hAnsi="Cambria Math" w:cs="Times New Roman"/>
            <w:sz w:val="28"/>
            <w:szCs w:val="28"/>
          </w:rPr>
          <m:t>=(</m:t>
        </m:r>
        <m:r>
          <w:rPr>
            <w:rFonts w:ascii="Cambria Math" w:eastAsia="Times New Roman" w:hAnsi="Cambria Math" w:cs="Times New Roman"/>
            <w:sz w:val="28"/>
            <w:szCs w:val="28"/>
          </w:rPr>
          <m:t>x, y, z)</m:t>
        </m:r>
      </m:oMath>
      <w:r w:rsidRPr="00B86D1C">
        <w:rPr>
          <w:rFonts w:ascii="Times New Roman" w:eastAsia="Times New Roman" w:hAnsi="Times New Roman" w:cs="Times New Roman"/>
          <w:sz w:val="28"/>
          <w:szCs w:val="28"/>
        </w:rPr>
        <w:t>. Интенсивности восстановленных атомных изображений определяются соотношением</w:t>
      </w:r>
    </w:p>
    <w:p w14:paraId="5223578C" w14:textId="77777777" w:rsidR="004E3CE9" w:rsidRPr="00B86D1C" w:rsidRDefault="004E3CE9" w:rsidP="00B86D1C">
      <w:pPr>
        <w:spacing w:line="360" w:lineRule="auto"/>
        <w:ind w:firstLine="709"/>
        <w:jc w:val="both"/>
        <w:rPr>
          <w:rFonts w:ascii="Times New Roman" w:eastAsia="Times New Roman" w:hAnsi="Times New Roman" w:cs="Times New Roman"/>
          <w:sz w:val="28"/>
          <w:szCs w:val="28"/>
        </w:rPr>
      </w:pPr>
      <m:oMath>
        <m:r>
          <w:rPr>
            <w:rFonts w:ascii="Cambria Math" w:eastAsia="Times New Roman" w:hAnsi="Cambria Math" w:cs="Times New Roman"/>
            <w:sz w:val="28"/>
            <w:szCs w:val="28"/>
          </w:rPr>
          <m:t>U</m:t>
        </m:r>
        <m:d>
          <m:dPr>
            <m:ctrlPr>
              <w:rPr>
                <w:rFonts w:ascii="Cambria Math" w:eastAsia="Times New Roman" w:hAnsi="Cambria Math" w:cs="Times New Roman"/>
                <w:i/>
                <w:sz w:val="28"/>
                <w:szCs w:val="28"/>
              </w:rPr>
            </m:ctrlPr>
          </m:dPr>
          <m:e>
            <m:r>
              <m:rPr>
                <m:sty m:val="bi"/>
              </m:rPr>
              <w:rPr>
                <w:rFonts w:ascii="Cambria Math" w:eastAsia="Times New Roman" w:hAnsi="Cambria Math" w:cs="Times New Roman"/>
                <w:sz w:val="28"/>
                <w:szCs w:val="28"/>
              </w:rPr>
              <m:t>r</m:t>
            </m:r>
          </m:e>
        </m:d>
        <m:r>
          <w:rPr>
            <w:rFonts w:ascii="Cambria Math" w:eastAsia="Times New Roman" w:hAnsi="Cambria Math" w:cs="Times New Roman"/>
            <w:sz w:val="28"/>
            <w:szCs w:val="28"/>
          </w:rPr>
          <m:t>=</m:t>
        </m:r>
        <m:nary>
          <m:naryPr>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0</m:t>
            </m:r>
          </m:sub>
          <m:sup>
            <m:r>
              <w:rPr>
                <w:rFonts w:ascii="Cambria Math" w:eastAsia="Times New Roman" w:hAnsi="Cambria Math" w:cs="Times New Roman"/>
                <w:sz w:val="28"/>
                <w:szCs w:val="28"/>
              </w:rPr>
              <m:t>2π</m:t>
            </m:r>
          </m:sup>
          <m:e/>
        </m:nary>
        <m:nary>
          <m:naryPr>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0</m:t>
            </m:r>
          </m:sub>
          <m:sup>
            <m:r>
              <w:rPr>
                <w:rFonts w:ascii="Cambria Math" w:eastAsia="Times New Roman" w:hAnsi="Cambria Math" w:cs="Times New Roman"/>
                <w:sz w:val="28"/>
                <w:szCs w:val="28"/>
              </w:rPr>
              <m:t>π</m:t>
            </m:r>
          </m:sup>
          <m:e>
            <m:r>
              <w:rPr>
                <w:rFonts w:ascii="Cambria Math" w:eastAsia="Times New Roman" w:hAnsi="Cambria Math" w:cs="Times New Roman"/>
                <w:sz w:val="28"/>
                <w:szCs w:val="28"/>
              </w:rPr>
              <m:t>ε(θ, φ)</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e</m:t>
                </m:r>
              </m:e>
              <m:sup>
                <m:r>
                  <w:rPr>
                    <w:rFonts w:ascii="Cambria Math" w:eastAsia="Times New Roman" w:hAnsi="Cambria Math" w:cs="Times New Roman"/>
                    <w:sz w:val="28"/>
                    <w:szCs w:val="28"/>
                  </w:rPr>
                  <m:t>-ik</m:t>
                </m:r>
                <m:d>
                  <m:dPr>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sinθcosφ</m:t>
                    </m:r>
                    <m:r>
                      <w:rPr>
                        <w:rFonts w:ascii="Cambria Math" w:eastAsia="Calibri" w:hAnsi="Cambria Math" w:cs="Times New Roman"/>
                        <w:sz w:val="28"/>
                        <w:szCs w:val="28"/>
                      </w:rPr>
                      <m:t>,</m:t>
                    </m:r>
                    <m:r>
                      <w:rPr>
                        <w:rFonts w:ascii="Cambria Math" w:eastAsia="Calibri" w:hAnsi="Cambria Math" w:cs="Times New Roman"/>
                        <w:sz w:val="28"/>
                        <w:szCs w:val="28"/>
                        <w:lang w:val="en-US"/>
                      </w:rPr>
                      <m:t>sinθsinφ</m:t>
                    </m:r>
                    <m:r>
                      <w:rPr>
                        <w:rFonts w:ascii="Cambria Math" w:eastAsia="Calibri" w:hAnsi="Cambria Math" w:cs="Times New Roman"/>
                        <w:sz w:val="28"/>
                        <w:szCs w:val="28"/>
                      </w:rPr>
                      <m:t>,</m:t>
                    </m:r>
                    <m:r>
                      <w:rPr>
                        <w:rFonts w:ascii="Cambria Math" w:eastAsia="Calibri" w:hAnsi="Cambria Math" w:cs="Times New Roman"/>
                        <w:sz w:val="28"/>
                        <w:szCs w:val="28"/>
                        <w:lang w:val="en-US"/>
                      </w:rPr>
                      <m:t>cosθ</m:t>
                    </m:r>
                  </m:e>
                </m:d>
              </m:sup>
            </m:sSup>
          </m:e>
        </m:nary>
        <m:r>
          <w:rPr>
            <w:rFonts w:ascii="Cambria Math" w:eastAsia="Times New Roman" w:hAnsi="Cambria Math" w:cs="Times New Roman"/>
            <w:sz w:val="28"/>
            <w:szCs w:val="28"/>
          </w:rPr>
          <m:t>sinθdθdφ</m:t>
        </m:r>
      </m:oMath>
      <w:r w:rsidRPr="00B86D1C">
        <w:rPr>
          <w:rFonts w:ascii="Times New Roman" w:eastAsia="Times New Roman" w:hAnsi="Times New Roman" w:cs="Times New Roman"/>
          <w:sz w:val="28"/>
          <w:szCs w:val="28"/>
        </w:rPr>
        <w:t xml:space="preserve">                          (2.37)</w:t>
      </w:r>
    </w:p>
    <w:p w14:paraId="30E279AA" w14:textId="0E2B77F2" w:rsidR="004E3CE9" w:rsidRPr="00B86D1C" w:rsidRDefault="004E3CE9" w:rsidP="00B86D1C">
      <w:pPr>
        <w:spacing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lastRenderedPageBreak/>
        <w:t xml:space="preserve">Процесс формирования рентгеновских голограмм достаточно ясен. Однако нельзя считать, что трехмерная атомная структура восстанавливается абсолютно точно на основе измеренных данных. Использование интегрального преобразования Гельмгольца-Кирхгофа позволяет получить трехмерную атомную структуру без дополнительных условий. Однако данный способ оценки атомной структуры не учитывает многие искажения, такие, как влияние рассеяния флуоресцентного излучения атомами, удаленными от центрального атома, слабое рассеяние атомами малой массы и др. Поэтому положения атомов и их яркость, которая пропорциональна количеству электронов, может определяться с достаточной долей ошибки. И, тем не менее, этот метод может быть основой итерационного подхода для более точного определения атомной </w:t>
      </w:r>
      <w:r w:rsidR="00032B98" w:rsidRPr="00B86D1C">
        <w:rPr>
          <w:rFonts w:ascii="Times New Roman" w:eastAsia="Times New Roman" w:hAnsi="Times New Roman" w:cs="Times New Roman"/>
          <w:sz w:val="28"/>
          <w:szCs w:val="28"/>
        </w:rPr>
        <w:t xml:space="preserve">структуры исследуемого образца </w:t>
      </w:r>
      <w:r w:rsidR="00BF6AB2" w:rsidRPr="00B86D1C">
        <w:rPr>
          <w:rFonts w:ascii="Times New Roman" w:eastAsia="Calibri" w:hAnsi="Times New Roman" w:cs="Times New Roman"/>
          <w:color w:val="000000"/>
          <w:sz w:val="28"/>
          <w:szCs w:val="28"/>
        </w:rPr>
        <w:t>[</w:t>
      </w:r>
      <w:r w:rsidR="00BF6AB2" w:rsidRPr="00B86D1C">
        <w:rPr>
          <w:rFonts w:ascii="Times New Roman" w:eastAsia="Calibri" w:hAnsi="Times New Roman" w:cs="Times New Roman"/>
          <w:color w:val="000000"/>
          <w:sz w:val="28"/>
          <w:szCs w:val="28"/>
        </w:rPr>
        <w:fldChar w:fldCharType="begin"/>
      </w:r>
      <w:r w:rsidR="00BF6AB2" w:rsidRPr="00B86D1C">
        <w:rPr>
          <w:rFonts w:ascii="Times New Roman" w:eastAsia="Calibri" w:hAnsi="Times New Roman" w:cs="Times New Roman"/>
          <w:color w:val="000000"/>
          <w:sz w:val="28"/>
          <w:szCs w:val="28"/>
        </w:rPr>
        <w:instrText xml:space="preserve"> REF _Ref182141980 \w </w:instrText>
      </w:r>
      <w:r w:rsidR="00B86D1C" w:rsidRPr="00B86D1C">
        <w:rPr>
          <w:rFonts w:ascii="Times New Roman" w:eastAsia="Calibri" w:hAnsi="Times New Roman" w:cs="Times New Roman"/>
          <w:color w:val="000000"/>
          <w:sz w:val="28"/>
          <w:szCs w:val="28"/>
        </w:rPr>
        <w:instrText xml:space="preserve"> \* MERGEFORMAT </w:instrText>
      </w:r>
      <w:r w:rsidR="00BF6AB2"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112</w:t>
      </w:r>
      <w:r w:rsidR="00BF6AB2" w:rsidRPr="00B86D1C">
        <w:rPr>
          <w:rFonts w:ascii="Times New Roman" w:eastAsia="Calibri" w:hAnsi="Times New Roman" w:cs="Times New Roman"/>
          <w:color w:val="000000"/>
          <w:sz w:val="28"/>
          <w:szCs w:val="28"/>
        </w:rPr>
        <w:fldChar w:fldCharType="end"/>
      </w:r>
      <w:r w:rsidR="00032B98" w:rsidRPr="00B86D1C">
        <w:rPr>
          <w:rFonts w:ascii="Times New Roman" w:eastAsia="Calibri" w:hAnsi="Times New Roman" w:cs="Times New Roman"/>
          <w:color w:val="000000"/>
          <w:sz w:val="28"/>
          <w:szCs w:val="28"/>
        </w:rPr>
        <w:t>,</w:t>
      </w:r>
      <w:r w:rsidR="00032B98" w:rsidRPr="00B86D1C">
        <w:rPr>
          <w:rFonts w:ascii="Times New Roman" w:eastAsia="Times New Roman" w:hAnsi="Times New Roman" w:cs="Times New Roman"/>
          <w:sz w:val="28"/>
          <w:szCs w:val="28"/>
        </w:rPr>
        <w:t xml:space="preserve"> </w:t>
      </w:r>
      <w:r w:rsidR="00032B98" w:rsidRPr="00B86D1C">
        <w:rPr>
          <w:rFonts w:ascii="Times New Roman" w:eastAsia="Times New Roman" w:hAnsi="Times New Roman" w:cs="Times New Roman"/>
          <w:sz w:val="28"/>
          <w:szCs w:val="28"/>
        </w:rPr>
        <w:fldChar w:fldCharType="begin"/>
      </w:r>
      <w:r w:rsidR="00032B98" w:rsidRPr="00B86D1C">
        <w:rPr>
          <w:rFonts w:ascii="Times New Roman" w:eastAsia="Times New Roman" w:hAnsi="Times New Roman" w:cs="Times New Roman"/>
          <w:sz w:val="28"/>
          <w:szCs w:val="28"/>
        </w:rPr>
        <w:instrText xml:space="preserve"> REF _Ref182142903 \w </w:instrText>
      </w:r>
      <w:r w:rsidR="00B86D1C" w:rsidRPr="00B86D1C">
        <w:rPr>
          <w:rFonts w:ascii="Times New Roman" w:eastAsia="Times New Roman" w:hAnsi="Times New Roman" w:cs="Times New Roman"/>
          <w:sz w:val="28"/>
          <w:szCs w:val="28"/>
        </w:rPr>
        <w:instrText xml:space="preserve"> \* MERGEFORMAT </w:instrText>
      </w:r>
      <w:r w:rsidR="00032B98" w:rsidRPr="00B86D1C">
        <w:rPr>
          <w:rFonts w:ascii="Times New Roman" w:eastAsia="Times New Roman" w:hAnsi="Times New Roman" w:cs="Times New Roman"/>
          <w:sz w:val="28"/>
          <w:szCs w:val="28"/>
        </w:rPr>
        <w:fldChar w:fldCharType="separate"/>
      </w:r>
      <w:r w:rsidR="00204CCA" w:rsidRPr="00B86D1C">
        <w:rPr>
          <w:rFonts w:ascii="Times New Roman" w:eastAsia="Times New Roman" w:hAnsi="Times New Roman" w:cs="Times New Roman"/>
          <w:sz w:val="28"/>
          <w:szCs w:val="28"/>
        </w:rPr>
        <w:t>116</w:t>
      </w:r>
      <w:r w:rsidR="00032B98" w:rsidRPr="00B86D1C">
        <w:rPr>
          <w:rFonts w:ascii="Times New Roman" w:eastAsia="Times New Roman" w:hAnsi="Times New Roman" w:cs="Times New Roman"/>
          <w:sz w:val="28"/>
          <w:szCs w:val="28"/>
        </w:rPr>
        <w:fldChar w:fldCharType="end"/>
      </w:r>
      <w:r w:rsidR="00032B98" w:rsidRPr="00B86D1C">
        <w:rPr>
          <w:rFonts w:ascii="Times New Roman" w:eastAsia="Calibri" w:hAnsi="Times New Roman" w:cs="Times New Roman"/>
          <w:color w:val="000000"/>
          <w:sz w:val="28"/>
          <w:szCs w:val="28"/>
        </w:rPr>
        <w:t xml:space="preserve">]. </w:t>
      </w:r>
    </w:p>
    <w:p w14:paraId="7B62467F"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2.5.  Акустооптический анализатор спектра с высокой информационной производительностью</w:t>
      </w:r>
    </w:p>
    <w:p w14:paraId="04376AE1" w14:textId="6EF65A05"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Акустооптические анализаторы спектра (АОСА) выполняют обработку спектра сигнала со скоростью, определяемой такими пиковыми характеристиками, как полоса пропускания частот и временная апертура ячейки Брэгга. АОСА с интеграцией по пространству и времени имеют примерно одинаковую информационную производительность, но первый позволяет обрабатывать более широкую область спектра, тогда как второй обеспечивает более высокую разрешающую способность по частоте. Механическое сочетание обоих не приводит к росту производительности, если не принимать во внимание характер обрабатываемого сигнала. В работе </w:t>
      </w:r>
      <w:r w:rsidRPr="00B86D1C">
        <w:rPr>
          <w:rFonts w:ascii="Times New Roman" w:eastAsia="Calibri" w:hAnsi="Times New Roman" w:cs="Times New Roman"/>
          <w:color w:val="000000"/>
          <w:sz w:val="28"/>
          <w:szCs w:val="28"/>
        </w:rPr>
        <w:t>[</w:t>
      </w:r>
      <w:r w:rsidR="00032B98" w:rsidRPr="00B86D1C">
        <w:rPr>
          <w:rFonts w:ascii="Times New Roman" w:eastAsia="Calibri" w:hAnsi="Times New Roman" w:cs="Times New Roman"/>
          <w:color w:val="000000"/>
          <w:sz w:val="28"/>
          <w:szCs w:val="28"/>
        </w:rPr>
        <w:fldChar w:fldCharType="begin"/>
      </w:r>
      <w:r w:rsidR="00032B98" w:rsidRPr="00B86D1C">
        <w:rPr>
          <w:rFonts w:ascii="Times New Roman" w:eastAsia="Calibri" w:hAnsi="Times New Roman" w:cs="Times New Roman"/>
          <w:color w:val="000000"/>
          <w:sz w:val="28"/>
          <w:szCs w:val="28"/>
        </w:rPr>
        <w:instrText xml:space="preserve"> REF _Ref182143025 \w </w:instrText>
      </w:r>
      <w:r w:rsidR="00B86D1C" w:rsidRPr="00B86D1C">
        <w:rPr>
          <w:rFonts w:ascii="Times New Roman" w:eastAsia="Calibri" w:hAnsi="Times New Roman" w:cs="Times New Roman"/>
          <w:color w:val="000000"/>
          <w:sz w:val="28"/>
          <w:szCs w:val="28"/>
        </w:rPr>
        <w:instrText xml:space="preserve"> \* MERGEFORMAT </w:instrText>
      </w:r>
      <w:r w:rsidR="00032B98"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117</w:t>
      </w:r>
      <w:r w:rsidR="00032B98" w:rsidRPr="00B86D1C">
        <w:rPr>
          <w:rFonts w:ascii="Times New Roman" w:eastAsia="Calibri" w:hAnsi="Times New Roman" w:cs="Times New Roman"/>
          <w:color w:val="000000"/>
          <w:sz w:val="28"/>
          <w:szCs w:val="28"/>
        </w:rPr>
        <w:fldChar w:fldCharType="end"/>
      </w:r>
      <w:r w:rsidRPr="00B86D1C">
        <w:rPr>
          <w:rFonts w:ascii="Times New Roman" w:eastAsia="Calibri" w:hAnsi="Times New Roman" w:cs="Times New Roman"/>
          <w:color w:val="000000"/>
          <w:sz w:val="28"/>
          <w:szCs w:val="28"/>
        </w:rPr>
        <w:t xml:space="preserve">] </w:t>
      </w:r>
      <w:r w:rsidRPr="00B86D1C">
        <w:rPr>
          <w:rFonts w:ascii="Times New Roman" w:eastAsia="Calibri" w:hAnsi="Times New Roman" w:cs="Times New Roman"/>
          <w:sz w:val="28"/>
          <w:szCs w:val="28"/>
        </w:rPr>
        <w:t xml:space="preserve">нами предложены использовать комбинацию АОСА с интеграцией по пространству и времени для обработки сигнала с некоторыми заранее известными характеристиками. Устройство, состоящее из обоих видов АОСА и обрабатывающее такой вид сигнала, имеет информационную производительность примерно на порядок большую, чем устройство на основе одного АОСА. Также в данной работе </w:t>
      </w:r>
      <w:r w:rsidRPr="00B86D1C">
        <w:rPr>
          <w:rFonts w:ascii="Times New Roman" w:eastAsia="Calibri" w:hAnsi="Times New Roman" w:cs="Times New Roman"/>
          <w:color w:val="000000"/>
          <w:sz w:val="28"/>
          <w:szCs w:val="28"/>
        </w:rPr>
        <w:t>[</w:t>
      </w:r>
      <w:r w:rsidR="00032B98" w:rsidRPr="00B86D1C">
        <w:rPr>
          <w:rFonts w:ascii="Times New Roman" w:eastAsia="Calibri" w:hAnsi="Times New Roman" w:cs="Times New Roman"/>
          <w:color w:val="000000"/>
          <w:sz w:val="28"/>
          <w:szCs w:val="28"/>
        </w:rPr>
        <w:fldChar w:fldCharType="begin"/>
      </w:r>
      <w:r w:rsidR="00032B98" w:rsidRPr="00B86D1C">
        <w:rPr>
          <w:rFonts w:ascii="Times New Roman" w:eastAsia="Calibri" w:hAnsi="Times New Roman" w:cs="Times New Roman"/>
          <w:color w:val="000000"/>
          <w:sz w:val="28"/>
          <w:szCs w:val="28"/>
        </w:rPr>
        <w:instrText xml:space="preserve"> REF _Ref182143025 \w </w:instrText>
      </w:r>
      <w:r w:rsidR="00B86D1C" w:rsidRPr="00B86D1C">
        <w:rPr>
          <w:rFonts w:ascii="Times New Roman" w:eastAsia="Calibri" w:hAnsi="Times New Roman" w:cs="Times New Roman"/>
          <w:color w:val="000000"/>
          <w:sz w:val="28"/>
          <w:szCs w:val="28"/>
        </w:rPr>
        <w:instrText xml:space="preserve"> \* MERGEFORMAT </w:instrText>
      </w:r>
      <w:r w:rsidR="00032B98"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117</w:t>
      </w:r>
      <w:r w:rsidR="00032B98" w:rsidRPr="00B86D1C">
        <w:rPr>
          <w:rFonts w:ascii="Times New Roman" w:eastAsia="Calibri" w:hAnsi="Times New Roman" w:cs="Times New Roman"/>
          <w:color w:val="000000"/>
          <w:sz w:val="28"/>
          <w:szCs w:val="28"/>
        </w:rPr>
        <w:fldChar w:fldCharType="end"/>
      </w:r>
      <w:r w:rsidRPr="00B86D1C">
        <w:rPr>
          <w:rFonts w:ascii="Times New Roman" w:eastAsia="Calibri" w:hAnsi="Times New Roman" w:cs="Times New Roman"/>
          <w:color w:val="000000"/>
          <w:sz w:val="28"/>
          <w:szCs w:val="28"/>
        </w:rPr>
        <w:t xml:space="preserve">] </w:t>
      </w:r>
      <w:r w:rsidRPr="00B86D1C">
        <w:rPr>
          <w:rFonts w:ascii="Times New Roman" w:eastAsia="Calibri" w:hAnsi="Times New Roman" w:cs="Times New Roman"/>
          <w:sz w:val="28"/>
          <w:szCs w:val="28"/>
        </w:rPr>
        <w:lastRenderedPageBreak/>
        <w:t>представлены и обсуждены принципы построения устройства, особенности используемых ячеек Брэгга и данные по обработке радиоэфирных сигналов.</w:t>
      </w:r>
    </w:p>
    <w:p w14:paraId="5D0BED36" w14:textId="7BE861E8"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Анализ спектра является очень важным и продуктивным методом исследования сигналов. Возможность работы в режиме реального времени позволяет использовать этот метод для многих приложений. Анализ спектра в реальном времени требует очень быстрой обработки сигнала, которая может быть успешно выполнена в оптическом канале, где обычная линза может выполнять преобразование Фурье и обеспечивать анализ достаточно большого количества информации одновременно. Для ввода электрического сигнала в оптический канал необходимо иметь блок ввода сигнала. Акустооптическая ячейка Брэгга выглядит оптимальным компонентом для обеспечения ввода электрического сигнала в оптическую схему [</w:t>
      </w:r>
      <w:r w:rsidR="00032B98" w:rsidRPr="00B86D1C">
        <w:rPr>
          <w:rFonts w:ascii="Times New Roman" w:eastAsia="Calibri" w:hAnsi="Times New Roman" w:cs="Times New Roman"/>
          <w:sz w:val="28"/>
          <w:szCs w:val="28"/>
        </w:rPr>
        <w:fldChar w:fldCharType="begin"/>
      </w:r>
      <w:r w:rsidR="00032B98" w:rsidRPr="00B86D1C">
        <w:rPr>
          <w:rFonts w:ascii="Times New Roman" w:eastAsia="Calibri" w:hAnsi="Times New Roman" w:cs="Times New Roman"/>
          <w:sz w:val="28"/>
          <w:szCs w:val="28"/>
        </w:rPr>
        <w:instrText xml:space="preserve"> REF _Ref182143090 \w </w:instrText>
      </w:r>
      <w:r w:rsidR="00B86D1C" w:rsidRPr="00B86D1C">
        <w:rPr>
          <w:rFonts w:ascii="Times New Roman" w:eastAsia="Calibri" w:hAnsi="Times New Roman" w:cs="Times New Roman"/>
          <w:sz w:val="28"/>
          <w:szCs w:val="28"/>
        </w:rPr>
        <w:instrText xml:space="preserve"> \* MERGEFORMAT </w:instrText>
      </w:r>
      <w:r w:rsidR="00032B9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118</w:t>
      </w:r>
      <w:r w:rsidR="00032B9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2D9828A7" w14:textId="1D00F74C"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Акустооптические анализаторы спектра (АОСА) можно разделить на два класса: АОСА с пространственной и временной интеграцией. Каждый из этих классов имеет свои преимущества и недостатки, и выбор конкретного устройства во многом зависит от решаемой задачи. Одной из важнейших задач, которую можно решить с помощью AOСA, является панорамное наблюдение за радиоэфиром в реальном времени [</w:t>
      </w:r>
      <w:r w:rsidR="00032B98" w:rsidRPr="00B86D1C">
        <w:rPr>
          <w:rFonts w:ascii="Times New Roman" w:eastAsia="Calibri" w:hAnsi="Times New Roman" w:cs="Times New Roman"/>
          <w:sz w:val="28"/>
          <w:szCs w:val="28"/>
        </w:rPr>
        <w:fldChar w:fldCharType="begin"/>
      </w:r>
      <w:r w:rsidR="00032B98" w:rsidRPr="00B86D1C">
        <w:rPr>
          <w:rFonts w:ascii="Times New Roman" w:eastAsia="Calibri" w:hAnsi="Times New Roman" w:cs="Times New Roman"/>
          <w:sz w:val="28"/>
          <w:szCs w:val="28"/>
        </w:rPr>
        <w:instrText xml:space="preserve"> REF _Ref182143128 \w </w:instrText>
      </w:r>
      <w:r w:rsidR="00B86D1C" w:rsidRPr="00B86D1C">
        <w:rPr>
          <w:rFonts w:ascii="Times New Roman" w:eastAsia="Calibri" w:hAnsi="Times New Roman" w:cs="Times New Roman"/>
          <w:sz w:val="28"/>
          <w:szCs w:val="28"/>
        </w:rPr>
        <w:instrText xml:space="preserve"> \* MERGEFORMAT </w:instrText>
      </w:r>
      <w:r w:rsidR="00032B9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119</w:t>
      </w:r>
      <w:r w:rsidR="00032B9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415C680F"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Устройства для панорамного наблюдения за воздухом должны обеспечивать решение следующих задач:</w:t>
      </w:r>
    </w:p>
    <w:p w14:paraId="1110D5AD"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1. Наблюдение за радиоэфиром в реальном времени с визуальным представлением всех радиоисточников, имеющих место во время наблюдения.</w:t>
      </w:r>
    </w:p>
    <w:p w14:paraId="4DE2199A"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2. Выбор областей особого интереса и анализ спектра в реальном времени в этих областях.</w:t>
      </w:r>
    </w:p>
    <w:p w14:paraId="75FCF4EB"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3. Измерения значений частот отдельных пиков спектра, а также их относительной интенсивности.</w:t>
      </w:r>
    </w:p>
    <w:p w14:paraId="044CE29F"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4. В зависимости от конкретных намерений могут потребоваться дополнительные опции.</w:t>
      </w:r>
    </w:p>
    <w:p w14:paraId="149E9BFF"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Очевидно, что решение таких задач возможно только при использовании приборов с очень высокой информационной производительностью. Различные виды AOСA могут удовлетворить требованиям, предъявляемым к таким приборам. Ниже рассматриваются проблемы, связанные с данной областью применения AOСA.</w:t>
      </w:r>
    </w:p>
    <w:p w14:paraId="23D33BE3"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2.5.1. АОСА с пространственной и временной интеграцией</w:t>
      </w:r>
    </w:p>
    <w:p w14:paraId="79AD3A6B"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Самая простая AOСA основана на структуре с пространственной интеграцией. Это устройство схематически показано на рисунке 2.7, состоит из одной ячейки Брэгга (кристалл, в котором распространяется акустическая волна, соединенный с другим кристаллом, служащим пьезоэлектрическим преобразователем). монохроматического источника света (обычно лазера). входной оптики, обеспечивающей заполнение апертуры ячейки Брэгга. линзы Фурье</w:t>
      </w:r>
      <w:proofErr w:type="gramStart"/>
      <w:r w:rsidRPr="00B86D1C">
        <w:rPr>
          <w:rFonts w:ascii="Times New Roman" w:eastAsia="Calibri" w:hAnsi="Times New Roman" w:cs="Times New Roman"/>
          <w:sz w:val="28"/>
          <w:szCs w:val="28"/>
        </w:rPr>
        <w:t>.</w:t>
      </w:r>
      <w:proofErr w:type="gramEnd"/>
      <w:r w:rsidRPr="00B86D1C">
        <w:rPr>
          <w:rFonts w:ascii="Times New Roman" w:eastAsia="Calibri" w:hAnsi="Times New Roman" w:cs="Times New Roman"/>
          <w:sz w:val="28"/>
          <w:szCs w:val="28"/>
        </w:rPr>
        <w:t xml:space="preserve"> и линейного фотоприемника, такого как линейная ПЗС-матрица.</w:t>
      </w:r>
    </w:p>
    <w:p w14:paraId="05A71B9A"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drawing>
          <wp:inline distT="0" distB="0" distL="0" distR="0" wp14:anchorId="6DF6D699" wp14:editId="3193A258">
            <wp:extent cx="5290653" cy="3234685"/>
            <wp:effectExtent l="0" t="0" r="5715" b="4445"/>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9"/>
                    <a:srcRect l="21060" t="18832" r="17494" b="14370"/>
                    <a:stretch/>
                  </pic:blipFill>
                  <pic:spPr bwMode="auto">
                    <a:xfrm>
                      <a:off x="0" y="0"/>
                      <a:ext cx="5297563" cy="3238910"/>
                    </a:xfrm>
                    <a:prstGeom prst="rect">
                      <a:avLst/>
                    </a:prstGeom>
                    <a:ln>
                      <a:noFill/>
                    </a:ln>
                    <a:extLst>
                      <a:ext uri="{53640926-AAD7-44D8-BBD7-CCE9431645EC}">
                        <a14:shadowObscured xmlns:a14="http://schemas.microsoft.com/office/drawing/2010/main"/>
                      </a:ext>
                    </a:extLst>
                  </pic:spPr>
                </pic:pic>
              </a:graphicData>
            </a:graphic>
          </wp:inline>
        </w:drawing>
      </w:r>
    </w:p>
    <w:p w14:paraId="76DA98D1"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2.7. Схематическое изображение AOСA с пространственной интеграцией</w:t>
      </w:r>
    </w:p>
    <w:p w14:paraId="3B257AC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ab/>
        <w:t xml:space="preserve">В этой конфигурации дифрагированный световой луч отклоняется на угол, пропорциональный частоте сигнала. Линза Фурье преобразует угол в координату в плоскости светочувствительного детектора. Считывание сигнала с матрицы ПЗС пропорционально спектру мощности входного сигнала. Однако эта пропорциональность ограничена нелинейностью преобразования. Поскольку устройство работает в режиме Брэгга, то имеют место только два порядка дифракции: нулевой и первый. Их интенсивности можно выразить как </w:t>
      </w:r>
    </w:p>
    <w:p w14:paraId="27E3A053" w14:textId="77777777" w:rsidR="004E3CE9" w:rsidRPr="00B86D1C" w:rsidRDefault="004E3CE9" w:rsidP="00B86D1C">
      <w:pPr>
        <w:tabs>
          <w:tab w:val="right" w:pos="9355"/>
        </w:tabs>
        <w:spacing w:after="0"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lang w:val="en-US"/>
        </w:rPr>
        <w:t>d</w:t>
      </w:r>
      <w:r w:rsidRPr="00B86D1C">
        <w:rPr>
          <w:rFonts w:ascii="Times New Roman" w:eastAsia="Calibri" w:hAnsi="Times New Roman" w:cs="Times New Roman"/>
          <w:i/>
          <w:sz w:val="28"/>
          <w:szCs w:val="28"/>
          <w:lang w:val="en-US"/>
        </w:rPr>
        <w:t xml:space="preserve">   =   I</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i/>
          <w:sz w:val="28"/>
          <w:szCs w:val="28"/>
          <w:lang w:val="en-US"/>
        </w:rPr>
        <w:t xml:space="preserve"> sin</w:t>
      </w:r>
      <w:r w:rsidRPr="00B86D1C">
        <w:rPr>
          <w:rFonts w:ascii="Times New Roman" w:eastAsia="Calibri" w:hAnsi="Times New Roman" w:cs="Times New Roman"/>
          <w:i/>
          <w:sz w:val="28"/>
          <w:szCs w:val="28"/>
          <w:vertAlign w:val="superscript"/>
          <w:lang w:val="en-US"/>
        </w:rPr>
        <w:t>2</w:t>
      </w:r>
      <w:r w:rsidRPr="00B86D1C">
        <w:rPr>
          <w:rFonts w:ascii="Times New Roman" w:eastAsia="Calibri" w:hAnsi="Times New Roman" w:cs="Times New Roman"/>
          <w:i/>
          <w:sz w:val="28"/>
          <w:szCs w:val="28"/>
          <w:lang w:val="en-US"/>
        </w:rPr>
        <w:t>(BP</w:t>
      </w:r>
      <w:r w:rsidRPr="00B86D1C">
        <w:rPr>
          <w:rFonts w:ascii="Times New Roman" w:eastAsia="Calibri" w:hAnsi="Times New Roman" w:cs="Times New Roman"/>
          <w:i/>
          <w:sz w:val="28"/>
          <w:szCs w:val="28"/>
          <w:vertAlign w:val="subscript"/>
          <w:lang w:val="en-US"/>
        </w:rPr>
        <w:t>0</w:t>
      </w:r>
      <w:r w:rsidRPr="00B86D1C">
        <w:rPr>
          <w:rFonts w:ascii="Times New Roman" w:eastAsia="Calibri" w:hAnsi="Times New Roman" w:cs="Times New Roman"/>
          <w:i/>
          <w:sz w:val="28"/>
          <w:szCs w:val="28"/>
          <w:lang w:val="en-US"/>
        </w:rPr>
        <w:t>)</w:t>
      </w:r>
      <w:r w:rsidRPr="00B86D1C">
        <w:rPr>
          <w:rFonts w:ascii="Times New Roman" w:eastAsia="Calibri" w:hAnsi="Times New Roman" w:cs="Times New Roman"/>
          <w:i/>
          <w:sz w:val="28"/>
          <w:szCs w:val="28"/>
          <w:vertAlign w:val="superscript"/>
          <w:lang w:val="en-US"/>
        </w:rPr>
        <w:t>1/2</w:t>
      </w:r>
      <w:r w:rsidRPr="00B86D1C">
        <w:rPr>
          <w:rFonts w:ascii="Times New Roman" w:eastAsia="Calibri" w:hAnsi="Times New Roman" w:cs="Times New Roman"/>
          <w:i/>
          <w:sz w:val="28"/>
          <w:szCs w:val="28"/>
          <w:lang w:val="en-US"/>
        </w:rPr>
        <w:t xml:space="preserve">                                       </w:t>
      </w:r>
      <w:proofErr w:type="gramStart"/>
      <w:r w:rsidRPr="00B86D1C">
        <w:rPr>
          <w:rFonts w:ascii="Times New Roman" w:eastAsia="Calibri" w:hAnsi="Times New Roman" w:cs="Times New Roman"/>
          <w:i/>
          <w:sz w:val="28"/>
          <w:szCs w:val="28"/>
          <w:lang w:val="en-US"/>
        </w:rPr>
        <w:t xml:space="preserve">   </w:t>
      </w:r>
      <w:r w:rsidRPr="00B86D1C">
        <w:rPr>
          <w:rFonts w:ascii="Times New Roman" w:eastAsia="Calibri" w:hAnsi="Times New Roman" w:cs="Times New Roman"/>
          <w:sz w:val="28"/>
          <w:szCs w:val="28"/>
          <w:lang w:val="en-US"/>
        </w:rPr>
        <w:t>(</w:t>
      </w:r>
      <w:proofErr w:type="gramEnd"/>
      <w:r w:rsidRPr="00B86D1C">
        <w:rPr>
          <w:rFonts w:ascii="Times New Roman" w:eastAsia="Calibri" w:hAnsi="Times New Roman" w:cs="Times New Roman"/>
          <w:sz w:val="28"/>
          <w:szCs w:val="28"/>
          <w:lang w:val="en-US"/>
        </w:rPr>
        <w:t>2.38)</w:t>
      </w:r>
    </w:p>
    <w:p w14:paraId="628A51F0"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lang w:val="en-US"/>
        </w:rPr>
        <w:t>u</w:t>
      </w:r>
      <w:r w:rsidRPr="00B86D1C">
        <w:rPr>
          <w:rFonts w:ascii="Times New Roman" w:eastAsia="Calibri" w:hAnsi="Times New Roman" w:cs="Times New Roman"/>
          <w:i/>
          <w:sz w:val="28"/>
          <w:szCs w:val="28"/>
          <w:lang w:val="en-US"/>
        </w:rPr>
        <w:t xml:space="preserve">   =   I</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i/>
          <w:sz w:val="28"/>
          <w:szCs w:val="28"/>
          <w:lang w:val="en-US"/>
        </w:rPr>
        <w:t xml:space="preserve"> cos</w:t>
      </w:r>
      <w:r w:rsidRPr="00B86D1C">
        <w:rPr>
          <w:rFonts w:ascii="Times New Roman" w:eastAsia="Calibri" w:hAnsi="Times New Roman" w:cs="Times New Roman"/>
          <w:i/>
          <w:sz w:val="28"/>
          <w:szCs w:val="28"/>
          <w:vertAlign w:val="superscript"/>
          <w:lang w:val="en-US"/>
        </w:rPr>
        <w:t>2</w:t>
      </w:r>
      <w:r w:rsidRPr="00B86D1C">
        <w:rPr>
          <w:rFonts w:ascii="Times New Roman" w:eastAsia="Calibri" w:hAnsi="Times New Roman" w:cs="Times New Roman"/>
          <w:i/>
          <w:sz w:val="28"/>
          <w:szCs w:val="28"/>
          <w:lang w:val="en-US"/>
        </w:rPr>
        <w:t>(BP</w:t>
      </w:r>
      <w:r w:rsidRPr="00B86D1C">
        <w:rPr>
          <w:rFonts w:ascii="Times New Roman" w:eastAsia="Calibri" w:hAnsi="Times New Roman" w:cs="Times New Roman"/>
          <w:i/>
          <w:sz w:val="28"/>
          <w:szCs w:val="28"/>
          <w:vertAlign w:val="subscript"/>
          <w:lang w:val="en-US"/>
        </w:rPr>
        <w:t>0</w:t>
      </w:r>
      <w:r w:rsidRPr="00B86D1C">
        <w:rPr>
          <w:rFonts w:ascii="Times New Roman" w:eastAsia="Calibri" w:hAnsi="Times New Roman" w:cs="Times New Roman"/>
          <w:i/>
          <w:sz w:val="28"/>
          <w:szCs w:val="28"/>
          <w:lang w:val="en-US"/>
        </w:rPr>
        <w:t>)</w:t>
      </w:r>
      <w:r w:rsidRPr="00B86D1C">
        <w:rPr>
          <w:rFonts w:ascii="Times New Roman" w:eastAsia="Calibri" w:hAnsi="Times New Roman" w:cs="Times New Roman"/>
          <w:i/>
          <w:sz w:val="28"/>
          <w:szCs w:val="28"/>
          <w:vertAlign w:val="superscript"/>
          <w:lang w:val="en-US"/>
        </w:rPr>
        <w:t>1/2</w:t>
      </w:r>
      <w:r w:rsidRPr="00B86D1C">
        <w:rPr>
          <w:rFonts w:ascii="Times New Roman" w:eastAsia="Calibri" w:hAnsi="Times New Roman" w:cs="Times New Roman"/>
          <w:i/>
          <w:sz w:val="28"/>
          <w:szCs w:val="28"/>
          <w:lang w:val="en-US"/>
        </w:rPr>
        <w:t xml:space="preserve">                                       </w:t>
      </w:r>
      <w:proofErr w:type="gramStart"/>
      <w:r w:rsidRPr="00B86D1C">
        <w:rPr>
          <w:rFonts w:ascii="Times New Roman" w:eastAsia="Calibri" w:hAnsi="Times New Roman" w:cs="Times New Roman"/>
          <w:i/>
          <w:sz w:val="28"/>
          <w:szCs w:val="28"/>
          <w:lang w:val="en-US"/>
        </w:rPr>
        <w:t xml:space="preserve">   </w:t>
      </w:r>
      <w:r w:rsidRPr="00B86D1C">
        <w:rPr>
          <w:rFonts w:ascii="Times New Roman" w:eastAsia="Calibri" w:hAnsi="Times New Roman" w:cs="Times New Roman"/>
          <w:sz w:val="28"/>
          <w:szCs w:val="28"/>
          <w:lang w:val="en-US"/>
        </w:rPr>
        <w:t>(</w:t>
      </w:r>
      <w:proofErr w:type="gramEnd"/>
      <w:r w:rsidRPr="00B86D1C">
        <w:rPr>
          <w:rFonts w:ascii="Times New Roman" w:eastAsia="Calibri" w:hAnsi="Times New Roman" w:cs="Times New Roman"/>
          <w:sz w:val="28"/>
          <w:szCs w:val="28"/>
          <w:lang w:val="en-US"/>
        </w:rPr>
        <w:t>2.39)</w:t>
      </w:r>
    </w:p>
    <w:p w14:paraId="6F76507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sz w:val="28"/>
          <w:szCs w:val="28"/>
        </w:rPr>
        <w:t xml:space="preserve"> — интенсивность падающего света, </w:t>
      </w:r>
      <w:r w:rsidRPr="00B86D1C">
        <w:rPr>
          <w:rFonts w:ascii="Times New Roman" w:eastAsia="Calibri" w:hAnsi="Times New Roman" w:cs="Times New Roman"/>
          <w:i/>
          <w:sz w:val="28"/>
          <w:szCs w:val="28"/>
          <w:lang w:val="en-US"/>
        </w:rPr>
        <w:t>P</w:t>
      </w:r>
      <w:r w:rsidRPr="00B86D1C">
        <w:rPr>
          <w:rFonts w:ascii="Times New Roman" w:eastAsia="Calibri" w:hAnsi="Times New Roman" w:cs="Times New Roman"/>
          <w:i/>
          <w:sz w:val="28"/>
          <w:szCs w:val="28"/>
          <w:vertAlign w:val="subscript"/>
        </w:rPr>
        <w:t>0</w:t>
      </w:r>
      <w:r w:rsidRPr="00B86D1C">
        <w:rPr>
          <w:rFonts w:ascii="Times New Roman" w:eastAsia="Calibri" w:hAnsi="Times New Roman" w:cs="Times New Roman"/>
          <w:sz w:val="28"/>
          <w:szCs w:val="28"/>
        </w:rPr>
        <w:t xml:space="preserve"> — акустическая мощность, а </w:t>
      </w:r>
      <w:r w:rsidRPr="00B86D1C">
        <w:rPr>
          <w:rFonts w:ascii="Times New Roman" w:eastAsia="Calibri" w:hAnsi="Times New Roman" w:cs="Times New Roman"/>
          <w:i/>
          <w:sz w:val="28"/>
          <w:szCs w:val="28"/>
          <w:lang w:val="en-US"/>
        </w:rPr>
        <w:t>B</w:t>
      </w:r>
      <w:r w:rsidRPr="00B86D1C">
        <w:rPr>
          <w:rFonts w:ascii="Times New Roman" w:eastAsia="Calibri" w:hAnsi="Times New Roman" w:cs="Times New Roman"/>
          <w:sz w:val="28"/>
          <w:szCs w:val="28"/>
        </w:rPr>
        <w:t xml:space="preserve"> — константа, которую можно </w:t>
      </w:r>
      <w:proofErr w:type="gramStart"/>
      <w:r w:rsidRPr="00B86D1C">
        <w:rPr>
          <w:rFonts w:ascii="Times New Roman" w:eastAsia="Calibri" w:hAnsi="Times New Roman" w:cs="Times New Roman"/>
          <w:sz w:val="28"/>
          <w:szCs w:val="28"/>
        </w:rPr>
        <w:t>определить</w:t>
      </w:r>
      <w:proofErr w:type="gramEnd"/>
      <w:r w:rsidRPr="00B86D1C">
        <w:rPr>
          <w:rFonts w:ascii="Times New Roman" w:eastAsia="Calibri" w:hAnsi="Times New Roman" w:cs="Times New Roman"/>
          <w:sz w:val="28"/>
          <w:szCs w:val="28"/>
        </w:rPr>
        <w:t xml:space="preserve"> как</w:t>
      </w:r>
    </w:p>
    <w:p w14:paraId="28F98467"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lang w:val="en-US"/>
        </w:rPr>
        <w:t>B</w:t>
      </w:r>
      <w:r w:rsidRPr="00B86D1C">
        <w:rPr>
          <w:rFonts w:ascii="Times New Roman" w:eastAsia="Calibri" w:hAnsi="Times New Roman" w:cs="Times New Roman"/>
          <w:i/>
          <w:sz w:val="28"/>
          <w:szCs w:val="28"/>
        </w:rPr>
        <w:t xml:space="preserve"> = </w:t>
      </w:r>
      <w:proofErr w:type="gramStart"/>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π</w:t>
      </w:r>
      <w:proofErr w:type="gramEnd"/>
      <w:r w:rsidRPr="00B86D1C">
        <w:rPr>
          <w:rFonts w:ascii="Times New Roman" w:eastAsia="Calibri" w:hAnsi="Times New Roman" w:cs="Times New Roman"/>
          <w:i/>
          <w:sz w:val="28"/>
          <w:szCs w:val="28"/>
          <w:vertAlign w:val="superscript"/>
        </w:rPr>
        <w:t>2</w:t>
      </w:r>
      <w:r w:rsidRPr="00B86D1C">
        <w:rPr>
          <w:rFonts w:ascii="Times New Roman" w:eastAsia="Calibri" w:hAnsi="Times New Roman" w:cs="Times New Roman"/>
          <w:i/>
          <w:sz w:val="28"/>
          <w:szCs w:val="28"/>
          <w:lang w:val="en-US"/>
        </w:rPr>
        <w:t>L</w:t>
      </w:r>
      <w:r w:rsidRPr="00B86D1C">
        <w:rPr>
          <w:rFonts w:ascii="Times New Roman" w:eastAsia="Calibri" w:hAnsi="Times New Roman" w:cs="Times New Roman"/>
          <w:i/>
          <w:sz w:val="28"/>
          <w:szCs w:val="28"/>
        </w:rPr>
        <w:t>/2</w:t>
      </w:r>
      <w:r w:rsidRPr="00B86D1C">
        <w:rPr>
          <w:rFonts w:ascii="Times New Roman" w:eastAsia="Calibri" w:hAnsi="Times New Roman" w:cs="Times New Roman"/>
          <w:i/>
          <w:sz w:val="28"/>
          <w:szCs w:val="28"/>
          <w:lang w:val="en-US"/>
        </w:rPr>
        <w:t>λ</w:t>
      </w:r>
      <w:r w:rsidRPr="00B86D1C">
        <w:rPr>
          <w:rFonts w:ascii="Times New Roman" w:eastAsia="Calibri" w:hAnsi="Times New Roman" w:cs="Times New Roman"/>
          <w:i/>
          <w:sz w:val="28"/>
          <w:szCs w:val="28"/>
          <w:vertAlign w:val="superscript"/>
        </w:rPr>
        <w:t>2</w:t>
      </w:r>
      <w:r w:rsidRPr="00B86D1C">
        <w:rPr>
          <w:rFonts w:ascii="Times New Roman" w:eastAsia="Calibri" w:hAnsi="Times New Roman" w:cs="Times New Roman"/>
          <w:i/>
          <w:sz w:val="28"/>
          <w:szCs w:val="28"/>
          <w:lang w:val="en-US"/>
        </w:rPr>
        <w:t>H</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vertAlign w:val="subscript"/>
        </w:rPr>
        <w:t xml:space="preserve">2 ,                                                                   </w:t>
      </w:r>
      <w:r w:rsidRPr="00B86D1C">
        <w:rPr>
          <w:rFonts w:ascii="Times New Roman" w:eastAsia="Calibri" w:hAnsi="Times New Roman" w:cs="Times New Roman"/>
          <w:sz w:val="28"/>
          <w:szCs w:val="28"/>
        </w:rPr>
        <w:t>(2.40)</w:t>
      </w:r>
    </w:p>
    <w:p w14:paraId="07592C7A"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lang w:val="en-US"/>
        </w:rPr>
        <w:t>L</w:t>
      </w:r>
      <w:r w:rsidRPr="00B86D1C">
        <w:rPr>
          <w:rFonts w:ascii="Times New Roman" w:eastAsia="Calibri" w:hAnsi="Times New Roman" w:cs="Times New Roman"/>
          <w:sz w:val="28"/>
          <w:szCs w:val="28"/>
        </w:rPr>
        <w:t xml:space="preserve"> — размер апертуры светового пучка, </w:t>
      </w:r>
      <w:r w:rsidRPr="00B86D1C">
        <w:rPr>
          <w:rFonts w:ascii="Times New Roman" w:eastAsia="Calibri" w:hAnsi="Times New Roman" w:cs="Times New Roman"/>
          <w:i/>
          <w:sz w:val="28"/>
          <w:szCs w:val="28"/>
          <w:lang w:val="en-US"/>
        </w:rPr>
        <w:t>H</w:t>
      </w:r>
      <w:r w:rsidRPr="00B86D1C">
        <w:rPr>
          <w:rFonts w:ascii="Times New Roman" w:eastAsia="Calibri" w:hAnsi="Times New Roman" w:cs="Times New Roman"/>
          <w:sz w:val="28"/>
          <w:szCs w:val="28"/>
        </w:rPr>
        <w:t xml:space="preserve"> — ширина пьезоэлектрического преобразователя. λ — длина волны света, а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sz w:val="28"/>
          <w:szCs w:val="28"/>
        </w:rPr>
        <w:t xml:space="preserve"> — акустооптическая добротность, которая сильно зависит от скорости звука (чем больше скорость, тем меньше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sz w:val="28"/>
          <w:szCs w:val="28"/>
        </w:rPr>
        <w:t>).</w:t>
      </w:r>
    </w:p>
    <w:p w14:paraId="030BFB9F"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Из выражения (2.38) следует, что преобразование сигнала нелинейно, но при малых значениях сигнала это преобразование можно принять близким к линейному.</w:t>
      </w:r>
    </w:p>
    <w:p w14:paraId="7DC0B82F"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Одной из важнейших характеристик АОСА является разрешающая способность по частоте. Если разрешающая способность определяется исходя из критерия Рэлея, то можно считать, что ее можно вычислить как величину, обратную временной апертуре ячейки Брэгга. Поскольку временная апертура (время пересечения акустической волной светового пучка) может быть близка к 10 с, то разрешение по частоте составляет около 100 кГц. Для анализа спектра радиоэфира этого обычно недостаточно.</w:t>
      </w:r>
    </w:p>
    <w:p w14:paraId="6566D078" w14:textId="674AF156"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Другой класс АОСА — устройства с временной интеграцией. Эти устройства основаны на конфигурации акустооптического коррелятора. Акустооптическая техника на основе ячеек Брэгга позволяет реализовать акустооптические корреляторы (АОК), которые обеспечивают формирование корреляционной функции для двух сигналов [</w:t>
      </w:r>
      <w:r w:rsidR="00032B98" w:rsidRPr="00B86D1C">
        <w:rPr>
          <w:rFonts w:ascii="Times New Roman" w:eastAsia="Calibri" w:hAnsi="Times New Roman" w:cs="Times New Roman"/>
          <w:sz w:val="28"/>
          <w:szCs w:val="28"/>
        </w:rPr>
        <w:fldChar w:fldCharType="begin"/>
      </w:r>
      <w:r w:rsidR="00032B98" w:rsidRPr="00B86D1C">
        <w:rPr>
          <w:rFonts w:ascii="Times New Roman" w:eastAsia="Calibri" w:hAnsi="Times New Roman" w:cs="Times New Roman"/>
          <w:sz w:val="28"/>
          <w:szCs w:val="28"/>
        </w:rPr>
        <w:instrText xml:space="preserve"> REF _Ref182143180 \w </w:instrText>
      </w:r>
      <w:r w:rsidR="00B86D1C" w:rsidRPr="00B86D1C">
        <w:rPr>
          <w:rFonts w:ascii="Times New Roman" w:eastAsia="Calibri" w:hAnsi="Times New Roman" w:cs="Times New Roman"/>
          <w:sz w:val="28"/>
          <w:szCs w:val="28"/>
        </w:rPr>
        <w:instrText xml:space="preserve"> \* MERGEFORMAT </w:instrText>
      </w:r>
      <w:r w:rsidR="00032B9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120</w:t>
      </w:r>
      <w:r w:rsidR="00032B9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r w:rsidR="00032B98" w:rsidRPr="00B86D1C">
        <w:rPr>
          <w:rFonts w:ascii="Times New Roman" w:eastAsia="Calibri" w:hAnsi="Times New Roman" w:cs="Times New Roman"/>
          <w:sz w:val="28"/>
          <w:szCs w:val="28"/>
        </w:rPr>
        <w:fldChar w:fldCharType="begin"/>
      </w:r>
      <w:r w:rsidR="00032B98" w:rsidRPr="00B86D1C">
        <w:rPr>
          <w:rFonts w:ascii="Times New Roman" w:eastAsia="Calibri" w:hAnsi="Times New Roman" w:cs="Times New Roman"/>
          <w:sz w:val="28"/>
          <w:szCs w:val="28"/>
        </w:rPr>
        <w:instrText xml:space="preserve"> REF _Ref182143203 \w </w:instrText>
      </w:r>
      <w:r w:rsidR="00B86D1C" w:rsidRPr="00B86D1C">
        <w:rPr>
          <w:rFonts w:ascii="Times New Roman" w:eastAsia="Calibri" w:hAnsi="Times New Roman" w:cs="Times New Roman"/>
          <w:sz w:val="28"/>
          <w:szCs w:val="28"/>
        </w:rPr>
        <w:instrText xml:space="preserve"> \* MERGEFORMAT </w:instrText>
      </w:r>
      <w:r w:rsidR="00032B9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121</w:t>
      </w:r>
      <w:r w:rsidR="00032B9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Наиболее распространенная структура АОК, содержащая две акустооптические ячейки Брэгга, была предложена Монтгомери [</w:t>
      </w:r>
      <w:r w:rsidR="00032B98" w:rsidRPr="00B86D1C">
        <w:rPr>
          <w:rFonts w:ascii="Times New Roman" w:eastAsia="Calibri" w:hAnsi="Times New Roman" w:cs="Times New Roman"/>
          <w:sz w:val="28"/>
          <w:szCs w:val="28"/>
        </w:rPr>
        <w:fldChar w:fldCharType="begin"/>
      </w:r>
      <w:r w:rsidR="00032B98" w:rsidRPr="00B86D1C">
        <w:rPr>
          <w:rFonts w:ascii="Times New Roman" w:eastAsia="Calibri" w:hAnsi="Times New Roman" w:cs="Times New Roman"/>
          <w:sz w:val="28"/>
          <w:szCs w:val="28"/>
        </w:rPr>
        <w:instrText xml:space="preserve"> REF _Ref182143235 \w </w:instrText>
      </w:r>
      <w:r w:rsidR="00B86D1C" w:rsidRPr="00B86D1C">
        <w:rPr>
          <w:rFonts w:ascii="Times New Roman" w:eastAsia="Calibri" w:hAnsi="Times New Roman" w:cs="Times New Roman"/>
          <w:sz w:val="28"/>
          <w:szCs w:val="28"/>
        </w:rPr>
        <w:instrText xml:space="preserve"> \* MERGEFORMAT </w:instrText>
      </w:r>
      <w:r w:rsidR="00032B9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122</w:t>
      </w:r>
      <w:r w:rsidR="00032B9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Ее структура проиллюстрирована на рисунке 1. В этом виде АОК входной сигнал</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S</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xml:space="preserve">и опорный сигнал </w:t>
      </w:r>
      <w:r w:rsidRPr="00B86D1C">
        <w:rPr>
          <w:rFonts w:ascii="Times New Roman" w:eastAsia="Calibri" w:hAnsi="Times New Roman" w:cs="Times New Roman"/>
          <w:i/>
          <w:sz w:val="28"/>
          <w:szCs w:val="28"/>
          <w:lang w:val="en-US"/>
        </w:rPr>
        <w:t>S</w:t>
      </w:r>
      <w:r w:rsidRPr="00B86D1C">
        <w:rPr>
          <w:rFonts w:ascii="Times New Roman" w:eastAsia="Calibri" w:hAnsi="Times New Roman" w:cs="Times New Roman"/>
          <w:i/>
          <w:sz w:val="28"/>
          <w:szCs w:val="28"/>
          <w:vertAlign w:val="subscript"/>
        </w:rPr>
        <w:t>0</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можно представить в виде</w:t>
      </w:r>
    </w:p>
    <w:p w14:paraId="34588401"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i/>
          <w:sz w:val="28"/>
          <w:szCs w:val="28"/>
          <w:lang w:val="en-US"/>
        </w:rPr>
        <w:t>S</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i/>
          <w:sz w:val="28"/>
          <w:szCs w:val="28"/>
          <w:lang w:val="en-US"/>
        </w:rPr>
        <w:t>(t) = a</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i/>
          <w:sz w:val="28"/>
          <w:szCs w:val="28"/>
          <w:lang w:val="en-US"/>
        </w:rPr>
        <w:t>(t)</w:t>
      </w:r>
      <w:proofErr w:type="gramStart"/>
      <w:r w:rsidRPr="00B86D1C">
        <w:rPr>
          <w:rFonts w:ascii="Times New Roman" w:eastAsia="Calibri" w:hAnsi="Times New Roman" w:cs="Times New Roman"/>
          <w:i/>
          <w:sz w:val="28"/>
          <w:szCs w:val="28"/>
          <w:lang w:val="en-US"/>
        </w:rPr>
        <w:t>cos[</w:t>
      </w:r>
      <w:proofErr w:type="gramEnd"/>
      <w:r w:rsidRPr="00B86D1C">
        <w:rPr>
          <w:rFonts w:ascii="Times New Roman" w:eastAsia="Calibri" w:hAnsi="Times New Roman" w:cs="Times New Roman"/>
          <w:i/>
          <w:sz w:val="28"/>
          <w:szCs w:val="28"/>
          <w:lang w:val="en-US"/>
        </w:rPr>
        <w:t>ωt + φ</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i/>
          <w:sz w:val="28"/>
          <w:szCs w:val="28"/>
          <w:lang w:val="en-US"/>
        </w:rPr>
        <w:t xml:space="preserve">(t)],                                      </w:t>
      </w:r>
      <w:r w:rsidRPr="00B86D1C">
        <w:rPr>
          <w:rFonts w:ascii="Times New Roman" w:eastAsia="Calibri" w:hAnsi="Times New Roman" w:cs="Times New Roman"/>
          <w:sz w:val="28"/>
          <w:szCs w:val="28"/>
          <w:lang w:val="en-US"/>
        </w:rPr>
        <w:t>(2.41)</w:t>
      </w:r>
    </w:p>
    <w:p w14:paraId="42CCF03B"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i/>
          <w:sz w:val="28"/>
          <w:szCs w:val="28"/>
          <w:lang w:val="en-US"/>
        </w:rPr>
        <w:t>S</w:t>
      </w:r>
      <w:r w:rsidRPr="00B86D1C">
        <w:rPr>
          <w:rFonts w:ascii="Times New Roman" w:eastAsia="Calibri" w:hAnsi="Times New Roman" w:cs="Times New Roman"/>
          <w:i/>
          <w:sz w:val="28"/>
          <w:szCs w:val="28"/>
          <w:vertAlign w:val="subscript"/>
          <w:lang w:val="en-US"/>
        </w:rPr>
        <w:t>0</w:t>
      </w:r>
      <w:r w:rsidRPr="00B86D1C">
        <w:rPr>
          <w:rFonts w:ascii="Times New Roman" w:eastAsia="Calibri" w:hAnsi="Times New Roman" w:cs="Times New Roman"/>
          <w:i/>
          <w:sz w:val="28"/>
          <w:szCs w:val="28"/>
          <w:lang w:val="en-US"/>
        </w:rPr>
        <w:t>(t) = a</w:t>
      </w:r>
      <w:r w:rsidRPr="00B86D1C">
        <w:rPr>
          <w:rFonts w:ascii="Times New Roman" w:eastAsia="Calibri" w:hAnsi="Times New Roman" w:cs="Times New Roman"/>
          <w:i/>
          <w:sz w:val="28"/>
          <w:szCs w:val="28"/>
          <w:vertAlign w:val="subscript"/>
          <w:lang w:val="en-US"/>
        </w:rPr>
        <w:t>0</w:t>
      </w:r>
      <w:r w:rsidRPr="00B86D1C">
        <w:rPr>
          <w:rFonts w:ascii="Times New Roman" w:eastAsia="Calibri" w:hAnsi="Times New Roman" w:cs="Times New Roman"/>
          <w:i/>
          <w:sz w:val="28"/>
          <w:szCs w:val="28"/>
          <w:lang w:val="en-US"/>
        </w:rPr>
        <w:t>(t)</w:t>
      </w:r>
      <w:proofErr w:type="gramStart"/>
      <w:r w:rsidRPr="00B86D1C">
        <w:rPr>
          <w:rFonts w:ascii="Times New Roman" w:eastAsia="Calibri" w:hAnsi="Times New Roman" w:cs="Times New Roman"/>
          <w:i/>
          <w:sz w:val="28"/>
          <w:szCs w:val="28"/>
          <w:lang w:val="en-US"/>
        </w:rPr>
        <w:t>cos[</w:t>
      </w:r>
      <w:proofErr w:type="gramEnd"/>
      <w:r w:rsidRPr="00B86D1C">
        <w:rPr>
          <w:rFonts w:ascii="Times New Roman" w:eastAsia="Calibri" w:hAnsi="Times New Roman" w:cs="Times New Roman"/>
          <w:i/>
          <w:sz w:val="28"/>
          <w:szCs w:val="28"/>
          <w:lang w:val="en-US"/>
        </w:rPr>
        <w:t>ωt + φ</w:t>
      </w:r>
      <w:r w:rsidRPr="00B86D1C">
        <w:rPr>
          <w:rFonts w:ascii="Times New Roman" w:eastAsia="Calibri" w:hAnsi="Times New Roman" w:cs="Times New Roman"/>
          <w:i/>
          <w:sz w:val="28"/>
          <w:szCs w:val="28"/>
          <w:vertAlign w:val="subscript"/>
          <w:lang w:val="en-US"/>
        </w:rPr>
        <w:t>0</w:t>
      </w:r>
      <w:r w:rsidRPr="00B86D1C">
        <w:rPr>
          <w:rFonts w:ascii="Times New Roman" w:eastAsia="Calibri" w:hAnsi="Times New Roman" w:cs="Times New Roman"/>
          <w:i/>
          <w:sz w:val="28"/>
          <w:szCs w:val="28"/>
          <w:lang w:val="en-US"/>
        </w:rPr>
        <w:t xml:space="preserve">(t)],                                     </w:t>
      </w:r>
      <w:r w:rsidRPr="00B86D1C">
        <w:rPr>
          <w:rFonts w:ascii="Times New Roman" w:eastAsia="Calibri" w:hAnsi="Times New Roman" w:cs="Times New Roman"/>
          <w:sz w:val="28"/>
          <w:szCs w:val="28"/>
          <w:lang w:val="en-US"/>
        </w:rPr>
        <w:t>(2.42)</w:t>
      </w:r>
    </w:p>
    <w:p w14:paraId="4B28E76B"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Предполагается, что (сигналы отличны от нуля в течение периода </w:t>
      </w:r>
      <w:r w:rsidRPr="00B86D1C">
        <w:rPr>
          <w:rFonts w:ascii="Times New Roman" w:eastAsia="Calibri" w:hAnsi="Times New Roman" w:cs="Times New Roman"/>
          <w:i/>
          <w:sz w:val="28"/>
          <w:szCs w:val="28"/>
        </w:rPr>
        <w:t xml:space="preserve">0 </w:t>
      </w:r>
      <w:proofErr w:type="gramStart"/>
      <w:r w:rsidRPr="00B86D1C">
        <w:rPr>
          <w:rFonts w:ascii="Times New Roman" w:eastAsia="Calibri" w:hAnsi="Times New Roman" w:cs="Times New Roman"/>
          <w:i/>
          <w:sz w:val="28"/>
          <w:szCs w:val="28"/>
        </w:rPr>
        <w:t xml:space="preserve">&lt; </w:t>
      </w:r>
      <w:r w:rsidRPr="00B86D1C">
        <w:rPr>
          <w:rFonts w:ascii="Times New Roman" w:eastAsia="Calibri" w:hAnsi="Times New Roman" w:cs="Times New Roman"/>
          <w:i/>
          <w:sz w:val="28"/>
          <w:szCs w:val="28"/>
          <w:lang w:val="en-US"/>
        </w:rPr>
        <w:t>t</w:t>
      </w:r>
      <w:proofErr w:type="gramEnd"/>
      <w:r w:rsidRPr="00B86D1C">
        <w:rPr>
          <w:rFonts w:ascii="Times New Roman" w:eastAsia="Calibri" w:hAnsi="Times New Roman" w:cs="Times New Roman"/>
          <w:i/>
          <w:sz w:val="28"/>
          <w:szCs w:val="28"/>
        </w:rPr>
        <w:t xml:space="preserve"> &lt; </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Анализ акустооптической дифракции в двух последовательных встречно-ориентированных ячейках Брэгга показывает, что электрический заряд </w:t>
      </w:r>
      <w:r w:rsidRPr="00B86D1C">
        <w:rPr>
          <w:rFonts w:ascii="Times New Roman" w:eastAsia="Calibri" w:hAnsi="Times New Roman" w:cs="Times New Roman"/>
          <w:i/>
          <w:sz w:val="28"/>
          <w:szCs w:val="28"/>
          <w:lang w:val="en-US"/>
        </w:rPr>
        <w:t>Q</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накопленный фотодетектором за время </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sz w:val="28"/>
          <w:szCs w:val="28"/>
        </w:rPr>
        <w:t xml:space="preserve">, можно выразить как  </w:t>
      </w:r>
    </w:p>
    <w:p w14:paraId="7B42C17E"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 xml:space="preserve">Q(x) ~ </w:t>
      </w:r>
      <m:oMath>
        <m:nary>
          <m:naryPr>
            <m:limLoc m:val="undOvr"/>
            <m:ctrlPr>
              <w:rPr>
                <w:rFonts w:ascii="Cambria Math" w:eastAsia="Calibri" w:hAnsi="Cambria Math" w:cs="Times New Roman"/>
                <w:i/>
                <w:sz w:val="28"/>
                <w:szCs w:val="28"/>
                <w:lang w:val="en-US"/>
              </w:rPr>
            </m:ctrlPr>
          </m:naryPr>
          <m:sub>
            <m:r>
              <w:rPr>
                <w:rFonts w:ascii="Cambria Math" w:eastAsia="Calibri" w:hAnsi="Cambria Math" w:cs="Times New Roman"/>
                <w:sz w:val="28"/>
                <w:szCs w:val="28"/>
                <w:lang w:val="en-US"/>
              </w:rPr>
              <m:t>0</m:t>
            </m:r>
          </m:sub>
          <m:sup>
            <m:r>
              <w:rPr>
                <w:rFonts w:ascii="Cambria Math" w:eastAsia="Calibri" w:hAnsi="Cambria Math" w:cs="Times New Roman"/>
                <w:sz w:val="28"/>
                <w:szCs w:val="28"/>
                <w:lang w:val="en-US"/>
              </w:rPr>
              <m:t>T</m:t>
            </m:r>
          </m:sup>
          <m:e>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i</m:t>
                </m:r>
              </m:sub>
            </m:sSub>
            <m:r>
              <w:rPr>
                <w:rFonts w:ascii="Cambria Math" w:eastAsia="Calibri" w:hAnsi="Cambria Math" w:cs="Times New Roman"/>
                <w:sz w:val="28"/>
                <w:szCs w:val="28"/>
                <w:lang w:val="en-US"/>
              </w:rPr>
              <m:t xml:space="preserve"> </m:t>
            </m:r>
            <m:d>
              <m:dPr>
                <m:begChr m:val="["/>
                <m:endChr m:val="]"/>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t-</m:t>
                </m:r>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x+L</m:t>
                    </m:r>
                  </m:num>
                  <m:den>
                    <m:r>
                      <w:rPr>
                        <w:rFonts w:ascii="Cambria Math" w:eastAsia="Calibri" w:hAnsi="Cambria Math" w:cs="Times New Roman"/>
                        <w:sz w:val="28"/>
                        <w:szCs w:val="28"/>
                        <w:lang w:val="en-US"/>
                      </w:rPr>
                      <m:t>ν</m:t>
                    </m:r>
                  </m:den>
                </m:f>
              </m:e>
            </m:d>
            <m:r>
              <w:rPr>
                <w:rFonts w:ascii="Cambria Math" w:eastAsia="Calibri" w:hAnsi="Cambria Math" w:cs="Times New Roman"/>
                <w:sz w:val="28"/>
                <w:szCs w:val="28"/>
                <w:lang w:val="en-US"/>
              </w:rPr>
              <m:t xml:space="preserve"> </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a</m:t>
                </m:r>
              </m:e>
              <m:sub>
                <m:r>
                  <w:rPr>
                    <w:rFonts w:ascii="Cambria Math" w:eastAsia="Calibri" w:hAnsi="Cambria Math" w:cs="Times New Roman"/>
                    <w:sz w:val="28"/>
                    <w:szCs w:val="28"/>
                    <w:lang w:val="en-US"/>
                  </w:rPr>
                  <m:t>0</m:t>
                </m:r>
              </m:sub>
            </m:sSub>
          </m:e>
        </m:nary>
        <m:d>
          <m:dPr>
            <m:begChr m:val="["/>
            <m:endChr m:val="]"/>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t-</m:t>
            </m:r>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L-x</m:t>
                </m:r>
              </m:num>
              <m:den>
                <m:r>
                  <w:rPr>
                    <w:rFonts w:ascii="Cambria Math" w:eastAsia="Calibri" w:hAnsi="Cambria Math" w:cs="Times New Roman"/>
                    <w:sz w:val="28"/>
                    <w:szCs w:val="28"/>
                    <w:lang w:val="en-US"/>
                  </w:rPr>
                  <m:t>ν</m:t>
                </m:r>
              </m:den>
            </m:f>
          </m:e>
        </m:d>
        <m:func>
          <m:funcPr>
            <m:ctrlPr>
              <w:rPr>
                <w:rFonts w:ascii="Cambria Math" w:eastAsia="Calibri" w:hAnsi="Cambria Math" w:cs="Times New Roman"/>
                <w:sz w:val="28"/>
                <w:szCs w:val="28"/>
                <w:lang w:val="en-US"/>
              </w:rPr>
            </m:ctrlPr>
          </m:funcPr>
          <m:fName>
            <m:r>
              <m:rPr>
                <m:sty m:val="p"/>
              </m:rPr>
              <w:rPr>
                <w:rFonts w:ascii="Cambria Math" w:eastAsia="Calibri" w:hAnsi="Cambria Math" w:cs="Times New Roman"/>
                <w:sz w:val="28"/>
                <w:szCs w:val="28"/>
                <w:lang w:val="en-US"/>
              </w:rPr>
              <m:t>cos</m:t>
            </m:r>
          </m:fName>
          <m:e>
            <m:d>
              <m:dPr>
                <m:begChr m:val="{"/>
                <m:endChr m:val="}"/>
                <m:ctrlPr>
                  <w:rPr>
                    <w:rFonts w:ascii="Cambria Math" w:eastAsia="Calibri" w:hAnsi="Cambria Math" w:cs="Times New Roman"/>
                    <w:i/>
                    <w:sz w:val="28"/>
                    <w:szCs w:val="28"/>
                    <w:lang w:val="en-US"/>
                  </w:rPr>
                </m:ctrlPr>
              </m:dPr>
              <m:e>
                <m:d>
                  <m:dPr>
                    <m:ctrlPr>
                      <w:rPr>
                        <w:rFonts w:ascii="Cambria Math" w:eastAsia="Calibri" w:hAnsi="Cambria Math" w:cs="Times New Roman"/>
                        <w:i/>
                        <w:sz w:val="28"/>
                        <w:szCs w:val="28"/>
                        <w:lang w:val="en-US"/>
                      </w:rPr>
                    </m:ctrlPr>
                  </m:dPr>
                  <m:e>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2ωx</m:t>
                        </m:r>
                      </m:num>
                      <m:den>
                        <m:r>
                          <w:rPr>
                            <w:rFonts w:ascii="Cambria Math" w:eastAsia="Calibri" w:hAnsi="Cambria Math" w:cs="Times New Roman"/>
                            <w:sz w:val="28"/>
                            <w:szCs w:val="28"/>
                            <w:lang w:val="en-US"/>
                          </w:rPr>
                          <m:t>ν</m:t>
                        </m:r>
                      </m:den>
                    </m:f>
                  </m:e>
                </m:d>
                <m:r>
                  <w:rPr>
                    <w:rFonts w:ascii="Cambria Math" w:eastAsia="Calibri" w:hAnsi="Cambria Math" w:cs="Times New Roman"/>
                    <w:sz w:val="28"/>
                    <w:szCs w:val="28"/>
                    <w:lang w:val="en-US"/>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φ</m:t>
                    </m:r>
                  </m:e>
                  <m:sub>
                    <m:r>
                      <w:rPr>
                        <w:rFonts w:ascii="Cambria Math" w:eastAsia="Calibri" w:hAnsi="Cambria Math" w:cs="Times New Roman"/>
                        <w:sz w:val="28"/>
                        <w:szCs w:val="28"/>
                        <w:lang w:val="en-US"/>
                      </w:rPr>
                      <m:t xml:space="preserve">i  </m:t>
                    </m:r>
                  </m:sub>
                </m:sSub>
                <m:d>
                  <m:dPr>
                    <m:begChr m:val="["/>
                    <m:endChr m:val="]"/>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t-</m:t>
                    </m:r>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x+L</m:t>
                        </m:r>
                      </m:num>
                      <m:den>
                        <m:r>
                          <w:rPr>
                            <w:rFonts w:ascii="Cambria Math" w:eastAsia="Calibri" w:hAnsi="Cambria Math" w:cs="Times New Roman"/>
                            <w:sz w:val="28"/>
                            <w:szCs w:val="28"/>
                            <w:lang w:val="en-US"/>
                          </w:rPr>
                          <m:t>ν</m:t>
                        </m:r>
                      </m:den>
                    </m:f>
                  </m:e>
                </m:d>
                <m:r>
                  <w:rPr>
                    <w:rFonts w:ascii="Cambria Math" w:eastAsia="Calibri" w:hAnsi="Cambria Math" w:cs="Times New Roman"/>
                    <w:sz w:val="28"/>
                    <w:szCs w:val="28"/>
                    <w:lang w:val="en-US"/>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φ</m:t>
                    </m:r>
                  </m:e>
                  <m:sub>
                    <m:r>
                      <w:rPr>
                        <w:rFonts w:ascii="Cambria Math" w:eastAsia="Calibri" w:hAnsi="Cambria Math" w:cs="Times New Roman"/>
                        <w:sz w:val="28"/>
                        <w:szCs w:val="28"/>
                        <w:lang w:val="en-US"/>
                      </w:rPr>
                      <m:t xml:space="preserve">0 </m:t>
                    </m:r>
                  </m:sub>
                </m:sSub>
                <m:d>
                  <m:dPr>
                    <m:begChr m:val="["/>
                    <m:endChr m:val="]"/>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t-</m:t>
                    </m:r>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L-x</m:t>
                        </m:r>
                      </m:num>
                      <m:den>
                        <m:r>
                          <w:rPr>
                            <w:rFonts w:ascii="Cambria Math" w:eastAsia="Calibri" w:hAnsi="Cambria Math" w:cs="Times New Roman"/>
                            <w:sz w:val="28"/>
                            <w:szCs w:val="28"/>
                            <w:lang w:val="en-US"/>
                          </w:rPr>
                          <m:t>ν</m:t>
                        </m:r>
                      </m:den>
                    </m:f>
                  </m:e>
                </m:d>
              </m:e>
            </m:d>
          </m:e>
        </m:func>
        <m:r>
          <w:rPr>
            <w:rFonts w:ascii="Cambria Math" w:eastAsia="Calibri" w:hAnsi="Cambria Math" w:cs="Times New Roman"/>
            <w:sz w:val="28"/>
            <w:szCs w:val="28"/>
            <w:lang w:val="en-US"/>
          </w:rPr>
          <m:t>dt.</m:t>
        </m:r>
      </m:oMath>
      <w:r w:rsidRPr="00B86D1C">
        <w:rPr>
          <w:rFonts w:ascii="Times New Roman" w:eastAsia="Calibri" w:hAnsi="Times New Roman" w:cs="Times New Roman"/>
          <w:sz w:val="28"/>
          <w:szCs w:val="28"/>
          <w:lang w:val="en-US"/>
        </w:rPr>
        <w:t xml:space="preserve">              (2.43)</w:t>
      </w:r>
    </w:p>
    <w:p w14:paraId="4B0605DE"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lang w:val="en-US"/>
        </w:rPr>
        <w:tab/>
      </w:r>
      <w:r w:rsidRPr="00B86D1C">
        <w:rPr>
          <w:rFonts w:ascii="Times New Roman" w:eastAsia="Calibri" w:hAnsi="Times New Roman" w:cs="Times New Roman"/>
          <w:sz w:val="28"/>
          <w:szCs w:val="28"/>
        </w:rPr>
        <w:t xml:space="preserve">Применение простой подстановки переменной </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sz w:val="28"/>
          <w:szCs w:val="28"/>
        </w:rPr>
        <w:t xml:space="preserve"> показывает, что накопленный заряд пропорционален взаимной корреляционной функции между </w:t>
      </w:r>
      <w:r w:rsidRPr="00B86D1C">
        <w:rPr>
          <w:rFonts w:ascii="Times New Roman" w:eastAsia="Calibri" w:hAnsi="Times New Roman" w:cs="Times New Roman"/>
          <w:i/>
          <w:sz w:val="28"/>
          <w:szCs w:val="28"/>
          <w:lang w:val="en-US"/>
        </w:rPr>
        <w:t>S</w:t>
      </w:r>
      <w:r w:rsidRPr="00B86D1C">
        <w:rPr>
          <w:rFonts w:ascii="Times New Roman" w:eastAsia="Calibri" w:hAnsi="Times New Roman" w:cs="Times New Roman"/>
          <w:i/>
          <w:sz w:val="28"/>
          <w:szCs w:val="28"/>
          <w:vertAlign w:val="subscript"/>
        </w:rPr>
        <w:t>0</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и </w:t>
      </w:r>
      <w:r w:rsidRPr="00B86D1C">
        <w:rPr>
          <w:rFonts w:ascii="Times New Roman" w:eastAsia="Calibri" w:hAnsi="Times New Roman" w:cs="Times New Roman"/>
          <w:i/>
          <w:sz w:val="28"/>
          <w:szCs w:val="28"/>
          <w:lang w:val="en-US"/>
        </w:rPr>
        <w:t>S</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w:t>
      </w:r>
    </w:p>
    <w:p w14:paraId="411C02AB" w14:textId="02F6B0E6" w:rsidR="004E3CE9" w:rsidRPr="00B86D1C" w:rsidRDefault="004E3CE9" w:rsidP="00B86D1C">
      <w:pPr>
        <w:tabs>
          <w:tab w:val="right" w:pos="9355"/>
        </w:tabs>
        <w:spacing w:after="120" w:line="360" w:lineRule="auto"/>
        <w:ind w:firstLine="709"/>
        <w:jc w:val="both"/>
        <w:rPr>
          <w:rFonts w:ascii="Times New Roman" w:eastAsia="Calibri" w:hAnsi="Times New Roman" w:cs="Times New Roman"/>
          <w:i/>
          <w:sz w:val="28"/>
          <w:szCs w:val="28"/>
        </w:rPr>
      </w:pPr>
      <w:r w:rsidRPr="00B86D1C">
        <w:rPr>
          <w:rFonts w:ascii="Times New Roman" w:eastAsia="Calibri" w:hAnsi="Times New Roman" w:cs="Times New Roman"/>
          <w:sz w:val="28"/>
          <w:szCs w:val="28"/>
        </w:rPr>
        <w:tab/>
        <w:t xml:space="preserve">Эта конфигурация также может быть использована для анализа спектра радиочастотных сигналов. Для того чтобы получить анализатор спектра, использующий схему, показанную на рисунке 2.8, достаточно обеспечить, чтобы сигнал </w:t>
      </w:r>
      <w:r w:rsidRPr="00B86D1C">
        <w:rPr>
          <w:rFonts w:ascii="Times New Roman" w:eastAsia="Calibri" w:hAnsi="Times New Roman" w:cs="Times New Roman"/>
          <w:i/>
          <w:sz w:val="28"/>
          <w:szCs w:val="28"/>
          <w:lang w:val="en-US"/>
        </w:rPr>
        <w:t>S</w:t>
      </w:r>
      <w:r w:rsidRPr="00B86D1C">
        <w:rPr>
          <w:rFonts w:ascii="Times New Roman" w:eastAsia="Calibri" w:hAnsi="Times New Roman" w:cs="Times New Roman"/>
          <w:i/>
          <w:sz w:val="28"/>
          <w:szCs w:val="28"/>
          <w:vertAlign w:val="subscript"/>
        </w:rPr>
        <w:t>0</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был линейно-частотно-модулированным с прямоугольной огибающей, тогда как исследуемая функция </w:t>
      </w:r>
      <w:r w:rsidRPr="00B86D1C">
        <w:rPr>
          <w:rFonts w:ascii="Times New Roman" w:eastAsia="Calibri" w:hAnsi="Times New Roman" w:cs="Times New Roman"/>
          <w:i/>
          <w:sz w:val="28"/>
          <w:szCs w:val="28"/>
          <w:lang w:val="en-US"/>
        </w:rPr>
        <w:t>S</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является огибающей другого линейно-частотно-модулированного сигнала [</w:t>
      </w:r>
      <w:r w:rsidR="00032B98" w:rsidRPr="00B86D1C">
        <w:rPr>
          <w:rFonts w:ascii="Times New Roman" w:eastAsia="Calibri" w:hAnsi="Times New Roman" w:cs="Times New Roman"/>
          <w:sz w:val="28"/>
          <w:szCs w:val="28"/>
        </w:rPr>
        <w:fldChar w:fldCharType="begin"/>
      </w:r>
      <w:r w:rsidR="00032B98" w:rsidRPr="00B86D1C">
        <w:rPr>
          <w:rFonts w:ascii="Times New Roman" w:eastAsia="Calibri" w:hAnsi="Times New Roman" w:cs="Times New Roman"/>
          <w:sz w:val="28"/>
          <w:szCs w:val="28"/>
        </w:rPr>
        <w:instrText xml:space="preserve"> REF _Ref182143301 \w </w:instrText>
      </w:r>
      <w:r w:rsidR="00B86D1C" w:rsidRPr="00B86D1C">
        <w:rPr>
          <w:rFonts w:ascii="Times New Roman" w:eastAsia="Calibri" w:hAnsi="Times New Roman" w:cs="Times New Roman"/>
          <w:sz w:val="28"/>
          <w:szCs w:val="28"/>
        </w:rPr>
        <w:instrText xml:space="preserve"> \* MERGEFORMAT </w:instrText>
      </w:r>
      <w:r w:rsidR="00032B9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123</w:t>
      </w:r>
      <w:r w:rsidR="00032B9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r w:rsidR="00032B98" w:rsidRPr="00B86D1C">
        <w:rPr>
          <w:rFonts w:ascii="Times New Roman" w:eastAsia="Calibri" w:hAnsi="Times New Roman" w:cs="Times New Roman"/>
          <w:sz w:val="28"/>
          <w:szCs w:val="28"/>
        </w:rPr>
        <w:fldChar w:fldCharType="begin"/>
      </w:r>
      <w:r w:rsidR="00032B98" w:rsidRPr="00B86D1C">
        <w:rPr>
          <w:rFonts w:ascii="Times New Roman" w:eastAsia="Calibri" w:hAnsi="Times New Roman" w:cs="Times New Roman"/>
          <w:sz w:val="28"/>
          <w:szCs w:val="28"/>
        </w:rPr>
        <w:instrText xml:space="preserve"> REF _Ref182143334 \w </w:instrText>
      </w:r>
      <w:r w:rsidR="00B86D1C" w:rsidRPr="00B86D1C">
        <w:rPr>
          <w:rFonts w:ascii="Times New Roman" w:eastAsia="Calibri" w:hAnsi="Times New Roman" w:cs="Times New Roman"/>
          <w:sz w:val="28"/>
          <w:szCs w:val="28"/>
        </w:rPr>
        <w:instrText xml:space="preserve"> \* MERGEFORMAT </w:instrText>
      </w:r>
      <w:r w:rsidR="00032B9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124</w:t>
      </w:r>
      <w:r w:rsidR="00032B9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В этом случае </w:t>
      </w:r>
      <w:r w:rsidRPr="00B86D1C">
        <w:rPr>
          <w:rFonts w:ascii="Times New Roman" w:eastAsia="Calibri" w:hAnsi="Times New Roman" w:cs="Times New Roman"/>
          <w:sz w:val="28"/>
          <w:szCs w:val="28"/>
        </w:rPr>
        <w:lastRenderedPageBreak/>
        <w:t xml:space="preserve">накопленный заряд </w:t>
      </w:r>
      <w:r w:rsidRPr="00B86D1C">
        <w:rPr>
          <w:rFonts w:ascii="Times New Roman" w:eastAsia="Calibri" w:hAnsi="Times New Roman" w:cs="Times New Roman"/>
          <w:i/>
          <w:sz w:val="28"/>
          <w:szCs w:val="28"/>
          <w:lang w:val="en-US"/>
        </w:rPr>
        <w:t>Q</w:t>
      </w:r>
      <w:r w:rsidRPr="00B86D1C">
        <w:rPr>
          <w:rFonts w:ascii="Times New Roman" w:eastAsia="Calibri" w:hAnsi="Times New Roman" w:cs="Times New Roman"/>
          <w:sz w:val="28"/>
          <w:szCs w:val="28"/>
        </w:rPr>
        <w:t xml:space="preserve"> имеет компонент, пропорциональный спектру сигнала </w:t>
      </w:r>
      <w:r w:rsidRPr="00B86D1C">
        <w:rPr>
          <w:rFonts w:ascii="Times New Roman" w:eastAsia="Calibri" w:hAnsi="Times New Roman" w:cs="Times New Roman"/>
          <w:i/>
          <w:sz w:val="28"/>
          <w:szCs w:val="28"/>
          <w:lang w:val="en-US"/>
        </w:rPr>
        <w:t>S</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w:t>
      </w:r>
    </w:p>
    <w:p w14:paraId="6A9F3EF9"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i/>
          <w:sz w:val="28"/>
          <w:szCs w:val="28"/>
        </w:rPr>
      </w:pPr>
    </w:p>
    <w:p w14:paraId="7A3FC306"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drawing>
          <wp:inline distT="0" distB="0" distL="0" distR="0" wp14:anchorId="07C7E011" wp14:editId="19EB9457">
            <wp:extent cx="4739005" cy="2051685"/>
            <wp:effectExtent l="0" t="0" r="4445" b="5715"/>
            <wp:docPr id="1422" name="Рисунок 1422" descr="F:\рис для исправления\рисунок 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рис для исправления\рисунок новый.jpg"/>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4739005" cy="2051685"/>
                    </a:xfrm>
                    <a:prstGeom prst="rect">
                      <a:avLst/>
                    </a:prstGeom>
                    <a:noFill/>
                    <a:ln>
                      <a:noFill/>
                    </a:ln>
                  </pic:spPr>
                </pic:pic>
              </a:graphicData>
            </a:graphic>
          </wp:inline>
        </w:drawing>
      </w:r>
    </w:p>
    <w:p w14:paraId="7B29C4F2"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2.8. Схематическое изображение акустооптического коррелятора с встречно-ориентированными ячейками Брэгга как основы анализатора спектра с интеграцией по времени</w:t>
      </w:r>
    </w:p>
    <w:p w14:paraId="0C757D37"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Недостатком такого AOСA является то, что полоса пропускания одновременно анализируемых частот может быть выражена как</w:t>
      </w:r>
    </w:p>
    <w:p w14:paraId="12515FDB"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rPr>
        <w:t>Δ</w:t>
      </w:r>
      <w:r w:rsidRPr="00B86D1C">
        <w:rPr>
          <w:rFonts w:ascii="Times New Roman" w:eastAsia="Calibri" w:hAnsi="Times New Roman" w:cs="Times New Roman"/>
          <w:i/>
          <w:sz w:val="28"/>
          <w:szCs w:val="28"/>
          <w:lang w:val="en-US"/>
        </w:rPr>
        <w:t>f</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Δf</w:t>
      </w:r>
      <w:r w:rsidRPr="00B86D1C">
        <w:rPr>
          <w:rFonts w:ascii="Times New Roman" w:eastAsia="Calibri" w:hAnsi="Times New Roman" w:cs="Times New Roman"/>
          <w:i/>
          <w:sz w:val="28"/>
          <w:szCs w:val="28"/>
          <w:vertAlign w:val="subscript"/>
          <w:lang w:val="en-US"/>
        </w:rPr>
        <w:t>B</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vertAlign w:val="subscript"/>
          <w:lang w:val="en-US"/>
        </w:rPr>
        <w:t>dev</w:t>
      </w:r>
      <w:r w:rsidRPr="00B86D1C">
        <w:rPr>
          <w:rFonts w:ascii="Times New Roman" w:eastAsia="Calibri" w:hAnsi="Times New Roman" w:cs="Times New Roman"/>
          <w:i/>
          <w:sz w:val="28"/>
          <w:szCs w:val="28"/>
          <w:vertAlign w:val="subscript"/>
        </w:rPr>
        <w:t xml:space="preserve"> </w:t>
      </w:r>
      <w:r w:rsidRPr="00B86D1C">
        <w:rPr>
          <w:rFonts w:ascii="Times New Roman" w:eastAsia="Calibri" w:hAnsi="Times New Roman" w:cs="Times New Roman"/>
          <w:i/>
          <w:sz w:val="28"/>
          <w:szCs w:val="28"/>
        </w:rPr>
        <w:t xml:space="preserve">/ </w:t>
      </w:r>
      <w:proofErr w:type="gramStart"/>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 xml:space="preserve">,   </w:t>
      </w:r>
      <w:proofErr w:type="gramEnd"/>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(2.44)</w:t>
      </w:r>
    </w:p>
    <w:p w14:paraId="56D702DD" w14:textId="4CED1B41"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rPr>
        <w:t>Δ</w:t>
      </w:r>
      <w:r w:rsidRPr="00B86D1C">
        <w:rPr>
          <w:rFonts w:ascii="Times New Roman" w:eastAsia="Calibri" w:hAnsi="Times New Roman" w:cs="Times New Roman"/>
          <w:i/>
          <w:sz w:val="28"/>
          <w:szCs w:val="28"/>
          <w:lang w:val="en-US"/>
        </w:rPr>
        <w:t>f</w:t>
      </w:r>
      <w:r w:rsidRPr="00B86D1C">
        <w:rPr>
          <w:rFonts w:ascii="Times New Roman" w:eastAsia="Calibri" w:hAnsi="Times New Roman" w:cs="Times New Roman"/>
          <w:sz w:val="28"/>
          <w:szCs w:val="28"/>
        </w:rPr>
        <w:t xml:space="preserve"> — полоса пропускания частот одной ячейки Брэгга, </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vertAlign w:val="subscript"/>
          <w:lang w:val="en-US"/>
        </w:rPr>
        <w:t>dev</w:t>
      </w:r>
      <w:r w:rsidRPr="00B86D1C">
        <w:rPr>
          <w:rFonts w:ascii="Times New Roman" w:eastAsia="Calibri" w:hAnsi="Times New Roman" w:cs="Times New Roman"/>
          <w:sz w:val="28"/>
          <w:szCs w:val="28"/>
        </w:rPr>
        <w:t xml:space="preserve"> период линейной функции частотной модуляции, а </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sz w:val="28"/>
          <w:szCs w:val="28"/>
        </w:rPr>
        <w:t xml:space="preserve"> — время интегрирования. На практике полоса пропускания для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С</w:t>
      </w:r>
      <w:r w:rsidRPr="00B86D1C">
        <w:rPr>
          <w:rFonts w:ascii="Times New Roman" w:eastAsia="Calibri" w:hAnsi="Times New Roman" w:cs="Times New Roman"/>
          <w:sz w:val="28"/>
          <w:szCs w:val="28"/>
          <w:lang w:val="en-US"/>
        </w:rPr>
        <w:t>A</w:t>
      </w:r>
      <w:r w:rsidRPr="00B86D1C">
        <w:rPr>
          <w:rFonts w:ascii="Times New Roman" w:eastAsia="Calibri" w:hAnsi="Times New Roman" w:cs="Times New Roman"/>
          <w:sz w:val="28"/>
          <w:szCs w:val="28"/>
        </w:rPr>
        <w:t xml:space="preserve"> с временным интегрированием в сотни раз меньше, чем у одной ячейки Брэгга. Но разрешающая способность по частоте такого устройства в сотни раз лучше, чем у одной ячейки Брэгга. </w:t>
      </w:r>
      <w:r w:rsidRPr="00B86D1C">
        <w:rPr>
          <w:rFonts w:ascii="Times New Roman" w:eastAsia="Calibri" w:hAnsi="Times New Roman" w:cs="Times New Roman"/>
          <w:sz w:val="28"/>
          <w:szCs w:val="28"/>
        </w:rPr>
        <w:tab/>
        <w:t xml:space="preserve">Информационная производительность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С</w:t>
      </w:r>
      <w:r w:rsidRPr="00B86D1C">
        <w:rPr>
          <w:rFonts w:ascii="Times New Roman" w:eastAsia="Calibri" w:hAnsi="Times New Roman" w:cs="Times New Roman"/>
          <w:sz w:val="28"/>
          <w:szCs w:val="28"/>
          <w:lang w:val="en-US"/>
        </w:rPr>
        <w:t>A</w:t>
      </w:r>
      <w:r w:rsidRPr="00B86D1C">
        <w:rPr>
          <w:rFonts w:ascii="Times New Roman" w:eastAsia="Calibri" w:hAnsi="Times New Roman" w:cs="Times New Roman"/>
          <w:sz w:val="28"/>
          <w:szCs w:val="28"/>
        </w:rPr>
        <w:t xml:space="preserve"> может быть описана пропускной способностью устройства. Эта величина представляет собой количество информации, которое обрабатывается и передается устройством в единицу времени и может быть описана выражением [</w:t>
      </w:r>
      <w:r w:rsidR="00032B98" w:rsidRPr="00B86D1C">
        <w:rPr>
          <w:rFonts w:ascii="Times New Roman" w:eastAsia="Calibri" w:hAnsi="Times New Roman" w:cs="Times New Roman"/>
          <w:sz w:val="28"/>
          <w:szCs w:val="28"/>
        </w:rPr>
        <w:fldChar w:fldCharType="begin"/>
      </w:r>
      <w:r w:rsidR="00032B98" w:rsidRPr="00B86D1C">
        <w:rPr>
          <w:rFonts w:ascii="Times New Roman" w:eastAsia="Calibri" w:hAnsi="Times New Roman" w:cs="Times New Roman"/>
          <w:sz w:val="28"/>
          <w:szCs w:val="28"/>
        </w:rPr>
        <w:instrText xml:space="preserve"> REF _Ref182143301 \w </w:instrText>
      </w:r>
      <w:r w:rsidR="00B86D1C" w:rsidRPr="00B86D1C">
        <w:rPr>
          <w:rFonts w:ascii="Times New Roman" w:eastAsia="Calibri" w:hAnsi="Times New Roman" w:cs="Times New Roman"/>
          <w:sz w:val="28"/>
          <w:szCs w:val="28"/>
        </w:rPr>
        <w:instrText xml:space="preserve"> \* MERGEFORMAT </w:instrText>
      </w:r>
      <w:r w:rsidR="00032B9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123</w:t>
      </w:r>
      <w:r w:rsidR="00032B9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1195BBDE"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lang w:val="en-US"/>
        </w:rPr>
        <w:t>J</w:t>
      </w:r>
      <w:r w:rsidRPr="00B86D1C">
        <w:rPr>
          <w:rFonts w:ascii="Times New Roman" w:eastAsia="Calibri" w:hAnsi="Times New Roman" w:cs="Times New Roman"/>
          <w:i/>
          <w:sz w:val="28"/>
          <w:szCs w:val="28"/>
        </w:rPr>
        <w:t>’ =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i/>
          <w:sz w:val="28"/>
          <w:szCs w:val="28"/>
        </w:rPr>
        <w:t>/</w:t>
      </w:r>
      <w:proofErr w:type="gramStart"/>
      <w:r w:rsidRPr="00B86D1C">
        <w:rPr>
          <w:rFonts w:ascii="Times New Roman" w:eastAsia="Calibri" w:hAnsi="Times New Roman" w:cs="Times New Roman"/>
          <w:i/>
          <w:sz w:val="28"/>
          <w:szCs w:val="28"/>
          <w:lang w:val="en-US"/>
        </w:rPr>
        <w:t>τ</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log</w:t>
      </w:r>
      <w:proofErr w:type="gramEnd"/>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rPr>
        <w:t xml:space="preserve">+1),                               </w:t>
      </w:r>
      <w:r w:rsidRPr="00B86D1C">
        <w:rPr>
          <w:rFonts w:ascii="Times New Roman" w:eastAsia="Calibri" w:hAnsi="Times New Roman" w:cs="Times New Roman"/>
          <w:sz w:val="28"/>
          <w:szCs w:val="28"/>
        </w:rPr>
        <w:t>(2.45)</w:t>
      </w:r>
    </w:p>
    <w:p w14:paraId="3854F67C"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rPr>
        <w:t xml:space="preserve">τ </w:t>
      </w:r>
      <w:r w:rsidRPr="00B86D1C">
        <w:rPr>
          <w:rFonts w:ascii="Times New Roman" w:eastAsia="Calibri" w:hAnsi="Times New Roman" w:cs="Times New Roman"/>
          <w:sz w:val="28"/>
          <w:szCs w:val="28"/>
        </w:rPr>
        <w:t xml:space="preserve">— временная апертура </w:t>
      </w:r>
      <w:r w:rsidRPr="00B86D1C">
        <w:rPr>
          <w:rFonts w:ascii="Times New Roman" w:eastAsia="Calibri" w:hAnsi="Times New Roman" w:cs="Times New Roman"/>
          <w:sz w:val="28"/>
          <w:szCs w:val="28"/>
          <w:lang w:val="en-US"/>
        </w:rPr>
        <w:t>AOSA</w:t>
      </w:r>
      <w:r w:rsidRPr="00B86D1C">
        <w:rPr>
          <w:rFonts w:ascii="Times New Roman" w:eastAsia="Calibri" w:hAnsi="Times New Roman" w:cs="Times New Roman"/>
          <w:sz w:val="28"/>
          <w:szCs w:val="28"/>
        </w:rPr>
        <w:t xml:space="preserve">, </w:t>
      </w:r>
      <w:proofErr w:type="gramStart"/>
      <w:r w:rsidRPr="00B86D1C">
        <w:rPr>
          <w:rFonts w:ascii="Times New Roman" w:eastAsia="Calibri" w:hAnsi="Times New Roman" w:cs="Times New Roman"/>
          <w:sz w:val="28"/>
          <w:szCs w:val="28"/>
        </w:rPr>
        <w:t xml:space="preserve">а  </w:t>
      </w:r>
      <w:r w:rsidRPr="00B86D1C">
        <w:rPr>
          <w:rFonts w:ascii="Times New Roman" w:eastAsia="Calibri" w:hAnsi="Times New Roman" w:cs="Times New Roman"/>
          <w:i/>
          <w:sz w:val="28"/>
          <w:szCs w:val="28"/>
          <w:lang w:val="en-US"/>
        </w:rPr>
        <w:t>m</w:t>
      </w:r>
      <w:proofErr w:type="gramEnd"/>
      <w:r w:rsidRPr="00B86D1C">
        <w:rPr>
          <w:rFonts w:ascii="Times New Roman" w:eastAsia="Calibri" w:hAnsi="Times New Roman" w:cs="Times New Roman"/>
          <w:sz w:val="28"/>
          <w:szCs w:val="28"/>
        </w:rPr>
        <w:t>— число ненулевых уровней серой шкалы, которые можно распознать в выходном сигнале. Значение</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sz w:val="28"/>
          <w:szCs w:val="28"/>
        </w:rPr>
        <w:t xml:space="preserve"> для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С</w:t>
      </w:r>
      <w:r w:rsidRPr="00B86D1C">
        <w:rPr>
          <w:rFonts w:ascii="Times New Roman" w:eastAsia="Calibri" w:hAnsi="Times New Roman" w:cs="Times New Roman"/>
          <w:sz w:val="28"/>
          <w:szCs w:val="28"/>
          <w:lang w:val="en-US"/>
        </w:rPr>
        <w:t>A</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rPr>
        <w:lastRenderedPageBreak/>
        <w:t>можно рассматривать как число разрешенных частотных интервалов в спектре сигнала.</w:t>
      </w:r>
    </w:p>
    <w:p w14:paraId="2E80CDC9"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b/>
          <w:sz w:val="28"/>
          <w:szCs w:val="28"/>
        </w:rPr>
        <w:t>2.5.2.</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b/>
          <w:sz w:val="28"/>
          <w:szCs w:val="28"/>
        </w:rPr>
        <w:t>Экспериментальная реализация панорамного радионаблюдения с использованием АОСА c пространственной интеграцией</w:t>
      </w:r>
    </w:p>
    <w:p w14:paraId="1E637096"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На базе АОСА с пространственной интеграцией разработана, изготовлена ​​и исследована система, позволяющая проводить радионаблюдение за радиоэфиром с очень высокой скоростью, практически недоступной для чисто электрических аналогов.</w:t>
      </w:r>
    </w:p>
    <w:p w14:paraId="67E2F8CA"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В состав устройства входит ноутбук, который непосредственно демонстрирует картину радиоэфира как во всем диапазоне наблюдения, так и в выбранных областях диапазона.</w:t>
      </w:r>
    </w:p>
    <w:p w14:paraId="096F5678"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Предлагаемый способ радионаблюдения за воздухом включает композицию электрических и акустооптических методов обработки сигналов. Общее схематическое изображение системы показано на рисунке 2.9.</w:t>
      </w:r>
    </w:p>
    <w:p w14:paraId="0F550174"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p>
    <w:p w14:paraId="4B257A09"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drawing>
          <wp:inline distT="0" distB="0" distL="0" distR="0" wp14:anchorId="7DA68EDD" wp14:editId="79C3BC80">
            <wp:extent cx="5807310" cy="2809037"/>
            <wp:effectExtent l="0" t="0" r="3175"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1"/>
                    <a:srcRect l="15767" t="22549" r="15998" b="18771"/>
                    <a:stretch/>
                  </pic:blipFill>
                  <pic:spPr bwMode="auto">
                    <a:xfrm>
                      <a:off x="0" y="0"/>
                      <a:ext cx="5833565" cy="2821737"/>
                    </a:xfrm>
                    <a:prstGeom prst="rect">
                      <a:avLst/>
                    </a:prstGeom>
                    <a:ln>
                      <a:noFill/>
                    </a:ln>
                    <a:extLst>
                      <a:ext uri="{53640926-AAD7-44D8-BBD7-CCE9431645EC}">
                        <a14:shadowObscured xmlns:a14="http://schemas.microsoft.com/office/drawing/2010/main"/>
                      </a:ext>
                    </a:extLst>
                  </pic:spPr>
                </pic:pic>
              </a:graphicData>
            </a:graphic>
          </wp:inline>
        </w:drawing>
      </w:r>
    </w:p>
    <w:p w14:paraId="77C77C44"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2.9. Схематическая конфигурация системы радионаблюдения за эфиром с использованием акустооптической обработки спектра сигнала</w:t>
      </w:r>
    </w:p>
    <w:p w14:paraId="3AF7241B"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xml:space="preserve">Акустооптический блок включен в общую систему наравне с обычным электронным блоком, обеспечивающим прием и обработку входного сигнала. Для повышения разрешающей способности системы частотные диапазоны 10 МГц обрабатываются акустооптическим блоком последовательно. Обработка каждого поддиапазона 10 МГц занимает не более 50 мс. Таким образом, общая обработка панорамного диапазона </w:t>
      </w:r>
      <w:proofErr w:type="gramStart"/>
      <w:r w:rsidRPr="00B86D1C">
        <w:rPr>
          <w:rFonts w:ascii="Times New Roman" w:eastAsia="Calibri" w:hAnsi="Times New Roman" w:cs="Times New Roman"/>
          <w:sz w:val="28"/>
          <w:szCs w:val="28"/>
        </w:rPr>
        <w:t>50. ..</w:t>
      </w:r>
      <w:proofErr w:type="gramEnd"/>
      <w:r w:rsidRPr="00B86D1C">
        <w:rPr>
          <w:rFonts w:ascii="Times New Roman" w:eastAsia="Calibri" w:hAnsi="Times New Roman" w:cs="Times New Roman"/>
          <w:sz w:val="28"/>
          <w:szCs w:val="28"/>
        </w:rPr>
        <w:t>900 МГц может быть выполнена за несколько секунд, что значительно быстрее скорости работы любого электронного панорамного радиоприемника.</w:t>
      </w:r>
    </w:p>
    <w:p w14:paraId="3630ECC3"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Радиоприемное устройство включает в себя преобразователь частоты, 3 полосовых фильтра, редуктор, усилитель мощности ВЧ. Частотный синтезатор, смеситель, управляемый полосовой фильтр, коммутатор и редуктор звукового канала, усилитель низкой частоты.</w:t>
      </w:r>
    </w:p>
    <w:p w14:paraId="0DF7BD39"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Сигнал с антенны поступает на преобразователь частоты (см. рис. 2.10), обеспечивающий прием радиосигналов в поддиапазоне 10 МГц в общем диапазоне </w:t>
      </w:r>
      <w:proofErr w:type="gramStart"/>
      <w:r w:rsidRPr="00B86D1C">
        <w:rPr>
          <w:rFonts w:ascii="Times New Roman" w:eastAsia="Calibri" w:hAnsi="Times New Roman" w:cs="Times New Roman"/>
          <w:sz w:val="28"/>
          <w:szCs w:val="28"/>
        </w:rPr>
        <w:t>50..</w:t>
      </w:r>
      <w:proofErr w:type="gramEnd"/>
      <w:r w:rsidRPr="00B86D1C">
        <w:rPr>
          <w:rFonts w:ascii="Times New Roman" w:eastAsia="Calibri" w:hAnsi="Times New Roman" w:cs="Times New Roman"/>
          <w:sz w:val="28"/>
          <w:szCs w:val="28"/>
        </w:rPr>
        <w:t xml:space="preserve"> .900 МГц. Затем сигнал смещается на частоты </w:t>
      </w:r>
      <w:proofErr w:type="gramStart"/>
      <w:r w:rsidRPr="00B86D1C">
        <w:rPr>
          <w:rFonts w:ascii="Times New Roman" w:eastAsia="Calibri" w:hAnsi="Times New Roman" w:cs="Times New Roman"/>
          <w:sz w:val="28"/>
          <w:szCs w:val="28"/>
        </w:rPr>
        <w:t>30..</w:t>
      </w:r>
      <w:proofErr w:type="gramEnd"/>
      <w:r w:rsidRPr="00B86D1C">
        <w:rPr>
          <w:rFonts w:ascii="Times New Roman" w:eastAsia="Calibri" w:hAnsi="Times New Roman" w:cs="Times New Roman"/>
          <w:sz w:val="28"/>
          <w:szCs w:val="28"/>
        </w:rPr>
        <w:t xml:space="preserve"> .40 МГц. Управление преобразователем частоты осуществляется последовательным 16-разрядным кодом в режиме 12S и позволяет устанавливать частоты с минимальным разносом 62,5 кГц.</w:t>
      </w:r>
    </w:p>
    <w:p w14:paraId="7422F903"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Пройдя через преобразователь частоты, сигнал поступает на селективный фильтр. Его полоса пропускания находится в диапазоне </w:t>
      </w:r>
      <w:proofErr w:type="gramStart"/>
      <w:r w:rsidRPr="00B86D1C">
        <w:rPr>
          <w:rFonts w:ascii="Times New Roman" w:eastAsia="Calibri" w:hAnsi="Times New Roman" w:cs="Times New Roman"/>
          <w:sz w:val="28"/>
          <w:szCs w:val="28"/>
        </w:rPr>
        <w:t>30..</w:t>
      </w:r>
      <w:proofErr w:type="gramEnd"/>
      <w:r w:rsidRPr="00B86D1C">
        <w:rPr>
          <w:rFonts w:ascii="Times New Roman" w:eastAsia="Calibri" w:hAnsi="Times New Roman" w:cs="Times New Roman"/>
          <w:sz w:val="28"/>
          <w:szCs w:val="28"/>
        </w:rPr>
        <w:t xml:space="preserve"> .40 МГц и позволяет отфильтровать боковые лепестки и зеркальные составляющие сигнала после преобразователя.</w:t>
      </w:r>
    </w:p>
    <w:p w14:paraId="7CB7E8F7"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lastRenderedPageBreak/>
        <w:drawing>
          <wp:inline distT="0" distB="0" distL="0" distR="0" wp14:anchorId="65238364" wp14:editId="1E748E23">
            <wp:extent cx="5339751" cy="2730176"/>
            <wp:effectExtent l="0" t="0" r="0" b="0"/>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2"/>
                    <a:srcRect l="9854" t="18302" r="9467" b="10425"/>
                    <a:stretch/>
                  </pic:blipFill>
                  <pic:spPr bwMode="auto">
                    <a:xfrm>
                      <a:off x="0" y="0"/>
                      <a:ext cx="5339751" cy="2730176"/>
                    </a:xfrm>
                    <a:prstGeom prst="rect">
                      <a:avLst/>
                    </a:prstGeom>
                    <a:ln>
                      <a:noFill/>
                    </a:ln>
                    <a:extLst>
                      <a:ext uri="{53640926-AAD7-44D8-BBD7-CCE9431645EC}">
                        <a14:shadowObscured xmlns:a14="http://schemas.microsoft.com/office/drawing/2010/main"/>
                      </a:ext>
                    </a:extLst>
                  </pic:spPr>
                </pic:pic>
              </a:graphicData>
            </a:graphic>
          </wp:inline>
        </w:drawing>
      </w:r>
    </w:p>
    <w:p w14:paraId="367135C1"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2.10. Принципиальная схема преобразователя частоты</w:t>
      </w:r>
    </w:p>
    <w:p w14:paraId="302807DA"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Пройдя фильтр, сигнал идет по 2 направлениям. По 1 направлению сигнал проходит оптический канальный редуктор, который обеспечивает регулировку уровня сигнала в диапазоне не менее 45 дБ. Далее сигнал проходит коммутатор и поступает на усилитель мощности, обеспечивающий усиление 50 дБ. Далее сигнал поступает на выход радиоприемного устройства и далее на вход ячейки Брэгга, которая является основой АОСА.</w:t>
      </w:r>
    </w:p>
    <w:p w14:paraId="0AC20EC4"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Проходя по второму направлению, сигнал поступает на полосовой фильтр с диапазоном </w:t>
      </w:r>
      <w:proofErr w:type="gramStart"/>
      <w:r w:rsidRPr="00B86D1C">
        <w:rPr>
          <w:rFonts w:ascii="Times New Roman" w:eastAsia="Calibri" w:hAnsi="Times New Roman" w:cs="Times New Roman"/>
          <w:sz w:val="28"/>
          <w:szCs w:val="28"/>
        </w:rPr>
        <w:t>30. ..</w:t>
      </w:r>
      <w:proofErr w:type="gramEnd"/>
      <w:r w:rsidRPr="00B86D1C">
        <w:rPr>
          <w:rFonts w:ascii="Times New Roman" w:eastAsia="Calibri" w:hAnsi="Times New Roman" w:cs="Times New Roman"/>
          <w:sz w:val="28"/>
          <w:szCs w:val="28"/>
        </w:rPr>
        <w:t>40 МГц. Фильтр подавляет сигнал задней помехи смесителя. Далее сигнал поступает на смеситель. Одновременно сигнал с синтезатора частот, также прошедший через полосовой фильтр, поступает на смеситель.</w:t>
      </w:r>
    </w:p>
    <w:p w14:paraId="51BD1D24"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Сигнал со смесителя поступает на управляемый полосовой фильтр с 2 диапазонами пропускания. Далее сигнал поступает на детектор сигналов. Здесь он детектируется и поступает на коммутатор аудиосигнала. Далее сигнал поступает на усилитель низкой частоты, а затем на громкоговоритель.</w:t>
      </w:r>
    </w:p>
    <w:p w14:paraId="5F13C0CC"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АОСА, которая используется в системе, может быть описана общей схемой, показанной на рисунке 1. Фактически эта схема изменена, так как размеры всего устройства не позволяли задействовать оптическую схему без модификаций.</w:t>
      </w:r>
    </w:p>
    <w:p w14:paraId="13D84055"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Мы использовали несколько зеркал, чтобы минимизировать размеры АОСА. Ячейка Брэгга была разработана на основе монокристалла диоксида теллура с пьезоэлектрическим преобразователем, выполненным на кристалле ниобата лития. Пьезоэлектрический преобразователь предназначен для возбуждения сдвиговой акустической волны, распространяющейся вдоль оси (1 10). АОСА обеспечивает одновременную обработку полосы частот 10 МГц.</w:t>
      </w:r>
    </w:p>
    <w:p w14:paraId="6A28B7C5"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Система позволяет поворачивать полосы 10 МГц как последовательно, так и произвольно. Программное обеспечение, обеспечивающее работу системы, формирует изображения сигналов, существующих в полосе одновременно. Он также позволяет проводить относительные измерения интенсивности демонстрируемых радиоисточников, а также значения частот, которые соответствуют максимуму каждого пика. Программное обеспечение предоставляет базу данных, содержащую известные заранее радиоисточники. Анализ этих источников не является необходимым. Следовательно, система может показывать новые источники, которые появляются и исчезают во время работы системы.</w:t>
      </w:r>
    </w:p>
    <w:p w14:paraId="371EF7EE"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Общий диапазон времени наблюдения </w:t>
      </w:r>
      <w:proofErr w:type="gramStart"/>
      <w:r w:rsidRPr="00B86D1C">
        <w:rPr>
          <w:rFonts w:ascii="Times New Roman" w:eastAsia="Calibri" w:hAnsi="Times New Roman" w:cs="Times New Roman"/>
          <w:sz w:val="28"/>
          <w:szCs w:val="28"/>
        </w:rPr>
        <w:t>50. ..</w:t>
      </w:r>
      <w:proofErr w:type="gramEnd"/>
      <w:r w:rsidRPr="00B86D1C">
        <w:rPr>
          <w:rFonts w:ascii="Times New Roman" w:eastAsia="Calibri" w:hAnsi="Times New Roman" w:cs="Times New Roman"/>
          <w:sz w:val="28"/>
          <w:szCs w:val="28"/>
        </w:rPr>
        <w:t>900 МГц составляет около 5 с, если тактовая частота ноутбука не менее 166 МГц.</w:t>
      </w:r>
    </w:p>
    <w:p w14:paraId="3A1A2680"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Разрешенный частотный интервал системы составляет около 150 кГц, что обеспечивается AOСA, и 25 кГц, обеспечиваемых параллельным электрическим каналом.</w:t>
      </w:r>
    </w:p>
    <w:p w14:paraId="1843C974"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Мы провели радионаблюдение за эфиром с использованием представленной системы на основе AOСA и обнаружили, что на основе этой экспериментальной системы может быть разработано промышленное устройство.</w:t>
      </w:r>
    </w:p>
    <w:p w14:paraId="7B942F85"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2.5.3. Улучшение системы анализа спектра РЧ с использованием АОСА со смешанной пространственно-временной интеграцией</w:t>
      </w:r>
    </w:p>
    <w:p w14:paraId="7EEFECFC" w14:textId="3F3B7331"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Ни AOСA с временной, ни пространственной интеграцией не являются идеальными для задачи панорамного анализа спектра РЧ. Существующая панорамная система анализа спектра, включающая AOСA с пространственной интеграцией [</w:t>
      </w:r>
      <w:r w:rsidR="00032B98" w:rsidRPr="00B86D1C">
        <w:rPr>
          <w:rFonts w:ascii="Times New Roman" w:eastAsia="Calibri" w:hAnsi="Times New Roman" w:cs="Times New Roman"/>
          <w:sz w:val="28"/>
          <w:szCs w:val="28"/>
        </w:rPr>
        <w:fldChar w:fldCharType="begin"/>
      </w:r>
      <w:r w:rsidR="00032B98" w:rsidRPr="00B86D1C">
        <w:rPr>
          <w:rFonts w:ascii="Times New Roman" w:eastAsia="Calibri" w:hAnsi="Times New Roman" w:cs="Times New Roman"/>
          <w:sz w:val="28"/>
          <w:szCs w:val="28"/>
        </w:rPr>
        <w:instrText xml:space="preserve"> REF _Ref182143334 \w </w:instrText>
      </w:r>
      <w:r w:rsidR="00B86D1C" w:rsidRPr="00B86D1C">
        <w:rPr>
          <w:rFonts w:ascii="Times New Roman" w:eastAsia="Calibri" w:hAnsi="Times New Roman" w:cs="Times New Roman"/>
          <w:sz w:val="28"/>
          <w:szCs w:val="28"/>
        </w:rPr>
        <w:instrText xml:space="preserve"> \* MERGEFORMAT </w:instrText>
      </w:r>
      <w:r w:rsidR="00032B9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124</w:t>
      </w:r>
      <w:r w:rsidR="00032B9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обеспечивает параллельную акустооптическую обработку поддиапазонов 10 МГц и последовательную выборку соседних поддиапазонов с использованием электрических средств. Помимо низкой разрешающей способности по частоте, которая обеспечивается использованием одной ячейки Брэгга для анализа спектра, недостатком этой версии является необходимость объединения параллельного оптического и последовательного электрического способов обработки. Это вызывает ограничения скорости работы; однако эта скорость остается намного больше, чем для чисто электрической системы обработки.</w:t>
      </w:r>
    </w:p>
    <w:p w14:paraId="5563807F" w14:textId="48DC6BA9"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Влияние этих недостатков можно уменьшить, если для акустооптического анализа спектра будет использоваться другая конфигурация корреляции. Эта конфигурация известна как AOСA со смешанной пространственной и временной интеграцией [</w:t>
      </w:r>
      <w:r w:rsidR="00032B98" w:rsidRPr="00B86D1C">
        <w:rPr>
          <w:rFonts w:ascii="Times New Roman" w:eastAsia="Calibri" w:hAnsi="Times New Roman" w:cs="Times New Roman"/>
          <w:sz w:val="28"/>
          <w:szCs w:val="28"/>
        </w:rPr>
        <w:fldChar w:fldCharType="begin"/>
      </w:r>
      <w:r w:rsidR="00032B98" w:rsidRPr="00B86D1C">
        <w:rPr>
          <w:rFonts w:ascii="Times New Roman" w:eastAsia="Calibri" w:hAnsi="Times New Roman" w:cs="Times New Roman"/>
          <w:sz w:val="28"/>
          <w:szCs w:val="28"/>
        </w:rPr>
        <w:instrText xml:space="preserve"> REF _Ref182143180 \w </w:instrText>
      </w:r>
      <w:r w:rsidR="00B86D1C" w:rsidRPr="00B86D1C">
        <w:rPr>
          <w:rFonts w:ascii="Times New Roman" w:eastAsia="Calibri" w:hAnsi="Times New Roman" w:cs="Times New Roman"/>
          <w:sz w:val="28"/>
          <w:szCs w:val="28"/>
        </w:rPr>
        <w:instrText xml:space="preserve"> \* MERGEFORMAT </w:instrText>
      </w:r>
      <w:r w:rsidR="00032B9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120</w:t>
      </w:r>
      <w:r w:rsidR="00032B9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r w:rsidR="00032B98" w:rsidRPr="00B86D1C">
        <w:rPr>
          <w:rFonts w:ascii="Times New Roman" w:eastAsia="Calibri" w:hAnsi="Times New Roman" w:cs="Times New Roman"/>
          <w:sz w:val="28"/>
          <w:szCs w:val="28"/>
        </w:rPr>
        <w:fldChar w:fldCharType="begin"/>
      </w:r>
      <w:r w:rsidR="00032B98" w:rsidRPr="00B86D1C">
        <w:rPr>
          <w:rFonts w:ascii="Times New Roman" w:eastAsia="Calibri" w:hAnsi="Times New Roman" w:cs="Times New Roman"/>
          <w:sz w:val="28"/>
          <w:szCs w:val="28"/>
        </w:rPr>
        <w:instrText xml:space="preserve"> REF _Ref182143495 \w </w:instrText>
      </w:r>
      <w:r w:rsidR="00B86D1C" w:rsidRPr="00B86D1C">
        <w:rPr>
          <w:rFonts w:ascii="Times New Roman" w:eastAsia="Calibri" w:hAnsi="Times New Roman" w:cs="Times New Roman"/>
          <w:sz w:val="28"/>
          <w:szCs w:val="28"/>
        </w:rPr>
        <w:instrText xml:space="preserve"> \* MERGEFORMAT </w:instrText>
      </w:r>
      <w:r w:rsidR="00032B98"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125</w:t>
      </w:r>
      <w:r w:rsidR="00032B98"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Структурное представление этой AOСA представлено на рисунке 2.11. В устройстве задействованы четыре равные акустооптические ячейки Брэгга. Первая пара ячеек Брэгга расположена сразу за цилиндрической линзой, которая обеспечивает фокусировку коллимированного светового пучка в своих апертурах.</w:t>
      </w:r>
    </w:p>
    <w:p w14:paraId="65457934"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p>
    <w:p w14:paraId="35479D67"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p>
    <w:p w14:paraId="176E4645"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xml:space="preserve">      </w:t>
      </w:r>
      <w:r w:rsidRPr="00B86D1C">
        <w:rPr>
          <w:rFonts w:ascii="Times New Roman" w:eastAsia="Calibri" w:hAnsi="Times New Roman" w:cs="Times New Roman"/>
          <w:noProof/>
          <w:sz w:val="28"/>
          <w:szCs w:val="28"/>
          <w:lang w:eastAsia="ru-RU"/>
        </w:rPr>
        <w:drawing>
          <wp:inline distT="0" distB="0" distL="0" distR="0" wp14:anchorId="787DA363" wp14:editId="06F20288">
            <wp:extent cx="4927277" cy="2649184"/>
            <wp:effectExtent l="0" t="0" r="6985" b="0"/>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3"/>
                    <a:srcRect l="22448" t="20533" r="17905" b="22433"/>
                    <a:stretch/>
                  </pic:blipFill>
                  <pic:spPr bwMode="auto">
                    <a:xfrm>
                      <a:off x="0" y="0"/>
                      <a:ext cx="4939664" cy="2655844"/>
                    </a:xfrm>
                    <a:prstGeom prst="rect">
                      <a:avLst/>
                    </a:prstGeom>
                    <a:ln>
                      <a:noFill/>
                    </a:ln>
                    <a:extLst>
                      <a:ext uri="{53640926-AAD7-44D8-BBD7-CCE9431645EC}">
                        <a14:shadowObscured xmlns:a14="http://schemas.microsoft.com/office/drawing/2010/main"/>
                      </a:ext>
                    </a:extLst>
                  </pic:spPr>
                </pic:pic>
              </a:graphicData>
            </a:graphic>
          </wp:inline>
        </w:drawing>
      </w:r>
    </w:p>
    <w:p w14:paraId="7C8A9456"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2.11. Оптическая схема AOСA, обеспечивающая анализ спектра сигнала со смешанной временной и пространственной интеграцией.</w:t>
      </w:r>
    </w:p>
    <w:p w14:paraId="6B69AE30"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В устройстве задействованы четыре одинаковые акустооптические ячейки Брэгга. Первая пара ячеек Брэгга расположена сразу за цилиндрической линзой, которая обеспечивает фокусировку коллимированного светового пучка в своих отверстиях. Обе эти ячейки питаются одним и тем же опорным сигналом, но в противоположно-параллельных направлениях. Этот опорный сигнал имеет линейную частотную модуляцию и может быть представлен как </w:t>
      </w:r>
    </w:p>
    <w:p w14:paraId="504C4685"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s</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s</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 xml:space="preserve"> = </w:t>
      </w:r>
      <w:proofErr w:type="gramStart"/>
      <w:r w:rsidRPr="00B86D1C">
        <w:rPr>
          <w:rFonts w:ascii="Times New Roman" w:eastAsia="Calibri" w:hAnsi="Times New Roman" w:cs="Times New Roman"/>
          <w:i/>
          <w:sz w:val="28"/>
          <w:szCs w:val="28"/>
          <w:lang w:val="en-US"/>
        </w:rPr>
        <w:t>cos</w:t>
      </w:r>
      <w:r w:rsidRPr="00B86D1C">
        <w:rPr>
          <w:rFonts w:ascii="Times New Roman" w:eastAsia="Calibri" w:hAnsi="Times New Roman" w:cs="Times New Roman"/>
          <w:i/>
          <w:sz w:val="28"/>
          <w:szCs w:val="28"/>
        </w:rPr>
        <w:t>(</w:t>
      </w:r>
      <w:proofErr w:type="gramEnd"/>
      <w:r w:rsidRPr="00B86D1C">
        <w:rPr>
          <w:rFonts w:ascii="Times New Roman" w:eastAsia="Calibri" w:hAnsi="Times New Roman" w:cs="Times New Roman"/>
          <w:i/>
          <w:sz w:val="28"/>
          <w:szCs w:val="28"/>
          <w:lang w:val="en-US"/>
        </w:rPr>
        <w:t>ω</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gt</w:t>
      </w:r>
      <w:r w:rsidRPr="00B86D1C">
        <w:rPr>
          <w:rFonts w:ascii="Times New Roman" w:eastAsia="Calibri" w:hAnsi="Times New Roman" w:cs="Times New Roman"/>
          <w:i/>
          <w:sz w:val="28"/>
          <w:szCs w:val="28"/>
          <w:vertAlign w:val="superscript"/>
        </w:rPr>
        <w:t>2</w:t>
      </w:r>
      <w:r w:rsidRPr="00B86D1C">
        <w:rPr>
          <w:rFonts w:ascii="Times New Roman" w:eastAsia="Calibri" w:hAnsi="Times New Roman" w:cs="Times New Roman"/>
          <w:i/>
          <w:sz w:val="28"/>
          <w:szCs w:val="28"/>
        </w:rPr>
        <w:t xml:space="preserve">/2).                                              </w:t>
      </w:r>
      <w:r w:rsidRPr="00B86D1C">
        <w:rPr>
          <w:rFonts w:ascii="Times New Roman" w:eastAsia="Calibri" w:hAnsi="Times New Roman" w:cs="Times New Roman"/>
          <w:sz w:val="28"/>
          <w:szCs w:val="28"/>
        </w:rPr>
        <w:t>(2.46)</w:t>
      </w:r>
    </w:p>
    <w:p w14:paraId="193A497D"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Первая сферическая линза обеспечивает фокусировку 1-го порядка дифракции в апертуре третьей ячейки Брэгга после первой </w:t>
      </w:r>
      <w:proofErr w:type="gramStart"/>
      <w:r w:rsidRPr="00B86D1C">
        <w:rPr>
          <w:rFonts w:ascii="Times New Roman" w:eastAsia="Calibri" w:hAnsi="Times New Roman" w:cs="Times New Roman"/>
          <w:sz w:val="28"/>
          <w:szCs w:val="28"/>
        </w:rPr>
        <w:t>ячейки  и</w:t>
      </w:r>
      <w:proofErr w:type="gramEnd"/>
      <w:r w:rsidRPr="00B86D1C">
        <w:rPr>
          <w:rFonts w:ascii="Times New Roman" w:eastAsia="Calibri" w:hAnsi="Times New Roman" w:cs="Times New Roman"/>
          <w:sz w:val="28"/>
          <w:szCs w:val="28"/>
        </w:rPr>
        <w:t>, соответственно, первый порядок дифракции после второй ячейки  фокусируется в апертуре четвертой ячейки.</w:t>
      </w:r>
    </w:p>
    <w:p w14:paraId="6C220CD6"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Третья ячейка Брэгга также питается опорным ЛЧМ-сигналом с периодом, сопряженным с временной апертурой ячейки. Четвертая ячейка Брэгга передает сигнал для обработки. Благодаря работе этой системы вторая сферическая линза фокусирует в плоскости </w:t>
      </w:r>
      <w:proofErr w:type="gramStart"/>
      <w:r w:rsidRPr="00B86D1C">
        <w:rPr>
          <w:rFonts w:ascii="Times New Roman" w:eastAsia="Calibri" w:hAnsi="Times New Roman" w:cs="Times New Roman"/>
          <w:sz w:val="28"/>
          <w:szCs w:val="28"/>
        </w:rPr>
        <w:t>ПЗС  матрицы</w:t>
      </w:r>
      <w:proofErr w:type="gramEnd"/>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color w:val="FF0000"/>
          <w:sz w:val="28"/>
          <w:szCs w:val="28"/>
        </w:rPr>
        <w:t xml:space="preserve"> </w:t>
      </w:r>
      <w:r w:rsidRPr="00B86D1C">
        <w:rPr>
          <w:rFonts w:ascii="Times New Roman" w:eastAsia="Calibri" w:hAnsi="Times New Roman" w:cs="Times New Roman"/>
          <w:sz w:val="28"/>
          <w:szCs w:val="28"/>
        </w:rPr>
        <w:t>двумерную картину, соответствующую спектру обработанного сигнала. Вертикальный отсчет соответствует грубому отсчету частоты, тогда как горизонтальный отсчет соответствует точному отсчету частоты.</w:t>
      </w:r>
    </w:p>
    <w:p w14:paraId="71535212"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xml:space="preserve">Расчеты показывают, что вертикальный отсчет обеспечивает работу в режиме обычной АОСА с пространственным интегрированием. В системе </w:t>
      </w:r>
      <w:proofErr w:type="gramStart"/>
      <w:r w:rsidRPr="00B86D1C">
        <w:rPr>
          <w:rFonts w:ascii="Times New Roman" w:eastAsia="Calibri" w:hAnsi="Times New Roman" w:cs="Times New Roman"/>
          <w:sz w:val="28"/>
          <w:szCs w:val="28"/>
        </w:rPr>
        <w:t>радиоэфирного  наблюдения</w:t>
      </w:r>
      <w:proofErr w:type="gramEnd"/>
      <w:r w:rsidRPr="00B86D1C">
        <w:rPr>
          <w:rFonts w:ascii="Times New Roman" w:eastAsia="Calibri" w:hAnsi="Times New Roman" w:cs="Times New Roman"/>
          <w:sz w:val="28"/>
          <w:szCs w:val="28"/>
        </w:rPr>
        <w:t xml:space="preserve"> режим вертикального отсчета обеспечивает все функции АОСА, используемые в представленной версии системы. Наравне с этим режим горизонтального отсчета обеспечивает все функции, которые выполняются в представленной системе в электронном канале. Необходимо также учитывать, что точное считывание частоты по горизонтальной оси обеспечивает разрешение по частоте, намного лучшее, чем то, которое обеспечивает электронный канал в системе, рассмотренного в предыдущем разделе. Разрешение по частоте грубого считывания частоты определяется временной апертурой ячейки Брэгга, тогда как точное считывание частоты - временем интегрирования ПЗС-матрицы. Оно может быть порядка десятков миллисекунд. Следовательно, в системе можно получить разрешение в десятки Гц.</w:t>
      </w:r>
    </w:p>
    <w:p w14:paraId="24805EC6"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Однако эта система не лишена недостатков. Ее скорость работы значительно падает по сравнению с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С</w:t>
      </w:r>
      <w:r w:rsidRPr="00B86D1C">
        <w:rPr>
          <w:rFonts w:ascii="Times New Roman" w:eastAsia="Calibri" w:hAnsi="Times New Roman" w:cs="Times New Roman"/>
          <w:sz w:val="28"/>
          <w:szCs w:val="28"/>
          <w:lang w:val="en-US"/>
        </w:rPr>
        <w:t>A</w:t>
      </w:r>
      <w:r w:rsidRPr="00B86D1C">
        <w:rPr>
          <w:rFonts w:ascii="Times New Roman" w:eastAsia="Calibri" w:hAnsi="Times New Roman" w:cs="Times New Roman"/>
          <w:sz w:val="28"/>
          <w:szCs w:val="28"/>
        </w:rPr>
        <w:t xml:space="preserve"> с пространственной интеграцией. Ее другим недостатком является очень сложная оптическая схема, которую необходимо очень строго настраивать. Наши попытки объединить высокую разрешающую способность по частоте, присущую конфигурации коррелятора, показанной на рисунке 2.7, и высокую скорость работы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С</w:t>
      </w:r>
      <w:r w:rsidRPr="00B86D1C">
        <w:rPr>
          <w:rFonts w:ascii="Times New Roman" w:eastAsia="Calibri" w:hAnsi="Times New Roman" w:cs="Times New Roman"/>
          <w:sz w:val="28"/>
          <w:szCs w:val="28"/>
          <w:lang w:val="en-US"/>
        </w:rPr>
        <w:t>A</w:t>
      </w:r>
      <w:r w:rsidRPr="00B86D1C">
        <w:rPr>
          <w:rFonts w:ascii="Times New Roman" w:eastAsia="Calibri" w:hAnsi="Times New Roman" w:cs="Times New Roman"/>
          <w:sz w:val="28"/>
          <w:szCs w:val="28"/>
        </w:rPr>
        <w:t xml:space="preserve"> с пространственной интеграцией и упростить процедуры работы всей системы позволили предложить систему, в которой </w:t>
      </w:r>
      <w:r w:rsidRPr="00B86D1C">
        <w:rPr>
          <w:rFonts w:ascii="Times New Roman" w:eastAsia="Calibri" w:hAnsi="Times New Roman" w:cs="Times New Roman"/>
          <w:color w:val="000000"/>
          <w:sz w:val="28"/>
          <w:szCs w:val="28"/>
          <w:lang w:val="en-US"/>
        </w:rPr>
        <w:t>AOC</w:t>
      </w:r>
      <w:r w:rsidRPr="00B86D1C">
        <w:rPr>
          <w:rFonts w:ascii="Times New Roman" w:eastAsia="Calibri" w:hAnsi="Times New Roman" w:cs="Times New Roman"/>
          <w:sz w:val="28"/>
          <w:szCs w:val="28"/>
        </w:rPr>
        <w:t xml:space="preserve"> и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С</w:t>
      </w:r>
      <w:r w:rsidRPr="00B86D1C">
        <w:rPr>
          <w:rFonts w:ascii="Times New Roman" w:eastAsia="Calibri" w:hAnsi="Times New Roman" w:cs="Times New Roman"/>
          <w:sz w:val="28"/>
          <w:szCs w:val="28"/>
          <w:lang w:val="en-US"/>
        </w:rPr>
        <w:t>A</w:t>
      </w:r>
      <w:r w:rsidRPr="00B86D1C">
        <w:rPr>
          <w:rFonts w:ascii="Times New Roman" w:eastAsia="Calibri" w:hAnsi="Times New Roman" w:cs="Times New Roman"/>
          <w:sz w:val="28"/>
          <w:szCs w:val="28"/>
        </w:rPr>
        <w:t xml:space="preserve"> с пространственной интеграцией работают параллельно.</w:t>
      </w:r>
    </w:p>
    <w:p w14:paraId="6BC08A80"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2.5.4. Система анализа спектра СВЧ, объединяющая АОС и АОСА с пространственной интеграцией</w:t>
      </w:r>
    </w:p>
    <w:p w14:paraId="548E2FA8"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Предлагаемая система включает в себя классические варианты АОС с двумя встречно-ориентированными ячейками Брэгга и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С</w:t>
      </w:r>
      <w:r w:rsidRPr="00B86D1C">
        <w:rPr>
          <w:rFonts w:ascii="Times New Roman" w:eastAsia="Calibri" w:hAnsi="Times New Roman" w:cs="Times New Roman"/>
          <w:sz w:val="28"/>
          <w:szCs w:val="28"/>
          <w:lang w:val="en-US"/>
        </w:rPr>
        <w:t>A</w:t>
      </w:r>
      <w:r w:rsidRPr="00B86D1C">
        <w:rPr>
          <w:rFonts w:ascii="Times New Roman" w:eastAsia="Calibri" w:hAnsi="Times New Roman" w:cs="Times New Roman"/>
          <w:sz w:val="28"/>
          <w:szCs w:val="28"/>
        </w:rPr>
        <w:t xml:space="preserve"> на основе одной ячейки Брэгга. Они работают в системе независимо и параллельно обрабатывают </w:t>
      </w:r>
      <w:r w:rsidRPr="00B86D1C">
        <w:rPr>
          <w:rFonts w:ascii="Times New Roman" w:eastAsia="Calibri" w:hAnsi="Times New Roman" w:cs="Times New Roman"/>
          <w:sz w:val="28"/>
          <w:szCs w:val="28"/>
        </w:rPr>
        <w:lastRenderedPageBreak/>
        <w:t>один и тот же сигнал. Общая схематическая схема системы по блокам представлена ​​на рисунке 2.12.</w:t>
      </w:r>
    </w:p>
    <w:p w14:paraId="6DC7343E"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Радиосигнал из эфира принимается антенной, а затем поступает в радиоприемный блок. Этот блок выполняет предварительное усиление и гетеродинирование сигнала. Для дальнейшей обработки сигнал с приемного блока поступает на оба акустооптических устройства параллельно. Спектры, полученные обоими анализаторами, направляются в процессор, </w:t>
      </w:r>
      <w:proofErr w:type="gramStart"/>
      <w:r w:rsidRPr="00B86D1C">
        <w:rPr>
          <w:rFonts w:ascii="Times New Roman" w:eastAsia="Calibri" w:hAnsi="Times New Roman" w:cs="Times New Roman"/>
          <w:sz w:val="28"/>
          <w:szCs w:val="28"/>
        </w:rPr>
        <w:t>где либо</w:t>
      </w:r>
      <w:proofErr w:type="gramEnd"/>
      <w:r w:rsidRPr="00B86D1C">
        <w:rPr>
          <w:rFonts w:ascii="Times New Roman" w:eastAsia="Calibri" w:hAnsi="Times New Roman" w:cs="Times New Roman"/>
          <w:sz w:val="28"/>
          <w:szCs w:val="28"/>
        </w:rPr>
        <w:t xml:space="preserve"> один из этих спектров, либо оба передаются на ПК через специальный интерфейс.</w:t>
      </w:r>
    </w:p>
    <w:p w14:paraId="0E2C242A"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Оба акустооптических устройства работают с ячейками Брэгга, изготовленными из монокристаллов диоксида теллура. Пьезоэлектрические преобразователи, изготовленные из монокристаллов ниобата лития, обеспечивают распространение медленной сдвиговой акустической волны в объеме кристалла </w:t>
      </w:r>
      <w:r w:rsidRPr="00B86D1C">
        <w:rPr>
          <w:rFonts w:ascii="Times New Roman" w:eastAsia="Calibri" w:hAnsi="Times New Roman" w:cs="Times New Roman"/>
          <w:sz w:val="28"/>
          <w:szCs w:val="28"/>
          <w:lang w:val="en-US"/>
        </w:rPr>
        <w:t>TeO</w:t>
      </w:r>
      <w:r w:rsidRPr="00B86D1C">
        <w:rPr>
          <w:rFonts w:ascii="Times New Roman" w:eastAsia="Calibri" w:hAnsi="Times New Roman" w:cs="Times New Roman"/>
          <w:sz w:val="28"/>
          <w:szCs w:val="28"/>
        </w:rPr>
        <w:t xml:space="preserve"> вдоль оси [110]. Такая конфигурация позволяет получить высокую эффективность дифракции и разрешить около 400 точек на выходе каждой ячейки Брэгга.</w:t>
      </w:r>
    </w:p>
    <w:p w14:paraId="4E7419A0"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Специальное программное обеспечение, разработанное для этой системы, обеспечивает параллельную работу обоих акустооптических устройств. Спектр сигнала просматривается по данным, поступившим от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С</w:t>
      </w:r>
      <w:r w:rsidRPr="00B86D1C">
        <w:rPr>
          <w:rFonts w:ascii="Times New Roman" w:eastAsia="Calibri" w:hAnsi="Times New Roman" w:cs="Times New Roman"/>
          <w:sz w:val="28"/>
          <w:szCs w:val="28"/>
          <w:lang w:val="en-US"/>
        </w:rPr>
        <w:t>A</w:t>
      </w:r>
      <w:r w:rsidRPr="00B86D1C">
        <w:rPr>
          <w:rFonts w:ascii="Times New Roman" w:eastAsia="Calibri" w:hAnsi="Times New Roman" w:cs="Times New Roman"/>
          <w:sz w:val="28"/>
          <w:szCs w:val="28"/>
        </w:rPr>
        <w:t xml:space="preserve"> с пространственным интегрированием в реальном времени. Если при очередном просмотре обнаруживается, что появился какой-либо новый радиоисточник, то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С</w:t>
      </w:r>
      <w:r w:rsidRPr="00B86D1C">
        <w:rPr>
          <w:rFonts w:ascii="Times New Roman" w:eastAsia="Calibri" w:hAnsi="Times New Roman" w:cs="Times New Roman"/>
          <w:sz w:val="28"/>
          <w:szCs w:val="28"/>
          <w:lang w:val="en-US"/>
        </w:rPr>
        <w:t>A</w:t>
      </w:r>
      <w:r w:rsidRPr="00B86D1C">
        <w:rPr>
          <w:rFonts w:ascii="Times New Roman" w:eastAsia="Calibri" w:hAnsi="Times New Roman" w:cs="Times New Roman"/>
          <w:sz w:val="28"/>
          <w:szCs w:val="28"/>
        </w:rPr>
        <w:t xml:space="preserve"> с временным интегрированием начинает анализировать узкую область спектра вокруг частоты, соответствующей этому источнику. В это же время AOСA с интеграцией по пространству выполняет очередной панорамный просмотр. Работа AOСA с интеграцией по времени может быть настроена не только по признаку вновь появившегося радиоисточника, но и по какому-либо другому признаку.</w:t>
      </w:r>
    </w:p>
    <w:p w14:paraId="5707FC12"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noProof/>
          <w:sz w:val="28"/>
          <w:szCs w:val="28"/>
          <w:lang w:eastAsia="ru-RU"/>
        </w:rPr>
      </w:pPr>
      <w:r w:rsidRPr="00B86D1C">
        <w:rPr>
          <w:rFonts w:ascii="Times New Roman" w:eastAsia="Calibri" w:hAnsi="Times New Roman" w:cs="Times New Roman"/>
          <w:sz w:val="28"/>
          <w:szCs w:val="28"/>
        </w:rPr>
        <w:t xml:space="preserve">                          </w:t>
      </w:r>
    </w:p>
    <w:p w14:paraId="685E1C6C"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lastRenderedPageBreak/>
        <w:drawing>
          <wp:inline distT="0" distB="0" distL="0" distR="0" wp14:anchorId="0D57CEBC" wp14:editId="7CA2C607">
            <wp:extent cx="5538158" cy="3344062"/>
            <wp:effectExtent l="0" t="0" r="5715" b="8890"/>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4"/>
                    <a:srcRect l="15103" t="16195" r="14233" b="7948"/>
                    <a:stretch/>
                  </pic:blipFill>
                  <pic:spPr bwMode="auto">
                    <a:xfrm>
                      <a:off x="0" y="0"/>
                      <a:ext cx="5583826" cy="3371637"/>
                    </a:xfrm>
                    <a:prstGeom prst="rect">
                      <a:avLst/>
                    </a:prstGeom>
                    <a:ln>
                      <a:noFill/>
                    </a:ln>
                    <a:extLst>
                      <a:ext uri="{53640926-AAD7-44D8-BBD7-CCE9431645EC}">
                        <a14:shadowObscured xmlns:a14="http://schemas.microsoft.com/office/drawing/2010/main"/>
                      </a:ext>
                    </a:extLst>
                  </pic:spPr>
                </pic:pic>
              </a:graphicData>
            </a:graphic>
          </wp:inline>
        </w:drawing>
      </w:r>
    </w:p>
    <w:p w14:paraId="7D754BEC"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Рисунок 2.12. Схематическое изображение системы анализа спектра радиочастотного сигнала с раздельными АОСА с временной и пространственной интеграцией, работающими параллельно</w:t>
      </w:r>
    </w:p>
    <w:p w14:paraId="17EEA422" w14:textId="1FF8E59B" w:rsidR="004E3CE9" w:rsidRPr="00B86D1C" w:rsidRDefault="00367387" w:rsidP="00B86D1C">
      <w:pPr>
        <w:tabs>
          <w:tab w:val="right" w:pos="9355"/>
        </w:tabs>
        <w:spacing w:after="12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ab/>
        <w:t xml:space="preserve"> </w:t>
      </w:r>
      <w:r w:rsidR="004E3CE9" w:rsidRPr="00B86D1C">
        <w:rPr>
          <w:rFonts w:ascii="Times New Roman" w:eastAsia="Calibri" w:hAnsi="Times New Roman" w:cs="Times New Roman"/>
          <w:sz w:val="28"/>
          <w:szCs w:val="28"/>
        </w:rPr>
        <w:t xml:space="preserve">  Если наблюдение и обработка спектра в этой системе выполняются так же, как и в системе, в которой использовался только один AOСA с пространственным интегрированием. с последовательной обработкой поддиапазонов. то та же рабочая полоса, как описано в статье, может быть объединена с разрешающей способностью по частоте </w:t>
      </w:r>
      <w:proofErr w:type="gramStart"/>
      <w:r w:rsidR="004E3CE9" w:rsidRPr="00B86D1C">
        <w:rPr>
          <w:rFonts w:ascii="Times New Roman" w:eastAsia="Calibri" w:hAnsi="Times New Roman" w:cs="Times New Roman"/>
          <w:sz w:val="28"/>
          <w:szCs w:val="28"/>
        </w:rPr>
        <w:t>10. ..</w:t>
      </w:r>
      <w:proofErr w:type="gramEnd"/>
      <w:r w:rsidR="004E3CE9" w:rsidRPr="00B86D1C">
        <w:rPr>
          <w:rFonts w:ascii="Times New Roman" w:eastAsia="Calibri" w:hAnsi="Times New Roman" w:cs="Times New Roman"/>
          <w:sz w:val="28"/>
          <w:szCs w:val="28"/>
        </w:rPr>
        <w:t>100 Гц.</w:t>
      </w:r>
    </w:p>
    <w:p w14:paraId="391B6885"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Выводы к главе 2</w:t>
      </w:r>
    </w:p>
    <w:p w14:paraId="6B858AA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1.</w:t>
      </w:r>
      <w:r w:rsidRPr="00B86D1C">
        <w:rPr>
          <w:rFonts w:ascii="Times New Roman" w:eastAsia="Times New Roman" w:hAnsi="Times New Roman" w:cs="Times New Roman"/>
          <w:b/>
          <w:bCs/>
          <w:color w:val="000000"/>
          <w:sz w:val="28"/>
          <w:szCs w:val="28"/>
          <w:lang w:eastAsia="ru-RU" w:bidi="ru-RU"/>
        </w:rPr>
        <w:t xml:space="preserve">   </w:t>
      </w:r>
      <w:r w:rsidRPr="00B86D1C">
        <w:rPr>
          <w:rFonts w:ascii="Times New Roman" w:eastAsia="Times New Roman" w:hAnsi="Times New Roman" w:cs="Times New Roman"/>
          <w:color w:val="000000"/>
          <w:sz w:val="28"/>
          <w:szCs w:val="28"/>
          <w:lang w:eastAsia="ru-RU" w:bidi="ru-RU"/>
        </w:rPr>
        <w:t>Основные источники увеличения времени задержек прохождения информации связаны с работой ПВМС, дефлекторов, используемых при адресации, процессом записи в матрицу голограмм и процессом преобразования восстановленного набора данных или изображения в электрический сигнал на матрице фотодетекторов.</w:t>
      </w:r>
    </w:p>
    <w:p w14:paraId="7D2649A4"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2.        Методика записи информации в виде синтезированных Фурье голограмм с требуемыми мультипликацией значительно ускоряет и упрощает процесс ввода информации в голографической системы, а </w:t>
      </w:r>
      <w:proofErr w:type="gramStart"/>
      <w:r w:rsidRPr="00B86D1C">
        <w:rPr>
          <w:rFonts w:ascii="Times New Roman" w:eastAsia="Times New Roman" w:hAnsi="Times New Roman" w:cs="Times New Roman"/>
          <w:color w:val="000000"/>
          <w:sz w:val="28"/>
          <w:szCs w:val="28"/>
          <w:lang w:eastAsia="ru-RU" w:bidi="ru-RU"/>
        </w:rPr>
        <w:t>также  реализует</w:t>
      </w:r>
      <w:proofErr w:type="gramEnd"/>
      <w:r w:rsidRPr="00B86D1C">
        <w:rPr>
          <w:rFonts w:ascii="Times New Roman" w:eastAsia="Times New Roman" w:hAnsi="Times New Roman" w:cs="Times New Roman"/>
          <w:color w:val="000000"/>
          <w:sz w:val="28"/>
          <w:szCs w:val="28"/>
          <w:lang w:eastAsia="ru-RU" w:bidi="ru-RU"/>
        </w:rPr>
        <w:t xml:space="preserve">   параллельного записи и  считывания нескольких страниц.</w:t>
      </w:r>
    </w:p>
    <w:p w14:paraId="40E4125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lastRenderedPageBreak/>
        <w:t xml:space="preserve">3.      С целью повышения </w:t>
      </w:r>
      <w:proofErr w:type="gramStart"/>
      <w:r w:rsidRPr="00B86D1C">
        <w:rPr>
          <w:rFonts w:ascii="Times New Roman" w:eastAsia="Times New Roman" w:hAnsi="Times New Roman" w:cs="Times New Roman"/>
          <w:color w:val="000000"/>
          <w:sz w:val="28"/>
          <w:szCs w:val="28"/>
          <w:lang w:eastAsia="ru-RU" w:bidi="ru-RU"/>
        </w:rPr>
        <w:t>плотности  голографической</w:t>
      </w:r>
      <w:proofErr w:type="gramEnd"/>
      <w:r w:rsidRPr="00B86D1C">
        <w:rPr>
          <w:rFonts w:ascii="Times New Roman" w:eastAsia="Times New Roman" w:hAnsi="Times New Roman" w:cs="Times New Roman"/>
          <w:color w:val="000000"/>
          <w:sz w:val="28"/>
          <w:szCs w:val="28"/>
          <w:lang w:eastAsia="ru-RU" w:bidi="ru-RU"/>
        </w:rPr>
        <w:t xml:space="preserve"> информации  рассмотрены различные методы рентгеновской  голографии. Приведены оценки отношения сигнал / шум в голографической информации. Для получения достоверной информации необходимо проделать много измерений.</w:t>
      </w:r>
    </w:p>
    <w:p w14:paraId="08A04D87" w14:textId="77777777" w:rsidR="004E3CE9" w:rsidRPr="00B86D1C" w:rsidRDefault="004E3CE9" w:rsidP="00B86D1C">
      <w:pPr>
        <w:tabs>
          <w:tab w:val="right" w:pos="9355"/>
        </w:tabs>
        <w:spacing w:after="12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4.     Рассмотренные варианты сравнения AOСA показывают, что наибольшая информационная производительность присуща устройстве с комбинацией AOСA с пространственным и временным интегрированием, работающих параллельно. Такая высокая производительность может быть обеспечена, если устройство работает в режиме радиоэфирного наблюдения и анализа. Высокая скорость панорамного наблюдения эфира позволяет находить интересующие пики в наблюдаемом спектре, но эти пики не заполняют спектр полностью, а занимают не более нескольких процентов спектра.</w:t>
      </w:r>
    </w:p>
    <w:p w14:paraId="08CAF72F"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p>
    <w:p w14:paraId="6D796FF5" w14:textId="77777777" w:rsidR="004E3CE9" w:rsidRPr="00B86D1C" w:rsidRDefault="004E3CE9" w:rsidP="00B86D1C">
      <w:pPr>
        <w:spacing w:after="160" w:line="360" w:lineRule="auto"/>
        <w:ind w:firstLine="709"/>
        <w:rPr>
          <w:rFonts w:ascii="Times New Roman" w:eastAsia="Calibri" w:hAnsi="Times New Roman" w:cs="Times New Roman"/>
          <w:sz w:val="28"/>
          <w:szCs w:val="28"/>
        </w:rPr>
      </w:pPr>
    </w:p>
    <w:p w14:paraId="22ED4F8A" w14:textId="64F6011B"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4C956245" w14:textId="1E5B1703"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278E9546" w14:textId="3952ACEE"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33C0FE0E" w14:textId="39D63C03"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6AC9133B" w14:textId="54CABFDF"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012FBCAF" w14:textId="72DC69AD"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0CCF0A1C" w14:textId="569B186D"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1704FAFF" w14:textId="59D54E72"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672F4660" w14:textId="1EBDB88C"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6F5D9C96" w14:textId="22E2A2F2"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6B91DBA7" w14:textId="145A1ABE"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5FC09E0C" w14:textId="043849FB"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7E7AD22C" w14:textId="262A7249"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456F29F2" w14:textId="242E431D"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553CA5E0" w14:textId="0AB5F02D"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eastAsia="ru-RU" w:bidi="ru-RU"/>
        </w:rPr>
      </w:pPr>
    </w:p>
    <w:p w14:paraId="6C708596" w14:textId="77777777" w:rsidR="004E3CE9" w:rsidRPr="00B86D1C" w:rsidRDefault="004E3CE9" w:rsidP="00B86D1C">
      <w:pPr>
        <w:widowControl w:val="0"/>
        <w:spacing w:after="120" w:line="360" w:lineRule="auto"/>
        <w:ind w:firstLine="709"/>
        <w:jc w:val="center"/>
        <w:rPr>
          <w:rFonts w:ascii="Times New Roman" w:eastAsia="Arial Unicode MS" w:hAnsi="Times New Roman" w:cs="Times New Roman"/>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lastRenderedPageBreak/>
        <w:t xml:space="preserve">ГЛАВА 3. ГОЛОГРАФИЧЕСКИЕ И АКУСТООПТИЧЕСКИЕ </w:t>
      </w:r>
      <w:r w:rsidRPr="00B86D1C">
        <w:rPr>
          <w:rFonts w:ascii="Times New Roman" w:eastAsia="Times New Roman" w:hAnsi="Times New Roman" w:cs="Times New Roman"/>
          <w:b/>
          <w:bCs/>
          <w:color w:val="000000"/>
          <w:sz w:val="28"/>
          <w:szCs w:val="28"/>
          <w:lang w:eastAsia="ru-RU" w:bidi="ru-RU"/>
        </w:rPr>
        <w:br/>
        <w:t>МЕТОДЫ РЕГИСТРАЦИИ ВРЕМЕННЫХ И ПРОСТРАНСВЕННЫХ ИЗМЕНЕНИЙ</w:t>
      </w:r>
    </w:p>
    <w:p w14:paraId="33C1B3F1" w14:textId="77777777" w:rsidR="004E3CE9" w:rsidRPr="00B86D1C" w:rsidRDefault="004E3CE9" w:rsidP="00B86D1C">
      <w:pPr>
        <w:widowControl w:val="0"/>
        <w:spacing w:after="412" w:line="456" w:lineRule="exact"/>
        <w:ind w:firstLine="709"/>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3.1. Интерферограмма изображений, относящихся к двум различным во времени состояниям объекта</w:t>
      </w:r>
    </w:p>
    <w:p w14:paraId="2921067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Если голограмму восстанавливают точной копией опорной волны, то результатом восстановления является точная копия объектной волны. Эта восстановленная волна может интерферировать с волной, исходящей от того же или аналогичного объекта, причем форма и пространственная частота интерференционных полос отражают отличия двух объектов. Существует довольно много методов получения таких интерферограмм, однако с точки зрения применения все эти методы сводятся к двум группам:</w:t>
      </w:r>
    </w:p>
    <w:p w14:paraId="73028608" w14:textId="77777777" w:rsidR="004E3CE9" w:rsidRPr="00B86D1C" w:rsidRDefault="004E3CE9" w:rsidP="00B86D1C">
      <w:pPr>
        <w:widowControl w:val="0"/>
        <w:numPr>
          <w:ilvl w:val="0"/>
          <w:numId w:val="1"/>
        </w:numPr>
        <w:tabs>
          <w:tab w:val="left" w:pos="1188"/>
        </w:tabs>
        <w:spacing w:after="0" w:line="360" w:lineRule="auto"/>
        <w:ind w:firstLine="709"/>
        <w:contextualSpacing/>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Сравнение двух близких, но различных объектов с целью идентификации и оценки степени различия.</w:t>
      </w:r>
    </w:p>
    <w:p w14:paraId="42DCC995" w14:textId="77777777" w:rsidR="004E3CE9" w:rsidRPr="00B86D1C" w:rsidRDefault="004E3CE9" w:rsidP="00B86D1C">
      <w:pPr>
        <w:widowControl w:val="0"/>
        <w:numPr>
          <w:ilvl w:val="0"/>
          <w:numId w:val="1"/>
        </w:numPr>
        <w:tabs>
          <w:tab w:val="left" w:pos="1188"/>
        </w:tabs>
        <w:spacing w:after="0" w:line="360" w:lineRule="auto"/>
        <w:ind w:firstLine="709"/>
        <w:contextualSpacing/>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Сравнение двух состояний одного и того же объекта в различные моменты времени.</w:t>
      </w:r>
    </w:p>
    <w:p w14:paraId="2B2E2987" w14:textId="77777777" w:rsidR="004E3CE9" w:rsidRPr="00B86D1C" w:rsidRDefault="004E3CE9" w:rsidP="00B86D1C">
      <w:pPr>
        <w:widowControl w:val="0"/>
        <w:tabs>
          <w:tab w:val="left" w:pos="1774"/>
          <w:tab w:val="left" w:pos="6910"/>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Наиболее распространенным методом получения интерферограмм, изображений, относящихся к двум различным во времени состоянием объекта, является двухэкспозиционная интерферометрия. Если наблюдать за изменением состояния объекта непрерывно, то полученная информация, как правило, оказывается избыточной, не говоря о том, что непрерывное наблюдение требует часто слишком высокой информационной производительности (информационной пропускающей способности) устройства.</w:t>
      </w:r>
      <w:r w:rsidRPr="00B86D1C">
        <w:rPr>
          <w:rFonts w:ascii="Times New Roman" w:eastAsia="Times New Roman" w:hAnsi="Times New Roman" w:cs="Times New Roman"/>
          <w:color w:val="000000"/>
          <w:sz w:val="28"/>
          <w:szCs w:val="28"/>
          <w:lang w:eastAsia="ru-RU" w:bidi="ru-RU"/>
        </w:rPr>
        <w:tab/>
        <w:t xml:space="preserve">Часто оказывается достаточным зарегистрировать </w:t>
      </w:r>
      <w:r w:rsidRPr="00B86D1C">
        <w:rPr>
          <w:rFonts w:ascii="Times New Roman" w:eastAsia="Arial Unicode MS" w:hAnsi="Times New Roman" w:cs="Times New Roman"/>
          <w:color w:val="000000"/>
          <w:sz w:val="28"/>
          <w:szCs w:val="28"/>
          <w:lang w:eastAsia="ru-RU" w:bidi="ru-RU"/>
        </w:rPr>
        <w:t>относительное смещение поверхности, которое осуществляется между двумя моментами времени, чтобы судить о процессе, происходящем с объектом. В этом случае применяется метод, заключающийся в том, что голограмма объекта до своей обработки дважды экспонируется: в исходном состоянии и по истечении некоторого промежутка времени, в течение которого</w:t>
      </w:r>
      <w:r w:rsidRPr="00B86D1C">
        <w:rPr>
          <w:rFonts w:ascii="Times New Roman" w:eastAsia="Calibri" w:hAnsi="Times New Roman" w:cs="Times New Roman"/>
          <w:color w:val="000000"/>
          <w:sz w:val="28"/>
          <w:szCs w:val="28"/>
          <w:lang w:eastAsia="ru-RU" w:bidi="ru-RU"/>
        </w:rPr>
        <w:t xml:space="preserve"> происходит процесс, например, деформации </w:t>
      </w:r>
      <w:r w:rsidRPr="00B86D1C">
        <w:rPr>
          <w:rFonts w:ascii="Times New Roman" w:eastAsia="Calibri" w:hAnsi="Times New Roman" w:cs="Times New Roman"/>
          <w:color w:val="000000"/>
          <w:sz w:val="28"/>
          <w:szCs w:val="28"/>
          <w:lang w:eastAsia="ru-RU" w:bidi="ru-RU"/>
        </w:rPr>
        <w:lastRenderedPageBreak/>
        <w:t>поверхности. Каждый раз при экспонировании применяется одна и та же опорная волна. При восстановлении дважды экспонированной голограммы автоматически восстанавливается интерферограмма начального и конечного состояний объекта.</w:t>
      </w:r>
    </w:p>
    <w:p w14:paraId="24FBF610"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Очевидно, что для получения наиболее высокого контраста интерференционных полос необходимо, чтобы интенсивности изображений, восстанавливаемых с голограмм, соответствующих отдельным экспозициям, были бы близки друг к другу. Для этого достаточно, чтобы запись происходила при одинаковых интенсивностях света для каждой экспозиции, при условии работы на линейном участке динамического диапазона регистрирующей среды. В ряде случаев это создает специальные требования к динамическому диапазону среды, которые не применяются в случае сред для записи одиночных голограмм.</w:t>
      </w:r>
    </w:p>
    <w:p w14:paraId="711B8B5E" w14:textId="69DED261"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Метод дважды экспонированной голограммы оказался весьма удобным для регистрации быстропротекающих процессов [</w:t>
      </w:r>
      <w:r w:rsidR="0094256A" w:rsidRPr="00B86D1C">
        <w:rPr>
          <w:rFonts w:ascii="Times New Roman" w:eastAsia="Times New Roman" w:hAnsi="Times New Roman" w:cs="Times New Roman"/>
          <w:color w:val="000000"/>
          <w:sz w:val="28"/>
          <w:szCs w:val="28"/>
          <w:lang w:eastAsia="ru-RU" w:bidi="ru-RU"/>
        </w:rPr>
        <w:fldChar w:fldCharType="begin"/>
      </w:r>
      <w:r w:rsidR="0094256A" w:rsidRPr="00B86D1C">
        <w:rPr>
          <w:rFonts w:ascii="Times New Roman" w:eastAsia="Times New Roman" w:hAnsi="Times New Roman" w:cs="Times New Roman"/>
          <w:color w:val="000000"/>
          <w:sz w:val="28"/>
          <w:szCs w:val="28"/>
          <w:lang w:eastAsia="ru-RU" w:bidi="ru-RU"/>
        </w:rPr>
        <w:instrText xml:space="preserve"> REF _Ref182143624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94256A"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126</w:t>
      </w:r>
      <w:r w:rsidR="0094256A"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В частности, авторы [</w:t>
      </w:r>
      <w:r w:rsidR="0094256A" w:rsidRPr="00B86D1C">
        <w:rPr>
          <w:rFonts w:ascii="Times New Roman" w:eastAsia="Times New Roman" w:hAnsi="Times New Roman" w:cs="Times New Roman"/>
          <w:color w:val="000000"/>
          <w:sz w:val="28"/>
          <w:szCs w:val="28"/>
          <w:lang w:eastAsia="ru-RU" w:bidi="ru-RU"/>
        </w:rPr>
        <w:fldChar w:fldCharType="begin"/>
      </w:r>
      <w:r w:rsidR="0094256A" w:rsidRPr="00B86D1C">
        <w:rPr>
          <w:rFonts w:ascii="Times New Roman" w:eastAsia="Times New Roman" w:hAnsi="Times New Roman" w:cs="Times New Roman"/>
          <w:color w:val="000000"/>
          <w:sz w:val="28"/>
          <w:szCs w:val="28"/>
          <w:lang w:eastAsia="ru-RU" w:bidi="ru-RU"/>
        </w:rPr>
        <w:instrText xml:space="preserve"> REF _Ref182143624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94256A"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126</w:t>
      </w:r>
      <w:r w:rsidR="0094256A"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получили изображение летящей пули путем экспонирования голограммы двумя последовательными вспышками импульсного лазера. При пролете пули через пространство освещаемой камеры с газом в области ударной волны, создаваемой пулей, плотность газа изменяется, и соответственно меняется длина оптического пути света. Когда голограмма после всего цикла обработки освещается волной, аналогичной опорной волне, восстанавливаются обе объектные волны. При этом они интерферируют и образуют полосы, характеризующие изменение плотности газа за время между двумя экспозициями.</w:t>
      </w:r>
    </w:p>
    <w:p w14:paraId="48BE80E5" w14:textId="397E4B7E"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3.2.</w:t>
      </w:r>
      <w:r w:rsidR="00D65712" w:rsidRPr="00B86D1C">
        <w:rPr>
          <w:rFonts w:ascii="Times New Roman" w:eastAsia="Times New Roman" w:hAnsi="Times New Roman" w:cs="Times New Roman"/>
          <w:b/>
          <w:bCs/>
          <w:color w:val="000000"/>
          <w:sz w:val="28"/>
          <w:szCs w:val="28"/>
          <w:lang w:eastAsia="ru-RU" w:bidi="ru-RU"/>
        </w:rPr>
        <w:t xml:space="preserve"> </w:t>
      </w:r>
      <w:r w:rsidRPr="00B86D1C">
        <w:rPr>
          <w:rFonts w:ascii="Times New Roman" w:eastAsia="Times New Roman" w:hAnsi="Times New Roman" w:cs="Times New Roman"/>
          <w:b/>
          <w:bCs/>
          <w:color w:val="000000"/>
          <w:sz w:val="28"/>
          <w:szCs w:val="28"/>
          <w:lang w:eastAsia="ru-RU" w:bidi="ru-RU"/>
        </w:rPr>
        <w:t>Голографический интерферометр для исследования процессов, изменяющихся во времени</w:t>
      </w:r>
    </w:p>
    <w:p w14:paraId="4F63B2D3" w14:textId="2439B2C6"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С помощью методов голографической интерферометрии возможно также осуществлять контроль непрерывно протекающих процессов,</w:t>
      </w:r>
      <w:r w:rsidRPr="00B86D1C">
        <w:rPr>
          <w:rFonts w:ascii="Times New Roman" w:eastAsia="Times New Roman" w:hAnsi="Times New Roman" w:cs="Times New Roman"/>
          <w:color w:val="000000"/>
          <w:sz w:val="28"/>
          <w:szCs w:val="28"/>
          <w:lang w:eastAsia="ru-RU" w:bidi="ru-RU"/>
        </w:rPr>
        <w:t xml:space="preserve"> например, связанных с изменениями диффузно отражающих объектов. Рассматриваемый ниже, предложенный в настоящей работе [</w:t>
      </w:r>
      <w:r w:rsidR="0094256A" w:rsidRPr="00B86D1C">
        <w:rPr>
          <w:rFonts w:ascii="Times New Roman" w:eastAsia="Times New Roman" w:hAnsi="Times New Roman" w:cs="Times New Roman"/>
          <w:color w:val="000000"/>
          <w:sz w:val="28"/>
          <w:szCs w:val="28"/>
          <w:lang w:eastAsia="ru-RU" w:bidi="ru-RU"/>
        </w:rPr>
        <w:fldChar w:fldCharType="begin"/>
      </w:r>
      <w:r w:rsidR="0094256A" w:rsidRPr="00B86D1C">
        <w:rPr>
          <w:rFonts w:ascii="Times New Roman" w:eastAsia="Times New Roman" w:hAnsi="Times New Roman" w:cs="Times New Roman"/>
          <w:color w:val="000000"/>
          <w:sz w:val="28"/>
          <w:szCs w:val="28"/>
          <w:lang w:eastAsia="ru-RU" w:bidi="ru-RU"/>
        </w:rPr>
        <w:instrText xml:space="preserve"> REF _Ref182143690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94256A"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97</w:t>
      </w:r>
      <w:r w:rsidR="0094256A"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xml:space="preserve">]  , метод позволяет реализовать такой контроль при наличии больших смещений и деформаций, а также </w:t>
      </w:r>
      <w:r w:rsidRPr="00B86D1C">
        <w:rPr>
          <w:rFonts w:ascii="Times New Roman" w:eastAsia="Times New Roman" w:hAnsi="Times New Roman" w:cs="Times New Roman"/>
          <w:color w:val="000000"/>
          <w:sz w:val="28"/>
          <w:szCs w:val="28"/>
          <w:lang w:eastAsia="ru-RU" w:bidi="ru-RU"/>
        </w:rPr>
        <w:lastRenderedPageBreak/>
        <w:t>наблюдать за фазовыми изменениями прозрачных объектов.</w:t>
      </w:r>
    </w:p>
    <w:p w14:paraId="3ED01621" w14:textId="77777777" w:rsidR="004E3CE9" w:rsidRPr="00B86D1C" w:rsidRDefault="004E3CE9" w:rsidP="00B86D1C">
      <w:pPr>
        <w:widowControl w:val="0"/>
        <w:spacing w:after="687"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Calibri" w:hAnsi="Times New Roman" w:cs="Times New Roman"/>
          <w:noProof/>
          <w:color w:val="000000"/>
          <w:sz w:val="28"/>
          <w:szCs w:val="28"/>
          <w:lang w:eastAsia="ru-RU"/>
        </w:rPr>
        <mc:AlternateContent>
          <mc:Choice Requires="wpg">
            <w:drawing>
              <wp:anchor distT="0" distB="0" distL="114300" distR="114300" simplePos="0" relativeHeight="251700224" behindDoc="0" locked="0" layoutInCell="1" allowOverlap="1" wp14:anchorId="6D3CDE63" wp14:editId="532C5DE5">
                <wp:simplePos x="0" y="0"/>
                <wp:positionH relativeFrom="column">
                  <wp:posOffset>-89535</wp:posOffset>
                </wp:positionH>
                <wp:positionV relativeFrom="paragraph">
                  <wp:posOffset>522938</wp:posOffset>
                </wp:positionV>
                <wp:extent cx="6096000" cy="4231005"/>
                <wp:effectExtent l="0" t="0" r="0" b="0"/>
                <wp:wrapNone/>
                <wp:docPr id="1427" name="Группа 1427"/>
                <wp:cNvGraphicFramePr/>
                <a:graphic xmlns:a="http://schemas.openxmlformats.org/drawingml/2006/main">
                  <a:graphicData uri="http://schemas.microsoft.com/office/word/2010/wordprocessingGroup">
                    <wpg:wgp>
                      <wpg:cNvGrpSpPr/>
                      <wpg:grpSpPr>
                        <a:xfrm>
                          <a:off x="0" y="0"/>
                          <a:ext cx="6096000" cy="4231005"/>
                          <a:chOff x="0" y="0"/>
                          <a:chExt cx="6096000" cy="4231005"/>
                        </a:xfrm>
                      </wpg:grpSpPr>
                      <wps:wsp>
                        <wps:cNvPr id="1428" name="Поле 338"/>
                        <wps:cNvSpPr txBox="1"/>
                        <wps:spPr>
                          <a:xfrm>
                            <a:off x="4838700" y="3295650"/>
                            <a:ext cx="1257300" cy="914400"/>
                          </a:xfrm>
                          <a:prstGeom prst="rect">
                            <a:avLst/>
                          </a:prstGeom>
                          <a:solidFill>
                            <a:sysClr val="window" lastClr="FFFFFF"/>
                          </a:solidFill>
                          <a:ln w="6350">
                            <a:noFill/>
                          </a:ln>
                          <a:effectLst/>
                        </wps:spPr>
                        <wps:txbx>
                          <w:txbxContent>
                            <w:p w14:paraId="208334E3" w14:textId="77777777" w:rsidR="00B86D1C" w:rsidRDefault="00B86D1C" w:rsidP="004E3CE9">
                              <w:r>
                                <w:t>Объемная регистрирующая среда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29" name="Группа 1429"/>
                        <wpg:cNvGrpSpPr/>
                        <wpg:grpSpPr>
                          <a:xfrm>
                            <a:off x="0" y="0"/>
                            <a:ext cx="5314950" cy="4231005"/>
                            <a:chOff x="0" y="0"/>
                            <a:chExt cx="5314950" cy="4231005"/>
                          </a:xfrm>
                        </wpg:grpSpPr>
                        <wps:wsp>
                          <wps:cNvPr id="1430" name="Поле 333"/>
                          <wps:cNvSpPr txBox="1"/>
                          <wps:spPr>
                            <a:xfrm>
                              <a:off x="2647950" y="2743200"/>
                              <a:ext cx="733425" cy="333375"/>
                            </a:xfrm>
                            <a:prstGeom prst="rect">
                              <a:avLst/>
                            </a:prstGeom>
                            <a:solidFill>
                              <a:sysClr val="window" lastClr="FFFFFF"/>
                            </a:solidFill>
                            <a:ln w="6350">
                              <a:noFill/>
                            </a:ln>
                            <a:effectLst/>
                          </wps:spPr>
                          <wps:txbx>
                            <w:txbxContent>
                              <w:p w14:paraId="1B2B592E" w14:textId="77777777" w:rsidR="00B86D1C" w:rsidRDefault="00B86D1C" w:rsidP="004E3CE9">
                                <w:r>
                                  <w:t>Объект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31" name="Группа 1431"/>
                          <wpg:cNvGrpSpPr/>
                          <wpg:grpSpPr>
                            <a:xfrm>
                              <a:off x="0" y="0"/>
                              <a:ext cx="5314950" cy="4231005"/>
                              <a:chOff x="0" y="0"/>
                              <a:chExt cx="5314950" cy="4231005"/>
                            </a:xfrm>
                          </wpg:grpSpPr>
                          <wps:wsp>
                            <wps:cNvPr id="1432" name="Поле 330"/>
                            <wps:cNvSpPr txBox="1"/>
                            <wps:spPr>
                              <a:xfrm>
                                <a:off x="2581275" y="3819525"/>
                                <a:ext cx="561340" cy="238125"/>
                              </a:xfrm>
                              <a:prstGeom prst="rect">
                                <a:avLst/>
                              </a:prstGeom>
                              <a:solidFill>
                                <a:sysClr val="window" lastClr="FFFFFF"/>
                              </a:solidFill>
                              <a:ln w="6350">
                                <a:noFill/>
                              </a:ln>
                              <a:effectLst/>
                            </wps:spPr>
                            <wps:txbx>
                              <w:txbxContent>
                                <w:p w14:paraId="1B17C738" w14:textId="77777777" w:rsidR="00B86D1C" w:rsidRDefault="00B86D1C" w:rsidP="004E3CE9">
                                  <w:r>
                                    <w:t>Линза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33" name="Группа 1433"/>
                            <wpg:cNvGrpSpPr/>
                            <wpg:grpSpPr>
                              <a:xfrm>
                                <a:off x="0" y="0"/>
                                <a:ext cx="5314950" cy="4231005"/>
                                <a:chOff x="0" y="0"/>
                                <a:chExt cx="5314950" cy="4231005"/>
                              </a:xfrm>
                            </wpg:grpSpPr>
                            <wps:wsp>
                              <wps:cNvPr id="1434" name="Прямая соединительная линия 1434"/>
                              <wps:cNvCnPr/>
                              <wps:spPr>
                                <a:xfrm>
                                  <a:off x="2914650" y="3676650"/>
                                  <a:ext cx="1343025" cy="219075"/>
                                </a:xfrm>
                                <a:prstGeom prst="line">
                                  <a:avLst/>
                                </a:prstGeom>
                                <a:noFill/>
                                <a:ln w="9525" cap="flat" cmpd="sng" algn="ctr">
                                  <a:solidFill>
                                    <a:sysClr val="windowText" lastClr="000000">
                                      <a:shade val="95000"/>
                                      <a:satMod val="105000"/>
                                    </a:sysClr>
                                  </a:solidFill>
                                  <a:prstDash val="solid"/>
                                </a:ln>
                                <a:effectLst/>
                              </wps:spPr>
                              <wps:bodyPr/>
                            </wps:wsp>
                            <wpg:grpSp>
                              <wpg:cNvPr id="1435" name="Группа 1435"/>
                              <wpg:cNvGrpSpPr/>
                              <wpg:grpSpPr>
                                <a:xfrm>
                                  <a:off x="0" y="0"/>
                                  <a:ext cx="5314950" cy="4231005"/>
                                  <a:chOff x="0" y="0"/>
                                  <a:chExt cx="5314950" cy="4231005"/>
                                </a:xfrm>
                              </wpg:grpSpPr>
                              <wps:wsp>
                                <wps:cNvPr id="1436" name="Поле 332"/>
                                <wps:cNvSpPr txBox="1"/>
                                <wps:spPr>
                                  <a:xfrm>
                                    <a:off x="3333750" y="2181225"/>
                                    <a:ext cx="600075" cy="276225"/>
                                  </a:xfrm>
                                  <a:prstGeom prst="rect">
                                    <a:avLst/>
                                  </a:prstGeom>
                                  <a:solidFill>
                                    <a:sysClr val="window" lastClr="FFFFFF"/>
                                  </a:solidFill>
                                  <a:ln w="6350">
                                    <a:noFill/>
                                  </a:ln>
                                  <a:effectLst/>
                                </wps:spPr>
                                <wps:txbx>
                                  <w:txbxContent>
                                    <w:p w14:paraId="60238078" w14:textId="77777777" w:rsidR="00B86D1C" w:rsidRDefault="00B86D1C" w:rsidP="004E3CE9">
                                      <w:r>
                                        <w:t>Линза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 name="Поле 331"/>
                                <wps:cNvSpPr txBox="1"/>
                                <wps:spPr>
                                  <a:xfrm>
                                    <a:off x="4152900" y="2343150"/>
                                    <a:ext cx="647700" cy="409575"/>
                                  </a:xfrm>
                                  <a:prstGeom prst="rect">
                                    <a:avLst/>
                                  </a:prstGeom>
                                  <a:solidFill>
                                    <a:sysClr val="window" lastClr="FFFFFF"/>
                                  </a:solidFill>
                                  <a:ln w="6350">
                                    <a:noFill/>
                                  </a:ln>
                                  <a:effectLst/>
                                </wps:spPr>
                                <wps:txbx>
                                  <w:txbxContent>
                                    <w:p w14:paraId="3AD28F0C" w14:textId="77777777" w:rsidR="00B86D1C" w:rsidRDefault="00B86D1C" w:rsidP="004E3CE9">
                                      <w:r>
                                        <w:t>Линза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8" name="Поле 329"/>
                                <wps:cNvSpPr txBox="1"/>
                                <wps:spPr>
                                  <a:xfrm>
                                    <a:off x="1466850" y="3905250"/>
                                    <a:ext cx="1109980" cy="304800"/>
                                  </a:xfrm>
                                  <a:prstGeom prst="rect">
                                    <a:avLst/>
                                  </a:prstGeom>
                                  <a:solidFill>
                                    <a:sysClr val="window" lastClr="FFFFFF"/>
                                  </a:solidFill>
                                  <a:ln w="6350">
                                    <a:noFill/>
                                  </a:ln>
                                  <a:effectLst/>
                                </wps:spPr>
                                <wps:txbx>
                                  <w:txbxContent>
                                    <w:p w14:paraId="70350818" w14:textId="77777777" w:rsidR="00B86D1C" w:rsidRDefault="00B86D1C" w:rsidP="004E3CE9">
                                      <w:r>
                                        <w:t>Дефлектор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9" name="Поле 328"/>
                                <wps:cNvSpPr txBox="1"/>
                                <wps:spPr>
                                  <a:xfrm>
                                    <a:off x="419100" y="3838575"/>
                                    <a:ext cx="838200" cy="295275"/>
                                  </a:xfrm>
                                  <a:prstGeom prst="rect">
                                    <a:avLst/>
                                  </a:prstGeom>
                                  <a:solidFill>
                                    <a:sysClr val="window" lastClr="FFFFFF"/>
                                  </a:solidFill>
                                  <a:ln w="6350">
                                    <a:noFill/>
                                  </a:ln>
                                  <a:effectLst/>
                                </wps:spPr>
                                <wps:txbx>
                                  <w:txbxContent>
                                    <w:p w14:paraId="1BEE968A" w14:textId="77777777" w:rsidR="00B86D1C" w:rsidRDefault="00B86D1C" w:rsidP="004E3CE9">
                                      <w:r>
                                        <w:t>Зеркало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0" name="Поле 327"/>
                                <wps:cNvSpPr txBox="1"/>
                                <wps:spPr>
                                  <a:xfrm>
                                    <a:off x="4429125" y="1828800"/>
                                    <a:ext cx="752475" cy="320675"/>
                                  </a:xfrm>
                                  <a:prstGeom prst="rect">
                                    <a:avLst/>
                                  </a:prstGeom>
                                  <a:solidFill>
                                    <a:sysClr val="window" lastClr="FFFFFF"/>
                                  </a:solidFill>
                                  <a:ln w="6350">
                                    <a:noFill/>
                                  </a:ln>
                                  <a:effectLst/>
                                </wps:spPr>
                                <wps:txbx>
                                  <w:txbxContent>
                                    <w:p w14:paraId="6B3FECDD" w14:textId="77777777" w:rsidR="00B86D1C" w:rsidRDefault="00B86D1C" w:rsidP="004E3CE9">
                                      <w:r>
                                        <w:t>Зеркало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1" name="Поле 326"/>
                                <wps:cNvSpPr txBox="1"/>
                                <wps:spPr>
                                  <a:xfrm>
                                    <a:off x="3295650" y="1076325"/>
                                    <a:ext cx="1057275" cy="409575"/>
                                  </a:xfrm>
                                  <a:prstGeom prst="rect">
                                    <a:avLst/>
                                  </a:prstGeom>
                                  <a:solidFill>
                                    <a:sysClr val="window" lastClr="FFFFFF"/>
                                  </a:solidFill>
                                  <a:ln w="6350">
                                    <a:noFill/>
                                  </a:ln>
                                  <a:effectLst/>
                                </wps:spPr>
                                <wps:txbx>
                                  <w:txbxContent>
                                    <w:p w14:paraId="4A1A8943" w14:textId="77777777" w:rsidR="00B86D1C" w:rsidRDefault="00B86D1C" w:rsidP="004E3CE9">
                                      <w:r>
                                        <w:t>Дефлектор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2" name="Поле 324"/>
                                <wps:cNvSpPr txBox="1"/>
                                <wps:spPr>
                                  <a:xfrm>
                                    <a:off x="1724025" y="0"/>
                                    <a:ext cx="1047750" cy="447675"/>
                                  </a:xfrm>
                                  <a:prstGeom prst="rect">
                                    <a:avLst/>
                                  </a:prstGeom>
                                  <a:solidFill>
                                    <a:sysClr val="window" lastClr="FFFFFF"/>
                                  </a:solidFill>
                                  <a:ln w="6350">
                                    <a:noFill/>
                                  </a:ln>
                                  <a:effectLst/>
                                </wps:spPr>
                                <wps:txbx>
                                  <w:txbxContent>
                                    <w:p w14:paraId="56BB29EC" w14:textId="77777777" w:rsidR="00B86D1C" w:rsidRDefault="00B86D1C" w:rsidP="004E3CE9">
                                      <w:r>
                                        <w:t>Зеркало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3" name="Поле 323"/>
                                <wps:cNvSpPr txBox="1"/>
                                <wps:spPr>
                                  <a:xfrm>
                                    <a:off x="1724025" y="2162175"/>
                                    <a:ext cx="1133475" cy="333375"/>
                                  </a:xfrm>
                                  <a:prstGeom prst="rect">
                                    <a:avLst/>
                                  </a:prstGeom>
                                  <a:solidFill>
                                    <a:sysClr val="window" lastClr="FFFFFF"/>
                                  </a:solidFill>
                                  <a:ln w="6350">
                                    <a:noFill/>
                                  </a:ln>
                                  <a:effectLst/>
                                </wps:spPr>
                                <wps:txbx>
                                  <w:txbxContent>
                                    <w:p w14:paraId="03D7A4BF" w14:textId="77777777" w:rsidR="00B86D1C" w:rsidRDefault="00B86D1C" w:rsidP="004E3CE9">
                                      <w:r>
                                        <w:t>Светоделитель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4" name="Поле 322"/>
                                <wps:cNvSpPr txBox="1"/>
                                <wps:spPr>
                                  <a:xfrm>
                                    <a:off x="600075" y="1695450"/>
                                    <a:ext cx="1123950" cy="320675"/>
                                  </a:xfrm>
                                  <a:prstGeom prst="rect">
                                    <a:avLst/>
                                  </a:prstGeom>
                                  <a:solidFill>
                                    <a:sysClr val="window" lastClr="FFFFFF"/>
                                  </a:solidFill>
                                  <a:ln w="6350">
                                    <a:noFill/>
                                  </a:ln>
                                  <a:effectLst/>
                                </wps:spPr>
                                <wps:txbx>
                                  <w:txbxContent>
                                    <w:p w14:paraId="3083F52A" w14:textId="77777777" w:rsidR="00B86D1C" w:rsidRDefault="00B86D1C" w:rsidP="004E3CE9">
                                      <w:r>
                                        <w:t>Светоделительь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5" name="Поле 224"/>
                                <wps:cNvSpPr txBox="1"/>
                                <wps:spPr>
                                  <a:xfrm>
                                    <a:off x="0" y="1962150"/>
                                    <a:ext cx="709295" cy="285750"/>
                                  </a:xfrm>
                                  <a:prstGeom prst="rect">
                                    <a:avLst/>
                                  </a:prstGeom>
                                  <a:solidFill>
                                    <a:sysClr val="window" lastClr="FFFFFF"/>
                                  </a:solidFill>
                                  <a:ln w="12700">
                                    <a:solidFill>
                                      <a:sysClr val="windowText" lastClr="000000"/>
                                    </a:solidFill>
                                  </a:ln>
                                  <a:effectLst/>
                                </wps:spPr>
                                <wps:txbx>
                                  <w:txbxContent>
                                    <w:p w14:paraId="152DCAB6" w14:textId="77777777" w:rsidR="00B86D1C" w:rsidRDefault="00B86D1C" w:rsidP="004E3CE9">
                                      <w:r>
                                        <w:t>Лазер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6" name="Прямая соединительная линия 1446"/>
                                <wps:cNvCnPr/>
                                <wps:spPr>
                                  <a:xfrm>
                                    <a:off x="714375" y="2114550"/>
                                    <a:ext cx="3776980" cy="0"/>
                                  </a:xfrm>
                                  <a:prstGeom prst="line">
                                    <a:avLst/>
                                  </a:prstGeom>
                                  <a:noFill/>
                                  <a:ln w="9525" cap="flat" cmpd="sng" algn="ctr">
                                    <a:solidFill>
                                      <a:sysClr val="windowText" lastClr="000000">
                                        <a:shade val="95000"/>
                                        <a:satMod val="105000"/>
                                      </a:sysClr>
                                    </a:solidFill>
                                    <a:prstDash val="solid"/>
                                  </a:ln>
                                  <a:effectLst/>
                                </wps:spPr>
                                <wps:bodyPr/>
                              </wps:wsp>
                              <wps:wsp>
                                <wps:cNvPr id="1447" name="Прямая соединительная линия 1447"/>
                                <wps:cNvCnPr/>
                                <wps:spPr>
                                  <a:xfrm>
                                    <a:off x="1238250" y="1990725"/>
                                    <a:ext cx="323850" cy="285750"/>
                                  </a:xfrm>
                                  <a:prstGeom prst="line">
                                    <a:avLst/>
                                  </a:prstGeom>
                                  <a:noFill/>
                                  <a:ln w="9525" cap="flat" cmpd="sng" algn="ctr">
                                    <a:solidFill>
                                      <a:sysClr val="windowText" lastClr="000000">
                                        <a:shade val="95000"/>
                                        <a:satMod val="105000"/>
                                      </a:sysClr>
                                    </a:solidFill>
                                    <a:prstDash val="solid"/>
                                  </a:ln>
                                  <a:effectLst/>
                                </wps:spPr>
                                <wps:bodyPr/>
                              </wps:wsp>
                              <wps:wsp>
                                <wps:cNvPr id="1448" name="Прямая соединительная линия 1448"/>
                                <wps:cNvCnPr/>
                                <wps:spPr>
                                  <a:xfrm flipV="1">
                                    <a:off x="1933575" y="1962150"/>
                                    <a:ext cx="333375" cy="285750"/>
                                  </a:xfrm>
                                  <a:prstGeom prst="line">
                                    <a:avLst/>
                                  </a:prstGeom>
                                  <a:noFill/>
                                  <a:ln w="9525" cap="flat" cmpd="sng" algn="ctr">
                                    <a:solidFill>
                                      <a:sysClr val="windowText" lastClr="000000">
                                        <a:shade val="95000"/>
                                        <a:satMod val="105000"/>
                                      </a:sysClr>
                                    </a:solidFill>
                                    <a:prstDash val="solid"/>
                                  </a:ln>
                                  <a:effectLst/>
                                </wps:spPr>
                                <wps:bodyPr/>
                              </wps:wsp>
                              <wps:wsp>
                                <wps:cNvPr id="1449" name="Прямая соединительная линия 1449"/>
                                <wps:cNvCnPr/>
                                <wps:spPr>
                                  <a:xfrm flipV="1">
                                    <a:off x="2085975" y="228600"/>
                                    <a:ext cx="323850" cy="1885950"/>
                                  </a:xfrm>
                                  <a:prstGeom prst="line">
                                    <a:avLst/>
                                  </a:prstGeom>
                                  <a:noFill/>
                                  <a:ln w="9525" cap="flat" cmpd="sng" algn="ctr">
                                    <a:solidFill>
                                      <a:sysClr val="windowText" lastClr="000000">
                                        <a:shade val="95000"/>
                                        <a:satMod val="105000"/>
                                      </a:sysClr>
                                    </a:solidFill>
                                    <a:prstDash val="solid"/>
                                  </a:ln>
                                  <a:effectLst/>
                                </wps:spPr>
                                <wps:bodyPr/>
                              </wps:wsp>
                              <wps:wsp>
                                <wps:cNvPr id="1450" name="Прямая соединительная линия 1450"/>
                                <wps:cNvCnPr/>
                                <wps:spPr>
                                  <a:xfrm flipV="1">
                                    <a:off x="2266950" y="180975"/>
                                    <a:ext cx="342900" cy="94615"/>
                                  </a:xfrm>
                                  <a:prstGeom prst="line">
                                    <a:avLst/>
                                  </a:prstGeom>
                                  <a:noFill/>
                                  <a:ln w="9525" cap="flat" cmpd="sng" algn="ctr">
                                    <a:solidFill>
                                      <a:sysClr val="windowText" lastClr="000000">
                                        <a:shade val="95000"/>
                                        <a:satMod val="105000"/>
                                      </a:sysClr>
                                    </a:solidFill>
                                    <a:prstDash val="solid"/>
                                  </a:ln>
                                  <a:effectLst/>
                                </wps:spPr>
                                <wps:bodyPr/>
                              </wps:wsp>
                              <wps:wsp>
                                <wps:cNvPr id="1451" name="Прямая соединительная линия 1451"/>
                                <wps:cNvCnPr/>
                                <wps:spPr>
                                  <a:xfrm>
                                    <a:off x="2409825" y="228600"/>
                                    <a:ext cx="1847850" cy="2457450"/>
                                  </a:xfrm>
                                  <a:prstGeom prst="line">
                                    <a:avLst/>
                                  </a:prstGeom>
                                  <a:noFill/>
                                  <a:ln w="9525" cap="flat" cmpd="sng" algn="ctr">
                                    <a:solidFill>
                                      <a:sysClr val="windowText" lastClr="000000">
                                        <a:shade val="95000"/>
                                        <a:satMod val="105000"/>
                                      </a:sysClr>
                                    </a:solidFill>
                                    <a:prstDash val="solid"/>
                                  </a:ln>
                                  <a:effectLst/>
                                </wps:spPr>
                                <wps:bodyPr/>
                              </wps:wsp>
                              <wps:wsp>
                                <wps:cNvPr id="1452" name="Параллелограмм 1452"/>
                                <wps:cNvSpPr/>
                                <wps:spPr>
                                  <a:xfrm rot="2564267">
                                    <a:off x="4772025" y="2524125"/>
                                    <a:ext cx="113030" cy="1706880"/>
                                  </a:xfrm>
                                  <a:prstGeom prst="parallelogram">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 name="Овал 1453"/>
                                <wps:cNvSpPr/>
                                <wps:spPr>
                                  <a:xfrm rot="18637184">
                                    <a:off x="4119563" y="2671762"/>
                                    <a:ext cx="357505" cy="8318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 name="Параллелограмм 1454"/>
                                <wps:cNvSpPr/>
                                <wps:spPr>
                                  <a:xfrm rot="3115925">
                                    <a:off x="2971800" y="1228725"/>
                                    <a:ext cx="529035" cy="174432"/>
                                  </a:xfrm>
                                  <a:prstGeom prst="parallelogram">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 name="Параллелограмм 1455"/>
                                <wps:cNvSpPr/>
                                <wps:spPr>
                                  <a:xfrm rot="2667194">
                                    <a:off x="3048000" y="266700"/>
                                    <a:ext cx="215265" cy="342900"/>
                                  </a:xfrm>
                                  <a:prstGeom prst="parallelogram">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6" name="Прямая соединительная линия 1456"/>
                                <wps:cNvCnPr/>
                                <wps:spPr>
                                  <a:xfrm flipH="1">
                                    <a:off x="2771775" y="533400"/>
                                    <a:ext cx="232410" cy="171450"/>
                                  </a:xfrm>
                                  <a:prstGeom prst="line">
                                    <a:avLst/>
                                  </a:prstGeom>
                                  <a:noFill/>
                                  <a:ln w="9525" cap="flat" cmpd="sng" algn="ctr">
                                    <a:solidFill>
                                      <a:sysClr val="windowText" lastClr="000000">
                                        <a:shade val="95000"/>
                                        <a:satMod val="105000"/>
                                      </a:sysClr>
                                    </a:solidFill>
                                    <a:prstDash val="solid"/>
                                  </a:ln>
                                  <a:effectLst/>
                                </wps:spPr>
                                <wps:bodyPr/>
                              </wps:wsp>
                              <wps:wsp>
                                <wps:cNvPr id="1457" name="Прямая соединительная линия 1457"/>
                                <wps:cNvCnPr/>
                                <wps:spPr>
                                  <a:xfrm>
                                    <a:off x="4400550" y="1962150"/>
                                    <a:ext cx="168275" cy="285750"/>
                                  </a:xfrm>
                                  <a:prstGeom prst="line">
                                    <a:avLst/>
                                  </a:prstGeom>
                                  <a:noFill/>
                                  <a:ln w="9525" cap="flat" cmpd="sng" algn="ctr">
                                    <a:solidFill>
                                      <a:sysClr val="windowText" lastClr="000000">
                                        <a:shade val="95000"/>
                                        <a:satMod val="105000"/>
                                      </a:sysClr>
                                    </a:solidFill>
                                    <a:prstDash val="solid"/>
                                  </a:ln>
                                  <a:effectLst/>
                                </wps:spPr>
                                <wps:bodyPr/>
                              </wps:wsp>
                              <wps:wsp>
                                <wps:cNvPr id="1458" name="Прямая соединительная линия 1458"/>
                                <wps:cNvCnPr/>
                                <wps:spPr>
                                  <a:xfrm flipH="1">
                                    <a:off x="3733800" y="2114550"/>
                                    <a:ext cx="748030" cy="435610"/>
                                  </a:xfrm>
                                  <a:prstGeom prst="line">
                                    <a:avLst/>
                                  </a:prstGeom>
                                  <a:noFill/>
                                  <a:ln w="9525" cap="flat" cmpd="sng" algn="ctr">
                                    <a:solidFill>
                                      <a:sysClr val="windowText" lastClr="000000">
                                        <a:shade val="95000"/>
                                        <a:satMod val="105000"/>
                                      </a:sysClr>
                                    </a:solidFill>
                                    <a:prstDash val="solid"/>
                                  </a:ln>
                                  <a:effectLst/>
                                </wps:spPr>
                                <wps:bodyPr/>
                              </wps:wsp>
                              <wps:wsp>
                                <wps:cNvPr id="1459" name="Овал 1459"/>
                                <wps:cNvSpPr/>
                                <wps:spPr>
                                  <a:xfrm rot="20216369">
                                    <a:off x="3648075" y="2400300"/>
                                    <a:ext cx="119380" cy="361950"/>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0" name="Полилиния 1460"/>
                                <wps:cNvSpPr/>
                                <wps:spPr>
                                  <a:xfrm>
                                    <a:off x="3028950" y="2524125"/>
                                    <a:ext cx="238125" cy="619125"/>
                                  </a:xfrm>
                                  <a:custGeom>
                                    <a:avLst/>
                                    <a:gdLst>
                                      <a:gd name="connsiteX0" fmla="*/ 190500 w 238125"/>
                                      <a:gd name="connsiteY0" fmla="*/ 0 h 447675"/>
                                      <a:gd name="connsiteX1" fmla="*/ 180975 w 238125"/>
                                      <a:gd name="connsiteY1" fmla="*/ 47625 h 447675"/>
                                      <a:gd name="connsiteX2" fmla="*/ 171450 w 238125"/>
                                      <a:gd name="connsiteY2" fmla="*/ 76200 h 447675"/>
                                      <a:gd name="connsiteX3" fmla="*/ 180975 w 238125"/>
                                      <a:gd name="connsiteY3" fmla="*/ 104775 h 447675"/>
                                      <a:gd name="connsiteX4" fmla="*/ 228600 w 238125"/>
                                      <a:gd name="connsiteY4" fmla="*/ 161925 h 447675"/>
                                      <a:gd name="connsiteX5" fmla="*/ 238125 w 238125"/>
                                      <a:gd name="connsiteY5" fmla="*/ 190500 h 447675"/>
                                      <a:gd name="connsiteX6" fmla="*/ 228600 w 238125"/>
                                      <a:gd name="connsiteY6" fmla="*/ 228600 h 447675"/>
                                      <a:gd name="connsiteX7" fmla="*/ 200025 w 238125"/>
                                      <a:gd name="connsiteY7" fmla="*/ 285750 h 447675"/>
                                      <a:gd name="connsiteX8" fmla="*/ 152400 w 238125"/>
                                      <a:gd name="connsiteY8" fmla="*/ 381000 h 447675"/>
                                      <a:gd name="connsiteX9" fmla="*/ 0 w 238125"/>
                                      <a:gd name="connsiteY9" fmla="*/ 390525 h 447675"/>
                                      <a:gd name="connsiteX10" fmla="*/ 9525 w 238125"/>
                                      <a:gd name="connsiteY10" fmla="*/ 447675 h 447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38125" h="447675">
                                        <a:moveTo>
                                          <a:pt x="190500" y="0"/>
                                        </a:moveTo>
                                        <a:cubicBezTo>
                                          <a:pt x="187325" y="15875"/>
                                          <a:pt x="184902" y="31919"/>
                                          <a:pt x="180975" y="47625"/>
                                        </a:cubicBezTo>
                                        <a:cubicBezTo>
                                          <a:pt x="178540" y="57365"/>
                                          <a:pt x="171450" y="66160"/>
                                          <a:pt x="171450" y="76200"/>
                                        </a:cubicBezTo>
                                        <a:cubicBezTo>
                                          <a:pt x="171450" y="86240"/>
                                          <a:pt x="176485" y="95795"/>
                                          <a:pt x="180975" y="104775"/>
                                        </a:cubicBezTo>
                                        <a:cubicBezTo>
                                          <a:pt x="194236" y="131297"/>
                                          <a:pt x="207534" y="140859"/>
                                          <a:pt x="228600" y="161925"/>
                                        </a:cubicBezTo>
                                        <a:cubicBezTo>
                                          <a:pt x="231775" y="171450"/>
                                          <a:pt x="238125" y="180460"/>
                                          <a:pt x="238125" y="190500"/>
                                        </a:cubicBezTo>
                                        <a:cubicBezTo>
                                          <a:pt x="238125" y="203591"/>
                                          <a:pt x="232196" y="216013"/>
                                          <a:pt x="228600" y="228600"/>
                                        </a:cubicBezTo>
                                        <a:cubicBezTo>
                                          <a:pt x="218741" y="263106"/>
                                          <a:pt x="220897" y="254441"/>
                                          <a:pt x="200025" y="285750"/>
                                        </a:cubicBezTo>
                                        <a:cubicBezTo>
                                          <a:pt x="193450" y="312049"/>
                                          <a:pt x="196091" y="374101"/>
                                          <a:pt x="152400" y="381000"/>
                                        </a:cubicBezTo>
                                        <a:cubicBezTo>
                                          <a:pt x="102124" y="388938"/>
                                          <a:pt x="50800" y="387350"/>
                                          <a:pt x="0" y="390525"/>
                                        </a:cubicBezTo>
                                        <a:cubicBezTo>
                                          <a:pt x="10148" y="441263"/>
                                          <a:pt x="9525" y="421961"/>
                                          <a:pt x="9525" y="447675"/>
                                        </a:cubicBez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 name="Прямая соединительная линия 1461"/>
                                <wps:cNvCnPr/>
                                <wps:spPr>
                                  <a:xfrm flipH="1">
                                    <a:off x="3267075" y="2581275"/>
                                    <a:ext cx="304800" cy="0"/>
                                  </a:xfrm>
                                  <a:prstGeom prst="line">
                                    <a:avLst/>
                                  </a:prstGeom>
                                  <a:noFill/>
                                  <a:ln w="9525" cap="flat" cmpd="sng" algn="ctr">
                                    <a:solidFill>
                                      <a:sysClr val="windowText" lastClr="000000">
                                        <a:shade val="95000"/>
                                        <a:satMod val="105000"/>
                                      </a:sysClr>
                                    </a:solidFill>
                                    <a:prstDash val="solid"/>
                                  </a:ln>
                                  <a:effectLst/>
                                </wps:spPr>
                                <wps:bodyPr/>
                              </wps:wsp>
                              <wps:wsp>
                                <wps:cNvPr id="1462" name="Прямая соединительная линия 1462"/>
                                <wps:cNvCnPr/>
                                <wps:spPr>
                                  <a:xfrm flipH="1">
                                    <a:off x="3105150" y="2743200"/>
                                    <a:ext cx="581025" cy="400050"/>
                                  </a:xfrm>
                                  <a:prstGeom prst="line">
                                    <a:avLst/>
                                  </a:prstGeom>
                                  <a:noFill/>
                                  <a:ln w="9525" cap="flat" cmpd="sng" algn="ctr">
                                    <a:solidFill>
                                      <a:sysClr val="windowText" lastClr="000000">
                                        <a:shade val="95000"/>
                                        <a:satMod val="105000"/>
                                      </a:sysClr>
                                    </a:solidFill>
                                    <a:prstDash val="solid"/>
                                  </a:ln>
                                  <a:effectLst/>
                                </wps:spPr>
                                <wps:bodyPr/>
                              </wps:wsp>
                              <wps:wsp>
                                <wps:cNvPr id="1463" name="Прямая соединительная линия 1463"/>
                                <wps:cNvCnPr/>
                                <wps:spPr>
                                  <a:xfrm>
                                    <a:off x="4257675" y="2876550"/>
                                    <a:ext cx="0" cy="1066800"/>
                                  </a:xfrm>
                                  <a:prstGeom prst="line">
                                    <a:avLst/>
                                  </a:prstGeom>
                                  <a:noFill/>
                                  <a:ln w="9525" cap="flat" cmpd="sng" algn="ctr">
                                    <a:solidFill>
                                      <a:sysClr val="windowText" lastClr="000000">
                                        <a:shade val="95000"/>
                                        <a:satMod val="105000"/>
                                      </a:sysClr>
                                    </a:solidFill>
                                    <a:prstDash val="solid"/>
                                  </a:ln>
                                  <a:effectLst/>
                                </wps:spPr>
                                <wps:bodyPr/>
                              </wps:wsp>
                              <wps:wsp>
                                <wps:cNvPr id="1464" name="Прямая соединительная линия 1464"/>
                                <wps:cNvCnPr/>
                                <wps:spPr>
                                  <a:xfrm>
                                    <a:off x="4352925" y="2686050"/>
                                    <a:ext cx="914400" cy="85725"/>
                                  </a:xfrm>
                                  <a:prstGeom prst="line">
                                    <a:avLst/>
                                  </a:prstGeom>
                                  <a:noFill/>
                                  <a:ln w="9525" cap="flat" cmpd="sng" algn="ctr">
                                    <a:solidFill>
                                      <a:sysClr val="windowText" lastClr="000000">
                                        <a:shade val="95000"/>
                                        <a:satMod val="105000"/>
                                      </a:sysClr>
                                    </a:solidFill>
                                    <a:prstDash val="solid"/>
                                  </a:ln>
                                  <a:effectLst/>
                                </wps:spPr>
                                <wps:bodyPr/>
                              </wps:wsp>
                              <wps:wsp>
                                <wps:cNvPr id="1465" name="Прямая соединительная линия 1465"/>
                                <wps:cNvCnPr/>
                                <wps:spPr>
                                  <a:xfrm flipH="1">
                                    <a:off x="1152525" y="2130425"/>
                                    <a:ext cx="247650" cy="1828800"/>
                                  </a:xfrm>
                                  <a:prstGeom prst="line">
                                    <a:avLst/>
                                  </a:prstGeom>
                                  <a:noFill/>
                                  <a:ln w="9525" cap="flat" cmpd="sng" algn="ctr">
                                    <a:solidFill>
                                      <a:sysClr val="windowText" lastClr="000000">
                                        <a:shade val="95000"/>
                                        <a:satMod val="105000"/>
                                      </a:sysClr>
                                    </a:solidFill>
                                    <a:prstDash val="solid"/>
                                  </a:ln>
                                  <a:effectLst/>
                                </wps:spPr>
                                <wps:bodyPr/>
                              </wps:wsp>
                              <wps:wsp>
                                <wps:cNvPr id="1466" name="Прямая соединительная линия 1466"/>
                                <wps:cNvCnPr/>
                                <wps:spPr>
                                  <a:xfrm>
                                    <a:off x="990600" y="3781425"/>
                                    <a:ext cx="304800" cy="352425"/>
                                  </a:xfrm>
                                  <a:prstGeom prst="line">
                                    <a:avLst/>
                                  </a:prstGeom>
                                  <a:noFill/>
                                  <a:ln w="9525" cap="flat" cmpd="sng" algn="ctr">
                                    <a:solidFill>
                                      <a:sysClr val="windowText" lastClr="000000">
                                        <a:shade val="95000"/>
                                        <a:satMod val="105000"/>
                                      </a:sysClr>
                                    </a:solidFill>
                                    <a:prstDash val="solid"/>
                                  </a:ln>
                                  <a:effectLst/>
                                </wps:spPr>
                                <wps:bodyPr/>
                              </wps:wsp>
                              <wps:wsp>
                                <wps:cNvPr id="1467" name="Прямая соединительная линия 1467"/>
                                <wps:cNvCnPr/>
                                <wps:spPr>
                                  <a:xfrm flipV="1">
                                    <a:off x="1123950" y="3619500"/>
                                    <a:ext cx="1560195" cy="352425"/>
                                  </a:xfrm>
                                  <a:prstGeom prst="line">
                                    <a:avLst/>
                                  </a:prstGeom>
                                  <a:noFill/>
                                  <a:ln w="9525" cap="flat" cmpd="sng" algn="ctr">
                                    <a:solidFill>
                                      <a:sysClr val="windowText" lastClr="000000">
                                        <a:shade val="95000"/>
                                        <a:satMod val="105000"/>
                                      </a:sysClr>
                                    </a:solidFill>
                                    <a:prstDash val="solid"/>
                                  </a:ln>
                                  <a:effectLst/>
                                </wps:spPr>
                                <wps:bodyPr/>
                              </wps:wsp>
                              <wps:wsp>
                                <wps:cNvPr id="1468" name="Овал 1468"/>
                                <wps:cNvSpPr/>
                                <wps:spPr>
                                  <a:xfrm rot="20912820">
                                    <a:off x="2752725" y="3324225"/>
                                    <a:ext cx="128905" cy="48069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9" name="Прямая соединительная линия 1469"/>
                                <wps:cNvCnPr/>
                                <wps:spPr>
                                  <a:xfrm flipV="1">
                                    <a:off x="2857500" y="2771775"/>
                                    <a:ext cx="2457450" cy="695325"/>
                                  </a:xfrm>
                                  <a:prstGeom prst="line">
                                    <a:avLst/>
                                  </a:prstGeom>
                                  <a:noFill/>
                                  <a:ln w="9525" cap="flat" cmpd="sng" algn="ctr">
                                    <a:solidFill>
                                      <a:sysClr val="windowText" lastClr="000000">
                                        <a:shade val="95000"/>
                                        <a:satMod val="105000"/>
                                      </a:sysClr>
                                    </a:solidFill>
                                    <a:prstDash val="solid"/>
                                  </a:ln>
                                  <a:effectLst/>
                                </wps:spPr>
                                <wps:bodyPr/>
                              </wps:wsp>
                              <wps:wsp>
                                <wps:cNvPr id="1470" name="Параллелограмм 1470"/>
                                <wps:cNvSpPr/>
                                <wps:spPr>
                                  <a:xfrm rot="4345111">
                                    <a:off x="1676400" y="3514725"/>
                                    <a:ext cx="305542" cy="555120"/>
                                  </a:xfrm>
                                  <a:prstGeom prst="parallelogram">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wgp>
                  </a:graphicData>
                </a:graphic>
              </wp:anchor>
            </w:drawing>
          </mc:Choice>
          <mc:Fallback>
            <w:pict>
              <v:group w14:anchorId="6D3CDE63" id="Группа 1427" o:spid="_x0000_s1542" style="position:absolute;left:0;text-align:left;margin-left:-7.05pt;margin-top:41.2pt;width:480pt;height:333.15pt;z-index:251700224;mso-position-horizontal-relative:text;mso-position-vertical-relative:text" coordsize="60960,42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">
                <v:shape id="Поле 338" o:spid="_x0000_s1543" type="#_x0000_t202" style="position:absolute;left:48387;top:32956;width:12573;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" fillcolor="window" stroked="f" strokeweight=".5pt">
                  <v:textbox>
                    <w:txbxContent>
                      <w:p w14:paraId="208334E3" w14:textId="77777777" w:rsidR="00B86D1C" w:rsidRDefault="00B86D1C" w:rsidP="004E3CE9">
                        <w:r>
                          <w:t>Объемная регистрирующая среда</w:t>
                        </w:r>
                      </w:p>
                    </w:txbxContent>
                  </v:textbox>
                </v:shape>
                <v:group id="Группа 1429" o:spid="_x0000_s1544" style="position:absolute;width:53149;height:42310" coordsize="53149,4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">
                  <v:shape id="Поле 333" o:spid="_x0000_s1545" type="#_x0000_t202" style="position:absolute;left:26479;top:27432;width:7334;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" fillcolor="window" stroked="f" strokeweight=".5pt">
                    <v:textbox>
                      <w:txbxContent>
                        <w:p w14:paraId="1B2B592E" w14:textId="77777777" w:rsidR="00B86D1C" w:rsidRDefault="00B86D1C" w:rsidP="004E3CE9">
                          <w:r>
                            <w:t>Объект</w:t>
                          </w:r>
                        </w:p>
                      </w:txbxContent>
                    </v:textbox>
                  </v:shape>
                  <v:group id="Группа 1431" o:spid="_x0000_s1546" style="position:absolute;width:53149;height:42310" coordsize="53149,4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">
                    <v:shape id="Поле 330" o:spid="_x0000_s1547" type="#_x0000_t202" style="position:absolute;left:25812;top:38195;width:561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" fillcolor="window" stroked="f" strokeweight=".5pt">
                      <v:textbox>
                        <w:txbxContent>
                          <w:p w14:paraId="1B17C738" w14:textId="77777777" w:rsidR="00B86D1C" w:rsidRDefault="00B86D1C" w:rsidP="004E3CE9">
                            <w:r>
                              <w:t>Линза</w:t>
                            </w:r>
                          </w:p>
                        </w:txbxContent>
                      </v:textbox>
                    </v:shape>
                    <v:group id="Группа 1433" o:spid="_x0000_s1548" style="position:absolute;width:53149;height:42310" coordsize="53149,4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">
                      <v:line id="Прямая соединительная линия 1434" o:spid="_x0000_s1549" style="position:absolute;visibility:visible;mso-wrap-style:square" from="29146,36766" to="42576,38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"/>
                      <v:group id="Группа 1435" o:spid="_x0000_s1550" style="position:absolute;width:53149;height:42310" coordsize="53149,4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">
                        <v:shape id="Поле 332" o:spid="_x0000_s1551" type="#_x0000_t202" style="position:absolute;left:33337;top:21812;width:600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" fillcolor="window" stroked="f" strokeweight=".5pt">
                          <v:textbox>
                            <w:txbxContent>
                              <w:p w14:paraId="60238078" w14:textId="77777777" w:rsidR="00B86D1C" w:rsidRDefault="00B86D1C" w:rsidP="004E3CE9">
                                <w:r>
                                  <w:t>Линза</w:t>
                                </w:r>
                              </w:p>
                            </w:txbxContent>
                          </v:textbox>
                        </v:shape>
                        <v:shape id="Поле 331" o:spid="_x0000_s1552" type="#_x0000_t202" style="position:absolute;left:41529;top:23431;width:6477;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" fillcolor="window" stroked="f" strokeweight=".5pt">
                          <v:textbox>
                            <w:txbxContent>
                              <w:p w14:paraId="3AD28F0C" w14:textId="77777777" w:rsidR="00B86D1C" w:rsidRDefault="00B86D1C" w:rsidP="004E3CE9">
                                <w:r>
                                  <w:t>Линза</w:t>
                                </w:r>
                              </w:p>
                            </w:txbxContent>
                          </v:textbox>
                        </v:shape>
                        <v:shape id="Поле 329" o:spid="_x0000_s1553" type="#_x0000_t202" style="position:absolute;left:14668;top:39052;width:1110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" fillcolor="window" stroked="f" strokeweight=".5pt">
                          <v:textbox>
                            <w:txbxContent>
                              <w:p w14:paraId="70350818" w14:textId="77777777" w:rsidR="00B86D1C" w:rsidRDefault="00B86D1C" w:rsidP="004E3CE9">
                                <w:r>
                                  <w:t>Дефлектор</w:t>
                                </w:r>
                              </w:p>
                            </w:txbxContent>
                          </v:textbox>
                        </v:shape>
                        <v:shape id="Поле 328" o:spid="_x0000_s1554" type="#_x0000_t202" style="position:absolute;left:4191;top:38385;width:8382;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" fillcolor="window" stroked="f" strokeweight=".5pt">
                          <v:textbox>
                            <w:txbxContent>
                              <w:p w14:paraId="1BEE968A" w14:textId="77777777" w:rsidR="00B86D1C" w:rsidRDefault="00B86D1C" w:rsidP="004E3CE9">
                                <w:r>
                                  <w:t>Зеркало</w:t>
                                </w:r>
                              </w:p>
                            </w:txbxContent>
                          </v:textbox>
                        </v:shape>
                        <v:shape id="Поле 327" o:spid="_x0000_s1555" type="#_x0000_t202" style="position:absolute;left:44291;top:18288;width:7525;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" fillcolor="window" stroked="f" strokeweight=".5pt">
                          <v:textbox>
                            <w:txbxContent>
                              <w:p w14:paraId="6B3FECDD" w14:textId="77777777" w:rsidR="00B86D1C" w:rsidRDefault="00B86D1C" w:rsidP="004E3CE9">
                                <w:r>
                                  <w:t>Зеркало</w:t>
                                </w:r>
                              </w:p>
                            </w:txbxContent>
                          </v:textbox>
                        </v:shape>
                        <v:shape id="Поле 326" o:spid="_x0000_s1556" type="#_x0000_t202" style="position:absolute;left:32956;top:10763;width:10573;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" fillcolor="window" stroked="f" strokeweight=".5pt">
                          <v:textbox>
                            <w:txbxContent>
                              <w:p w14:paraId="4A1A8943" w14:textId="77777777" w:rsidR="00B86D1C" w:rsidRDefault="00B86D1C" w:rsidP="004E3CE9">
                                <w:r>
                                  <w:t>Дефлектор</w:t>
                                </w:r>
                              </w:p>
                            </w:txbxContent>
                          </v:textbox>
                        </v:shape>
                        <v:shape id="Поле 324" o:spid="_x0000_s1557" type="#_x0000_t202" style="position:absolute;left:17240;width:1047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" fillcolor="window" stroked="f" strokeweight=".5pt">
                          <v:textbox>
                            <w:txbxContent>
                              <w:p w14:paraId="56BB29EC" w14:textId="77777777" w:rsidR="00B86D1C" w:rsidRDefault="00B86D1C" w:rsidP="004E3CE9">
                                <w:r>
                                  <w:t>Зеркало</w:t>
                                </w:r>
                              </w:p>
                            </w:txbxContent>
                          </v:textbox>
                        </v:shape>
                        <v:shape id="Поле 323" o:spid="_x0000_s1558" type="#_x0000_t202" style="position:absolute;left:17240;top:21621;width:1133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" fillcolor="window" stroked="f" strokeweight=".5pt">
                          <v:textbox>
                            <w:txbxContent>
                              <w:p w14:paraId="03D7A4BF" w14:textId="77777777" w:rsidR="00B86D1C" w:rsidRDefault="00B86D1C" w:rsidP="004E3CE9">
                                <w:r>
                                  <w:t>Светоделитель</w:t>
                                </w:r>
                              </w:p>
                            </w:txbxContent>
                          </v:textbox>
                        </v:shape>
                        <v:shape id="Поле 322" o:spid="_x0000_s1559" type="#_x0000_t202" style="position:absolute;left:6000;top:16954;width:11240;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" fillcolor="window" stroked="f" strokeweight=".5pt">
                          <v:textbox>
                            <w:txbxContent>
                              <w:p w14:paraId="3083F52A" w14:textId="77777777" w:rsidR="00B86D1C" w:rsidRDefault="00B86D1C" w:rsidP="004E3CE9">
                                <w:r>
                                  <w:t>Светоделительь</w:t>
                                </w:r>
                              </w:p>
                            </w:txbxContent>
                          </v:textbox>
                        </v:shape>
                        <v:shape id="Поле 224" o:spid="_x0000_s1560" type="#_x0000_t202" style="position:absolute;top:19621;width:709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" fillcolor="window" strokecolor="windowText" strokeweight="1pt">
                          <v:textbox>
                            <w:txbxContent>
                              <w:p w14:paraId="152DCAB6" w14:textId="77777777" w:rsidR="00B86D1C" w:rsidRDefault="00B86D1C" w:rsidP="004E3CE9">
                                <w:r>
                                  <w:t>Лазер</w:t>
                                </w:r>
                              </w:p>
                            </w:txbxContent>
                          </v:textbox>
                        </v:shape>
                        <v:line id="Прямая соединительная линия 1446" o:spid="_x0000_s1561" style="position:absolute;visibility:visible;mso-wrap-style:square" from="7143,21145" to="44913,21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"/>
                        <v:line id="Прямая соединительная линия 1447" o:spid="_x0000_s1562" style="position:absolute;visibility:visible;mso-wrap-style:square" from="12382,19907" to="15621,2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"/>
                        <v:line id="Прямая соединительная линия 1448" o:spid="_x0000_s1563" style="position:absolute;flip:y;visibility:visible;mso-wrap-style:square" from="19335,19621" to="22669,22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"/>
                        <v:line id="Прямая соединительная линия 1449" o:spid="_x0000_s1564" style="position:absolute;flip:y;visibility:visible;mso-wrap-style:square" from="20859,2286" to="24098,21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"/>
                        <v:line id="Прямая соединительная линия 1450" o:spid="_x0000_s1565" style="position:absolute;flip:y;visibility:visible;mso-wrap-style:square" from="22669,1809" to="26098,2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"/>
                        <v:line id="Прямая соединительная линия 1451" o:spid="_x0000_s1566" style="position:absolute;visibility:visible;mso-wrap-style:square" from="24098,2286" to="42576,26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1452" o:spid="_x0000_s1567" type="#_x0000_t7" style="position:absolute;left:47720;top:25241;width:1130;height:17069;rotation:28008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" fillcolor="window" strokecolor="windowText" strokeweight="1pt"/>
                        <v:oval id="Овал 1453" o:spid="_x0000_s1568" style="position:absolute;left:41195;top:26718;width:3575;height:832;rotation:-32361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" fillcolor="window" strokecolor="windowText" strokeweight="1pt"/>
                        <v:shape id="Параллелограмм 1454" o:spid="_x0000_s1569" type="#_x0000_t7" style="position:absolute;left:29718;top:12287;width:5290;height:1744;rotation:34034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" adj="1780" fillcolor="window" strokecolor="windowText" strokeweight="1pt"/>
                        <v:shape id="Параллелограмм 1455" o:spid="_x0000_s1570" type="#_x0000_t7" style="position:absolute;left:30480;top:2667;width:2152;height:3429;rotation:29132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" fillcolor="window" strokecolor="windowText" strokeweight="1pt"/>
                        <v:line id="Прямая соединительная линия 1456" o:spid="_x0000_s1571" style="position:absolute;flip:x;visibility:visible;mso-wrap-style:square" from="27717,5334" to="30041,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"/>
                        <v:line id="Прямая соединительная линия 1457" o:spid="_x0000_s1572" style="position:absolute;visibility:visible;mso-wrap-style:square" from="44005,19621" to="45688,22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"/>
                        <v:line id="Прямая соединительная линия 1458" o:spid="_x0000_s1573" style="position:absolute;flip:x;visibility:visible;mso-wrap-style:square" from="37338,21145" to="44818,25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"/>
                        <v:oval id="Овал 1459" o:spid="_x0000_s1574" style="position:absolute;left:36480;top:24003;width:1194;height:3619;rotation:-15112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" fillcolor="window" strokecolor="windowText" strokeweight="1pt"/>
                        <v:shape id="Полилиния 1460" o:spid="_x0000_s1575" style="position:absolute;left:30289;top:25241;width:2381;height:6191;visibility:visible;mso-wrap-style:square;v-text-anchor:middle" coordsize="23812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" path="m190500,v-3175,15875,-5598,31919,-9525,47625c178540,57365,171450,66160,171450,76200v,10040,5035,19595,9525,28575c194236,131297,207534,140859,228600,161925v3175,9525,9525,18535,9525,28575c238125,203591,232196,216013,228600,228600v-9859,34506,-7703,25841,-28575,57150c193450,312049,196091,374101,152400,381000,102124,388938,50800,387350,,390525v10148,50738,9525,31436,9525,57150e" filled="f" strokecolor="windowText" strokeweight="1pt">
                          <v:path arrowok="t" o:connecttype="custom" o:connectlocs="190500,0;180975,65864;171450,105383;180975,144902;228600,223939;238125,263457;228600,316149;200025,395186;152400,526915;0,540088;9525,619125" o:connectangles="0,0,0,0,0,0,0,0,0,0,0"/>
                        </v:shape>
                        <v:line id="Прямая соединительная линия 1461" o:spid="_x0000_s1576" style="position:absolute;flip:x;visibility:visible;mso-wrap-style:square" from="32670,25812" to="35718,25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"/>
                        <v:line id="Прямая соединительная линия 1462" o:spid="_x0000_s1577" style="position:absolute;flip:x;visibility:visible;mso-wrap-style:square" from="31051,27432" to="36861,31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"/>
                        <v:line id="Прямая соединительная линия 1463" o:spid="_x0000_s1578" style="position:absolute;visibility:visible;mso-wrap-style:square" from="42576,28765" to="42576,39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"/>
                        <v:line id="Прямая соединительная линия 1464" o:spid="_x0000_s1579" style="position:absolute;visibility:visible;mso-wrap-style:square" from="43529,26860" to="52673,27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"/>
                        <v:line id="Прямая соединительная линия 1465" o:spid="_x0000_s1580" style="position:absolute;flip:x;visibility:visible;mso-wrap-style:square" from="11525,21304" to="14001,39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"/>
                        <v:line id="Прямая соединительная линия 1466" o:spid="_x0000_s1581" style="position:absolute;visibility:visible;mso-wrap-style:square" from="9906,37814" to="12954,4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"/>
                        <v:line id="Прямая соединительная линия 1467" o:spid="_x0000_s1582" style="position:absolute;flip:y;visibility:visible;mso-wrap-style:square" from="11239,36195" to="26841,39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"/>
                        <v:oval id="Овал 1468" o:spid="_x0000_s1583" style="position:absolute;left:27527;top:33242;width:1289;height:4807;rotation:-7505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" fillcolor="window" strokecolor="windowText" strokeweight="1pt"/>
                        <v:line id="Прямая соединительная линия 1469" o:spid="_x0000_s1584" style="position:absolute;flip:y;visibility:visible;mso-wrap-style:square" from="28575,27717" to="53149,34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"/>
                        <v:shape id="Параллелограмм 1470" o:spid="_x0000_s1585" type="#_x0000_t7" style="position:absolute;left:16764;top:35147;width:3055;height:5551;rotation:474602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" fillcolor="window" strokecolor="windowText" strokeweight="1pt"/>
                      </v:group>
                    </v:group>
                  </v:group>
                </v:group>
              </v:group>
            </w:pict>
          </mc:Fallback>
        </mc:AlternateContent>
      </w:r>
      <w:r w:rsidRPr="00B86D1C">
        <w:rPr>
          <w:rFonts w:ascii="Times New Roman" w:eastAsia="Times New Roman" w:hAnsi="Times New Roman" w:cs="Times New Roman"/>
          <w:color w:val="000000"/>
          <w:sz w:val="28"/>
          <w:szCs w:val="28"/>
          <w:lang w:eastAsia="ru-RU" w:bidi="ru-RU"/>
        </w:rPr>
        <w:t>Для реализации данного метода была предложена схема голографического интерферометра, показанная на рисунке 3.1.</w:t>
      </w:r>
    </w:p>
    <w:p w14:paraId="4FEDC2C9" w14:textId="77777777" w:rsidR="004E3CE9" w:rsidRPr="00B86D1C" w:rsidRDefault="004E3CE9" w:rsidP="00B86D1C">
      <w:pPr>
        <w:widowControl w:val="0"/>
        <w:spacing w:after="687"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699200" behindDoc="0" locked="0" layoutInCell="1" allowOverlap="1" wp14:anchorId="681B039D" wp14:editId="6F668DAD">
                <wp:simplePos x="0" y="0"/>
                <wp:positionH relativeFrom="column">
                  <wp:posOffset>3568065</wp:posOffset>
                </wp:positionH>
                <wp:positionV relativeFrom="paragraph">
                  <wp:posOffset>515620</wp:posOffset>
                </wp:positionV>
                <wp:extent cx="883285" cy="438785"/>
                <wp:effectExtent l="0" t="0" r="0" b="0"/>
                <wp:wrapNone/>
                <wp:docPr id="1471" name="Поле 325"/>
                <wp:cNvGraphicFramePr/>
                <a:graphic xmlns:a="http://schemas.openxmlformats.org/drawingml/2006/main">
                  <a:graphicData uri="http://schemas.microsoft.com/office/word/2010/wordprocessingShape">
                    <wps:wsp>
                      <wps:cNvSpPr txBox="1"/>
                      <wps:spPr>
                        <a:xfrm>
                          <a:off x="0" y="0"/>
                          <a:ext cx="883285" cy="438785"/>
                        </a:xfrm>
                        <a:prstGeom prst="rect">
                          <a:avLst/>
                        </a:prstGeom>
                        <a:solidFill>
                          <a:sysClr val="window" lastClr="FFFFFF"/>
                        </a:solidFill>
                        <a:ln w="6350">
                          <a:noFill/>
                        </a:ln>
                        <a:effectLst/>
                      </wps:spPr>
                      <wps:txbx>
                        <w:txbxContent>
                          <w:p w14:paraId="0D97BDAD" w14:textId="77777777" w:rsidR="00B86D1C" w:rsidRDefault="00B86D1C" w:rsidP="004E3CE9">
                            <w:r>
                              <w:t>Затвор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B039D" id="Поле 325" o:spid="_x0000_s1586" type="#_x0000_t202" style="position:absolute;left:0;text-align:left;margin-left:280.95pt;margin-top:40.6pt;width:69.55pt;height:34.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" fillcolor="window" stroked="f" strokeweight=".5pt">
                <v:textbox>
                  <w:txbxContent>
                    <w:p w14:paraId="0D97BDAD" w14:textId="77777777" w:rsidR="00B86D1C" w:rsidRDefault="00B86D1C" w:rsidP="004E3CE9">
                      <w:r>
                        <w:t>Затвор</w:t>
                      </w:r>
                    </w:p>
                  </w:txbxContent>
                </v:textbox>
              </v:shape>
            </w:pict>
          </mc:Fallback>
        </mc:AlternateContent>
      </w:r>
    </w:p>
    <w:p w14:paraId="6F5667D7" w14:textId="77777777" w:rsidR="004E3CE9" w:rsidRPr="00B86D1C" w:rsidRDefault="004E3CE9" w:rsidP="00B86D1C">
      <w:pPr>
        <w:widowControl w:val="0"/>
        <w:spacing w:after="584" w:line="360" w:lineRule="auto"/>
        <w:ind w:firstLine="709"/>
        <w:jc w:val="both"/>
        <w:rPr>
          <w:rFonts w:ascii="Times New Roman" w:eastAsia="Times New Roman" w:hAnsi="Times New Roman" w:cs="Times New Roman"/>
          <w:color w:val="000000"/>
          <w:sz w:val="28"/>
          <w:szCs w:val="28"/>
          <w:lang w:eastAsia="ru-RU" w:bidi="ru-RU"/>
        </w:rPr>
      </w:pPr>
    </w:p>
    <w:p w14:paraId="60DAA69A" w14:textId="77777777" w:rsidR="004E3CE9" w:rsidRPr="00B86D1C" w:rsidRDefault="004E3CE9" w:rsidP="00B86D1C">
      <w:pPr>
        <w:widowControl w:val="0"/>
        <w:spacing w:after="0" w:line="499" w:lineRule="exact"/>
        <w:ind w:firstLine="709"/>
        <w:jc w:val="both"/>
        <w:rPr>
          <w:rFonts w:ascii="Times New Roman" w:eastAsia="Times New Roman" w:hAnsi="Times New Roman" w:cs="Times New Roman"/>
          <w:sz w:val="28"/>
          <w:szCs w:val="28"/>
          <w:lang w:eastAsia="ru-RU" w:bidi="ru-RU"/>
        </w:rPr>
      </w:pPr>
    </w:p>
    <w:p w14:paraId="3F3659C2" w14:textId="77777777" w:rsidR="004E3CE9" w:rsidRPr="00B86D1C" w:rsidRDefault="004E3CE9" w:rsidP="00B86D1C">
      <w:pPr>
        <w:widowControl w:val="0"/>
        <w:spacing w:after="355" w:line="499" w:lineRule="exact"/>
        <w:ind w:firstLine="709"/>
        <w:jc w:val="both"/>
        <w:rPr>
          <w:rFonts w:ascii="Times New Roman" w:eastAsia="Times New Roman" w:hAnsi="Times New Roman" w:cs="Times New Roman"/>
          <w:color w:val="000000"/>
          <w:sz w:val="28"/>
          <w:szCs w:val="28"/>
          <w:lang w:eastAsia="ru-RU" w:bidi="ru-RU"/>
        </w:rPr>
      </w:pPr>
    </w:p>
    <w:p w14:paraId="231E2BF7" w14:textId="77777777" w:rsidR="004E3CE9" w:rsidRPr="00B86D1C" w:rsidRDefault="004E3CE9" w:rsidP="00B86D1C">
      <w:pPr>
        <w:widowControl w:val="0"/>
        <w:spacing w:after="355" w:line="499" w:lineRule="exact"/>
        <w:ind w:firstLine="709"/>
        <w:jc w:val="both"/>
        <w:rPr>
          <w:rFonts w:ascii="Times New Roman" w:eastAsia="Times New Roman" w:hAnsi="Times New Roman" w:cs="Times New Roman"/>
          <w:color w:val="000000"/>
          <w:sz w:val="28"/>
          <w:szCs w:val="28"/>
          <w:lang w:eastAsia="ru-RU" w:bidi="ru-RU"/>
        </w:rPr>
      </w:pPr>
    </w:p>
    <w:p w14:paraId="578956F4"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4AD9BFA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1E998065"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01DF74AB"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748B6CA8" w14:textId="77777777" w:rsidR="004E3CE9" w:rsidRPr="00B86D1C" w:rsidRDefault="004E3CE9" w:rsidP="00B86D1C">
      <w:pPr>
        <w:widowControl w:val="0"/>
        <w:spacing w:after="0" w:line="461" w:lineRule="exact"/>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Рисунок 3.1. Оптическая схема голографического </w:t>
      </w:r>
      <w:proofErr w:type="gramStart"/>
      <w:r w:rsidRPr="00B86D1C">
        <w:rPr>
          <w:rFonts w:ascii="Times New Roman" w:eastAsia="Times New Roman" w:hAnsi="Times New Roman" w:cs="Times New Roman"/>
          <w:sz w:val="28"/>
          <w:szCs w:val="28"/>
        </w:rPr>
        <w:t>интерферометра  для</w:t>
      </w:r>
      <w:proofErr w:type="gramEnd"/>
      <w:r w:rsidRPr="00B86D1C">
        <w:rPr>
          <w:rFonts w:ascii="Times New Roman" w:eastAsia="Times New Roman" w:hAnsi="Times New Roman" w:cs="Times New Roman"/>
          <w:sz w:val="28"/>
          <w:szCs w:val="28"/>
        </w:rPr>
        <w:t xml:space="preserve"> исследования процессов, изменяющихся во времени</w:t>
      </w:r>
    </w:p>
    <w:p w14:paraId="23D44D24" w14:textId="77777777" w:rsidR="004E3CE9" w:rsidRPr="00B86D1C" w:rsidRDefault="004E3CE9" w:rsidP="00B86D1C">
      <w:pPr>
        <w:widowControl w:val="0"/>
        <w:spacing w:before="471" w:after="0" w:line="360" w:lineRule="auto"/>
        <w:ind w:firstLine="709"/>
        <w:jc w:val="both"/>
        <w:rPr>
          <w:rFonts w:ascii="Times New Roman" w:eastAsia="Times New Roman" w:hAnsi="Times New Roman" w:cs="Times New Roman"/>
          <w:color w:val="FF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На схеме, проиллюстрированной рисунком 3.1, свет от лазера проходит через два светоделителя, при этом расщепляясь на один предметный и два опорных пучка. </w:t>
      </w:r>
      <w:r w:rsidRPr="00B86D1C">
        <w:rPr>
          <w:rFonts w:ascii="Times New Roman" w:eastAsia="Times New Roman" w:hAnsi="Times New Roman" w:cs="Times New Roman"/>
          <w:sz w:val="28"/>
          <w:szCs w:val="28"/>
          <w:lang w:eastAsia="ru-RU" w:bidi="ru-RU"/>
        </w:rPr>
        <w:t>Первый опорный пучок проходит через светоделитель и направляется вниз, отражаясь от зеркала и с помощью дефлектора попадая на регистрирующую среду через расширяющую линзу. Второй опорный пучок направляется вверх через светоделитель. В этом участке дополнительно установлен затвор, который прерывает пучок. После прохождения через расширяющую линзу второй опорный пучок также попадает на регистрирующую среду.</w:t>
      </w:r>
    </w:p>
    <w:p w14:paraId="22A01C0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lastRenderedPageBreak/>
        <w:t xml:space="preserve">Последовательность записи голограмм на этой схеме следующая. С помощью первого опорного пучка осуществляется регистрация голограммы исходного состояния объекта. Затем объект нагружается, например, термическим способом. По прошествии времени </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одновременно записываются две голограммы нагруженного объекта с помощью обоих опорных пучков. Это происходит, когда открывают затвор на пути второго опорного пучка.</w:t>
      </w:r>
    </w:p>
    <w:p w14:paraId="7360B42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Далее через интервал времени </w:t>
      </w:r>
      <w:r w:rsidRPr="00B86D1C">
        <w:rPr>
          <w:rFonts w:ascii="Times New Roman" w:eastAsia="Times New Roman" w:hAnsi="Times New Roman" w:cs="Times New Roman"/>
          <w:i/>
          <w:iCs/>
          <w:color w:val="000000"/>
          <w:sz w:val="28"/>
          <w:szCs w:val="28"/>
          <w:lang w:bidi="en-US"/>
        </w:rPr>
        <w:t>2</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одновременно записывают две голограммы второго состояния нагруженного объекта, используя оба опорных пучка, причем первый опорный пучок при этом отклоняется на угол </w:t>
      </w:r>
      <m:oMath>
        <m:r>
          <w:rPr>
            <w:rFonts w:ascii="Cambria Math" w:eastAsia="Times New Roman" w:hAnsi="Cambria Math" w:cs="Times New Roman"/>
            <w:color w:val="000000"/>
            <w:sz w:val="28"/>
            <w:szCs w:val="28"/>
            <w:lang w:eastAsia="ru-RU" w:bidi="ru-RU"/>
          </w:rPr>
          <m:t>α</m:t>
        </m:r>
      </m:oMath>
      <w:r w:rsidRPr="00B86D1C">
        <w:rPr>
          <w:rFonts w:ascii="Times New Roman" w:eastAsia="Times New Roman" w:hAnsi="Times New Roman" w:cs="Times New Roman"/>
          <w:color w:val="000000"/>
          <w:sz w:val="28"/>
          <w:szCs w:val="28"/>
          <w:lang w:eastAsia="ru-RU" w:bidi="ru-RU"/>
        </w:rPr>
        <w:t>, обеспечивающий рассогласование между регистрируемыми голограммами. Через интервал времени 3</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происходит одновременная запись третьего состояния нагруженного объекта, причем первый опорный пучок остается отклоненным на угол </w:t>
      </w:r>
      <m:oMath>
        <m:r>
          <w:rPr>
            <w:rFonts w:ascii="Cambria Math" w:eastAsia="Times New Roman" w:hAnsi="Cambria Math" w:cs="Times New Roman"/>
            <w:color w:val="000000"/>
            <w:sz w:val="28"/>
            <w:szCs w:val="28"/>
            <w:lang w:eastAsia="ru-RU" w:bidi="ru-RU"/>
          </w:rPr>
          <m:t>α</m:t>
        </m:r>
      </m:oMath>
      <w:r w:rsidRPr="00B86D1C">
        <w:rPr>
          <w:rFonts w:ascii="Times New Roman" w:eastAsia="Times New Roman" w:hAnsi="Times New Roman" w:cs="Times New Roman"/>
          <w:color w:val="000000"/>
          <w:sz w:val="28"/>
          <w:szCs w:val="28"/>
          <w:lang w:eastAsia="ru-RU" w:bidi="ru-RU"/>
        </w:rPr>
        <w:t>, а второй опорный пучок также отклоняется на тот же угол. Через время 4t фиксируются две голограммы четвертого состояния нагруженного объекта. При этом второй опорный пучок остается отклоненным на угол α, в то время как первый опорный пучок отклоняется на угол 2α.  В свою очередь, через интервал времени 5</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происходит одновременная запись двух голограмм нагруженного объекта в пятом состоянии, когда первый опорный пучок остается отклоненным на угол 2</w:t>
      </w:r>
      <m:oMath>
        <m:r>
          <w:rPr>
            <w:rFonts w:ascii="Cambria Math" w:eastAsia="Times New Roman" w:hAnsi="Cambria Math" w:cs="Times New Roman"/>
            <w:color w:val="000000"/>
            <w:sz w:val="28"/>
            <w:szCs w:val="28"/>
            <w:lang w:eastAsia="ru-RU" w:bidi="ru-RU"/>
          </w:rPr>
          <m:t xml:space="preserve"> α</m:t>
        </m:r>
      </m:oMath>
      <w:r w:rsidRPr="00B86D1C">
        <w:rPr>
          <w:rFonts w:ascii="Times New Roman" w:eastAsia="Times New Roman" w:hAnsi="Times New Roman" w:cs="Times New Roman"/>
          <w:color w:val="000000"/>
          <w:sz w:val="28"/>
          <w:szCs w:val="28"/>
          <w:lang w:eastAsia="ru-RU" w:bidi="ru-RU"/>
        </w:rPr>
        <w:t>, а второй опорный пучок также отклоняют на угол 2</w:t>
      </w:r>
      <m:oMath>
        <m:r>
          <w:rPr>
            <w:rFonts w:ascii="Cambria Math" w:eastAsia="Times New Roman" w:hAnsi="Cambria Math" w:cs="Times New Roman"/>
            <w:color w:val="000000"/>
            <w:sz w:val="28"/>
            <w:szCs w:val="28"/>
            <w:lang w:eastAsia="ru-RU" w:bidi="ru-RU"/>
          </w:rPr>
          <m:t>α.</m:t>
        </m:r>
      </m:oMath>
    </w:p>
    <w:p w14:paraId="5FEC140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Описанная процедура может продолжаться дальше, и на регистрирующей среде будут записываться голограммы нагруженного объекта в последующих состояниях. Таким образом, для того, чтобы записать голограмму </w:t>
      </w:r>
      <w:r w:rsidRPr="00B86D1C">
        <w:rPr>
          <w:rFonts w:ascii="Times New Roman" w:eastAsia="Times New Roman" w:hAnsi="Times New Roman" w:cs="Times New Roman"/>
          <w:i/>
          <w:iCs/>
          <w:color w:val="000000"/>
          <w:sz w:val="28"/>
          <w:szCs w:val="28"/>
          <w:lang w:eastAsia="ru-RU" w:bidi="ru-RU"/>
        </w:rPr>
        <w:t>п-</w:t>
      </w:r>
      <w:r w:rsidRPr="00B86D1C">
        <w:rPr>
          <w:rFonts w:ascii="Times New Roman" w:eastAsia="Times New Roman" w:hAnsi="Times New Roman" w:cs="Times New Roman"/>
          <w:iCs/>
          <w:color w:val="000000"/>
          <w:sz w:val="28"/>
          <w:szCs w:val="28"/>
          <w:lang w:eastAsia="ru-RU" w:bidi="ru-RU"/>
        </w:rPr>
        <w:t>го</w:t>
      </w:r>
      <w:r w:rsidRPr="00B86D1C">
        <w:rPr>
          <w:rFonts w:ascii="Times New Roman" w:eastAsia="Times New Roman" w:hAnsi="Times New Roman" w:cs="Times New Roman"/>
          <w:color w:val="000000"/>
          <w:sz w:val="28"/>
          <w:szCs w:val="28"/>
          <w:lang w:eastAsia="ru-RU" w:bidi="ru-RU"/>
        </w:rPr>
        <w:t xml:space="preserve"> состояния нагруженного объекта, необходимо:</w:t>
      </w:r>
    </w:p>
    <w:p w14:paraId="7ECA5FD5" w14:textId="77777777" w:rsidR="004E3CE9" w:rsidRPr="00B86D1C" w:rsidRDefault="004E3CE9" w:rsidP="00B86D1C">
      <w:pPr>
        <w:widowControl w:val="0"/>
        <w:numPr>
          <w:ilvl w:val="0"/>
          <w:numId w:val="2"/>
        </w:numPr>
        <w:tabs>
          <w:tab w:val="left" w:pos="1115"/>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 если </w:t>
      </w:r>
      <w:r w:rsidRPr="00B86D1C">
        <w:rPr>
          <w:rFonts w:ascii="Times New Roman" w:eastAsia="Arial Unicode MS" w:hAnsi="Times New Roman" w:cs="Times New Roman"/>
          <w:i/>
          <w:iCs/>
          <w:color w:val="000000"/>
          <w:sz w:val="28"/>
          <w:szCs w:val="28"/>
          <w:lang w:eastAsia="ru-RU" w:bidi="ru-RU"/>
        </w:rPr>
        <w:t>п</w:t>
      </w:r>
      <w:r w:rsidRPr="00B86D1C">
        <w:rPr>
          <w:rFonts w:ascii="Times New Roman" w:eastAsia="Arial Unicode MS" w:hAnsi="Times New Roman" w:cs="Times New Roman"/>
          <w:color w:val="000000"/>
          <w:sz w:val="28"/>
          <w:szCs w:val="28"/>
          <w:lang w:eastAsia="ru-RU" w:bidi="ru-RU"/>
        </w:rPr>
        <w:t xml:space="preserve"> - четное число, то первый опорный пучок должен быть отклонен на угол </w:t>
      </w:r>
      <w:r w:rsidRPr="00B86D1C">
        <w:rPr>
          <w:rFonts w:ascii="Times New Roman" w:eastAsia="Arial Unicode MS" w:hAnsi="Times New Roman" w:cs="Times New Roman"/>
          <w:i/>
          <w:iCs/>
          <w:color w:val="000000"/>
          <w:sz w:val="28"/>
          <w:szCs w:val="28"/>
          <w:lang w:eastAsia="ru-RU" w:bidi="ru-RU"/>
        </w:rPr>
        <w:t>п</w:t>
      </w:r>
      <m:oMath>
        <m:r>
          <w:rPr>
            <w:rFonts w:ascii="Cambria Math" w:eastAsia="Times New Roman" w:hAnsi="Cambria Math" w:cs="Times New Roman"/>
            <w:color w:val="000000"/>
            <w:sz w:val="28"/>
            <w:szCs w:val="28"/>
            <w:lang w:eastAsia="ru-RU" w:bidi="ru-RU"/>
          </w:rPr>
          <m:t xml:space="preserve"> α</m:t>
        </m:r>
      </m:oMath>
      <w:r w:rsidRPr="00B86D1C">
        <w:rPr>
          <w:rFonts w:ascii="Times New Roman" w:eastAsia="Arial Unicode MS" w:hAnsi="Times New Roman" w:cs="Times New Roman"/>
          <w:i/>
          <w:iCs/>
          <w:color w:val="000000"/>
          <w:sz w:val="28"/>
          <w:szCs w:val="28"/>
          <w:lang w:eastAsia="ru-RU" w:bidi="ru-RU"/>
        </w:rPr>
        <w:t xml:space="preserve"> /2,</w:t>
      </w:r>
      <w:r w:rsidRPr="00B86D1C">
        <w:rPr>
          <w:rFonts w:ascii="Times New Roman" w:eastAsia="Arial Unicode MS" w:hAnsi="Times New Roman" w:cs="Times New Roman"/>
          <w:color w:val="000000"/>
          <w:sz w:val="28"/>
          <w:szCs w:val="28"/>
          <w:lang w:eastAsia="ru-RU" w:bidi="ru-RU"/>
        </w:rPr>
        <w:t xml:space="preserve"> а второй опорный пучок отклоняется на угол </w:t>
      </w:r>
      <w:r w:rsidRPr="00B86D1C">
        <w:rPr>
          <w:rFonts w:ascii="Times New Roman" w:eastAsia="Times New Roman" w:hAnsi="Times New Roman" w:cs="Times New Roman"/>
          <w:i/>
          <w:iCs/>
          <w:color w:val="000000"/>
          <w:sz w:val="28"/>
          <w:szCs w:val="28"/>
          <w:lang w:eastAsia="ru-RU" w:bidi="ru-RU"/>
        </w:rPr>
        <w:t>(п</w:t>
      </w:r>
      <w:r w:rsidRPr="00B86D1C">
        <w:rPr>
          <w:rFonts w:ascii="Times New Roman" w:eastAsia="Times New Roman" w:hAnsi="Times New Roman" w:cs="Times New Roman"/>
          <w:color w:val="000000"/>
          <w:sz w:val="28"/>
          <w:szCs w:val="28"/>
          <w:lang w:eastAsia="ru-RU" w:bidi="ru-RU"/>
        </w:rPr>
        <w:t xml:space="preserve"> - 2) </w:t>
      </w:r>
      <m:oMath>
        <m:r>
          <w:rPr>
            <w:rFonts w:ascii="Cambria Math" w:eastAsia="Times New Roman" w:hAnsi="Cambria Math" w:cs="Times New Roman"/>
            <w:color w:val="000000"/>
            <w:sz w:val="28"/>
            <w:szCs w:val="28"/>
            <w:lang w:eastAsia="ru-RU" w:bidi="ru-RU"/>
          </w:rPr>
          <m:t>α</m:t>
        </m:r>
      </m:oMath>
      <w:r w:rsidRPr="00B86D1C">
        <w:rPr>
          <w:rFonts w:ascii="Times New Roman" w:eastAsia="Times New Roman" w:hAnsi="Times New Roman" w:cs="Times New Roman"/>
          <w:color w:val="000000"/>
          <w:sz w:val="28"/>
          <w:szCs w:val="28"/>
          <w:lang w:eastAsia="ru-RU" w:bidi="ru-RU"/>
        </w:rPr>
        <w:t xml:space="preserve"> /2;</w:t>
      </w:r>
    </w:p>
    <w:p w14:paraId="34CB6D29" w14:textId="77777777" w:rsidR="004E3CE9" w:rsidRPr="00B86D1C" w:rsidRDefault="004E3CE9" w:rsidP="00B86D1C">
      <w:pPr>
        <w:widowControl w:val="0"/>
        <w:numPr>
          <w:ilvl w:val="0"/>
          <w:numId w:val="2"/>
        </w:numPr>
        <w:tabs>
          <w:tab w:val="left" w:pos="1115"/>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если </w:t>
      </w:r>
      <w:r w:rsidRPr="00B86D1C">
        <w:rPr>
          <w:rFonts w:ascii="Times New Roman" w:eastAsia="Times New Roman" w:hAnsi="Times New Roman" w:cs="Times New Roman"/>
          <w:i/>
          <w:iCs/>
          <w:color w:val="000000"/>
          <w:sz w:val="28"/>
          <w:szCs w:val="28"/>
          <w:lang w:eastAsia="ru-RU" w:bidi="ru-RU"/>
        </w:rPr>
        <w:t>п</w:t>
      </w:r>
      <w:r w:rsidRPr="00B86D1C">
        <w:rPr>
          <w:rFonts w:ascii="Times New Roman" w:eastAsia="Times New Roman" w:hAnsi="Times New Roman" w:cs="Times New Roman"/>
          <w:color w:val="000000"/>
          <w:sz w:val="28"/>
          <w:szCs w:val="28"/>
          <w:lang w:eastAsia="ru-RU" w:bidi="ru-RU"/>
        </w:rPr>
        <w:t xml:space="preserve"> нечетное число, то оба опорных пучка отклоняются на угол    </w:t>
      </w:r>
      <w:r w:rsidRPr="00B86D1C">
        <w:rPr>
          <w:rFonts w:ascii="Times New Roman" w:eastAsia="Times New Roman" w:hAnsi="Times New Roman" w:cs="Times New Roman"/>
          <w:i/>
          <w:iCs/>
          <w:color w:val="000000"/>
          <w:sz w:val="28"/>
          <w:szCs w:val="28"/>
          <w:lang w:eastAsia="ru-RU" w:bidi="ru-RU"/>
        </w:rPr>
        <w:t>(п-</w:t>
      </w:r>
      <w:r w:rsidRPr="00B86D1C">
        <w:rPr>
          <w:rFonts w:ascii="Times New Roman" w:eastAsia="Times New Roman" w:hAnsi="Times New Roman" w:cs="Times New Roman"/>
          <w:color w:val="000000"/>
          <w:sz w:val="28"/>
          <w:szCs w:val="28"/>
          <w:lang w:eastAsia="ru-RU" w:bidi="ru-RU"/>
        </w:rPr>
        <w:t xml:space="preserve"> 1)</w:t>
      </w:r>
      <m:oMath>
        <m:r>
          <w:rPr>
            <w:rFonts w:ascii="Cambria Math" w:eastAsia="Times New Roman" w:hAnsi="Cambria Math" w:cs="Times New Roman"/>
            <w:color w:val="000000"/>
            <w:sz w:val="28"/>
            <w:szCs w:val="28"/>
            <w:lang w:eastAsia="ru-RU" w:bidi="ru-RU"/>
          </w:rPr>
          <m:t xml:space="preserve"> α</m:t>
        </m:r>
      </m:oMath>
      <w:r w:rsidRPr="00B86D1C">
        <w:rPr>
          <w:rFonts w:ascii="Times New Roman" w:eastAsia="Times New Roman" w:hAnsi="Times New Roman" w:cs="Times New Roman"/>
          <w:color w:val="000000"/>
          <w:sz w:val="28"/>
          <w:szCs w:val="28"/>
          <w:lang w:eastAsia="ru-RU" w:bidi="ru-RU"/>
        </w:rPr>
        <w:t>/2.</w:t>
      </w:r>
    </w:p>
    <w:p w14:paraId="7B277E41" w14:textId="77777777" w:rsidR="004E3CE9" w:rsidRPr="00B86D1C" w:rsidRDefault="004E3CE9" w:rsidP="00B86D1C">
      <w:pPr>
        <w:widowControl w:val="0"/>
        <w:tabs>
          <w:tab w:val="left" w:pos="2786"/>
          <w:tab w:val="left" w:pos="5954"/>
          <w:tab w:val="left" w:pos="8299"/>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В результате ряда последовательных записей голограмм с регистрирующей</w:t>
      </w:r>
      <w:r w:rsidRPr="00B86D1C">
        <w:rPr>
          <w:rFonts w:ascii="Times New Roman" w:eastAsia="Times New Roman" w:hAnsi="Times New Roman" w:cs="Times New Roman"/>
          <w:color w:val="000000"/>
          <w:sz w:val="28"/>
          <w:szCs w:val="28"/>
          <w:lang w:eastAsia="ru-RU" w:bidi="ru-RU"/>
        </w:rPr>
        <w:tab/>
        <w:t>среды может быть</w:t>
      </w:r>
      <w:r w:rsidRPr="00B86D1C">
        <w:rPr>
          <w:rFonts w:ascii="Times New Roman" w:eastAsia="Times New Roman" w:hAnsi="Times New Roman" w:cs="Times New Roman"/>
          <w:color w:val="000000"/>
          <w:sz w:val="28"/>
          <w:szCs w:val="28"/>
          <w:lang w:eastAsia="ru-RU" w:bidi="ru-RU"/>
        </w:rPr>
        <w:tab/>
        <w:t>восстановлена</w:t>
      </w:r>
      <w:r w:rsidRPr="00B86D1C">
        <w:rPr>
          <w:rFonts w:ascii="Times New Roman" w:eastAsia="Times New Roman" w:hAnsi="Times New Roman" w:cs="Times New Roman"/>
          <w:color w:val="000000"/>
          <w:sz w:val="28"/>
          <w:szCs w:val="28"/>
          <w:lang w:eastAsia="ru-RU" w:bidi="ru-RU"/>
        </w:rPr>
        <w:tab/>
        <w:t>серия</w:t>
      </w:r>
    </w:p>
    <w:p w14:paraId="352384F1" w14:textId="77777777" w:rsidR="004E3CE9" w:rsidRPr="00B86D1C" w:rsidRDefault="004E3CE9" w:rsidP="00B86D1C">
      <w:pPr>
        <w:widowControl w:val="0"/>
        <w:tabs>
          <w:tab w:val="left" w:pos="2786"/>
          <w:tab w:val="left" w:pos="5954"/>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двухэкспозиционных</w:t>
      </w:r>
      <w:r w:rsidRPr="00B86D1C">
        <w:rPr>
          <w:rFonts w:ascii="Times New Roman" w:eastAsia="Times New Roman" w:hAnsi="Times New Roman" w:cs="Times New Roman"/>
          <w:color w:val="000000"/>
          <w:sz w:val="28"/>
          <w:szCs w:val="28"/>
          <w:lang w:eastAsia="ru-RU" w:bidi="ru-RU"/>
        </w:rPr>
        <w:tab/>
        <w:t>интерферограмм. Это</w:t>
      </w:r>
      <w:r w:rsidRPr="00B86D1C">
        <w:rPr>
          <w:rFonts w:ascii="Times New Roman" w:eastAsia="Times New Roman" w:hAnsi="Times New Roman" w:cs="Times New Roman"/>
          <w:color w:val="000000"/>
          <w:sz w:val="28"/>
          <w:szCs w:val="28"/>
          <w:lang w:eastAsia="ru-RU" w:bidi="ru-RU"/>
        </w:rPr>
        <w:lastRenderedPageBreak/>
        <w:tab/>
        <w:t>происходит следующим</w:t>
      </w:r>
    </w:p>
    <w:p w14:paraId="2EAFD8C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образом.</w:t>
      </w:r>
    </w:p>
    <w:p w14:paraId="2B1D4D13" w14:textId="27E33912"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Освещение всех записанных голограмм первым опорным пучком в исходном направлении восстанавливает изображения ненагруженного объекта и нагруженного объекта в первом состоянии. При этом,</w:t>
      </w:r>
      <w:r w:rsidRPr="00B86D1C">
        <w:rPr>
          <w:rFonts w:ascii="Times New Roman" w:eastAsia="Times New Roman" w:hAnsi="Times New Roman" w:cs="Times New Roman"/>
          <w:color w:val="000000"/>
          <w:sz w:val="28"/>
          <w:szCs w:val="28"/>
          <w:lang w:eastAsia="ru-RU" w:bidi="ru-RU"/>
        </w:rPr>
        <w:tab/>
        <w:t>соответственно,</w:t>
      </w:r>
      <w:r w:rsidRPr="00B86D1C">
        <w:rPr>
          <w:rFonts w:ascii="Times New Roman" w:eastAsia="Times New Roman" w:hAnsi="Times New Roman" w:cs="Times New Roman"/>
          <w:color w:val="000000"/>
          <w:sz w:val="28"/>
          <w:szCs w:val="28"/>
          <w:lang w:eastAsia="ru-RU" w:bidi="ru-RU"/>
        </w:rPr>
        <w:tab/>
        <w:t xml:space="preserve"> восстанавливается двухэкспозиционная интерферограмма двух этих состояний.</w:t>
      </w:r>
    </w:p>
    <w:p w14:paraId="1E229D82" w14:textId="62FAA8C5"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Освещение регистрирующей среды с записанными на ней голограммами вторым опорным пучком в первоначальном направлении восстанавливает изображения нагруженного объекта в первом</w:t>
      </w:r>
      <w:r w:rsidRPr="00B86D1C">
        <w:rPr>
          <w:rFonts w:ascii="Times New Roman" w:eastAsia="Times New Roman" w:hAnsi="Times New Roman" w:cs="Times New Roman"/>
          <w:color w:val="000000"/>
          <w:sz w:val="28"/>
          <w:szCs w:val="28"/>
          <w:lang w:eastAsia="ru-RU" w:bidi="ru-RU"/>
        </w:rPr>
        <w:tab/>
        <w:t>и втором</w:t>
      </w:r>
      <w:r w:rsidRPr="00B86D1C">
        <w:rPr>
          <w:rFonts w:ascii="Times New Roman" w:eastAsia="Times New Roman" w:hAnsi="Times New Roman" w:cs="Times New Roman"/>
          <w:color w:val="000000"/>
          <w:sz w:val="28"/>
          <w:szCs w:val="28"/>
          <w:lang w:eastAsia="ru-RU" w:bidi="ru-RU"/>
        </w:rPr>
        <w:tab/>
        <w:t>состояниях. При этом образуется соответствующая двухэкспозиционная интерферограмма.</w:t>
      </w:r>
    </w:p>
    <w:p w14:paraId="31014245" w14:textId="1BF3AE26" w:rsidR="004E3CE9" w:rsidRPr="00B86D1C" w:rsidRDefault="004E3CE9" w:rsidP="00B86D1C">
      <w:pPr>
        <w:widowControl w:val="0"/>
        <w:tabs>
          <w:tab w:val="left" w:pos="2786"/>
          <w:tab w:val="right" w:pos="5904"/>
          <w:tab w:val="left" w:pos="6100"/>
          <w:tab w:val="right" w:pos="9053"/>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 Освещение всех наложенных на регистрирующей среде голограмм первым опорным пучком, отклоненным на угол </w:t>
      </w:r>
      <m:oMath>
        <m:r>
          <w:rPr>
            <w:rFonts w:ascii="Cambria Math" w:eastAsia="Times New Roman" w:hAnsi="Cambria Math" w:cs="Times New Roman"/>
            <w:color w:val="000000"/>
            <w:sz w:val="28"/>
            <w:szCs w:val="28"/>
            <w:lang w:eastAsia="ru-RU" w:bidi="ru-RU"/>
          </w:rPr>
          <m:t>α</m:t>
        </m:r>
      </m:oMath>
      <w:r w:rsidRPr="00B86D1C">
        <w:rPr>
          <w:rFonts w:ascii="Times New Roman" w:eastAsia="Times New Roman" w:hAnsi="Times New Roman" w:cs="Times New Roman"/>
          <w:color w:val="000000"/>
          <w:sz w:val="28"/>
          <w:szCs w:val="28"/>
          <w:lang w:eastAsia="ru-RU" w:bidi="ru-RU"/>
        </w:rPr>
        <w:t>, приводит к восстановлению изображений нагруженного объекта во втором</w:t>
      </w:r>
      <w:r w:rsidRPr="00B86D1C">
        <w:rPr>
          <w:rFonts w:ascii="Times New Roman" w:eastAsia="Times New Roman" w:hAnsi="Times New Roman" w:cs="Times New Roman"/>
          <w:color w:val="000000"/>
          <w:sz w:val="28"/>
          <w:szCs w:val="28"/>
          <w:lang w:eastAsia="ru-RU" w:bidi="ru-RU"/>
        </w:rPr>
        <w:tab/>
        <w:t>и третьем</w:t>
      </w:r>
      <w:r w:rsidRPr="00B86D1C">
        <w:rPr>
          <w:rFonts w:ascii="Times New Roman" w:eastAsia="Times New Roman" w:hAnsi="Times New Roman" w:cs="Times New Roman"/>
          <w:color w:val="000000"/>
          <w:sz w:val="28"/>
          <w:szCs w:val="28"/>
          <w:lang w:eastAsia="ru-RU" w:bidi="ru-RU"/>
        </w:rPr>
        <w:tab/>
        <w:t xml:space="preserve"> состояниях, что   влечет за собой формирование двухэкспозиционной интерферограммы этих состояний.</w:t>
      </w:r>
    </w:p>
    <w:p w14:paraId="185813D5"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Таким образом, освещая регистрирующую среду с записанными на ней голограммами поочередно первым и вторым опорными пучками, каждый раз отклоняя их на угол, кратный </w:t>
      </w:r>
      <m:oMath>
        <m:r>
          <w:rPr>
            <w:rFonts w:ascii="Cambria Math" w:eastAsia="Arial Unicode MS" w:hAnsi="Cambria Math" w:cs="Times New Roman"/>
            <w:color w:val="000000"/>
            <w:sz w:val="28"/>
            <w:szCs w:val="28"/>
            <w:lang w:eastAsia="ru-RU" w:bidi="ru-RU"/>
          </w:rPr>
          <m:t>α</m:t>
        </m:r>
      </m:oMath>
      <w:r w:rsidRPr="00B86D1C">
        <w:rPr>
          <w:rFonts w:ascii="Times New Roman" w:eastAsia="Arial Unicode MS" w:hAnsi="Times New Roman" w:cs="Times New Roman"/>
          <w:color w:val="000000"/>
          <w:sz w:val="28"/>
          <w:szCs w:val="28"/>
          <w:lang w:eastAsia="ru-RU" w:bidi="ru-RU"/>
        </w:rPr>
        <w:t xml:space="preserve">, можно получить интерферограммы всех </w:t>
      </w:r>
      <w:r w:rsidRPr="00B86D1C">
        <w:rPr>
          <w:rFonts w:ascii="Times New Roman" w:eastAsia="Arial Unicode MS" w:hAnsi="Times New Roman" w:cs="Times New Roman"/>
          <w:i/>
          <w:iCs/>
          <w:color w:val="000000"/>
          <w:sz w:val="28"/>
          <w:szCs w:val="28"/>
          <w:lang w:eastAsia="ru-RU" w:bidi="ru-RU"/>
        </w:rPr>
        <w:t>п</w:t>
      </w:r>
      <w:r w:rsidRPr="00B86D1C">
        <w:rPr>
          <w:rFonts w:ascii="Times New Roman" w:eastAsia="Arial Unicode MS" w:hAnsi="Times New Roman" w:cs="Times New Roman"/>
          <w:color w:val="000000"/>
          <w:sz w:val="28"/>
          <w:szCs w:val="28"/>
          <w:lang w:eastAsia="ru-RU" w:bidi="ru-RU"/>
        </w:rPr>
        <w:t xml:space="preserve"> пар последовательных состояний нагруженного объекта. Обобщая данные, полученные из всех поочередных двухэкспозиционных интерферограмм, можно получить достаточно полное представление о протекании процесса,</w:t>
      </w:r>
      <w:r w:rsidRPr="00B86D1C">
        <w:rPr>
          <w:rFonts w:ascii="Times New Roman" w:eastAsia="Times New Roman" w:hAnsi="Times New Roman" w:cs="Times New Roman"/>
          <w:color w:val="000000"/>
          <w:sz w:val="28"/>
          <w:szCs w:val="28"/>
          <w:lang w:eastAsia="ru-RU" w:bidi="ru-RU"/>
        </w:rPr>
        <w:t xml:space="preserve"> связанного с воздействием нагрузки на объект.</w:t>
      </w:r>
    </w:p>
    <w:p w14:paraId="05FD7FCA"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Угол между предметным и двумя опорными пучками, кратность угла отклонения опорных пучков α, а также максимальное количество голограмм, которые можно зарегистрировать в среде, зависят от толщины регистрирующей среды и её динамического диапазона. Интервал времени </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i/>
          <w:iCs/>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определяющий промежуток между фиксируемыми состояниями нагруженного объекта, зависит от скорости протекания процесса реакции объекта на нагрузку и от величины деформаций и фазовых изменений объекта. Для реализации описанной схемы могут использоваться как лазеры непрерывного излучения, так и импульсные лазеры. В последнем случае скорость протекания процесса в объекте должна </w:t>
      </w:r>
      <w:r w:rsidRPr="00B86D1C">
        <w:rPr>
          <w:rFonts w:ascii="Times New Roman" w:eastAsia="Times New Roman" w:hAnsi="Times New Roman" w:cs="Times New Roman"/>
          <w:color w:val="000000"/>
          <w:sz w:val="28"/>
          <w:szCs w:val="28"/>
          <w:lang w:eastAsia="ru-RU" w:bidi="ru-RU"/>
        </w:rPr>
        <w:lastRenderedPageBreak/>
        <w:t>быть такова, что частота следования импульсов лазера могла бы быть синхронизирована с требуемым промежутком времени между регистрируемыми состояниями.</w:t>
      </w:r>
    </w:p>
    <w:p w14:paraId="691C1EB4" w14:textId="548C201C"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Таким образом, использование описанного выше способа реализации процедуры голографической интерферометрии позволяет получать данные о протекающих процессах по серии двухэкспозиционных интерферограмм в отличие от известных способов (см., например, [</w:t>
      </w:r>
      <w:r w:rsidR="0094256A" w:rsidRPr="00B86D1C">
        <w:rPr>
          <w:rFonts w:ascii="Times New Roman" w:eastAsia="Times New Roman" w:hAnsi="Times New Roman" w:cs="Times New Roman"/>
          <w:color w:val="000000"/>
          <w:sz w:val="28"/>
          <w:szCs w:val="28"/>
          <w:lang w:eastAsia="ru-RU" w:bidi="ru-RU"/>
        </w:rPr>
        <w:fldChar w:fldCharType="begin"/>
      </w:r>
      <w:r w:rsidR="0094256A" w:rsidRPr="00B86D1C">
        <w:rPr>
          <w:rFonts w:ascii="Times New Roman" w:eastAsia="Times New Roman" w:hAnsi="Times New Roman" w:cs="Times New Roman"/>
          <w:color w:val="000000"/>
          <w:sz w:val="28"/>
          <w:szCs w:val="28"/>
          <w:lang w:eastAsia="ru-RU" w:bidi="ru-RU"/>
        </w:rPr>
        <w:instrText xml:space="preserve"> REF _Ref182143777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94256A"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127</w:t>
      </w:r>
      <w:r w:rsidR="0094256A"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где данные получают лишь из одной интерферограммы. В результате существенно возрастает объем получаемой информации. Это достоинство позволяет особенно эффективно использовать данный способ при голографических исследованиях быстропротекающих процессов.</w:t>
      </w:r>
    </w:p>
    <w:p w14:paraId="76D2D3AD"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110F9075" w14:textId="77777777" w:rsidR="004E3CE9" w:rsidRPr="00B86D1C" w:rsidRDefault="004E3CE9" w:rsidP="00B86D1C">
      <w:pPr>
        <w:widowControl w:val="0"/>
        <w:tabs>
          <w:tab w:val="left" w:pos="1591"/>
        </w:tabs>
        <w:spacing w:after="416" w:line="360" w:lineRule="auto"/>
        <w:ind w:firstLine="709"/>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3.3. Метод голографической интерферометрии для регистрации процесса изменения диффузно отражающих объектов</w:t>
      </w:r>
    </w:p>
    <w:p w14:paraId="1D258EAE" w14:textId="2CA90C6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Исследование быстропротекающих процессов с помощью метода голографической интерферометрии часто связано с необходимостью получать информацию о сравнительно больших перемещениях, либо фазовых изменениях, происходящих за малые промежутки времени, сравнимые с длительностью импульса лазерного излучения. Такое требование может быть удовлетворено с помощью метода получения </w:t>
      </w:r>
      <w:r w:rsidRPr="00B86D1C">
        <w:rPr>
          <w:rFonts w:ascii="Times New Roman" w:eastAsia="Times New Roman" w:hAnsi="Times New Roman" w:cs="Times New Roman"/>
          <w:color w:val="000000"/>
          <w:sz w:val="28"/>
          <w:szCs w:val="28"/>
          <w:lang w:eastAsia="ru-RU" w:bidi="ru-RU"/>
        </w:rPr>
        <w:t>наложенных голографических интерферограмм, изложенного ниже [</w:t>
      </w:r>
      <w:r w:rsidR="0094256A" w:rsidRPr="00B86D1C">
        <w:rPr>
          <w:rFonts w:ascii="Times New Roman" w:eastAsia="Times New Roman" w:hAnsi="Times New Roman" w:cs="Times New Roman"/>
          <w:color w:val="000000"/>
          <w:sz w:val="28"/>
          <w:szCs w:val="28"/>
          <w:lang w:eastAsia="ru-RU" w:bidi="ru-RU"/>
        </w:rPr>
        <w:fldChar w:fldCharType="begin"/>
      </w:r>
      <w:r w:rsidR="0094256A" w:rsidRPr="00B86D1C">
        <w:rPr>
          <w:rFonts w:ascii="Times New Roman" w:eastAsia="Times New Roman" w:hAnsi="Times New Roman" w:cs="Times New Roman"/>
          <w:color w:val="000000"/>
          <w:sz w:val="28"/>
          <w:szCs w:val="28"/>
          <w:lang w:eastAsia="ru-RU" w:bidi="ru-RU"/>
        </w:rPr>
        <w:instrText xml:space="preserve"> REF _Ref182143818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94256A"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128</w:t>
      </w:r>
      <w:r w:rsidR="0094256A"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w:t>
      </w:r>
      <w:r w:rsidR="0094256A" w:rsidRPr="00B86D1C">
        <w:rPr>
          <w:rFonts w:ascii="Times New Roman" w:eastAsia="Times New Roman" w:hAnsi="Times New Roman" w:cs="Times New Roman"/>
          <w:color w:val="000000"/>
          <w:sz w:val="28"/>
          <w:szCs w:val="28"/>
          <w:lang w:eastAsia="ru-RU" w:bidi="ru-RU"/>
        </w:rPr>
        <w:fldChar w:fldCharType="begin"/>
      </w:r>
      <w:r w:rsidR="0094256A" w:rsidRPr="00B86D1C">
        <w:rPr>
          <w:rFonts w:ascii="Times New Roman" w:eastAsia="Times New Roman" w:hAnsi="Times New Roman" w:cs="Times New Roman"/>
          <w:color w:val="000000"/>
          <w:sz w:val="28"/>
          <w:szCs w:val="28"/>
          <w:lang w:eastAsia="ru-RU" w:bidi="ru-RU"/>
        </w:rPr>
        <w:instrText xml:space="preserve"> REF _Ref182143850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94256A"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132</w:t>
      </w:r>
      <w:r w:rsidR="0094256A"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w:t>
      </w:r>
    </w:p>
    <w:p w14:paraId="44DF6933" w14:textId="77777777" w:rsidR="004E3CE9" w:rsidRPr="00B86D1C" w:rsidRDefault="004E3CE9" w:rsidP="00B86D1C">
      <w:pPr>
        <w:widowControl w:val="0"/>
        <w:spacing w:after="12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Предлагаемый метод иллюстрируется оптической схемой, изображенной на рисунке 3.2. Устройство содержит импульсный лазер 1 и светоделители 2 и 3, разделяющие световой пучок на предметный и два опорных; предметный пучок направляется прямо, а опорные - по обе стороны от направления предметного пучка в плоскости рисунка. На пути первого опорного пучка установлена оптическая линия задержки, состоящая из зеркала 4 и полупрозрачного зеркала 5. Они расположены параллельно друг другу на расстоянии  </w:t>
      </w:r>
      <w:r w:rsidRPr="00B86D1C">
        <w:rPr>
          <w:rFonts w:ascii="Times New Roman" w:eastAsia="Arial Unicode MS" w:hAnsi="Times New Roman" w:cs="Times New Roman"/>
          <w:i/>
          <w:iCs/>
          <w:color w:val="000000"/>
          <w:sz w:val="28"/>
          <w:szCs w:val="28"/>
          <w:lang w:val="en-US" w:bidi="en-US"/>
        </w:rPr>
        <w:t>d</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и образуют угол </w:t>
      </w:r>
      <m:oMath>
        <m:r>
          <w:rPr>
            <w:rFonts w:ascii="Cambria Math" w:eastAsia="Arial Unicode MS" w:hAnsi="Cambria Math" w:cs="Times New Roman"/>
            <w:color w:val="000000"/>
            <w:sz w:val="28"/>
            <w:szCs w:val="28"/>
            <w:lang w:eastAsia="ru-RU" w:bidi="ru-RU"/>
          </w:rPr>
          <m:t>γ</m:t>
        </m:r>
      </m:oMath>
      <w:r w:rsidRPr="00B86D1C">
        <w:rPr>
          <w:rFonts w:ascii="Times New Roman" w:eastAsia="Arial Unicode MS" w:hAnsi="Times New Roman" w:cs="Times New Roman"/>
          <w:color w:val="000000"/>
          <w:sz w:val="28"/>
          <w:szCs w:val="28"/>
          <w:lang w:eastAsia="ru-RU" w:bidi="ru-RU"/>
        </w:rPr>
        <w:t xml:space="preserve"> с направлением первого опорного пучка. Далее по ходу первого опорного </w:t>
      </w:r>
      <w:r w:rsidRPr="00B86D1C">
        <w:rPr>
          <w:rFonts w:ascii="Times New Roman" w:eastAsia="Arial Unicode MS" w:hAnsi="Times New Roman" w:cs="Times New Roman"/>
          <w:color w:val="000000"/>
          <w:sz w:val="28"/>
          <w:szCs w:val="28"/>
          <w:lang w:eastAsia="ru-RU" w:bidi="ru-RU"/>
        </w:rPr>
        <w:lastRenderedPageBreak/>
        <w:t xml:space="preserve">пучка расположены зеркало 6, ориентированное по отношению к нему под углом </w:t>
      </w:r>
      <m:oMath>
        <m:r>
          <w:rPr>
            <w:rFonts w:ascii="Cambria Math" w:eastAsia="Arial Unicode MS" w:hAnsi="Cambria Math" w:cs="Times New Roman"/>
            <w:color w:val="000000"/>
            <w:sz w:val="28"/>
            <w:szCs w:val="28"/>
            <w:lang w:eastAsia="ru-RU" w:bidi="ru-RU"/>
          </w:rPr>
          <m:t>β</m:t>
        </m:r>
      </m:oMath>
      <w:r w:rsidRPr="00B86D1C">
        <w:rPr>
          <w:rFonts w:ascii="Times New Roman" w:eastAsia="Arial Unicode MS" w:hAnsi="Times New Roman" w:cs="Times New Roman"/>
          <w:color w:val="000000"/>
          <w:sz w:val="28"/>
          <w:szCs w:val="28"/>
          <w:lang w:eastAsia="ru-RU" w:bidi="ru-RU"/>
        </w:rPr>
        <w:t xml:space="preserve">, а также полупрозрачное зеркало 7, параллельное зеркалу 6 и находящееся на расстоянии  </w:t>
      </w:r>
      <w:r w:rsidRPr="00B86D1C">
        <w:rPr>
          <w:rFonts w:ascii="Times New Roman" w:eastAsia="Arial Unicode MS" w:hAnsi="Times New Roman" w:cs="Times New Roman"/>
          <w:i/>
          <w:color w:val="000000"/>
          <w:sz w:val="28"/>
          <w:szCs w:val="28"/>
          <w:lang w:val="en-US" w:bidi="en-US"/>
        </w:rPr>
        <w:t>d</w:t>
      </w:r>
      <w:r w:rsidRPr="00B86D1C">
        <w:rPr>
          <w:rFonts w:ascii="Times New Roman" w:eastAsia="Arial Unicode MS" w:hAnsi="Times New Roman" w:cs="Times New Roman"/>
          <w:color w:val="000000"/>
          <w:sz w:val="28"/>
          <w:szCs w:val="28"/>
          <w:lang w:val="en-US" w:bidi="en-US"/>
        </w:rPr>
        <w:t>sin</w:t>
      </w:r>
      <m:oMath>
        <m:r>
          <w:rPr>
            <w:rFonts w:ascii="Cambria Math" w:eastAsia="Arial Unicode MS" w:hAnsi="Cambria Math" w:cs="Times New Roman"/>
            <w:color w:val="000000"/>
            <w:sz w:val="28"/>
            <w:szCs w:val="28"/>
            <w:lang w:val="en-US" w:bidi="en-US"/>
          </w:rPr>
          <m:t>γ</m:t>
        </m:r>
      </m:oMath>
      <w:r w:rsidRPr="00B86D1C">
        <w:rPr>
          <w:rFonts w:ascii="Times New Roman" w:eastAsia="Arial Unicode MS" w:hAnsi="Times New Roman" w:cs="Times New Roman"/>
          <w:color w:val="000000"/>
          <w:sz w:val="28"/>
          <w:szCs w:val="28"/>
          <w:lang w:val="en-US" w:bidi="en-US"/>
        </w:rPr>
        <w:t>sin</w:t>
      </w:r>
      <m:oMath>
        <m:r>
          <w:rPr>
            <w:rFonts w:ascii="Cambria Math" w:eastAsia="Arial Unicode MS" w:hAnsi="Cambria Math" w:cs="Times New Roman"/>
            <w:color w:val="000000"/>
            <w:sz w:val="28"/>
            <w:szCs w:val="28"/>
            <w:lang w:val="en-US" w:bidi="en-US"/>
          </w:rPr>
          <m:t>β</m:t>
        </m:r>
      </m:oMath>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от него.</w:t>
      </w:r>
      <w:r w:rsidRPr="00B86D1C">
        <w:rPr>
          <w:rFonts w:ascii="Times New Roman" w:eastAsia="Times New Roman" w:hAnsi="Times New Roman" w:cs="Times New Roman"/>
          <w:color w:val="000000"/>
          <w:sz w:val="28"/>
          <w:szCs w:val="28"/>
          <w:lang w:eastAsia="ru-RU" w:bidi="ru-RU"/>
        </w:rPr>
        <w:t xml:space="preserve"> </w:t>
      </w:r>
    </w:p>
    <w:p w14:paraId="49D3A803" w14:textId="77777777" w:rsidR="004E3CE9" w:rsidRPr="00B86D1C" w:rsidRDefault="004E3CE9" w:rsidP="00B86D1C">
      <w:pPr>
        <w:widowControl w:val="0"/>
        <w:spacing w:after="36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Далее по ходу первого опорного пучка установлены экран 8 с отверстиями, линейка гололинз 9 и регистрирующая среда 10. На пути второго опорного пучка также расположена оптическая линия задержки, образованная из зеркала 16 и полупрозрачного зеркала 17, расположенные параллельно друг другу на расстоянии </w:t>
      </w:r>
      <w:r w:rsidRPr="00B86D1C">
        <w:rPr>
          <w:rFonts w:ascii="Times New Roman" w:eastAsia="Times New Roman" w:hAnsi="Times New Roman" w:cs="Times New Roman"/>
          <w:i/>
          <w:iCs/>
          <w:color w:val="000000"/>
          <w:sz w:val="28"/>
          <w:szCs w:val="28"/>
          <w:lang w:val="en-US" w:bidi="en-US"/>
        </w:rPr>
        <w:t>d</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под углом </w:t>
      </w:r>
      <m:oMath>
        <m:r>
          <w:rPr>
            <w:rFonts w:ascii="Cambria Math" w:eastAsia="Times New Roman" w:hAnsi="Cambria Math" w:cs="Times New Roman"/>
            <w:color w:val="000000"/>
            <w:sz w:val="28"/>
            <w:szCs w:val="28"/>
            <w:lang w:eastAsia="ru-RU" w:bidi="ru-RU"/>
          </w:rPr>
          <m:t>θ</m:t>
        </m:r>
      </m:oMath>
      <w:r w:rsidRPr="00B86D1C">
        <w:rPr>
          <w:rFonts w:ascii="Times New Roman" w:eastAsia="Times New Roman" w:hAnsi="Times New Roman" w:cs="Times New Roman"/>
          <w:color w:val="000000"/>
          <w:sz w:val="28"/>
          <w:szCs w:val="28"/>
          <w:lang w:eastAsia="ru-RU" w:bidi="ru-RU"/>
        </w:rPr>
        <w:t xml:space="preserve"> относительно хода опорного пучка, зеркало 18, расположенное под углом 9 относительно опорного пучка, полупрозрачное зеркало 19, параллельное зеркалу 18 и отстоящее от него на расстояни</w:t>
      </w:r>
      <w:r w:rsidRPr="00B86D1C">
        <w:rPr>
          <w:rFonts w:ascii="Times New Roman" w:eastAsia="Times New Roman" w:hAnsi="Times New Roman" w:cs="Times New Roman"/>
          <w:noProof/>
          <w:sz w:val="28"/>
          <w:szCs w:val="28"/>
          <w:lang w:eastAsia="ru-RU"/>
        </w:rPr>
        <w:drawing>
          <wp:inline distT="0" distB="0" distL="0" distR="0" wp14:anchorId="4C56186A" wp14:editId="1DF36A02">
            <wp:extent cx="3649649" cy="5098582"/>
            <wp:effectExtent l="0" t="0" r="8255" b="6985"/>
            <wp:docPr id="1472" name="Рисунок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5"/>
                    <a:srcRect l="30297" r="29439"/>
                    <a:stretch/>
                  </pic:blipFill>
                  <pic:spPr bwMode="auto">
                    <a:xfrm>
                      <a:off x="0" y="0"/>
                      <a:ext cx="3659790" cy="5112750"/>
                    </a:xfrm>
                    <a:prstGeom prst="rect">
                      <a:avLst/>
                    </a:prstGeom>
                    <a:ln>
                      <a:noFill/>
                    </a:ln>
                    <a:extLst>
                      <a:ext uri="{53640926-AAD7-44D8-BBD7-CCE9431645EC}">
                        <a14:shadowObscured xmlns:a14="http://schemas.microsoft.com/office/drawing/2010/main"/>
                      </a:ext>
                    </a:extLst>
                  </pic:spPr>
                </pic:pic>
              </a:graphicData>
            </a:graphic>
          </wp:inline>
        </w:drawing>
      </w:r>
    </w:p>
    <w:p w14:paraId="57E156CD"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Рисунок 3.2. Оптическая схема устройства для получения </w:t>
      </w:r>
      <w:r w:rsidRPr="00B86D1C">
        <w:rPr>
          <w:rFonts w:ascii="Times New Roman" w:eastAsia="Times New Roman" w:hAnsi="Times New Roman" w:cs="Times New Roman"/>
          <w:iCs/>
          <w:color w:val="000000"/>
          <w:sz w:val="28"/>
          <w:szCs w:val="28"/>
          <w:lang w:eastAsia="ru-RU" w:bidi="ru-RU"/>
        </w:rPr>
        <w:t xml:space="preserve">наложенных </w:t>
      </w:r>
      <w:r w:rsidRPr="00B86D1C">
        <w:rPr>
          <w:rFonts w:ascii="Times New Roman" w:eastAsia="Times New Roman" w:hAnsi="Times New Roman" w:cs="Times New Roman"/>
          <w:color w:val="000000"/>
          <w:sz w:val="28"/>
          <w:szCs w:val="28"/>
          <w:lang w:eastAsia="ru-RU" w:bidi="ru-RU"/>
        </w:rPr>
        <w:t>голографических интерферограмм</w:t>
      </w:r>
    </w:p>
    <w:p w14:paraId="7ACBDCE5"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i/>
          <w:color w:val="000000"/>
          <w:sz w:val="28"/>
          <w:szCs w:val="28"/>
          <w:lang w:val="en-US" w:eastAsia="ru-RU" w:bidi="ru-RU"/>
        </w:rPr>
        <w:lastRenderedPageBreak/>
        <w:t>d</w:t>
      </w:r>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color w:val="000000"/>
          <w:sz w:val="28"/>
          <w:szCs w:val="28"/>
          <w:lang w:val="en-US" w:bidi="en-US"/>
        </w:rPr>
        <w:t>sin</w:t>
      </w:r>
      <m:oMath>
        <m:r>
          <w:rPr>
            <w:rFonts w:ascii="Cambria Math" w:eastAsia="Times New Roman" w:hAnsi="Cambria Math" w:cs="Times New Roman"/>
            <w:color w:val="000000"/>
            <w:sz w:val="28"/>
            <w:szCs w:val="28"/>
            <w:lang w:val="en-US" w:bidi="en-US"/>
          </w:rPr>
          <m:t>γ</m:t>
        </m:r>
      </m:oMath>
      <w:r w:rsidRPr="00B86D1C">
        <w:rPr>
          <w:rFonts w:ascii="Times New Roman" w:eastAsia="Times New Roman" w:hAnsi="Times New Roman" w:cs="Times New Roman"/>
          <w:color w:val="000000"/>
          <w:sz w:val="28"/>
          <w:szCs w:val="28"/>
          <w:lang w:val="en-US" w:bidi="en-US"/>
        </w:rPr>
        <w:t>sin</w:t>
      </w:r>
      <m:oMath>
        <m:r>
          <w:rPr>
            <w:rFonts w:ascii="Cambria Math" w:eastAsia="Times New Roman" w:hAnsi="Cambria Math" w:cs="Times New Roman"/>
            <w:color w:val="000000"/>
            <w:sz w:val="28"/>
            <w:szCs w:val="28"/>
            <w:lang w:val="en-US" w:bidi="en-US"/>
          </w:rPr>
          <m:t>θ</m:t>
        </m:r>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экран с отверстиями 20, а также линейка гололинз 21. При этом оптическая длина пути от светоделителя 3 до зеркала 12 равна оптической длине пути от светоделителя 3 до полупрозрачного зеркала 12, расположенного по ходу предметного пучка.</w:t>
      </w:r>
    </w:p>
    <w:p w14:paraId="79E64901"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bidi="en-US"/>
        </w:rPr>
      </w:pPr>
      <w:r w:rsidRPr="00B86D1C">
        <w:rPr>
          <w:rFonts w:ascii="Times New Roman" w:eastAsia="Times New Roman" w:hAnsi="Times New Roman" w:cs="Times New Roman"/>
          <w:color w:val="000000"/>
          <w:sz w:val="28"/>
          <w:szCs w:val="28"/>
          <w:lang w:eastAsia="ru-RU" w:bidi="ru-RU"/>
        </w:rPr>
        <w:t xml:space="preserve">По ходу предметного пучка расположены оптическая линия задержки, образованная полупрозрачными зеркалами 11 и 12, которые расположены параллельно друг другу на расстоянии  </w:t>
      </w:r>
      <w:r w:rsidRPr="00B86D1C">
        <w:rPr>
          <w:rFonts w:ascii="Times New Roman" w:eastAsia="Times New Roman" w:hAnsi="Times New Roman" w:cs="Times New Roman"/>
          <w:i/>
          <w:color w:val="000000"/>
          <w:sz w:val="28"/>
          <w:szCs w:val="28"/>
          <w:lang w:val="en-US" w:bidi="en-US"/>
        </w:rPr>
        <w:t>d</w:t>
      </w:r>
      <m:oMath>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fName>
          <m:e>
            <m:r>
              <w:rPr>
                <w:rFonts w:ascii="Cambria Math" w:eastAsia="Times New Roman" w:hAnsi="Cambria Math" w:cs="Times New Roman"/>
                <w:color w:val="000000"/>
                <w:sz w:val="28"/>
                <w:szCs w:val="28"/>
                <w:lang w:val="en-US" w:bidi="en-US"/>
              </w:rPr>
              <m:t>γ</m:t>
            </m:r>
          </m:e>
        </m:func>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При этом длина оптического пути от светоделителя 2 до зеркала 5 равна длине оптического пути от светоделителя 2 до зеркала 12. Далее по ходу предметного пучка располагаются зеркало 13, линза 14 и объект 15.</w:t>
      </w:r>
    </w:p>
    <w:p w14:paraId="128BA978"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Работа устройства осуществляется следующим образом. Первый опорный пучок 1</w:t>
      </w:r>
      <w:r w:rsidRPr="00B86D1C">
        <w:rPr>
          <w:rFonts w:ascii="Times New Roman" w:eastAsia="Times New Roman" w:hAnsi="Times New Roman" w:cs="Times New Roman"/>
          <w:color w:val="000000"/>
          <w:sz w:val="28"/>
          <w:szCs w:val="28"/>
          <w:vertAlign w:val="superscript"/>
          <w:lang w:eastAsia="ru-RU" w:bidi="ru-RU"/>
        </w:rPr>
        <w:t>1</w:t>
      </w:r>
      <w:r w:rsidRPr="00B86D1C">
        <w:rPr>
          <w:rFonts w:ascii="Times New Roman" w:eastAsia="Times New Roman" w:hAnsi="Times New Roman" w:cs="Times New Roman"/>
          <w:color w:val="000000"/>
          <w:sz w:val="28"/>
          <w:szCs w:val="28"/>
          <w:lang w:eastAsia="ru-RU" w:bidi="ru-RU"/>
        </w:rPr>
        <w:t>, прошедший через полупрозрачное зеркало 5, направляется на регистрирующую среду 10 с помощью зеркала 6, по дороге расширяясь под действием гололинзы 9. В то же время предметный пучок, прошедший через полупрозрачные линзы 11 и 12, зеркалом 13 направляется на объект 15, расширяясь с помощью линзы 14. Отраженные от объекта волны попадают на регистрирующую среду 10.</w:t>
      </w:r>
    </w:p>
    <w:p w14:paraId="12F12F0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Второй опорный пучок 2</w:t>
      </w:r>
      <w:r w:rsidRPr="00B86D1C">
        <w:rPr>
          <w:rFonts w:ascii="Times New Roman" w:eastAsia="Times New Roman" w:hAnsi="Times New Roman" w:cs="Times New Roman"/>
          <w:color w:val="000000"/>
          <w:sz w:val="28"/>
          <w:szCs w:val="28"/>
          <w:vertAlign w:val="superscript"/>
          <w:lang w:eastAsia="ru-RU" w:bidi="ru-RU"/>
        </w:rPr>
        <w:t>1</w:t>
      </w:r>
      <w:r w:rsidRPr="00B86D1C">
        <w:rPr>
          <w:rFonts w:ascii="Times New Roman" w:eastAsia="Times New Roman" w:hAnsi="Times New Roman" w:cs="Times New Roman"/>
          <w:color w:val="000000"/>
          <w:sz w:val="28"/>
          <w:szCs w:val="28"/>
          <w:lang w:eastAsia="ru-RU" w:bidi="ru-RU"/>
        </w:rPr>
        <w:t>, прошедший через полупрозрачное зеркало 17 и отраженный от зеркала 18, перекрывается экраном 20. При этом оптические длины пути опорных пучков 1</w:t>
      </w:r>
      <w:r w:rsidRPr="00B86D1C">
        <w:rPr>
          <w:rFonts w:ascii="Times New Roman" w:eastAsia="Times New Roman" w:hAnsi="Times New Roman" w:cs="Times New Roman"/>
          <w:color w:val="000000"/>
          <w:sz w:val="28"/>
          <w:szCs w:val="28"/>
          <w:vertAlign w:val="superscript"/>
          <w:lang w:eastAsia="ru-RU" w:bidi="ru-RU"/>
        </w:rPr>
        <w:t>1</w:t>
      </w:r>
      <w:r w:rsidRPr="00B86D1C">
        <w:rPr>
          <w:rFonts w:ascii="Times New Roman" w:eastAsia="Times New Roman" w:hAnsi="Times New Roman" w:cs="Times New Roman"/>
          <w:color w:val="000000"/>
          <w:sz w:val="28"/>
          <w:szCs w:val="28"/>
          <w:lang w:eastAsia="ru-RU" w:bidi="ru-RU"/>
        </w:rPr>
        <w:t xml:space="preserve"> и 2</w:t>
      </w:r>
      <w:r w:rsidRPr="00B86D1C">
        <w:rPr>
          <w:rFonts w:ascii="Times New Roman" w:eastAsia="Times New Roman" w:hAnsi="Times New Roman" w:cs="Times New Roman"/>
          <w:color w:val="000000"/>
          <w:sz w:val="28"/>
          <w:szCs w:val="28"/>
          <w:vertAlign w:val="superscript"/>
          <w:lang w:eastAsia="ru-RU" w:bidi="ru-RU"/>
        </w:rPr>
        <w:t>1</w:t>
      </w:r>
      <w:r w:rsidRPr="00B86D1C">
        <w:rPr>
          <w:rFonts w:ascii="Times New Roman" w:eastAsia="Times New Roman" w:hAnsi="Times New Roman" w:cs="Times New Roman"/>
          <w:color w:val="000000"/>
          <w:sz w:val="28"/>
          <w:szCs w:val="28"/>
          <w:lang w:eastAsia="ru-RU" w:bidi="ru-RU"/>
        </w:rPr>
        <w:t xml:space="preserve"> до регистрирующей среды равны.</w:t>
      </w:r>
    </w:p>
    <w:p w14:paraId="49A699A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Далее осуществляется изменение объекта, например, термическим способом. Через интервал времени </w:t>
      </w:r>
      <w:r w:rsidRPr="00B86D1C">
        <w:rPr>
          <w:rFonts w:ascii="Times New Roman" w:eastAsia="Arial Unicode MS" w:hAnsi="Times New Roman" w:cs="Times New Roman"/>
          <w:i/>
          <w:iCs/>
          <w:color w:val="000000"/>
          <w:sz w:val="28"/>
          <w:szCs w:val="28"/>
          <w:lang w:val="en-US" w:bidi="en-US"/>
        </w:rPr>
        <w:t>t</w:t>
      </w:r>
      <w:r w:rsidRPr="00B86D1C">
        <w:rPr>
          <w:rFonts w:ascii="Times New Roman" w:eastAsia="Arial Unicode MS" w:hAnsi="Times New Roman" w:cs="Times New Roman"/>
          <w:i/>
          <w:iCs/>
          <w:color w:val="000000"/>
          <w:sz w:val="28"/>
          <w:szCs w:val="28"/>
          <w:lang w:bidi="en-US"/>
        </w:rPr>
        <w:t xml:space="preserve"> </w:t>
      </w:r>
      <w:r w:rsidRPr="00B86D1C">
        <w:rPr>
          <w:rFonts w:ascii="Times New Roman" w:eastAsia="Arial Unicode MS" w:hAnsi="Times New Roman" w:cs="Times New Roman"/>
          <w:i/>
          <w:iCs/>
          <w:color w:val="000000"/>
          <w:sz w:val="28"/>
          <w:szCs w:val="28"/>
          <w:lang w:eastAsia="ru-RU" w:bidi="ru-RU"/>
        </w:rPr>
        <w:t xml:space="preserve">= </w:t>
      </w:r>
      <w:r w:rsidRPr="00B86D1C">
        <w:rPr>
          <w:rFonts w:ascii="Times New Roman" w:eastAsia="Arial Unicode MS" w:hAnsi="Times New Roman" w:cs="Times New Roman"/>
          <w:i/>
          <w:iCs/>
          <w:color w:val="000000"/>
          <w:sz w:val="28"/>
          <w:szCs w:val="28"/>
          <w:lang w:bidi="en-US"/>
        </w:rPr>
        <w:t>(</w:t>
      </w:r>
      <w:r w:rsidRPr="00B86D1C">
        <w:rPr>
          <w:rFonts w:ascii="Times New Roman" w:eastAsia="Arial Unicode MS" w:hAnsi="Times New Roman" w:cs="Times New Roman"/>
          <w:i/>
          <w:iCs/>
          <w:color w:val="000000"/>
          <w:sz w:val="28"/>
          <w:szCs w:val="28"/>
          <w:lang w:val="en-US" w:bidi="en-US"/>
        </w:rPr>
        <w:t>d</w:t>
      </w:r>
      <w:r w:rsidRPr="00B86D1C">
        <w:rPr>
          <w:rFonts w:ascii="Times New Roman" w:eastAsia="Arial Unicode MS" w:hAnsi="Times New Roman" w:cs="Times New Roman"/>
          <w:i/>
          <w:iCs/>
          <w:color w:val="000000"/>
          <w:sz w:val="28"/>
          <w:szCs w:val="28"/>
          <w:lang w:bidi="en-US"/>
        </w:rPr>
        <w:t>/</w:t>
      </w:r>
      <w:r w:rsidRPr="00B86D1C">
        <w:rPr>
          <w:rFonts w:ascii="Times New Roman" w:eastAsia="Arial Unicode MS" w:hAnsi="Times New Roman" w:cs="Times New Roman"/>
          <w:i/>
          <w:iCs/>
          <w:color w:val="000000"/>
          <w:sz w:val="28"/>
          <w:szCs w:val="28"/>
          <w:lang w:val="en-US" w:bidi="en-US"/>
        </w:rPr>
        <w:t>c</w:t>
      </w:r>
      <w:r w:rsidRPr="00B86D1C">
        <w:rPr>
          <w:rFonts w:ascii="Times New Roman" w:eastAsia="Arial Unicode MS" w:hAnsi="Times New Roman" w:cs="Times New Roman"/>
          <w:i/>
          <w:iCs/>
          <w:color w:val="000000"/>
          <w:sz w:val="28"/>
          <w:szCs w:val="28"/>
          <w:lang w:bidi="en-US"/>
        </w:rPr>
        <w:t>)</w:t>
      </w:r>
      <m:oMath>
        <m:func>
          <m:funcPr>
            <m:ctrlPr>
              <w:rPr>
                <w:rFonts w:ascii="Cambria Math" w:eastAsia="Arial Unicode MS" w:hAnsi="Cambria Math" w:cs="Times New Roman"/>
                <w:i/>
                <w:color w:val="000000"/>
                <w:sz w:val="28"/>
                <w:szCs w:val="28"/>
                <w:lang w:val="en-US" w:bidi="en-US"/>
              </w:rPr>
            </m:ctrlPr>
          </m:funcPr>
          <m:fName>
            <m:r>
              <m:rPr>
                <m:sty m:val="p"/>
              </m:rPr>
              <w:rPr>
                <w:rFonts w:ascii="Cambria Math" w:eastAsia="Arial Unicode MS" w:hAnsi="Cambria Math" w:cs="Times New Roman"/>
                <w:color w:val="000000"/>
                <w:sz w:val="28"/>
                <w:szCs w:val="28"/>
                <w:lang w:val="en-US" w:bidi="en-US"/>
              </w:rPr>
              <m:t>cos</m:t>
            </m:r>
          </m:fName>
          <m:e>
            <m:r>
              <w:rPr>
                <w:rFonts w:ascii="Cambria Math" w:eastAsia="Arial Unicode MS" w:hAnsi="Cambria Math" w:cs="Times New Roman"/>
                <w:color w:val="000000"/>
                <w:sz w:val="28"/>
                <w:szCs w:val="28"/>
                <w:lang w:val="en-US" w:bidi="en-US"/>
              </w:rPr>
              <m:t>γ</m:t>
            </m:r>
          </m:e>
        </m:func>
      </m:oMath>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где </w:t>
      </w:r>
      <w:r w:rsidRPr="00B86D1C">
        <w:rPr>
          <w:rFonts w:ascii="Times New Roman" w:eastAsia="Arial Unicode MS" w:hAnsi="Times New Roman" w:cs="Times New Roman"/>
          <w:i/>
          <w:iCs/>
          <w:color w:val="000000"/>
          <w:sz w:val="28"/>
          <w:szCs w:val="28"/>
          <w:lang w:eastAsia="ru-RU" w:bidi="ru-RU"/>
        </w:rPr>
        <w:t>с -</w:t>
      </w:r>
      <w:r w:rsidRPr="00B86D1C">
        <w:rPr>
          <w:rFonts w:ascii="Times New Roman" w:eastAsia="Arial Unicode MS" w:hAnsi="Times New Roman" w:cs="Times New Roman"/>
          <w:color w:val="000000"/>
          <w:sz w:val="28"/>
          <w:szCs w:val="28"/>
          <w:lang w:eastAsia="ru-RU" w:bidi="ru-RU"/>
        </w:rPr>
        <w:t xml:space="preserve"> скорость света, одновременно записывают две голограммы нагруженного объекта в первом состоянии с помощью первого </w:t>
      </w:r>
      <w:r w:rsidRPr="00B86D1C">
        <w:rPr>
          <w:rFonts w:ascii="Times New Roman" w:eastAsia="Arial Unicode MS" w:hAnsi="Times New Roman" w:cs="Times New Roman"/>
          <w:color w:val="000000"/>
          <w:sz w:val="28"/>
          <w:szCs w:val="28"/>
          <w:lang w:val="en-US" w:bidi="en-US"/>
        </w:rPr>
        <w:t>l</w:t>
      </w:r>
      <w:r w:rsidRPr="00B86D1C">
        <w:rPr>
          <w:rFonts w:ascii="Times New Roman" w:eastAsia="Arial Unicode MS" w:hAnsi="Times New Roman" w:cs="Times New Roman"/>
          <w:color w:val="000000"/>
          <w:sz w:val="28"/>
          <w:szCs w:val="28"/>
          <w:vertAlign w:val="superscript"/>
          <w:lang w:bidi="en-US"/>
        </w:rPr>
        <w:t>11</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и второго 2</w:t>
      </w:r>
      <w:r w:rsidRPr="00B86D1C">
        <w:rPr>
          <w:rFonts w:ascii="Times New Roman" w:eastAsia="Arial Unicode MS" w:hAnsi="Times New Roman" w:cs="Times New Roman"/>
          <w:color w:val="000000"/>
          <w:sz w:val="28"/>
          <w:szCs w:val="28"/>
          <w:vertAlign w:val="superscript"/>
          <w:lang w:eastAsia="ru-RU" w:bidi="ru-RU"/>
        </w:rPr>
        <w:t>11</w:t>
      </w:r>
      <w:r w:rsidRPr="00B86D1C">
        <w:rPr>
          <w:rFonts w:ascii="Times New Roman" w:eastAsia="Arial Unicode MS" w:hAnsi="Times New Roman" w:cs="Times New Roman"/>
          <w:color w:val="000000"/>
          <w:sz w:val="28"/>
          <w:szCs w:val="28"/>
          <w:lang w:eastAsia="ru-RU" w:bidi="ru-RU"/>
        </w:rPr>
        <w:t xml:space="preserve"> опорных пучков. Пучок 1</w:t>
      </w:r>
      <w:r w:rsidRPr="00B86D1C">
        <w:rPr>
          <w:rFonts w:ascii="Times New Roman" w:eastAsia="Arial Unicode MS" w:hAnsi="Times New Roman" w:cs="Times New Roman"/>
          <w:color w:val="000000"/>
          <w:sz w:val="28"/>
          <w:szCs w:val="28"/>
          <w:vertAlign w:val="superscript"/>
          <w:lang w:eastAsia="ru-RU" w:bidi="ru-RU"/>
        </w:rPr>
        <w:t>11</w:t>
      </w:r>
      <w:r w:rsidRPr="00B86D1C">
        <w:rPr>
          <w:rFonts w:ascii="Times New Roman" w:eastAsia="Arial Unicode MS" w:hAnsi="Times New Roman" w:cs="Times New Roman"/>
          <w:color w:val="000000"/>
          <w:sz w:val="28"/>
          <w:szCs w:val="28"/>
          <w:lang w:eastAsia="ru-RU" w:bidi="ru-RU"/>
        </w:rPr>
        <w:t xml:space="preserve"> представляет собой часть пучка 1</w:t>
      </w:r>
      <w:r w:rsidRPr="00B86D1C">
        <w:rPr>
          <w:rFonts w:ascii="Times New Roman" w:eastAsia="Arial Unicode MS" w:hAnsi="Times New Roman" w:cs="Times New Roman"/>
          <w:color w:val="000000"/>
          <w:sz w:val="28"/>
          <w:szCs w:val="28"/>
          <w:vertAlign w:val="superscript"/>
          <w:lang w:eastAsia="ru-RU" w:bidi="ru-RU"/>
        </w:rPr>
        <w:t>1</w:t>
      </w:r>
      <w:r w:rsidRPr="00B86D1C">
        <w:rPr>
          <w:rFonts w:ascii="Times New Roman" w:eastAsia="Arial Unicode MS" w:hAnsi="Times New Roman" w:cs="Times New Roman"/>
          <w:color w:val="000000"/>
          <w:sz w:val="28"/>
          <w:szCs w:val="28"/>
          <w:lang w:eastAsia="ru-RU" w:bidi="ru-RU"/>
        </w:rPr>
        <w:t xml:space="preserve">, отраженную полупрозрачным зеркалом 5 и задержанную оптической линией задержки на время, равное </w:t>
      </w:r>
      <w:r w:rsidRPr="00B86D1C">
        <w:rPr>
          <w:rFonts w:ascii="Times New Roman" w:eastAsia="Arial Unicode MS" w:hAnsi="Times New Roman" w:cs="Times New Roman"/>
          <w:i/>
          <w:iCs/>
          <w:color w:val="000000"/>
          <w:sz w:val="28"/>
          <w:szCs w:val="28"/>
          <w:lang w:bidi="en-US"/>
        </w:rPr>
        <w:t>(</w:t>
      </w:r>
      <w:r w:rsidRPr="00B86D1C">
        <w:rPr>
          <w:rFonts w:ascii="Times New Roman" w:eastAsia="Arial Unicode MS" w:hAnsi="Times New Roman" w:cs="Times New Roman"/>
          <w:i/>
          <w:iCs/>
          <w:color w:val="000000"/>
          <w:sz w:val="28"/>
          <w:szCs w:val="28"/>
          <w:lang w:val="en-US" w:bidi="en-US"/>
        </w:rPr>
        <w:t>d</w:t>
      </w:r>
      <w:r w:rsidRPr="00B86D1C">
        <w:rPr>
          <w:rFonts w:ascii="Times New Roman" w:eastAsia="Arial Unicode MS" w:hAnsi="Times New Roman" w:cs="Times New Roman"/>
          <w:i/>
          <w:iCs/>
          <w:color w:val="000000"/>
          <w:sz w:val="28"/>
          <w:szCs w:val="28"/>
          <w:lang w:bidi="en-US"/>
        </w:rPr>
        <w:t>/</w:t>
      </w:r>
      <w:r w:rsidRPr="00B86D1C">
        <w:rPr>
          <w:rFonts w:ascii="Times New Roman" w:eastAsia="Arial Unicode MS" w:hAnsi="Times New Roman" w:cs="Times New Roman"/>
          <w:i/>
          <w:iCs/>
          <w:color w:val="000000"/>
          <w:sz w:val="28"/>
          <w:szCs w:val="28"/>
          <w:lang w:val="en-US" w:bidi="en-US"/>
        </w:rPr>
        <w:t>c</w:t>
      </w:r>
      <w:r w:rsidRPr="00B86D1C">
        <w:rPr>
          <w:rFonts w:ascii="Times New Roman" w:eastAsia="Arial Unicode MS" w:hAnsi="Times New Roman" w:cs="Times New Roman"/>
          <w:i/>
          <w:iCs/>
          <w:color w:val="000000"/>
          <w:sz w:val="28"/>
          <w:szCs w:val="28"/>
          <w:lang w:bidi="en-US"/>
        </w:rPr>
        <w:t>)</w:t>
      </w:r>
      <m:oMath>
        <m:func>
          <m:funcPr>
            <m:ctrlPr>
              <w:rPr>
                <w:rFonts w:ascii="Cambria Math" w:eastAsia="Arial Unicode MS" w:hAnsi="Cambria Math" w:cs="Times New Roman"/>
                <w:i/>
                <w:iCs/>
                <w:color w:val="000000"/>
                <w:sz w:val="28"/>
                <w:szCs w:val="28"/>
                <w:lang w:bidi="en-US"/>
              </w:rPr>
            </m:ctrlPr>
          </m:funcPr>
          <m:fName>
            <m:r>
              <m:rPr>
                <m:sty m:val="p"/>
              </m:rPr>
              <w:rPr>
                <w:rFonts w:ascii="Cambria Math" w:eastAsia="Arial Unicode MS" w:hAnsi="Cambria Math" w:cs="Times New Roman"/>
                <w:color w:val="000000"/>
                <w:sz w:val="28"/>
                <w:szCs w:val="28"/>
                <w:lang w:bidi="en-US"/>
              </w:rPr>
              <m:t>cos</m:t>
            </m:r>
          </m:fName>
          <m:e>
            <m:r>
              <w:rPr>
                <w:rFonts w:ascii="Cambria Math" w:eastAsia="Arial Unicode MS" w:hAnsi="Cambria Math" w:cs="Times New Roman"/>
                <w:color w:val="000000"/>
                <w:sz w:val="28"/>
                <w:szCs w:val="28"/>
                <w:lang w:bidi="en-US"/>
              </w:rPr>
              <m:t>γ</m:t>
            </m:r>
          </m:e>
        </m:func>
      </m:oMath>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Он</w:t>
      </w:r>
      <w:r w:rsidRPr="00B86D1C">
        <w:rPr>
          <w:rFonts w:ascii="Times New Roman" w:eastAsia="Times New Roman" w:hAnsi="Times New Roman" w:cs="Times New Roman"/>
          <w:color w:val="000000"/>
          <w:sz w:val="28"/>
          <w:szCs w:val="28"/>
          <w:lang w:eastAsia="ru-RU" w:bidi="ru-RU"/>
        </w:rPr>
        <w:t xml:space="preserve"> распространяется в направлении, параллельном направлению распространения пучка 1</w:t>
      </w:r>
      <w:r w:rsidRPr="00B86D1C">
        <w:rPr>
          <w:rFonts w:ascii="Times New Roman" w:eastAsia="Times New Roman" w:hAnsi="Times New Roman" w:cs="Times New Roman"/>
          <w:color w:val="000000"/>
          <w:sz w:val="28"/>
          <w:szCs w:val="28"/>
          <w:vertAlign w:val="superscript"/>
          <w:lang w:eastAsia="ru-RU" w:bidi="ru-RU"/>
        </w:rPr>
        <w:t>1</w:t>
      </w:r>
      <w:r w:rsidRPr="00B86D1C">
        <w:rPr>
          <w:rFonts w:ascii="Times New Roman" w:eastAsia="Times New Roman" w:hAnsi="Times New Roman" w:cs="Times New Roman"/>
          <w:color w:val="000000"/>
          <w:sz w:val="28"/>
          <w:szCs w:val="28"/>
          <w:lang w:eastAsia="ru-RU" w:bidi="ru-RU"/>
        </w:rPr>
        <w:t>. Пучок же 2</w:t>
      </w:r>
      <w:r w:rsidRPr="00B86D1C">
        <w:rPr>
          <w:rFonts w:ascii="Times New Roman" w:eastAsia="Times New Roman" w:hAnsi="Times New Roman" w:cs="Times New Roman"/>
          <w:color w:val="000000"/>
          <w:sz w:val="28"/>
          <w:szCs w:val="28"/>
          <w:vertAlign w:val="superscript"/>
          <w:lang w:eastAsia="ru-RU" w:bidi="ru-RU"/>
        </w:rPr>
        <w:t>11</w:t>
      </w:r>
      <w:r w:rsidRPr="00B86D1C">
        <w:rPr>
          <w:rFonts w:ascii="Times New Roman" w:eastAsia="Times New Roman" w:hAnsi="Times New Roman" w:cs="Times New Roman"/>
          <w:color w:val="000000"/>
          <w:sz w:val="28"/>
          <w:szCs w:val="28"/>
          <w:lang w:eastAsia="ru-RU" w:bidi="ru-RU"/>
        </w:rPr>
        <w:t xml:space="preserve"> представляет собой часть пучка 2</w:t>
      </w:r>
      <w:r w:rsidRPr="00B86D1C">
        <w:rPr>
          <w:rFonts w:ascii="Times New Roman" w:eastAsia="Times New Roman" w:hAnsi="Times New Roman" w:cs="Times New Roman"/>
          <w:color w:val="000000"/>
          <w:sz w:val="28"/>
          <w:szCs w:val="28"/>
          <w:vertAlign w:val="superscript"/>
          <w:lang w:eastAsia="ru-RU" w:bidi="ru-RU"/>
        </w:rPr>
        <w:t>1</w:t>
      </w:r>
      <w:r w:rsidRPr="00B86D1C">
        <w:rPr>
          <w:rFonts w:ascii="Times New Roman" w:eastAsia="Times New Roman" w:hAnsi="Times New Roman" w:cs="Times New Roman"/>
          <w:color w:val="000000"/>
          <w:sz w:val="28"/>
          <w:szCs w:val="28"/>
          <w:lang w:eastAsia="ru-RU" w:bidi="ru-RU"/>
        </w:rPr>
        <w:t xml:space="preserve">, выделенную оптической линией задержки в плече второго опорного пучка и задержанную ей на время, равное </w:t>
      </w:r>
      <w:r w:rsidRPr="00B86D1C">
        <w:rPr>
          <w:rFonts w:ascii="Times New Roman" w:eastAsia="Times New Roman" w:hAnsi="Times New Roman" w:cs="Times New Roman"/>
          <w:color w:val="000000"/>
          <w:sz w:val="28"/>
          <w:szCs w:val="28"/>
          <w:lang w:bidi="en-US"/>
        </w:rPr>
        <w:t>2</w:t>
      </w:r>
      <w:r w:rsidRPr="00B86D1C">
        <w:rPr>
          <w:rFonts w:ascii="Times New Roman" w:eastAsia="Times New Roman" w:hAnsi="Times New Roman" w:cs="Times New Roman"/>
          <w:i/>
          <w:color w:val="000000"/>
          <w:sz w:val="28"/>
          <w:szCs w:val="28"/>
          <w:lang w:val="en-US" w:bidi="en-US"/>
        </w:rPr>
        <w:t>d</w:t>
      </w:r>
      <w:r w:rsidRPr="00B86D1C">
        <w:rPr>
          <w:rFonts w:ascii="Times New Roman" w:eastAsia="Times New Roman" w:hAnsi="Times New Roman" w:cs="Times New Roman"/>
          <w:color w:val="000000"/>
          <w:sz w:val="28"/>
          <w:szCs w:val="28"/>
          <w:lang w:bidi="en-US"/>
        </w:rPr>
        <w:t>/</w:t>
      </w:r>
      <m:oMath>
        <m:func>
          <m:funcPr>
            <m:ctrlPr>
              <w:rPr>
                <w:rFonts w:ascii="Cambria Math" w:eastAsia="Times New Roman" w:hAnsi="Cambria Math" w:cs="Times New Roman"/>
                <w:i/>
                <w:color w:val="000000"/>
                <w:sz w:val="28"/>
                <w:szCs w:val="28"/>
                <w:lang w:bidi="en-US"/>
              </w:rPr>
            </m:ctrlPr>
          </m:funcPr>
          <m:fName>
            <m:r>
              <m:rPr>
                <m:sty m:val="p"/>
              </m:rPr>
              <w:rPr>
                <w:rFonts w:ascii="Cambria Math" w:eastAsia="Times New Roman" w:hAnsi="Cambria Math" w:cs="Times New Roman"/>
                <w:color w:val="000000"/>
                <w:sz w:val="28"/>
                <w:szCs w:val="28"/>
                <w:lang w:bidi="en-US"/>
              </w:rPr>
              <m:t>cos</m:t>
            </m:r>
          </m:fName>
          <m:e>
            <m:r>
              <w:rPr>
                <w:rFonts w:ascii="Cambria Math" w:eastAsia="Times New Roman" w:hAnsi="Cambria Math" w:cs="Times New Roman"/>
                <w:color w:val="000000"/>
                <w:sz w:val="28"/>
                <w:szCs w:val="28"/>
                <w:lang w:bidi="en-US"/>
              </w:rPr>
              <m:t>γ</m:t>
            </m:r>
          </m:e>
        </m:func>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При этом предметный пучок с помощью оптической </w:t>
      </w:r>
      <w:r w:rsidRPr="00B86D1C">
        <w:rPr>
          <w:rFonts w:ascii="Times New Roman" w:eastAsia="Times New Roman" w:hAnsi="Times New Roman" w:cs="Times New Roman"/>
          <w:color w:val="000000"/>
          <w:sz w:val="28"/>
          <w:szCs w:val="28"/>
          <w:lang w:eastAsia="ru-RU" w:bidi="ru-RU"/>
        </w:rPr>
        <w:lastRenderedPageBreak/>
        <w:t>линии задержки, образованной полупрозрачными зеркалами 11 и 12, задерживается на такое же время.</w:t>
      </w:r>
    </w:p>
    <w:p w14:paraId="176181A6" w14:textId="77777777" w:rsidR="004E3CE9" w:rsidRPr="00B86D1C" w:rsidRDefault="004E3CE9" w:rsidP="00B86D1C">
      <w:pPr>
        <w:widowControl w:val="0"/>
        <w:spacing w:after="12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Можно сформулировать требования к длине когерентности лазерного пучка, которые бы обеспечили запись голограмм объекта в первом нагруженном состоянии. Для записи с первым опорным пучком это требование можно записать как</w:t>
      </w:r>
    </w:p>
    <w:p w14:paraId="12B778F3" w14:textId="77777777" w:rsidR="004E3CE9" w:rsidRPr="00B86D1C" w:rsidRDefault="004E3CE9" w:rsidP="00B86D1C">
      <w:pPr>
        <w:widowControl w:val="0"/>
        <w:tabs>
          <w:tab w:val="left" w:pos="7887"/>
        </w:tabs>
        <w:spacing w:after="12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i/>
          <w:color w:val="000000"/>
          <w:sz w:val="28"/>
          <w:szCs w:val="28"/>
          <w:lang w:val="en-US" w:bidi="en-US"/>
        </w:rPr>
        <w:t>L</w:t>
      </w:r>
      <w:r w:rsidRPr="00B86D1C">
        <w:rPr>
          <w:rFonts w:ascii="Times New Roman" w:eastAsia="Times New Roman" w:hAnsi="Times New Roman" w:cs="Times New Roman"/>
          <w:color w:val="000000"/>
          <w:sz w:val="28"/>
          <w:szCs w:val="28"/>
          <w:vertAlign w:val="subscript"/>
          <w:lang w:val="en-US" w:bidi="en-US"/>
        </w:rPr>
        <w:t xml:space="preserve">coh.las. </w:t>
      </w:r>
      <w:r w:rsidRPr="00B86D1C">
        <w:rPr>
          <w:rFonts w:ascii="Times New Roman" w:eastAsia="Times New Roman" w:hAnsi="Times New Roman" w:cs="Times New Roman"/>
          <w:color w:val="000000"/>
          <w:sz w:val="28"/>
          <w:szCs w:val="28"/>
          <w:lang w:val="en-US" w:bidi="en-US"/>
        </w:rPr>
        <w:t xml:space="preserve"> </w:t>
      </w:r>
      <m:oMath>
        <m:r>
          <w:rPr>
            <w:rFonts w:ascii="Cambria Math" w:eastAsia="Times New Roman" w:hAnsi="Cambria Math" w:cs="Times New Roman"/>
            <w:color w:val="000000"/>
            <w:sz w:val="28"/>
            <w:szCs w:val="28"/>
            <w:lang w:val="en-US" w:bidi="en-US"/>
          </w:rPr>
          <m:t>≥</m:t>
        </m:r>
        <m:d>
          <m:dPr>
            <m:begChr m:val="|"/>
            <m:endChr m:val="|"/>
            <m:ctrlPr>
              <w:rPr>
                <w:rFonts w:ascii="Cambria Math" w:eastAsia="Times New Roman" w:hAnsi="Cambria Math" w:cs="Times New Roman"/>
                <w:i/>
                <w:color w:val="000000"/>
                <w:sz w:val="28"/>
                <w:szCs w:val="28"/>
                <w:lang w:val="en-US" w:bidi="en-US"/>
              </w:rPr>
            </m:ctrlPr>
          </m:dPr>
          <m:e>
            <m:r>
              <w:rPr>
                <w:rFonts w:ascii="Cambria Math" w:eastAsia="Times New Roman" w:hAnsi="Cambria Math" w:cs="Times New Roman"/>
                <w:color w:val="000000"/>
                <w:sz w:val="28"/>
                <w:szCs w:val="28"/>
                <w:lang w:val="en-US" w:bidi="en-US"/>
              </w:rPr>
              <m:t>2d</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fName>
              <m:e>
                <m:r>
                  <w:rPr>
                    <w:rFonts w:ascii="Cambria Math" w:eastAsia="Times New Roman" w:hAnsi="Cambria Math" w:cs="Times New Roman"/>
                    <w:color w:val="000000"/>
                    <w:sz w:val="28"/>
                    <w:szCs w:val="28"/>
                    <w:lang w:val="en-US" w:bidi="en-US"/>
                  </w:rPr>
                  <m:t>γ</m:t>
                </m:r>
                <m:d>
                  <m:dPr>
                    <m:ctrlPr>
                      <w:rPr>
                        <w:rFonts w:ascii="Cambria Math" w:eastAsia="Times New Roman" w:hAnsi="Cambria Math" w:cs="Times New Roman"/>
                        <w:i/>
                        <w:color w:val="000000"/>
                        <w:sz w:val="28"/>
                        <w:szCs w:val="28"/>
                        <w:lang w:val="en-US" w:bidi="en-US"/>
                      </w:rPr>
                    </m:ctrlPr>
                  </m:dPr>
                  <m:e>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tan</m:t>
                        </m:r>
                      </m:fName>
                      <m:e>
                        <m:r>
                          <w:rPr>
                            <w:rFonts w:ascii="Cambria Math" w:eastAsia="Times New Roman" w:hAnsi="Cambria Math" w:cs="Times New Roman"/>
                            <w:color w:val="000000"/>
                            <w:sz w:val="28"/>
                            <w:szCs w:val="28"/>
                            <w:lang w:val="en-US" w:bidi="en-US"/>
                          </w:rPr>
                          <m:t>γ+2/</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fName>
                          <m:e>
                            <m:r>
                              <w:rPr>
                                <w:rFonts w:ascii="Cambria Math" w:eastAsia="Times New Roman" w:hAnsi="Cambria Math" w:cs="Times New Roman"/>
                                <w:color w:val="000000"/>
                                <w:sz w:val="28"/>
                                <w:szCs w:val="28"/>
                                <w:lang w:val="en-US" w:bidi="en-US"/>
                              </w:rPr>
                              <m:t>β-</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tan</m:t>
                                </m:r>
                              </m:fName>
                              <m:e>
                                <m:r>
                                  <w:rPr>
                                    <w:rFonts w:ascii="Cambria Math" w:eastAsia="Times New Roman" w:hAnsi="Cambria Math" w:cs="Times New Roman"/>
                                    <w:color w:val="000000"/>
                                    <w:sz w:val="28"/>
                                    <w:szCs w:val="28"/>
                                    <w:lang w:val="en-US" w:bidi="en-US"/>
                                  </w:rPr>
                                  <m:t>β</m:t>
                                </m:r>
                              </m:e>
                            </m:func>
                          </m:e>
                        </m:func>
                      </m:e>
                    </m:func>
                  </m:e>
                </m:d>
              </m:e>
            </m:func>
          </m:e>
        </m:d>
      </m:oMath>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color w:val="000000"/>
          <w:sz w:val="28"/>
          <w:szCs w:val="28"/>
          <w:lang w:bidi="en-US"/>
        </w:rPr>
        <w:tab/>
        <w:t>(3.1)</w:t>
      </w:r>
    </w:p>
    <w:p w14:paraId="23A7CC3C" w14:textId="77777777" w:rsidR="004E3CE9" w:rsidRPr="00B86D1C" w:rsidRDefault="004E3CE9" w:rsidP="00B86D1C">
      <w:pPr>
        <w:widowControl w:val="0"/>
        <w:spacing w:after="12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а для записи голограммы первого нагруженного состояния со вторым опорным пучком</w:t>
      </w:r>
    </w:p>
    <w:p w14:paraId="7752D7FC" w14:textId="77777777" w:rsidR="004E3CE9" w:rsidRPr="00B86D1C" w:rsidRDefault="004E3CE9" w:rsidP="00B86D1C">
      <w:pPr>
        <w:widowControl w:val="0"/>
        <w:spacing w:after="24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ab/>
      </w:r>
      <w:r w:rsidRPr="00B86D1C">
        <w:rPr>
          <w:rFonts w:ascii="Times New Roman" w:eastAsia="Times New Roman" w:hAnsi="Times New Roman" w:cs="Times New Roman"/>
          <w:i/>
          <w:color w:val="000000"/>
          <w:sz w:val="28"/>
          <w:szCs w:val="28"/>
          <w:lang w:val="en-US" w:bidi="en-US"/>
        </w:rPr>
        <w:t>L</w:t>
      </w:r>
      <w:r w:rsidRPr="00B86D1C">
        <w:rPr>
          <w:rFonts w:ascii="Times New Roman" w:eastAsia="Times New Roman" w:hAnsi="Times New Roman" w:cs="Times New Roman"/>
          <w:color w:val="000000"/>
          <w:sz w:val="28"/>
          <w:szCs w:val="28"/>
          <w:vertAlign w:val="subscript"/>
          <w:lang w:val="en-US" w:bidi="en-US"/>
        </w:rPr>
        <w:t xml:space="preserve">coh.las. </w:t>
      </w:r>
      <w:r w:rsidRPr="00B86D1C">
        <w:rPr>
          <w:rFonts w:ascii="Times New Roman" w:eastAsia="Times New Roman" w:hAnsi="Times New Roman" w:cs="Times New Roman"/>
          <w:color w:val="000000"/>
          <w:sz w:val="28"/>
          <w:szCs w:val="28"/>
          <w:lang w:val="en-US" w:bidi="en-US"/>
        </w:rPr>
        <w:t xml:space="preserve"> </w:t>
      </w:r>
      <m:oMath>
        <m:r>
          <w:rPr>
            <w:rFonts w:ascii="Cambria Math" w:eastAsia="Times New Roman" w:hAnsi="Cambria Math" w:cs="Times New Roman"/>
            <w:color w:val="000000"/>
            <w:sz w:val="28"/>
            <w:szCs w:val="28"/>
            <w:lang w:val="en-US" w:bidi="en-US"/>
          </w:rPr>
          <m:t>≥</m:t>
        </m:r>
        <m:d>
          <m:dPr>
            <m:begChr m:val="|"/>
            <m:endChr m:val="|"/>
            <m:ctrlPr>
              <w:rPr>
                <w:rFonts w:ascii="Cambria Math" w:eastAsia="Times New Roman" w:hAnsi="Cambria Math" w:cs="Times New Roman"/>
                <w:i/>
                <w:color w:val="000000"/>
                <w:sz w:val="28"/>
                <w:szCs w:val="28"/>
                <w:lang w:val="en-US" w:bidi="en-US"/>
              </w:rPr>
            </m:ctrlPr>
          </m:dPr>
          <m:e>
            <m:r>
              <w:rPr>
                <w:rFonts w:ascii="Cambria Math" w:eastAsia="Times New Roman" w:hAnsi="Cambria Math" w:cs="Times New Roman"/>
                <w:color w:val="000000"/>
                <w:sz w:val="28"/>
                <w:szCs w:val="28"/>
                <w:lang w:val="en-US" w:bidi="en-US"/>
              </w:rPr>
              <m:t>2d</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fName>
              <m:e>
                <m:r>
                  <w:rPr>
                    <w:rFonts w:ascii="Cambria Math" w:eastAsia="Times New Roman" w:hAnsi="Cambria Math" w:cs="Times New Roman"/>
                    <w:color w:val="000000"/>
                    <w:sz w:val="28"/>
                    <w:szCs w:val="28"/>
                    <w:lang w:val="en-US" w:bidi="en-US"/>
                  </w:rPr>
                  <m:t>γ</m:t>
                </m:r>
                <m:d>
                  <m:dPr>
                    <m:ctrlPr>
                      <w:rPr>
                        <w:rFonts w:ascii="Cambria Math" w:eastAsia="Times New Roman" w:hAnsi="Cambria Math" w:cs="Times New Roman"/>
                        <w:i/>
                        <w:color w:val="000000"/>
                        <w:sz w:val="28"/>
                        <w:szCs w:val="28"/>
                        <w:lang w:val="en-US" w:bidi="en-US"/>
                      </w:rPr>
                    </m:ctrlPr>
                  </m:dPr>
                  <m:e>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tan</m:t>
                        </m:r>
                      </m:fName>
                      <m:e>
                        <m:r>
                          <w:rPr>
                            <w:rFonts w:ascii="Cambria Math" w:eastAsia="Times New Roman" w:hAnsi="Cambria Math" w:cs="Times New Roman"/>
                            <w:color w:val="000000"/>
                            <w:sz w:val="28"/>
                            <w:szCs w:val="28"/>
                            <w:lang w:val="en-US" w:bidi="en-US"/>
                          </w:rPr>
                          <m:t>γ+2/</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fName>
                          <m:e>
                            <m:r>
                              <w:rPr>
                                <w:rFonts w:ascii="Cambria Math" w:eastAsia="Times New Roman" w:hAnsi="Cambria Math" w:cs="Times New Roman"/>
                                <w:color w:val="000000"/>
                                <w:sz w:val="28"/>
                                <w:szCs w:val="28"/>
                                <w:lang w:val="en-US" w:bidi="en-US"/>
                              </w:rPr>
                              <m:t>β-</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tan</m:t>
                                </m:r>
                              </m:fName>
                              <m:e>
                                <m:r>
                                  <w:rPr>
                                    <w:rFonts w:ascii="Cambria Math" w:eastAsia="Times New Roman" w:hAnsi="Cambria Math" w:cs="Times New Roman"/>
                                    <w:color w:val="000000"/>
                                    <w:sz w:val="28"/>
                                    <w:szCs w:val="28"/>
                                    <w:lang w:val="en-US" w:bidi="en-US"/>
                                  </w:rPr>
                                  <m:t>β</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cos</m:t>
                                    </m:r>
                                  </m:fName>
                                  <m:e>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η</m:t>
                                        </m:r>
                                      </m:e>
                                      <m:sub>
                                        <m:r>
                                          <w:rPr>
                                            <w:rFonts w:ascii="Cambria Math" w:eastAsia="Times New Roman" w:hAnsi="Cambria Math" w:cs="Times New Roman"/>
                                            <w:color w:val="000000"/>
                                            <w:sz w:val="28"/>
                                            <w:szCs w:val="28"/>
                                            <w:lang w:val="en-US" w:bidi="en-US"/>
                                          </w:rPr>
                                          <m:t>1</m:t>
                                        </m:r>
                                      </m:sub>
                                    </m:sSub>
                                  </m:e>
                                </m:func>
                              </m:e>
                            </m:func>
                          </m:e>
                        </m:func>
                      </m:e>
                    </m:func>
                  </m:e>
                </m:d>
              </m:e>
            </m:func>
          </m:e>
        </m:d>
      </m:oMath>
      <w:r w:rsidRPr="00B86D1C">
        <w:rPr>
          <w:rFonts w:ascii="Times New Roman" w:eastAsia="Times New Roman" w:hAnsi="Times New Roman" w:cs="Times New Roman"/>
          <w:color w:val="000000"/>
          <w:sz w:val="28"/>
          <w:szCs w:val="28"/>
          <w:lang w:val="en-US" w:eastAsia="ru-RU" w:bidi="ru-RU"/>
        </w:rPr>
        <w:t xml:space="preserve"> </w:t>
      </w:r>
      <w:proofErr w:type="gramStart"/>
      <w:r w:rsidRPr="00B86D1C">
        <w:rPr>
          <w:rFonts w:ascii="Times New Roman" w:eastAsia="Times New Roman" w:hAnsi="Times New Roman" w:cs="Times New Roman"/>
          <w:color w:val="000000"/>
          <w:sz w:val="28"/>
          <w:szCs w:val="28"/>
          <w:lang w:eastAsia="ru-RU" w:bidi="ru-RU"/>
        </w:rPr>
        <w:t xml:space="preserve">,   </w:t>
      </w:r>
      <w:proofErr w:type="gramEnd"/>
      <w:r w:rsidRPr="00B86D1C">
        <w:rPr>
          <w:rFonts w:ascii="Times New Roman" w:eastAsia="Times New Roman" w:hAnsi="Times New Roman" w:cs="Times New Roman"/>
          <w:color w:val="000000"/>
          <w:sz w:val="28"/>
          <w:szCs w:val="28"/>
          <w:lang w:eastAsia="ru-RU" w:bidi="ru-RU"/>
        </w:rPr>
        <w:t xml:space="preserve">                    (3.2)</w:t>
      </w:r>
    </w:p>
    <w:p w14:paraId="4034D59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где </w:t>
      </w:r>
      <w:r w:rsidRPr="00B86D1C">
        <w:rPr>
          <w:rFonts w:ascii="Times New Roman" w:eastAsia="Times New Roman" w:hAnsi="Times New Roman" w:cs="Times New Roman"/>
          <w:i/>
          <w:color w:val="000000"/>
          <w:sz w:val="28"/>
          <w:szCs w:val="28"/>
          <w:lang w:val="en-US" w:bidi="en-US"/>
        </w:rPr>
        <w:t>L</w:t>
      </w:r>
      <w:r w:rsidRPr="00B86D1C">
        <w:rPr>
          <w:rFonts w:ascii="Times New Roman" w:eastAsia="Times New Roman" w:hAnsi="Times New Roman" w:cs="Times New Roman"/>
          <w:color w:val="000000"/>
          <w:sz w:val="28"/>
          <w:szCs w:val="28"/>
          <w:vertAlign w:val="subscript"/>
          <w:lang w:val="en-US" w:bidi="en-US"/>
        </w:rPr>
        <w:t>coh</w:t>
      </w:r>
      <w:r w:rsidRPr="00B86D1C">
        <w:rPr>
          <w:rFonts w:ascii="Times New Roman" w:eastAsia="Times New Roman" w:hAnsi="Times New Roman" w:cs="Times New Roman"/>
          <w:color w:val="000000"/>
          <w:sz w:val="28"/>
          <w:szCs w:val="28"/>
          <w:vertAlign w:val="subscript"/>
          <w:lang w:bidi="en-US"/>
        </w:rPr>
        <w:t>.</w:t>
      </w:r>
      <w:r w:rsidRPr="00B86D1C">
        <w:rPr>
          <w:rFonts w:ascii="Times New Roman" w:eastAsia="Times New Roman" w:hAnsi="Times New Roman" w:cs="Times New Roman"/>
          <w:color w:val="000000"/>
          <w:sz w:val="28"/>
          <w:szCs w:val="28"/>
          <w:vertAlign w:val="subscript"/>
          <w:lang w:val="en-US" w:bidi="en-US"/>
        </w:rPr>
        <w:t>las</w:t>
      </w:r>
      <w:r w:rsidRPr="00B86D1C">
        <w:rPr>
          <w:rFonts w:ascii="Times New Roman" w:eastAsia="Times New Roman" w:hAnsi="Times New Roman" w:cs="Times New Roman"/>
          <w:color w:val="000000"/>
          <w:sz w:val="28"/>
          <w:szCs w:val="28"/>
          <w:vertAlign w:val="subscript"/>
          <w:lang w:bidi="en-US"/>
        </w:rPr>
        <w: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 длина когерентности лазерного пучка, а </w:t>
      </w:r>
      <m:oMath>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η</m:t>
            </m:r>
          </m:e>
          <m:sub>
            <m:r>
              <w:rPr>
                <w:rFonts w:ascii="Cambria Math" w:eastAsia="Times New Roman" w:hAnsi="Cambria Math" w:cs="Times New Roman"/>
                <w:color w:val="000000"/>
                <w:sz w:val="28"/>
                <w:szCs w:val="28"/>
                <w:lang w:bidi="en-US"/>
              </w:rPr>
              <m:t>1</m:t>
            </m:r>
          </m:sub>
        </m:sSub>
      </m:oMath>
      <w:r w:rsidRPr="00B86D1C">
        <w:rPr>
          <w:rFonts w:ascii="Times New Roman" w:eastAsia="Times New Roman" w:hAnsi="Times New Roman" w:cs="Times New Roman"/>
          <w:color w:val="000000"/>
          <w:sz w:val="28"/>
          <w:szCs w:val="28"/>
          <w:lang w:eastAsia="ru-RU" w:bidi="ru-RU"/>
        </w:rPr>
        <w:t xml:space="preserve"> - угол отклонения опорного пучка первой гололинзой.</w:t>
      </w:r>
    </w:p>
    <w:p w14:paraId="45F38D4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Выражения (3.1) и (3.2) описывают разность оптического хода лучей между предметным и опорными пучками I</w:t>
      </w:r>
      <w:r w:rsidRPr="00B86D1C">
        <w:rPr>
          <w:rFonts w:ascii="Times New Roman" w:eastAsia="Times New Roman" w:hAnsi="Times New Roman" w:cs="Times New Roman"/>
          <w:color w:val="000000"/>
          <w:sz w:val="28"/>
          <w:szCs w:val="28"/>
          <w:vertAlign w:val="superscript"/>
          <w:lang w:eastAsia="ru-RU" w:bidi="ru-RU"/>
        </w:rPr>
        <w:t>11</w:t>
      </w:r>
      <w:r w:rsidRPr="00B86D1C">
        <w:rPr>
          <w:rFonts w:ascii="Times New Roman" w:eastAsia="Times New Roman" w:hAnsi="Times New Roman" w:cs="Times New Roman"/>
          <w:color w:val="000000"/>
          <w:sz w:val="28"/>
          <w:szCs w:val="28"/>
          <w:lang w:eastAsia="ru-RU" w:bidi="ru-RU"/>
        </w:rPr>
        <w:t xml:space="preserve"> и 2</w:t>
      </w:r>
      <w:r w:rsidRPr="00B86D1C">
        <w:rPr>
          <w:rFonts w:ascii="Times New Roman" w:eastAsia="Times New Roman" w:hAnsi="Times New Roman" w:cs="Times New Roman"/>
          <w:color w:val="000000"/>
          <w:sz w:val="28"/>
          <w:szCs w:val="28"/>
          <w:vertAlign w:val="superscript"/>
          <w:lang w:eastAsia="ru-RU" w:bidi="ru-RU"/>
        </w:rPr>
        <w:t>11</w:t>
      </w:r>
      <w:r w:rsidRPr="00B86D1C">
        <w:rPr>
          <w:rFonts w:ascii="Times New Roman" w:eastAsia="Times New Roman" w:hAnsi="Times New Roman" w:cs="Times New Roman"/>
          <w:color w:val="000000"/>
          <w:sz w:val="28"/>
          <w:szCs w:val="28"/>
          <w:lang w:eastAsia="ru-RU" w:bidi="ru-RU"/>
        </w:rPr>
        <w:t>, соответственно. Если исходить из того, что предметный пучок проходит такой же оптический путь, как и опорные пучки 1</w:t>
      </w:r>
      <w:r w:rsidRPr="00B86D1C">
        <w:rPr>
          <w:rFonts w:ascii="Times New Roman" w:eastAsia="Times New Roman" w:hAnsi="Times New Roman" w:cs="Times New Roman"/>
          <w:color w:val="000000"/>
          <w:sz w:val="28"/>
          <w:szCs w:val="28"/>
          <w:vertAlign w:val="superscript"/>
          <w:lang w:eastAsia="ru-RU" w:bidi="ru-RU"/>
        </w:rPr>
        <w:t>1</w:t>
      </w:r>
      <w:r w:rsidRPr="00B86D1C">
        <w:rPr>
          <w:rFonts w:ascii="Times New Roman" w:eastAsia="Times New Roman" w:hAnsi="Times New Roman" w:cs="Times New Roman"/>
          <w:color w:val="000000"/>
          <w:sz w:val="28"/>
          <w:szCs w:val="28"/>
          <w:lang w:eastAsia="ru-RU" w:bidi="ru-RU"/>
        </w:rPr>
        <w:t xml:space="preserve"> и </w:t>
      </w:r>
      <w:proofErr w:type="gramStart"/>
      <w:r w:rsidRPr="00B86D1C">
        <w:rPr>
          <w:rFonts w:ascii="Times New Roman" w:eastAsia="Times New Roman" w:hAnsi="Times New Roman" w:cs="Times New Roman"/>
          <w:color w:val="000000"/>
          <w:sz w:val="28"/>
          <w:szCs w:val="28"/>
          <w:lang w:eastAsia="ru-RU" w:bidi="ru-RU"/>
        </w:rPr>
        <w:t>2</w:t>
      </w:r>
      <w:r w:rsidRPr="00B86D1C">
        <w:rPr>
          <w:rFonts w:ascii="Times New Roman" w:eastAsia="Times New Roman" w:hAnsi="Times New Roman" w:cs="Times New Roman"/>
          <w:color w:val="000000"/>
          <w:sz w:val="28"/>
          <w:szCs w:val="28"/>
          <w:vertAlign w:val="superscript"/>
          <w:lang w:eastAsia="ru-RU" w:bidi="ru-RU"/>
        </w:rPr>
        <w:t>1</w:t>
      </w:r>
      <w:r w:rsidRPr="00B86D1C">
        <w:rPr>
          <w:rFonts w:ascii="Times New Roman" w:eastAsia="Times New Roman" w:hAnsi="Times New Roman" w:cs="Times New Roman"/>
          <w:color w:val="000000"/>
          <w:sz w:val="28"/>
          <w:szCs w:val="28"/>
          <w:lang w:eastAsia="ru-RU" w:bidi="ru-RU"/>
        </w:rPr>
        <w:t xml:space="preserve"> ,</w:t>
      </w:r>
      <w:proofErr w:type="gramEnd"/>
      <w:r w:rsidRPr="00B86D1C">
        <w:rPr>
          <w:rFonts w:ascii="Times New Roman" w:eastAsia="Times New Roman" w:hAnsi="Times New Roman" w:cs="Times New Roman"/>
          <w:color w:val="000000"/>
          <w:sz w:val="28"/>
          <w:szCs w:val="28"/>
          <w:lang w:eastAsia="ru-RU" w:bidi="ru-RU"/>
        </w:rPr>
        <w:t xml:space="preserve"> то вышеприведенные выражения могут быть получены путем сравнения оптической длины пучков I</w:t>
      </w:r>
      <w:r w:rsidRPr="00B86D1C">
        <w:rPr>
          <w:rFonts w:ascii="Times New Roman" w:eastAsia="Times New Roman" w:hAnsi="Times New Roman" w:cs="Times New Roman"/>
          <w:color w:val="000000"/>
          <w:sz w:val="28"/>
          <w:szCs w:val="28"/>
          <w:vertAlign w:val="superscript"/>
          <w:lang w:eastAsia="ru-RU" w:bidi="ru-RU"/>
        </w:rPr>
        <w:t>11</w:t>
      </w:r>
      <w:r w:rsidRPr="00B86D1C">
        <w:rPr>
          <w:rFonts w:ascii="Times New Roman" w:eastAsia="Times New Roman" w:hAnsi="Times New Roman" w:cs="Times New Roman"/>
          <w:color w:val="000000"/>
          <w:sz w:val="28"/>
          <w:szCs w:val="28"/>
          <w:lang w:eastAsia="ru-RU" w:bidi="ru-RU"/>
        </w:rPr>
        <w:t>, 2</w:t>
      </w:r>
      <w:r w:rsidRPr="00B86D1C">
        <w:rPr>
          <w:rFonts w:ascii="Times New Roman" w:eastAsia="Times New Roman" w:hAnsi="Times New Roman" w:cs="Times New Roman"/>
          <w:color w:val="000000"/>
          <w:sz w:val="28"/>
          <w:szCs w:val="28"/>
          <w:vertAlign w:val="superscript"/>
          <w:lang w:eastAsia="ru-RU" w:bidi="ru-RU"/>
        </w:rPr>
        <w:t>11</w:t>
      </w:r>
      <w:r w:rsidRPr="00B86D1C">
        <w:rPr>
          <w:rFonts w:ascii="Times New Roman" w:eastAsia="Times New Roman" w:hAnsi="Times New Roman" w:cs="Times New Roman"/>
          <w:color w:val="000000"/>
          <w:sz w:val="28"/>
          <w:szCs w:val="28"/>
          <w:lang w:eastAsia="ru-RU" w:bidi="ru-RU"/>
        </w:rPr>
        <w:t xml:space="preserve"> с оптической длиной пучков 1</w:t>
      </w:r>
      <w:r w:rsidRPr="00B86D1C">
        <w:rPr>
          <w:rFonts w:ascii="Times New Roman" w:eastAsia="Times New Roman" w:hAnsi="Times New Roman" w:cs="Times New Roman"/>
          <w:color w:val="000000"/>
          <w:sz w:val="28"/>
          <w:szCs w:val="28"/>
          <w:vertAlign w:val="superscript"/>
          <w:lang w:eastAsia="ru-RU" w:bidi="ru-RU"/>
        </w:rPr>
        <w:t>1</w:t>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iCs/>
          <w:color w:val="000000"/>
          <w:sz w:val="28"/>
          <w:szCs w:val="28"/>
          <w:lang w:eastAsia="ru-RU" w:bidi="ru-RU"/>
        </w:rPr>
        <w:t>2</w:t>
      </w:r>
      <w:r w:rsidRPr="00B86D1C">
        <w:rPr>
          <w:rFonts w:ascii="Times New Roman" w:eastAsia="Times New Roman" w:hAnsi="Times New Roman" w:cs="Times New Roman"/>
          <w:iCs/>
          <w:color w:val="000000"/>
          <w:sz w:val="28"/>
          <w:szCs w:val="28"/>
          <w:vertAlign w:val="superscript"/>
          <w:lang w:eastAsia="ru-RU" w:bidi="ru-RU"/>
        </w:rPr>
        <w:t>1</w:t>
      </w:r>
      <w:r w:rsidRPr="00B86D1C">
        <w:rPr>
          <w:rFonts w:ascii="Times New Roman" w:eastAsia="Times New Roman" w:hAnsi="Times New Roman" w:cs="Times New Roman"/>
          <w:i/>
          <w:iCs/>
          <w:color w:val="000000"/>
          <w:sz w:val="28"/>
          <w:szCs w:val="28"/>
          <w:lang w:eastAsia="ru-RU" w:bidi="ru-RU"/>
        </w:rPr>
        <w:t>,</w:t>
      </w:r>
      <w:r w:rsidRPr="00B86D1C">
        <w:rPr>
          <w:rFonts w:ascii="Times New Roman" w:eastAsia="Times New Roman" w:hAnsi="Times New Roman" w:cs="Times New Roman"/>
          <w:color w:val="000000"/>
          <w:sz w:val="28"/>
          <w:szCs w:val="28"/>
          <w:lang w:eastAsia="ru-RU" w:bidi="ru-RU"/>
        </w:rPr>
        <w:t xml:space="preserve"> соответственно. Из рисунка 2.3 можно определить разность длины оптического пути опорных пучков света 1</w:t>
      </w:r>
      <w:r w:rsidRPr="00B86D1C">
        <w:rPr>
          <w:rFonts w:ascii="Times New Roman" w:eastAsia="Times New Roman" w:hAnsi="Times New Roman" w:cs="Times New Roman"/>
          <w:color w:val="000000"/>
          <w:sz w:val="28"/>
          <w:szCs w:val="28"/>
          <w:vertAlign w:val="superscript"/>
          <w:lang w:eastAsia="ru-RU" w:bidi="ru-RU"/>
        </w:rPr>
        <w:t>1</w:t>
      </w:r>
      <w:r w:rsidRPr="00B86D1C">
        <w:rPr>
          <w:rFonts w:ascii="Times New Roman" w:eastAsia="Times New Roman" w:hAnsi="Times New Roman" w:cs="Times New Roman"/>
          <w:color w:val="000000"/>
          <w:sz w:val="28"/>
          <w:szCs w:val="28"/>
          <w:lang w:eastAsia="ru-RU" w:bidi="ru-RU"/>
        </w:rPr>
        <w:t xml:space="preserve"> и 1</w:t>
      </w:r>
      <w:r w:rsidRPr="00B86D1C">
        <w:rPr>
          <w:rFonts w:ascii="Times New Roman" w:eastAsia="Times New Roman" w:hAnsi="Times New Roman" w:cs="Times New Roman"/>
          <w:color w:val="000000"/>
          <w:sz w:val="28"/>
          <w:szCs w:val="28"/>
          <w:vertAlign w:val="superscript"/>
          <w:lang w:eastAsia="ru-RU" w:bidi="ru-RU"/>
        </w:rPr>
        <w:t>11</w:t>
      </w:r>
      <w:r w:rsidRPr="00B86D1C">
        <w:rPr>
          <w:rFonts w:ascii="Times New Roman" w:eastAsia="Times New Roman" w:hAnsi="Times New Roman" w:cs="Times New Roman"/>
          <w:color w:val="000000"/>
          <w:sz w:val="28"/>
          <w:szCs w:val="28"/>
          <w:lang w:eastAsia="ru-RU" w:bidi="ru-RU"/>
        </w:rPr>
        <w:t>, которая оказывается равной</w:t>
      </w:r>
    </w:p>
    <w:p w14:paraId="2B7F9AD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5963C681"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m:oMath>
        <m:r>
          <w:rPr>
            <w:rFonts w:ascii="Cambria Math" w:eastAsia="Times New Roman" w:hAnsi="Cambria Math" w:cs="Times New Roman"/>
            <w:color w:val="000000"/>
            <w:sz w:val="28"/>
            <w:szCs w:val="28"/>
            <w:lang w:eastAsia="ru-RU" w:bidi="ru-RU"/>
          </w:rPr>
          <m:t>∆=EW+OD+AO=</m:t>
        </m:r>
      </m:oMath>
      <w:r w:rsidRPr="00B86D1C">
        <w:rPr>
          <w:rFonts w:ascii="Times New Roman" w:eastAsia="Times New Roman" w:hAnsi="Times New Roman" w:cs="Times New Roman"/>
          <w:color w:val="000000"/>
          <w:sz w:val="28"/>
          <w:szCs w:val="28"/>
          <w:lang w:eastAsia="ru-RU" w:bidi="ru-RU"/>
        </w:rPr>
        <w:t>2</w:t>
      </w:r>
      <w:r w:rsidRPr="00B86D1C">
        <w:rPr>
          <w:rFonts w:ascii="Times New Roman" w:eastAsia="Times New Roman" w:hAnsi="Times New Roman" w:cs="Times New Roman"/>
          <w:i/>
          <w:color w:val="000000"/>
          <w:sz w:val="28"/>
          <w:szCs w:val="28"/>
          <w:lang w:val="en-US" w:eastAsia="ru-RU" w:bidi="ru-RU"/>
        </w:rPr>
        <w:t>d</w:t>
      </w:r>
      <m:oMath>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sin</m:t>
            </m:r>
          </m:fName>
          <m:e>
            <m:r>
              <w:rPr>
                <w:rFonts w:ascii="Cambria Math" w:eastAsia="Times New Roman" w:hAnsi="Cambria Math" w:cs="Times New Roman"/>
                <w:color w:val="000000"/>
                <w:sz w:val="28"/>
                <w:szCs w:val="28"/>
                <w:lang w:val="en-US" w:eastAsia="ru-RU" w:bidi="ru-RU"/>
              </w:rPr>
              <m:t>γ</m:t>
            </m:r>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tan</m:t>
                </m:r>
              </m:fName>
              <m:e>
                <m:r>
                  <w:rPr>
                    <w:rFonts w:ascii="Cambria Math" w:eastAsia="Times New Roman" w:hAnsi="Cambria Math" w:cs="Times New Roman"/>
                    <w:color w:val="000000"/>
                    <w:sz w:val="28"/>
                    <w:szCs w:val="28"/>
                    <w:lang w:val="en-US" w:eastAsia="ru-RU" w:bidi="ru-RU"/>
                  </w:rPr>
                  <m:t>γ</m:t>
                </m:r>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AO</m:t>
                </m:r>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DP</m:t>
                </m:r>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AO</m:t>
                </m:r>
                <m:r>
                  <w:rPr>
                    <w:rFonts w:ascii="Cambria Math" w:eastAsia="Times New Roman" w:hAnsi="Cambria Math" w:cs="Times New Roman"/>
                    <w:color w:val="000000"/>
                    <w:sz w:val="28"/>
                    <w:szCs w:val="28"/>
                    <w:lang w:eastAsia="ru-RU" w:bidi="ru-RU"/>
                  </w:rPr>
                  <m:t>=</m:t>
                </m:r>
              </m:e>
            </m:func>
          </m:e>
        </m:func>
      </m:oMath>
      <w:r w:rsidRPr="00B86D1C">
        <w:rPr>
          <w:rFonts w:ascii="Times New Roman" w:eastAsia="Times New Roman" w:hAnsi="Times New Roman" w:cs="Times New Roman"/>
          <w:i/>
          <w:color w:val="000000"/>
          <w:sz w:val="28"/>
          <w:szCs w:val="28"/>
          <w:lang w:eastAsia="ru-RU" w:bidi="ru-RU"/>
        </w:rPr>
        <w:t>2</w:t>
      </w:r>
      <w:r w:rsidRPr="00B86D1C">
        <w:rPr>
          <w:rFonts w:ascii="Times New Roman" w:eastAsia="Times New Roman" w:hAnsi="Times New Roman" w:cs="Times New Roman"/>
          <w:i/>
          <w:color w:val="000000"/>
          <w:sz w:val="28"/>
          <w:szCs w:val="28"/>
          <w:lang w:val="en-US" w:eastAsia="ru-RU" w:bidi="ru-RU"/>
        </w:rPr>
        <w:t>d</w:t>
      </w:r>
      <m:oMath>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sin</m:t>
            </m:r>
          </m:fName>
          <m:e>
            <m:r>
              <w:rPr>
                <w:rFonts w:ascii="Cambria Math" w:eastAsia="Times New Roman" w:hAnsi="Cambria Math" w:cs="Times New Roman"/>
                <w:color w:val="000000"/>
                <w:sz w:val="28"/>
                <w:szCs w:val="28"/>
                <w:lang w:val="en-US" w:eastAsia="ru-RU" w:bidi="ru-RU"/>
              </w:rPr>
              <m:t>γ</m:t>
            </m:r>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tan</m:t>
                </m:r>
              </m:fName>
              <m:e>
                <m:r>
                  <w:rPr>
                    <w:rFonts w:ascii="Cambria Math" w:eastAsia="Times New Roman" w:hAnsi="Cambria Math" w:cs="Times New Roman"/>
                    <w:color w:val="000000"/>
                    <w:sz w:val="28"/>
                    <w:szCs w:val="28"/>
                    <w:lang w:val="en-US" w:eastAsia="ru-RU" w:bidi="ru-RU"/>
                  </w:rPr>
                  <m:t>γ</m:t>
                </m:r>
                <m:r>
                  <w:rPr>
                    <w:rFonts w:ascii="Cambria Math" w:eastAsia="Times New Roman" w:hAnsi="Cambria Math" w:cs="Times New Roman"/>
                    <w:color w:val="000000"/>
                    <w:sz w:val="28"/>
                    <w:szCs w:val="28"/>
                    <w:lang w:eastAsia="ru-RU" w:bidi="ru-RU"/>
                  </w:rPr>
                  <m:t>+2</m:t>
                </m:r>
                <m:r>
                  <w:rPr>
                    <w:rFonts w:ascii="Cambria Math" w:eastAsia="Times New Roman" w:hAnsi="Cambria Math" w:cs="Times New Roman"/>
                    <w:color w:val="000000"/>
                    <w:sz w:val="28"/>
                    <w:szCs w:val="28"/>
                    <w:lang w:val="en-US" w:eastAsia="ru-RU" w:bidi="ru-RU"/>
                  </w:rPr>
                  <m:t>AO</m:t>
                </m:r>
                <m:r>
                  <w:rPr>
                    <w:rFonts w:ascii="Cambria Math" w:eastAsia="Times New Roman" w:hAnsi="Cambria Math" w:cs="Times New Roman"/>
                    <w:color w:val="000000"/>
                    <w:sz w:val="28"/>
                    <w:szCs w:val="28"/>
                    <w:lang w:eastAsia="ru-RU" w:bidi="ru-RU"/>
                  </w:rPr>
                  <m:t xml:space="preserve"> </m:t>
                </m:r>
              </m:e>
            </m:func>
          </m:e>
        </m:func>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AP</m:t>
        </m:r>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sin</m:t>
            </m:r>
          </m:fName>
          <m:e>
            <m:r>
              <w:rPr>
                <w:rFonts w:ascii="Cambria Math" w:eastAsia="Times New Roman" w:hAnsi="Cambria Math" w:cs="Times New Roman"/>
                <w:color w:val="000000"/>
                <w:sz w:val="28"/>
                <w:szCs w:val="28"/>
                <w:lang w:val="en-US" w:eastAsia="ru-RU" w:bidi="ru-RU"/>
              </w:rPr>
              <m:t>β</m:t>
            </m:r>
            <m:r>
              <w:rPr>
                <w:rFonts w:ascii="Cambria Math" w:eastAsia="Times New Roman" w:hAnsi="Cambria Math" w:cs="Times New Roman"/>
                <w:color w:val="000000"/>
                <w:sz w:val="28"/>
                <w:szCs w:val="28"/>
                <w:lang w:eastAsia="ru-RU" w:bidi="ru-RU"/>
              </w:rPr>
              <m:t>=2</m:t>
            </m:r>
            <m:r>
              <w:rPr>
                <w:rFonts w:ascii="Cambria Math" w:eastAsia="Times New Roman" w:hAnsi="Cambria Math" w:cs="Times New Roman"/>
                <w:color w:val="000000"/>
                <w:sz w:val="28"/>
                <w:szCs w:val="28"/>
                <w:lang w:val="en-US" w:eastAsia="ru-RU" w:bidi="ru-RU"/>
              </w:rPr>
              <m:t>d</m:t>
            </m:r>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sin</m:t>
                </m:r>
              </m:fName>
              <m:e>
                <m:r>
                  <w:rPr>
                    <w:rFonts w:ascii="Cambria Math" w:eastAsia="Times New Roman" w:hAnsi="Cambria Math" w:cs="Times New Roman"/>
                    <w:color w:val="000000"/>
                    <w:sz w:val="28"/>
                    <w:szCs w:val="28"/>
                    <w:lang w:val="en-US" w:eastAsia="ru-RU" w:bidi="ru-RU"/>
                  </w:rPr>
                  <m:t>γ</m:t>
                </m:r>
                <m:r>
                  <w:rPr>
                    <w:rFonts w:ascii="Cambria Math" w:eastAsia="Times New Roman" w:hAnsi="Cambria Math" w:cs="Times New Roman"/>
                    <w:color w:val="000000"/>
                    <w:sz w:val="28"/>
                    <w:szCs w:val="28"/>
                    <w:lang w:eastAsia="ru-RU" w:bidi="ru-RU"/>
                  </w:rPr>
                  <m:t>(</m:t>
                </m:r>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tan</m:t>
                    </m:r>
                  </m:fName>
                  <m:e>
                    <m:r>
                      <w:rPr>
                        <w:rFonts w:ascii="Cambria Math" w:eastAsia="Times New Roman" w:hAnsi="Cambria Math" w:cs="Times New Roman"/>
                        <w:color w:val="000000"/>
                        <w:sz w:val="28"/>
                        <w:szCs w:val="28"/>
                        <w:lang w:val="en-US" w:eastAsia="ru-RU" w:bidi="ru-RU"/>
                      </w:rPr>
                      <m:t>γ</m:t>
                    </m:r>
                    <m:r>
                      <w:rPr>
                        <w:rFonts w:ascii="Cambria Math" w:eastAsia="Times New Roman" w:hAnsi="Cambria Math" w:cs="Times New Roman"/>
                        <w:color w:val="000000"/>
                        <w:sz w:val="28"/>
                        <w:szCs w:val="28"/>
                        <w:lang w:eastAsia="ru-RU" w:bidi="ru-RU"/>
                      </w:rPr>
                      <m:t>-</m:t>
                    </m:r>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tan</m:t>
                        </m:r>
                      </m:fName>
                      <m:e>
                        <m:r>
                          <w:rPr>
                            <w:rFonts w:ascii="Cambria Math" w:eastAsia="Times New Roman" w:hAnsi="Cambria Math" w:cs="Times New Roman"/>
                            <w:color w:val="000000"/>
                            <w:sz w:val="28"/>
                            <w:szCs w:val="28"/>
                            <w:lang w:val="en-US" w:eastAsia="ru-RU" w:bidi="ru-RU"/>
                          </w:rPr>
                          <m:t>β</m:t>
                        </m:r>
                        <m:r>
                          <w:rPr>
                            <w:rFonts w:ascii="Cambria Math" w:eastAsia="Times New Roman" w:hAnsi="Cambria Math" w:cs="Times New Roman"/>
                            <w:color w:val="000000"/>
                            <w:sz w:val="28"/>
                            <w:szCs w:val="28"/>
                            <w:lang w:eastAsia="ru-RU" w:bidi="ru-RU"/>
                          </w:rPr>
                          <m:t>+2/</m:t>
                        </m:r>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sin</m:t>
                            </m:r>
                          </m:fName>
                          <m:e>
                            <m:r>
                              <w:rPr>
                                <w:rFonts w:ascii="Cambria Math" w:eastAsia="Times New Roman" w:hAnsi="Cambria Math" w:cs="Times New Roman"/>
                                <w:color w:val="000000"/>
                                <w:sz w:val="28"/>
                                <w:szCs w:val="28"/>
                                <w:lang w:eastAsia="ru-RU" w:bidi="ru-RU"/>
                              </w:rPr>
                              <m:t>2</m:t>
                            </m:r>
                            <m:r>
                              <w:rPr>
                                <w:rFonts w:ascii="Cambria Math" w:eastAsia="Times New Roman" w:hAnsi="Cambria Math" w:cs="Times New Roman"/>
                                <w:color w:val="000000"/>
                                <w:sz w:val="28"/>
                                <w:szCs w:val="28"/>
                                <w:lang w:val="en-US" w:eastAsia="ru-RU" w:bidi="ru-RU"/>
                              </w:rPr>
                              <m:t>β</m:t>
                            </m:r>
                            <m:r>
                              <w:rPr>
                                <w:rFonts w:ascii="Cambria Math" w:eastAsia="Times New Roman" w:hAnsi="Cambria Math" w:cs="Times New Roman"/>
                                <w:color w:val="000000"/>
                                <w:sz w:val="28"/>
                                <w:szCs w:val="28"/>
                                <w:lang w:eastAsia="ru-RU" w:bidi="ru-RU"/>
                              </w:rPr>
                              <m:t xml:space="preserve">).                              </m:t>
                            </m:r>
                          </m:e>
                        </m:func>
                      </m:e>
                    </m:func>
                  </m:e>
                </m:func>
              </m:e>
            </m:func>
          </m:e>
        </m:func>
      </m:oMath>
      <w:r w:rsidRPr="00B86D1C">
        <w:rPr>
          <w:rFonts w:ascii="Times New Roman" w:eastAsia="Times New Roman" w:hAnsi="Times New Roman" w:cs="Times New Roman"/>
          <w:color w:val="000000"/>
          <w:sz w:val="28"/>
          <w:szCs w:val="28"/>
          <w:lang w:eastAsia="ru-RU" w:bidi="ru-RU"/>
        </w:rPr>
        <w:t xml:space="preserve">     (3.3)</w:t>
      </w:r>
    </w:p>
    <w:p w14:paraId="63C316A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4E48218A"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Аналогичным образом можно получит соотношение для разности оптического хода опорных пучков из другого плеча. Последний член в выражении (3.2) описывает разность оптического хода, приобретенную опорным пучком 2</w:t>
      </w:r>
      <w:r w:rsidRPr="00B86D1C">
        <w:rPr>
          <w:rFonts w:ascii="Times New Roman" w:eastAsia="Times New Roman" w:hAnsi="Times New Roman" w:cs="Times New Roman"/>
          <w:color w:val="000000"/>
          <w:sz w:val="28"/>
          <w:szCs w:val="28"/>
          <w:vertAlign w:val="superscript"/>
          <w:lang w:eastAsia="ru-RU" w:bidi="ru-RU"/>
        </w:rPr>
        <w:t>11</w:t>
      </w:r>
      <w:r w:rsidRPr="00B86D1C">
        <w:rPr>
          <w:rFonts w:ascii="Times New Roman" w:eastAsia="Times New Roman" w:hAnsi="Times New Roman" w:cs="Times New Roman"/>
          <w:color w:val="000000"/>
          <w:sz w:val="28"/>
          <w:szCs w:val="28"/>
          <w:lang w:eastAsia="ru-RU" w:bidi="ru-RU"/>
        </w:rPr>
        <w:t xml:space="preserve"> после прохождения гололинзы.</w:t>
      </w:r>
    </w:p>
    <w:p w14:paraId="403B790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Через интервал времени </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bidi="en-US"/>
        </w:rPr>
        <w:t>2</w:t>
      </w:r>
      <w:r w:rsidRPr="00B86D1C">
        <w:rPr>
          <w:rFonts w:ascii="Times New Roman" w:eastAsia="Times New Roman" w:hAnsi="Times New Roman" w:cs="Times New Roman"/>
          <w:i/>
          <w:color w:val="000000"/>
          <w:sz w:val="28"/>
          <w:szCs w:val="28"/>
          <w:lang w:val="en-US" w:bidi="en-US"/>
        </w:rPr>
        <w:t>d</w:t>
      </w:r>
      <m:oMath>
        <m:r>
          <w:rPr>
            <w:rFonts w:ascii="Cambria Math" w:eastAsia="Times New Roman" w:hAnsi="Cambria Math" w:cs="Times New Roman"/>
            <w:color w:val="000000"/>
            <w:sz w:val="28"/>
            <w:szCs w:val="28"/>
            <w:lang w:bidi="en-US"/>
          </w:rPr>
          <m:t>c</m:t>
        </m:r>
        <m:func>
          <m:funcPr>
            <m:ctrlPr>
              <w:rPr>
                <w:rFonts w:ascii="Cambria Math" w:eastAsia="Times New Roman" w:hAnsi="Cambria Math" w:cs="Times New Roman"/>
                <w:i/>
                <w:color w:val="000000"/>
                <w:sz w:val="28"/>
                <w:szCs w:val="28"/>
                <w:lang w:bidi="en-US"/>
              </w:rPr>
            </m:ctrlPr>
          </m:funcPr>
          <m:fName>
            <m:r>
              <m:rPr>
                <m:sty m:val="p"/>
              </m:rPr>
              <w:rPr>
                <w:rFonts w:ascii="Cambria Math" w:eastAsia="Times New Roman" w:hAnsi="Cambria Math" w:cs="Times New Roman"/>
                <w:color w:val="000000"/>
                <w:sz w:val="28"/>
                <w:szCs w:val="28"/>
                <w:lang w:bidi="en-US"/>
              </w:rPr>
              <m:t>cos</m:t>
            </m:r>
          </m:fName>
          <m:e>
            <m:r>
              <w:rPr>
                <w:rFonts w:ascii="Cambria Math" w:eastAsia="Times New Roman" w:hAnsi="Cambria Math" w:cs="Times New Roman"/>
                <w:color w:val="000000"/>
                <w:sz w:val="28"/>
                <w:szCs w:val="28"/>
                <w:lang w:bidi="en-US"/>
              </w:rPr>
              <m:t>γ</m:t>
            </m:r>
          </m:e>
        </m:func>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записывают две голограммы </w:t>
      </w:r>
      <w:r w:rsidRPr="00B86D1C">
        <w:rPr>
          <w:rFonts w:ascii="Times New Roman" w:eastAsia="Times New Roman" w:hAnsi="Times New Roman" w:cs="Times New Roman"/>
          <w:color w:val="000000"/>
          <w:sz w:val="28"/>
          <w:szCs w:val="28"/>
          <w:lang w:eastAsia="ru-RU" w:bidi="ru-RU"/>
        </w:rPr>
        <w:lastRenderedPageBreak/>
        <w:t>нагруженного объекта во втором состоянии с помощью двух опорных пучков 1</w:t>
      </w:r>
      <w:r w:rsidRPr="00B86D1C">
        <w:rPr>
          <w:rFonts w:ascii="Times New Roman" w:eastAsia="Times New Roman" w:hAnsi="Times New Roman" w:cs="Times New Roman"/>
          <w:color w:val="000000"/>
          <w:sz w:val="28"/>
          <w:szCs w:val="28"/>
          <w:vertAlign w:val="superscript"/>
          <w:lang w:eastAsia="ru-RU" w:bidi="ru-RU"/>
        </w:rPr>
        <w:t>111</w:t>
      </w:r>
      <w:r w:rsidRPr="00B86D1C">
        <w:rPr>
          <w:rFonts w:ascii="Times New Roman" w:eastAsia="Times New Roman" w:hAnsi="Times New Roman" w:cs="Times New Roman"/>
          <w:color w:val="000000"/>
          <w:sz w:val="28"/>
          <w:szCs w:val="28"/>
          <w:lang w:eastAsia="ru-RU" w:bidi="ru-RU"/>
        </w:rPr>
        <w:t xml:space="preserve"> и 2</w:t>
      </w:r>
      <w:r w:rsidRPr="00B86D1C">
        <w:rPr>
          <w:rFonts w:ascii="Times New Roman" w:eastAsia="Times New Roman" w:hAnsi="Times New Roman" w:cs="Times New Roman"/>
          <w:color w:val="000000"/>
          <w:sz w:val="28"/>
          <w:szCs w:val="28"/>
          <w:vertAlign w:val="superscript"/>
          <w:lang w:eastAsia="ru-RU" w:bidi="ru-RU"/>
        </w:rPr>
        <w:t>111</w:t>
      </w:r>
      <w:r w:rsidRPr="00B86D1C">
        <w:rPr>
          <w:rFonts w:ascii="Times New Roman" w:eastAsia="Times New Roman" w:hAnsi="Times New Roman" w:cs="Times New Roman"/>
          <w:color w:val="000000"/>
          <w:sz w:val="28"/>
          <w:szCs w:val="28"/>
          <w:lang w:eastAsia="ru-RU" w:bidi="ru-RU"/>
        </w:rPr>
        <w:t xml:space="preserve"> . Часть пучка 1</w:t>
      </w:r>
      <w:r w:rsidRPr="00B86D1C">
        <w:rPr>
          <w:rFonts w:ascii="Times New Roman" w:eastAsia="Times New Roman" w:hAnsi="Times New Roman" w:cs="Times New Roman"/>
          <w:color w:val="000000"/>
          <w:sz w:val="28"/>
          <w:szCs w:val="28"/>
          <w:vertAlign w:val="superscript"/>
          <w:lang w:eastAsia="ru-RU" w:bidi="ru-RU"/>
        </w:rPr>
        <w:t>11</w:t>
      </w:r>
      <w:r w:rsidRPr="00B86D1C">
        <w:rPr>
          <w:rFonts w:ascii="Times New Roman" w:eastAsia="Times New Roman" w:hAnsi="Times New Roman" w:cs="Times New Roman"/>
          <w:color w:val="000000"/>
          <w:sz w:val="28"/>
          <w:szCs w:val="28"/>
          <w:lang w:eastAsia="ru-RU" w:bidi="ru-RU"/>
        </w:rPr>
        <w:t xml:space="preserve"> отражается от полупрозрачного зеркала 5 и, задерживаясь оптической линией задержки, превращается в пучок 1</w:t>
      </w:r>
      <w:r w:rsidRPr="00B86D1C">
        <w:rPr>
          <w:rFonts w:ascii="Times New Roman" w:eastAsia="Times New Roman" w:hAnsi="Times New Roman" w:cs="Times New Roman"/>
          <w:color w:val="000000"/>
          <w:sz w:val="28"/>
          <w:szCs w:val="28"/>
          <w:vertAlign w:val="superscript"/>
          <w:lang w:eastAsia="ru-RU" w:bidi="ru-RU"/>
        </w:rPr>
        <w:t>111</w:t>
      </w:r>
      <w:r w:rsidRPr="00B86D1C">
        <w:rPr>
          <w:rFonts w:ascii="Times New Roman" w:eastAsia="Times New Roman" w:hAnsi="Times New Roman" w:cs="Times New Roman"/>
          <w:color w:val="000000"/>
          <w:sz w:val="28"/>
          <w:szCs w:val="28"/>
          <w:lang w:eastAsia="ru-RU" w:bidi="ru-RU"/>
        </w:rPr>
        <w:t>. Аналогичным образом образуется и пучок 2</w:t>
      </w:r>
      <w:r w:rsidRPr="00B86D1C">
        <w:rPr>
          <w:rFonts w:ascii="Times New Roman" w:eastAsia="Times New Roman" w:hAnsi="Times New Roman" w:cs="Times New Roman"/>
          <w:color w:val="000000"/>
          <w:sz w:val="28"/>
          <w:szCs w:val="28"/>
          <w:vertAlign w:val="superscript"/>
          <w:lang w:eastAsia="ru-RU" w:bidi="ru-RU"/>
        </w:rPr>
        <w:t>111</w:t>
      </w:r>
      <w:r w:rsidRPr="00B86D1C">
        <w:rPr>
          <w:rFonts w:ascii="Times New Roman" w:eastAsia="Times New Roman" w:hAnsi="Times New Roman" w:cs="Times New Roman"/>
          <w:color w:val="000000"/>
          <w:sz w:val="28"/>
          <w:szCs w:val="28"/>
          <w:lang w:eastAsia="ru-RU" w:bidi="ru-RU"/>
        </w:rPr>
        <w:t xml:space="preserve">. Эти опорные пучки попадают на регистрирующую среду, отражаясь от зеркал 6 и 18, соответственно. Гололинзы 9 и 21 расширяют опорные пучки и отклоняют их на углы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α</m:t>
            </m:r>
          </m:e>
          <m:sub>
            <m:r>
              <w:rPr>
                <w:rFonts w:ascii="Cambria Math" w:eastAsia="Times New Roman" w:hAnsi="Cambria Math" w:cs="Times New Roman"/>
                <w:color w:val="000000"/>
                <w:sz w:val="28"/>
                <w:szCs w:val="28"/>
                <w:lang w:eastAsia="ru-RU" w:bidi="ru-RU"/>
              </w:rPr>
              <m:t>1</m:t>
            </m:r>
          </m:sub>
        </m:sSub>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и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η</m:t>
            </m:r>
          </m:e>
          <m:sub>
            <m:r>
              <w:rPr>
                <w:rFonts w:ascii="Cambria Math" w:eastAsia="Times New Roman" w:hAnsi="Cambria Math" w:cs="Times New Roman"/>
                <w:color w:val="000000"/>
                <w:sz w:val="28"/>
                <w:szCs w:val="28"/>
                <w:lang w:eastAsia="ru-RU" w:bidi="ru-RU"/>
              </w:rPr>
              <m:t>1</m:t>
            </m:r>
          </m:sub>
        </m:sSub>
      </m:oMath>
      <w:r w:rsidRPr="00B86D1C">
        <w:rPr>
          <w:rFonts w:ascii="Times New Roman" w:eastAsia="Times New Roman" w:hAnsi="Times New Roman" w:cs="Times New Roman"/>
          <w:color w:val="000000"/>
          <w:sz w:val="28"/>
          <w:szCs w:val="28"/>
          <w:lang w:eastAsia="ru-RU" w:bidi="ru-RU"/>
        </w:rPr>
        <w:t xml:space="preserve"> соответственн</w:t>
      </w:r>
      <w:r w:rsidRPr="00B86D1C">
        <w:rPr>
          <w:rFonts w:ascii="Times New Roman" w:eastAsia="Calibri" w:hAnsi="Times New Roman" w:cs="Times New Roman"/>
          <w:noProof/>
          <w:sz w:val="28"/>
          <w:szCs w:val="28"/>
          <w:lang w:eastAsia="ru-RU"/>
        </w:rPr>
        <w:drawing>
          <wp:inline distT="0" distB="0" distL="0" distR="0" wp14:anchorId="1E369DDA" wp14:editId="305286D8">
            <wp:extent cx="5086313" cy="2971800"/>
            <wp:effectExtent l="0" t="0" r="635" b="0"/>
            <wp:docPr id="1473" name="Рисунок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6"/>
                    <a:srcRect l="14413" t="22549" r="38404" b="32051"/>
                    <a:stretch/>
                  </pic:blipFill>
                  <pic:spPr bwMode="auto">
                    <a:xfrm>
                      <a:off x="0" y="0"/>
                      <a:ext cx="5152791" cy="3010641"/>
                    </a:xfrm>
                    <a:prstGeom prst="rect">
                      <a:avLst/>
                    </a:prstGeom>
                    <a:ln>
                      <a:noFill/>
                    </a:ln>
                    <a:extLst>
                      <a:ext uri="{53640926-AAD7-44D8-BBD7-CCE9431645EC}">
                        <a14:shadowObscured xmlns:a14="http://schemas.microsoft.com/office/drawing/2010/main"/>
                      </a:ext>
                    </a:extLst>
                  </pic:spPr>
                </pic:pic>
              </a:graphicData>
            </a:graphic>
          </wp:inline>
        </w:drawing>
      </w:r>
    </w:p>
    <w:p w14:paraId="44A00AB1" w14:textId="77777777" w:rsidR="004E3CE9" w:rsidRPr="00B86D1C" w:rsidRDefault="004E3CE9" w:rsidP="00B86D1C">
      <w:pPr>
        <w:widowControl w:val="0"/>
        <w:spacing w:after="147" w:line="466"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Рис. </w:t>
      </w:r>
      <w:r w:rsidRPr="00B86D1C">
        <w:rPr>
          <w:rFonts w:ascii="Times New Roman" w:eastAsia="Times New Roman" w:hAnsi="Times New Roman" w:cs="Times New Roman"/>
          <w:color w:val="000000"/>
          <w:sz w:val="28"/>
          <w:szCs w:val="28"/>
          <w:lang w:bidi="en-US"/>
        </w:rPr>
        <w:t xml:space="preserve">3.3. </w:t>
      </w:r>
      <w:r w:rsidRPr="00B86D1C">
        <w:rPr>
          <w:rFonts w:ascii="Times New Roman" w:eastAsia="Times New Roman" w:hAnsi="Times New Roman" w:cs="Times New Roman"/>
          <w:color w:val="000000"/>
          <w:sz w:val="28"/>
          <w:szCs w:val="28"/>
          <w:lang w:eastAsia="ru-RU" w:bidi="ru-RU"/>
        </w:rPr>
        <w:t>К вычислению разности оптического пути опорных пучков в первом (а) и втором (б) плечах распространения опорных пучков</w:t>
      </w:r>
    </w:p>
    <w:p w14:paraId="4AC704C3"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Далее, снова через интервал времени </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bidi="en-US"/>
        </w:rPr>
        <w:t>2</w:t>
      </w:r>
      <w:r w:rsidRPr="00B86D1C">
        <w:rPr>
          <w:rFonts w:ascii="Times New Roman" w:eastAsia="Times New Roman" w:hAnsi="Times New Roman" w:cs="Times New Roman"/>
          <w:i/>
          <w:color w:val="000000"/>
          <w:sz w:val="28"/>
          <w:szCs w:val="28"/>
          <w:lang w:val="en-US" w:bidi="en-US"/>
        </w:rPr>
        <w:t>d</w:t>
      </w:r>
      <m:oMath>
        <m:r>
          <w:rPr>
            <w:rFonts w:ascii="Cambria Math" w:eastAsia="Times New Roman" w:hAnsi="Cambria Math" w:cs="Times New Roman"/>
            <w:color w:val="000000"/>
            <w:sz w:val="28"/>
            <w:szCs w:val="28"/>
            <w:lang w:bidi="en-US"/>
          </w:rPr>
          <m:t>c</m:t>
        </m:r>
        <m:func>
          <m:funcPr>
            <m:ctrlPr>
              <w:rPr>
                <w:rFonts w:ascii="Cambria Math" w:eastAsia="Times New Roman" w:hAnsi="Cambria Math" w:cs="Times New Roman"/>
                <w:i/>
                <w:color w:val="000000"/>
                <w:sz w:val="28"/>
                <w:szCs w:val="28"/>
                <w:lang w:bidi="en-US"/>
              </w:rPr>
            </m:ctrlPr>
          </m:funcPr>
          <m:fName>
            <m:r>
              <m:rPr>
                <m:sty m:val="p"/>
              </m:rPr>
              <w:rPr>
                <w:rFonts w:ascii="Cambria Math" w:eastAsia="Times New Roman" w:hAnsi="Cambria Math" w:cs="Times New Roman"/>
                <w:color w:val="000000"/>
                <w:sz w:val="28"/>
                <w:szCs w:val="28"/>
                <w:lang w:bidi="en-US"/>
              </w:rPr>
              <m:t>cos</m:t>
            </m:r>
          </m:fName>
          <m:e>
            <m:r>
              <w:rPr>
                <w:rFonts w:ascii="Cambria Math" w:eastAsia="Times New Roman" w:hAnsi="Cambria Math" w:cs="Times New Roman"/>
                <w:color w:val="000000"/>
                <w:sz w:val="28"/>
                <w:szCs w:val="28"/>
                <w:lang w:bidi="en-US"/>
              </w:rPr>
              <m:t>γ</m:t>
            </m:r>
          </m:e>
        </m:func>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записывают две голограммы нагруженного объекта в третьем состоянии. Это осуществляется с помощью опорных пучков </w:t>
      </w:r>
      <w:r w:rsidRPr="00B86D1C">
        <w:rPr>
          <w:rFonts w:ascii="Times New Roman" w:eastAsia="Times New Roman" w:hAnsi="Times New Roman" w:cs="Times New Roman"/>
          <w:color w:val="000000"/>
          <w:sz w:val="28"/>
          <w:szCs w:val="28"/>
          <w:lang w:bidi="en-US"/>
        </w:rPr>
        <w:t>1</w:t>
      </w:r>
      <w:r w:rsidRPr="00B86D1C">
        <w:rPr>
          <w:rFonts w:ascii="Times New Roman" w:eastAsia="Times New Roman" w:hAnsi="Times New Roman" w:cs="Times New Roman"/>
          <w:color w:val="000000"/>
          <w:sz w:val="28"/>
          <w:szCs w:val="28"/>
          <w:vertAlign w:val="superscript"/>
          <w:lang w:val="en-US" w:bidi="en-US"/>
        </w:rPr>
        <w:t>IV</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и </w:t>
      </w:r>
      <w:r w:rsidRPr="00B86D1C">
        <w:rPr>
          <w:rFonts w:ascii="Times New Roman" w:eastAsia="Times New Roman" w:hAnsi="Times New Roman" w:cs="Times New Roman"/>
          <w:color w:val="000000"/>
          <w:sz w:val="28"/>
          <w:szCs w:val="28"/>
          <w:lang w:bidi="en-US"/>
        </w:rPr>
        <w:t>2</w:t>
      </w:r>
      <w:r w:rsidRPr="00B86D1C">
        <w:rPr>
          <w:rFonts w:ascii="Times New Roman" w:eastAsia="Times New Roman" w:hAnsi="Times New Roman" w:cs="Times New Roman"/>
          <w:color w:val="000000"/>
          <w:sz w:val="28"/>
          <w:szCs w:val="28"/>
          <w:vertAlign w:val="superscript"/>
          <w:lang w:val="en-US" w:bidi="en-US"/>
        </w:rPr>
        <w:t>IV</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которые образуются так же, как и предыдущие пучки 1</w:t>
      </w:r>
      <w:r w:rsidRPr="00B86D1C">
        <w:rPr>
          <w:rFonts w:ascii="Times New Roman" w:eastAsia="Times New Roman" w:hAnsi="Times New Roman" w:cs="Times New Roman"/>
          <w:color w:val="000000"/>
          <w:sz w:val="28"/>
          <w:szCs w:val="28"/>
          <w:vertAlign w:val="superscript"/>
          <w:lang w:eastAsia="ru-RU" w:bidi="ru-RU"/>
        </w:rPr>
        <w:t>111</w:t>
      </w:r>
      <w:r w:rsidRPr="00B86D1C">
        <w:rPr>
          <w:rFonts w:ascii="Times New Roman" w:eastAsia="Times New Roman" w:hAnsi="Times New Roman" w:cs="Times New Roman"/>
          <w:color w:val="000000"/>
          <w:sz w:val="28"/>
          <w:szCs w:val="28"/>
          <w:lang w:eastAsia="ru-RU" w:bidi="ru-RU"/>
        </w:rPr>
        <w:t xml:space="preserve"> и 2</w:t>
      </w:r>
      <w:r w:rsidRPr="00B86D1C">
        <w:rPr>
          <w:rFonts w:ascii="Times New Roman" w:eastAsia="Times New Roman" w:hAnsi="Times New Roman" w:cs="Times New Roman"/>
          <w:color w:val="000000"/>
          <w:sz w:val="28"/>
          <w:szCs w:val="28"/>
          <w:vertAlign w:val="superscript"/>
          <w:lang w:eastAsia="ru-RU" w:bidi="ru-RU"/>
        </w:rPr>
        <w:t>111</w:t>
      </w:r>
      <w:r w:rsidRPr="00B86D1C">
        <w:rPr>
          <w:rFonts w:ascii="Times New Roman" w:eastAsia="Times New Roman" w:hAnsi="Times New Roman" w:cs="Times New Roman"/>
          <w:color w:val="000000"/>
          <w:sz w:val="28"/>
          <w:szCs w:val="28"/>
          <w:lang w:eastAsia="ru-RU" w:bidi="ru-RU"/>
        </w:rPr>
        <w:t xml:space="preserve">, проходя через соответствующие оптические линии задержки. Гололинзы 9 и 21 расширяют опорные пучки и отклоняют их на углы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α</m:t>
            </m:r>
          </m:e>
          <m:sub>
            <m:r>
              <w:rPr>
                <w:rFonts w:ascii="Cambria Math" w:eastAsia="Times New Roman" w:hAnsi="Cambria Math" w:cs="Times New Roman"/>
                <w:color w:val="000000"/>
                <w:sz w:val="28"/>
                <w:szCs w:val="28"/>
                <w:lang w:eastAsia="ru-RU" w:bidi="ru-RU"/>
              </w:rPr>
              <m:t>2</m:t>
            </m:r>
          </m:sub>
        </m:sSub>
      </m:oMath>
      <w:r w:rsidRPr="00B86D1C">
        <w:rPr>
          <w:rFonts w:ascii="Times New Roman" w:eastAsia="Times New Roman" w:hAnsi="Times New Roman" w:cs="Times New Roman"/>
          <w:color w:val="000000"/>
          <w:sz w:val="28"/>
          <w:szCs w:val="28"/>
          <w:lang w:eastAsia="ru-RU" w:bidi="ru-RU"/>
        </w:rPr>
        <w:t xml:space="preserve"> и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η</m:t>
            </m:r>
          </m:e>
          <m:sub>
            <m:r>
              <w:rPr>
                <w:rFonts w:ascii="Cambria Math" w:eastAsia="Times New Roman" w:hAnsi="Cambria Math" w:cs="Times New Roman"/>
                <w:color w:val="000000"/>
                <w:sz w:val="28"/>
                <w:szCs w:val="28"/>
                <w:lang w:eastAsia="ru-RU" w:bidi="ru-RU"/>
              </w:rPr>
              <m:t>2</m:t>
            </m:r>
          </m:sub>
        </m:sSub>
      </m:oMath>
      <w:r w:rsidRPr="00B86D1C">
        <w:rPr>
          <w:rFonts w:ascii="Times New Roman" w:eastAsia="Times New Roman" w:hAnsi="Times New Roman" w:cs="Times New Roman"/>
          <w:color w:val="000000"/>
          <w:sz w:val="28"/>
          <w:szCs w:val="28"/>
          <w:lang w:eastAsia="ru-RU" w:bidi="ru-RU"/>
        </w:rPr>
        <w:t>.</w:t>
      </w:r>
    </w:p>
    <w:p w14:paraId="500E8C39" w14:textId="77777777" w:rsidR="004E3CE9" w:rsidRPr="00B86D1C" w:rsidRDefault="004E3CE9" w:rsidP="00B86D1C">
      <w:pPr>
        <w:widowControl w:val="0"/>
        <w:spacing w:after="625" w:line="461"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Для регистрации голограмм нагруженного объекта в третьем состоянии требования к длине когерентности лазерного излучения могут быть представлены как</w:t>
      </w:r>
    </w:p>
    <w:p w14:paraId="59264950" w14:textId="77777777" w:rsidR="004E3CE9" w:rsidRPr="00B86D1C" w:rsidRDefault="004E3CE9" w:rsidP="00B86D1C">
      <w:pPr>
        <w:widowControl w:val="0"/>
        <w:tabs>
          <w:tab w:val="left" w:pos="7901"/>
        </w:tabs>
        <w:spacing w:after="644" w:line="280" w:lineRule="exact"/>
        <w:ind w:firstLine="709"/>
        <w:jc w:val="both"/>
        <w:rPr>
          <w:rFonts w:ascii="Times New Roman" w:eastAsia="Times New Roman" w:hAnsi="Times New Roman" w:cs="Times New Roman"/>
          <w:color w:val="000000"/>
          <w:sz w:val="28"/>
          <w:szCs w:val="28"/>
          <w:lang w:val="en-US" w:eastAsia="ru-RU" w:bidi="ru-RU"/>
        </w:rPr>
      </w:pPr>
      <w:r w:rsidRPr="00B86D1C">
        <w:rPr>
          <w:rFonts w:ascii="Times New Roman" w:eastAsia="Times New Roman" w:hAnsi="Times New Roman" w:cs="Times New Roman"/>
          <w:i/>
          <w:color w:val="000000"/>
          <w:sz w:val="28"/>
          <w:szCs w:val="28"/>
          <w:lang w:val="en-US" w:bidi="en-US"/>
        </w:rPr>
        <w:t>L</w:t>
      </w:r>
      <w:r w:rsidRPr="00B86D1C">
        <w:rPr>
          <w:rFonts w:ascii="Times New Roman" w:eastAsia="Times New Roman" w:hAnsi="Times New Roman" w:cs="Times New Roman"/>
          <w:color w:val="000000"/>
          <w:sz w:val="28"/>
          <w:szCs w:val="28"/>
          <w:vertAlign w:val="subscript"/>
          <w:lang w:val="en-US" w:bidi="en-US"/>
        </w:rPr>
        <w:t xml:space="preserve">coh.las. </w:t>
      </w:r>
      <w:r w:rsidRPr="00B86D1C">
        <w:rPr>
          <w:rFonts w:ascii="Times New Roman" w:eastAsia="Times New Roman" w:hAnsi="Times New Roman" w:cs="Times New Roman"/>
          <w:color w:val="000000"/>
          <w:sz w:val="28"/>
          <w:szCs w:val="28"/>
          <w:lang w:val="en-US" w:bidi="en-US"/>
        </w:rPr>
        <w:t xml:space="preserve"> </w:t>
      </w:r>
      <m:oMath>
        <m:r>
          <w:rPr>
            <w:rFonts w:ascii="Cambria Math" w:eastAsia="Times New Roman" w:hAnsi="Cambria Math" w:cs="Times New Roman"/>
            <w:color w:val="000000"/>
            <w:sz w:val="28"/>
            <w:szCs w:val="28"/>
            <w:lang w:val="en-US" w:bidi="en-US"/>
          </w:rPr>
          <m:t>≥</m:t>
        </m:r>
        <m:d>
          <m:dPr>
            <m:begChr m:val="|"/>
            <m:endChr m:val="|"/>
            <m:ctrlPr>
              <w:rPr>
                <w:rFonts w:ascii="Cambria Math" w:eastAsia="Times New Roman" w:hAnsi="Cambria Math" w:cs="Times New Roman"/>
                <w:i/>
                <w:color w:val="000000"/>
                <w:sz w:val="28"/>
                <w:szCs w:val="28"/>
                <w:lang w:val="en-US" w:bidi="en-US"/>
              </w:rPr>
            </m:ctrlPr>
          </m:dPr>
          <m:e>
            <m:r>
              <w:rPr>
                <w:rFonts w:ascii="Cambria Math" w:eastAsia="Times New Roman" w:hAnsi="Cambria Math" w:cs="Times New Roman"/>
                <w:color w:val="000000"/>
                <w:sz w:val="28"/>
                <w:szCs w:val="28"/>
                <w:lang w:val="en-US" w:bidi="en-US"/>
              </w:rPr>
              <m:t>2d</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fName>
              <m:e>
                <m:r>
                  <w:rPr>
                    <w:rFonts w:ascii="Cambria Math" w:eastAsia="Times New Roman" w:hAnsi="Cambria Math" w:cs="Times New Roman"/>
                    <w:color w:val="000000"/>
                    <w:sz w:val="28"/>
                    <w:szCs w:val="28"/>
                    <w:lang w:val="en-US" w:bidi="en-US"/>
                  </w:rPr>
                  <m:t>γ</m:t>
                </m:r>
                <m:d>
                  <m:dPr>
                    <m:ctrlPr>
                      <w:rPr>
                        <w:rFonts w:ascii="Cambria Math" w:eastAsia="Times New Roman" w:hAnsi="Cambria Math" w:cs="Times New Roman"/>
                        <w:i/>
                        <w:color w:val="000000"/>
                        <w:sz w:val="28"/>
                        <w:szCs w:val="28"/>
                        <w:lang w:val="en-US" w:bidi="en-US"/>
                      </w:rPr>
                    </m:ctrlPr>
                  </m:dPr>
                  <m:e>
                    <m:r>
                      <w:rPr>
                        <w:rFonts w:ascii="Cambria Math" w:eastAsia="Times New Roman" w:hAnsi="Cambria Math" w:cs="Times New Roman"/>
                        <w:color w:val="000000"/>
                        <w:sz w:val="28"/>
                        <w:szCs w:val="28"/>
                        <w:lang w:val="en-US" w:bidi="en-US"/>
                      </w:rPr>
                      <m:t>3</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tan</m:t>
                        </m:r>
                      </m:fName>
                      <m:e>
                        <m:r>
                          <w:rPr>
                            <w:rFonts w:ascii="Cambria Math" w:eastAsia="Times New Roman" w:hAnsi="Cambria Math" w:cs="Times New Roman"/>
                            <w:color w:val="000000"/>
                            <w:sz w:val="28"/>
                            <w:szCs w:val="28"/>
                            <w:lang w:val="en-US" w:bidi="en-US"/>
                          </w:rPr>
                          <m:t>γ+4/</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fName>
                          <m:e>
                            <m:r>
                              <w:rPr>
                                <w:rFonts w:ascii="Cambria Math" w:eastAsia="Times New Roman" w:hAnsi="Cambria Math" w:cs="Times New Roman"/>
                                <w:color w:val="000000"/>
                                <w:sz w:val="28"/>
                                <w:szCs w:val="28"/>
                                <w:lang w:val="en-US" w:bidi="en-US"/>
                              </w:rPr>
                              <m:t>2β-</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tan</m:t>
                                </m:r>
                              </m:fName>
                              <m:e>
                                <m:r>
                                  <w:rPr>
                                    <w:rFonts w:ascii="Cambria Math" w:eastAsia="Times New Roman" w:hAnsi="Cambria Math" w:cs="Times New Roman"/>
                                    <w:color w:val="000000"/>
                                    <w:sz w:val="28"/>
                                    <w:szCs w:val="28"/>
                                    <w:lang w:val="en-US" w:bidi="en-US"/>
                                  </w:rPr>
                                  <m:t>β</m:t>
                                </m:r>
                              </m:e>
                            </m:func>
                          </m:e>
                        </m:func>
                      </m:e>
                    </m:func>
                    <m:r>
                      <w:rPr>
                        <w:rFonts w:ascii="Cambria Math" w:eastAsia="Times New Roman" w:hAnsi="Cambria Math" w:cs="Times New Roman"/>
                        <w:color w:val="000000"/>
                        <w:sz w:val="28"/>
                        <w:szCs w:val="28"/>
                        <w:lang w:val="en-US" w:bidi="en-US"/>
                      </w:rPr>
                      <m:t>-2</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cos</m:t>
                        </m:r>
                      </m:fName>
                      <m:e>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α</m:t>
                            </m:r>
                          </m:e>
                          <m:sub>
                            <m:r>
                              <w:rPr>
                                <w:rFonts w:ascii="Cambria Math" w:eastAsia="Times New Roman" w:hAnsi="Cambria Math" w:cs="Times New Roman"/>
                                <w:color w:val="000000"/>
                                <w:sz w:val="28"/>
                                <w:szCs w:val="28"/>
                                <w:lang w:val="en-US" w:bidi="en-US"/>
                              </w:rPr>
                              <m:t>2</m:t>
                            </m:r>
                          </m:sub>
                        </m:sSub>
                      </m:e>
                    </m:func>
                  </m:e>
                </m:d>
              </m:e>
            </m:func>
          </m:e>
        </m:d>
      </m:oMath>
      <w:r w:rsidRPr="00B86D1C">
        <w:rPr>
          <w:rFonts w:ascii="Times New Roman" w:eastAsia="Times New Roman" w:hAnsi="Times New Roman" w:cs="Times New Roman"/>
          <w:color w:val="000000"/>
          <w:sz w:val="28"/>
          <w:szCs w:val="28"/>
          <w:lang w:val="en-US" w:bidi="en-US"/>
        </w:rPr>
        <w:t>,</w:t>
      </w:r>
      <w:r w:rsidRPr="00B86D1C">
        <w:rPr>
          <w:rFonts w:ascii="Times New Roman" w:eastAsia="Times New Roman" w:hAnsi="Times New Roman" w:cs="Times New Roman"/>
          <w:color w:val="000000"/>
          <w:sz w:val="28"/>
          <w:szCs w:val="28"/>
          <w:lang w:val="en-US" w:bidi="en-US"/>
        </w:rPr>
        <w:tab/>
        <w:t>(3.6)</w:t>
      </w:r>
    </w:p>
    <w:p w14:paraId="2CD75D67" w14:textId="77777777" w:rsidR="004E3CE9" w:rsidRPr="00B86D1C" w:rsidRDefault="004E3CE9" w:rsidP="00B86D1C">
      <w:pPr>
        <w:widowControl w:val="0"/>
        <w:tabs>
          <w:tab w:val="left" w:pos="7901"/>
        </w:tabs>
        <w:spacing w:after="406" w:line="280"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i/>
          <w:color w:val="000000"/>
          <w:sz w:val="28"/>
          <w:szCs w:val="28"/>
          <w:lang w:val="en-US" w:bidi="en-US"/>
        </w:rPr>
        <w:lastRenderedPageBreak/>
        <w:t>L</w:t>
      </w:r>
      <w:r w:rsidRPr="00B86D1C">
        <w:rPr>
          <w:rFonts w:ascii="Times New Roman" w:eastAsia="Times New Roman" w:hAnsi="Times New Roman" w:cs="Times New Roman"/>
          <w:color w:val="000000"/>
          <w:sz w:val="28"/>
          <w:szCs w:val="28"/>
          <w:vertAlign w:val="subscript"/>
          <w:lang w:val="en-US" w:bidi="en-US"/>
        </w:rPr>
        <w:t xml:space="preserve">coh.las. </w:t>
      </w:r>
      <w:r w:rsidRPr="00B86D1C">
        <w:rPr>
          <w:rFonts w:ascii="Times New Roman" w:eastAsia="Times New Roman" w:hAnsi="Times New Roman" w:cs="Times New Roman"/>
          <w:color w:val="000000"/>
          <w:sz w:val="28"/>
          <w:szCs w:val="28"/>
          <w:lang w:val="en-US" w:bidi="en-US"/>
        </w:rPr>
        <w:t xml:space="preserve"> </w:t>
      </w:r>
      <m:oMath>
        <m:r>
          <w:rPr>
            <w:rFonts w:ascii="Cambria Math" w:eastAsia="Times New Roman" w:hAnsi="Cambria Math" w:cs="Times New Roman"/>
            <w:color w:val="000000"/>
            <w:sz w:val="28"/>
            <w:szCs w:val="28"/>
            <w:lang w:val="en-US" w:bidi="en-US"/>
          </w:rPr>
          <m:t>≥</m:t>
        </m:r>
        <m:d>
          <m:dPr>
            <m:begChr m:val="|"/>
            <m:endChr m:val="|"/>
            <m:ctrlPr>
              <w:rPr>
                <w:rFonts w:ascii="Cambria Math" w:eastAsia="Times New Roman" w:hAnsi="Cambria Math" w:cs="Times New Roman"/>
                <w:i/>
                <w:color w:val="000000"/>
                <w:sz w:val="28"/>
                <w:szCs w:val="28"/>
                <w:lang w:val="en-US" w:bidi="en-US"/>
              </w:rPr>
            </m:ctrlPr>
          </m:dPr>
          <m:e>
            <m:r>
              <w:rPr>
                <w:rFonts w:ascii="Cambria Math" w:eastAsia="Times New Roman" w:hAnsi="Cambria Math" w:cs="Times New Roman"/>
                <w:color w:val="000000"/>
                <w:sz w:val="28"/>
                <w:szCs w:val="28"/>
                <w:lang w:val="en-US" w:bidi="en-US"/>
              </w:rPr>
              <m:t>2d</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fName>
              <m:e>
                <m:r>
                  <w:rPr>
                    <w:rFonts w:ascii="Cambria Math" w:eastAsia="Times New Roman" w:hAnsi="Cambria Math" w:cs="Times New Roman"/>
                    <w:color w:val="000000"/>
                    <w:sz w:val="28"/>
                    <w:szCs w:val="28"/>
                    <w:lang w:val="en-US" w:bidi="en-US"/>
                  </w:rPr>
                  <m:t>γ</m:t>
                </m:r>
                <m:d>
                  <m:dPr>
                    <m:ctrlPr>
                      <w:rPr>
                        <w:rFonts w:ascii="Cambria Math" w:eastAsia="Times New Roman" w:hAnsi="Cambria Math" w:cs="Times New Roman"/>
                        <w:i/>
                        <w:color w:val="000000"/>
                        <w:sz w:val="28"/>
                        <w:szCs w:val="28"/>
                        <w:lang w:val="en-US" w:bidi="en-US"/>
                      </w:rPr>
                    </m:ctrlPr>
                  </m:dPr>
                  <m:e>
                    <m:r>
                      <w:rPr>
                        <w:rFonts w:ascii="Cambria Math" w:eastAsia="Times New Roman" w:hAnsi="Cambria Math" w:cs="Times New Roman"/>
                        <w:color w:val="000000"/>
                        <w:sz w:val="28"/>
                        <w:szCs w:val="28"/>
                        <w:lang w:val="en-US" w:bidi="en-US"/>
                      </w:rPr>
                      <m:t>3</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tan</m:t>
                        </m:r>
                      </m:fName>
                      <m:e>
                        <m:r>
                          <w:rPr>
                            <w:rFonts w:ascii="Cambria Math" w:eastAsia="Times New Roman" w:hAnsi="Cambria Math" w:cs="Times New Roman"/>
                            <w:color w:val="000000"/>
                            <w:sz w:val="28"/>
                            <w:szCs w:val="28"/>
                            <w:lang w:val="en-US" w:bidi="en-US"/>
                          </w:rPr>
                          <m:t>γ+4/</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fName>
                          <m:e>
                            <m:r>
                              <w:rPr>
                                <w:rFonts w:ascii="Cambria Math" w:eastAsia="Times New Roman" w:hAnsi="Cambria Math" w:cs="Times New Roman"/>
                                <w:color w:val="000000"/>
                                <w:sz w:val="28"/>
                                <w:szCs w:val="28"/>
                                <w:lang w:val="en-US" w:bidi="en-US"/>
                              </w:rPr>
                              <m:t>2θ-</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tan</m:t>
                                </m:r>
                              </m:fName>
                              <m:e>
                                <m:r>
                                  <w:rPr>
                                    <w:rFonts w:ascii="Cambria Math" w:eastAsia="Times New Roman" w:hAnsi="Cambria Math" w:cs="Times New Roman"/>
                                    <w:color w:val="000000"/>
                                    <w:sz w:val="28"/>
                                    <w:szCs w:val="28"/>
                                    <w:lang w:val="en-US" w:bidi="en-US"/>
                                  </w:rPr>
                                  <m:t>θ</m:t>
                                </m:r>
                              </m:e>
                            </m:func>
                          </m:e>
                        </m:func>
                      </m:e>
                    </m:func>
                    <m:r>
                      <w:rPr>
                        <w:rFonts w:ascii="Cambria Math" w:eastAsia="Times New Roman" w:hAnsi="Cambria Math" w:cs="Times New Roman"/>
                        <w:color w:val="000000"/>
                        <w:sz w:val="28"/>
                        <w:szCs w:val="28"/>
                        <w:lang w:val="en-US" w:bidi="en-US"/>
                      </w:rPr>
                      <m:t>-2</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cos</m:t>
                        </m:r>
                      </m:fName>
                      <m:e>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η</m:t>
                            </m:r>
                          </m:e>
                          <m:sub>
                            <m:r>
                              <w:rPr>
                                <w:rFonts w:ascii="Cambria Math" w:eastAsia="Times New Roman" w:hAnsi="Cambria Math" w:cs="Times New Roman"/>
                                <w:color w:val="000000"/>
                                <w:sz w:val="28"/>
                                <w:szCs w:val="28"/>
                                <w:lang w:val="en-US" w:bidi="en-US"/>
                              </w:rPr>
                              <m:t>2</m:t>
                            </m:r>
                          </m:sub>
                        </m:sSub>
                      </m:e>
                    </m:func>
                  </m:e>
                </m:d>
              </m:e>
            </m:func>
          </m:e>
        </m:d>
      </m:oMath>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b/>
          <w:bCs/>
          <w:smallCaps/>
          <w:color w:val="000000"/>
          <w:sz w:val="28"/>
          <w:szCs w:val="28"/>
          <w:lang w:bidi="en-US"/>
        </w:rPr>
        <w:tab/>
      </w:r>
      <w:r w:rsidRPr="00B86D1C">
        <w:rPr>
          <w:rFonts w:ascii="Times New Roman" w:eastAsia="Times New Roman" w:hAnsi="Times New Roman" w:cs="Times New Roman"/>
          <w:color w:val="000000"/>
          <w:sz w:val="28"/>
          <w:szCs w:val="28"/>
          <w:lang w:bidi="en-US"/>
        </w:rPr>
        <w:t>(3.7)</w:t>
      </w:r>
    </w:p>
    <w:p w14:paraId="5D26FC00" w14:textId="77777777" w:rsidR="004E3CE9" w:rsidRPr="00B86D1C" w:rsidRDefault="004E3CE9" w:rsidP="00B86D1C">
      <w:pPr>
        <w:widowControl w:val="0"/>
        <w:spacing w:after="0" w:line="494"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Оптическая линия задержки в предметном пучке обеспечивает освещение предмета через интервал времени </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bidi="en-US"/>
        </w:rPr>
        <w:t>2(</w:t>
      </w:r>
      <w:r w:rsidRPr="00B86D1C">
        <w:rPr>
          <w:rFonts w:ascii="Times New Roman" w:eastAsia="Times New Roman" w:hAnsi="Times New Roman" w:cs="Times New Roman"/>
          <w:i/>
          <w:color w:val="000000"/>
          <w:sz w:val="28"/>
          <w:szCs w:val="28"/>
          <w:lang w:val="en-US" w:bidi="en-US"/>
        </w:rPr>
        <w:t>d</w:t>
      </w:r>
      <w:r w:rsidRPr="00B86D1C">
        <w:rPr>
          <w:rFonts w:ascii="Times New Roman" w:eastAsia="Times New Roman" w:hAnsi="Times New Roman" w:cs="Times New Roman"/>
          <w:i/>
          <w:color w:val="000000"/>
          <w:sz w:val="28"/>
          <w:szCs w:val="28"/>
          <w:lang w:bidi="en-US"/>
        </w:rPr>
        <w:t>/</w:t>
      </w:r>
      <w:r w:rsidRPr="00B86D1C">
        <w:rPr>
          <w:rFonts w:ascii="Times New Roman" w:eastAsia="Times New Roman" w:hAnsi="Times New Roman" w:cs="Times New Roman"/>
          <w:i/>
          <w:color w:val="000000"/>
          <w:sz w:val="28"/>
          <w:szCs w:val="28"/>
          <w:lang w:val="en-US" w:bidi="en-US"/>
        </w:rPr>
        <w:t>c</w:t>
      </w:r>
      <w:r w:rsidRPr="00B86D1C">
        <w:rPr>
          <w:rFonts w:ascii="Times New Roman" w:eastAsia="Times New Roman" w:hAnsi="Times New Roman" w:cs="Times New Roman"/>
          <w:i/>
          <w:color w:val="000000"/>
          <w:sz w:val="28"/>
          <w:szCs w:val="28"/>
          <w:lang w:bidi="en-US"/>
        </w:rPr>
        <w:t>)</w:t>
      </w:r>
      <m:oMath>
        <m:func>
          <m:funcPr>
            <m:ctrlPr>
              <w:rPr>
                <w:rFonts w:ascii="Cambria Math" w:eastAsia="Times New Roman" w:hAnsi="Cambria Math" w:cs="Times New Roman"/>
                <w:i/>
                <w:color w:val="000000"/>
                <w:sz w:val="28"/>
                <w:szCs w:val="28"/>
                <w:lang w:bidi="en-US"/>
              </w:rPr>
            </m:ctrlPr>
          </m:funcPr>
          <m:fName>
            <m:r>
              <m:rPr>
                <m:sty m:val="p"/>
              </m:rPr>
              <w:rPr>
                <w:rFonts w:ascii="Cambria Math" w:eastAsia="Times New Roman" w:hAnsi="Cambria Math" w:cs="Times New Roman"/>
                <w:color w:val="000000"/>
                <w:sz w:val="28"/>
                <w:szCs w:val="28"/>
                <w:lang w:bidi="en-US"/>
              </w:rPr>
              <m:t>cos</m:t>
            </m:r>
          </m:fName>
          <m:e>
            <m:r>
              <w:rPr>
                <w:rFonts w:ascii="Cambria Math" w:eastAsia="Times New Roman" w:hAnsi="Cambria Math" w:cs="Times New Roman"/>
                <w:color w:val="000000"/>
                <w:sz w:val="28"/>
                <w:szCs w:val="28"/>
                <w:lang w:bidi="en-US"/>
              </w:rPr>
              <m:t>γ</m:t>
            </m:r>
          </m:e>
        </m:func>
      </m:oMath>
      <w:r w:rsidRPr="00B86D1C">
        <w:rPr>
          <w:rFonts w:ascii="Times New Roman" w:eastAsia="Times New Roman" w:hAnsi="Times New Roman" w:cs="Times New Roman"/>
          <w:i/>
          <w:color w:val="000000"/>
          <w:sz w:val="28"/>
          <w:szCs w:val="28"/>
          <w:lang w:bidi="en-US"/>
        </w:rPr>
        <w:t xml:space="preserve"> </w:t>
      </w:r>
      <w:r w:rsidRPr="00B86D1C">
        <w:rPr>
          <w:rFonts w:ascii="Times New Roman" w:eastAsia="Times New Roman" w:hAnsi="Times New Roman" w:cs="Times New Roman"/>
          <w:color w:val="000000"/>
          <w:sz w:val="28"/>
          <w:szCs w:val="28"/>
          <w:lang w:bidi="en-US"/>
        </w:rPr>
        <w:t>.</w:t>
      </w:r>
    </w:p>
    <w:p w14:paraId="3B9E860F" w14:textId="77777777" w:rsidR="004E3CE9" w:rsidRPr="00B86D1C" w:rsidRDefault="004E3CE9" w:rsidP="00B86D1C">
      <w:pPr>
        <w:widowControl w:val="0"/>
        <w:spacing w:after="46" w:line="466"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Из приведенных выше формул можно вывести требования, предъявляемые к длине когерентности лазерного излучения для случая регистрации голограмм нагруженного объекта в </w:t>
      </w:r>
      <w:r w:rsidRPr="00B86D1C">
        <w:rPr>
          <w:rFonts w:ascii="Times New Roman" w:eastAsia="Times New Roman" w:hAnsi="Times New Roman" w:cs="Times New Roman"/>
          <w:i/>
          <w:iCs/>
          <w:color w:val="000000"/>
          <w:sz w:val="28"/>
          <w:szCs w:val="28"/>
          <w:lang w:eastAsia="ru-RU" w:bidi="ru-RU"/>
        </w:rPr>
        <w:t>п</w:t>
      </w:r>
      <w:r w:rsidRPr="00B86D1C">
        <w:rPr>
          <w:rFonts w:ascii="Times New Roman" w:eastAsia="Times New Roman" w:hAnsi="Times New Roman" w:cs="Times New Roman"/>
          <w:color w:val="000000"/>
          <w:sz w:val="28"/>
          <w:szCs w:val="28"/>
          <w:lang w:eastAsia="ru-RU" w:bidi="ru-RU"/>
        </w:rPr>
        <w:t xml:space="preserve">-ом состоянии. Длина когерентности для нечетных </w:t>
      </w:r>
      <w:r w:rsidRPr="00B86D1C">
        <w:rPr>
          <w:rFonts w:ascii="Times New Roman" w:eastAsia="Times New Roman" w:hAnsi="Times New Roman" w:cs="Times New Roman"/>
          <w:i/>
          <w:iCs/>
          <w:color w:val="000000"/>
          <w:sz w:val="28"/>
          <w:szCs w:val="28"/>
          <w:lang w:eastAsia="ru-RU" w:bidi="ru-RU"/>
        </w:rPr>
        <w:t>п</w:t>
      </w:r>
      <w:r w:rsidRPr="00B86D1C">
        <w:rPr>
          <w:rFonts w:ascii="Times New Roman" w:eastAsia="Times New Roman" w:hAnsi="Times New Roman" w:cs="Times New Roman"/>
          <w:color w:val="000000"/>
          <w:sz w:val="28"/>
          <w:szCs w:val="28"/>
          <w:lang w:eastAsia="ru-RU" w:bidi="ru-RU"/>
        </w:rPr>
        <w:t xml:space="preserve"> определяется соотношениями</w:t>
      </w:r>
    </w:p>
    <w:p w14:paraId="4B89C32B" w14:textId="77777777" w:rsidR="004E3CE9" w:rsidRPr="00B86D1C" w:rsidRDefault="004E3CE9" w:rsidP="00B86D1C">
      <w:pPr>
        <w:widowControl w:val="0"/>
        <w:tabs>
          <w:tab w:val="left" w:pos="7901"/>
        </w:tabs>
        <w:spacing w:after="0" w:line="1008" w:lineRule="exact"/>
        <w:ind w:firstLine="709"/>
        <w:jc w:val="both"/>
        <w:rPr>
          <w:rFonts w:ascii="Times New Roman" w:eastAsia="Times New Roman" w:hAnsi="Times New Roman" w:cs="Times New Roman"/>
          <w:color w:val="000000"/>
          <w:sz w:val="28"/>
          <w:szCs w:val="28"/>
          <w:lang w:val="en-US" w:eastAsia="ru-RU" w:bidi="ru-RU"/>
        </w:rPr>
      </w:pPr>
      <w:r w:rsidRPr="00B86D1C">
        <w:rPr>
          <w:rFonts w:ascii="Times New Roman" w:eastAsia="Times New Roman" w:hAnsi="Times New Roman" w:cs="Times New Roman"/>
          <w:i/>
          <w:color w:val="000000"/>
          <w:sz w:val="28"/>
          <w:szCs w:val="28"/>
          <w:lang w:val="en-US" w:bidi="en-US"/>
        </w:rPr>
        <w:t>L</w:t>
      </w:r>
      <w:r w:rsidRPr="00B86D1C">
        <w:rPr>
          <w:rFonts w:ascii="Times New Roman" w:eastAsia="Times New Roman" w:hAnsi="Times New Roman" w:cs="Times New Roman"/>
          <w:color w:val="000000"/>
          <w:sz w:val="28"/>
          <w:szCs w:val="28"/>
          <w:vertAlign w:val="subscript"/>
          <w:lang w:val="en-US" w:bidi="en-US"/>
        </w:rPr>
        <w:t>coh</w:t>
      </w:r>
      <w:r w:rsidRPr="00B86D1C">
        <w:rPr>
          <w:rFonts w:ascii="Times New Roman" w:eastAsia="Times New Roman" w:hAnsi="Times New Roman" w:cs="Times New Roman"/>
          <w:color w:val="000000"/>
          <w:sz w:val="28"/>
          <w:szCs w:val="28"/>
          <w:vertAlign w:val="subscript"/>
          <w:lang w:bidi="en-US"/>
        </w:rPr>
        <w:t>.</w:t>
      </w:r>
      <w:r w:rsidRPr="00B86D1C">
        <w:rPr>
          <w:rFonts w:ascii="Times New Roman" w:eastAsia="Times New Roman" w:hAnsi="Times New Roman" w:cs="Times New Roman"/>
          <w:color w:val="000000"/>
          <w:sz w:val="28"/>
          <w:szCs w:val="28"/>
          <w:vertAlign w:val="subscript"/>
          <w:lang w:val="en-US" w:bidi="en-US"/>
        </w:rPr>
        <w:t>las</w:t>
      </w:r>
      <w:r w:rsidRPr="00B86D1C">
        <w:rPr>
          <w:rFonts w:ascii="Times New Roman" w:eastAsia="Times New Roman" w:hAnsi="Times New Roman" w:cs="Times New Roman"/>
          <w:color w:val="000000"/>
          <w:sz w:val="28"/>
          <w:szCs w:val="28"/>
          <w:vertAlign w:val="subscript"/>
          <w:lang w:bidi="en-US"/>
        </w:rPr>
        <w:t xml:space="preserve">. </w:t>
      </w:r>
      <w:r w:rsidRPr="00B86D1C">
        <w:rPr>
          <w:rFonts w:ascii="Times New Roman" w:eastAsia="Times New Roman" w:hAnsi="Times New Roman" w:cs="Times New Roman"/>
          <w:color w:val="000000"/>
          <w:sz w:val="28"/>
          <w:szCs w:val="28"/>
          <w:lang w:bidi="en-US"/>
        </w:rPr>
        <w:t xml:space="preserve"> </w:t>
      </w:r>
      <m:oMath>
        <m:r>
          <w:rPr>
            <w:rFonts w:ascii="Cambria Math" w:eastAsia="Times New Roman" w:hAnsi="Cambria Math" w:cs="Times New Roman"/>
            <w:color w:val="000000"/>
            <w:sz w:val="28"/>
            <w:szCs w:val="28"/>
            <w:lang w:bidi="en-US"/>
          </w:rPr>
          <m:t>≥</m:t>
        </m:r>
        <m:d>
          <m:dPr>
            <m:begChr m:val="|"/>
            <m:endChr m:val="|"/>
            <m:ctrlPr>
              <w:rPr>
                <w:rFonts w:ascii="Cambria Math" w:eastAsia="Times New Roman" w:hAnsi="Cambria Math" w:cs="Times New Roman"/>
                <w:i/>
                <w:color w:val="000000"/>
                <w:sz w:val="28"/>
                <w:szCs w:val="28"/>
                <w:lang w:val="en-US" w:bidi="en-US"/>
              </w:rPr>
            </m:ctrlPr>
          </m:dPr>
          <m:e>
            <m:r>
              <w:rPr>
                <w:rFonts w:ascii="Cambria Math" w:eastAsia="Times New Roman" w:hAnsi="Cambria Math" w:cs="Times New Roman"/>
                <w:color w:val="000000"/>
                <w:sz w:val="28"/>
                <w:szCs w:val="28"/>
                <w:lang w:bidi="en-US"/>
              </w:rPr>
              <m:t>(</m:t>
            </m:r>
            <m:r>
              <w:rPr>
                <w:rFonts w:ascii="Cambria Math" w:eastAsia="Times New Roman" w:hAnsi="Cambria Math" w:cs="Times New Roman"/>
                <w:color w:val="000000"/>
                <w:sz w:val="28"/>
                <w:szCs w:val="28"/>
                <w:lang w:val="en-US" w:bidi="en-US"/>
              </w:rPr>
              <m:t>n</m:t>
            </m:r>
            <m:r>
              <w:rPr>
                <w:rFonts w:ascii="Cambria Math" w:eastAsia="Times New Roman" w:hAnsi="Cambria Math" w:cs="Times New Roman"/>
                <w:color w:val="000000"/>
                <w:sz w:val="28"/>
                <w:szCs w:val="28"/>
                <w:lang w:bidi="en-US"/>
              </w:rPr>
              <m:t>-1)2</m:t>
            </m:r>
            <m:r>
              <w:rPr>
                <w:rFonts w:ascii="Cambria Math" w:eastAsia="Times New Roman" w:hAnsi="Cambria Math" w:cs="Times New Roman"/>
                <w:color w:val="000000"/>
                <w:sz w:val="28"/>
                <w:szCs w:val="28"/>
                <w:lang w:val="en-US" w:bidi="en-US"/>
              </w:rPr>
              <m:t>d</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r>
                  <m:rPr>
                    <m:sty m:val="p"/>
                  </m:rPr>
                  <w:rPr>
                    <w:rFonts w:ascii="Cambria Math" w:eastAsia="Times New Roman" w:hAnsi="Cambria Math" w:cs="Times New Roman"/>
                    <w:color w:val="000000"/>
                    <w:sz w:val="28"/>
                    <w:szCs w:val="28"/>
                    <w:lang w:bidi="en-US"/>
                  </w:rPr>
                  <m:t>(</m:t>
                </m:r>
              </m:fName>
              <m:e>
                <m:r>
                  <w:rPr>
                    <w:rFonts w:ascii="Cambria Math" w:eastAsia="Times New Roman" w:hAnsi="Cambria Math" w:cs="Times New Roman"/>
                    <w:color w:val="000000"/>
                    <w:sz w:val="28"/>
                    <w:szCs w:val="28"/>
                    <w:lang w:val="en-US" w:bidi="en-US"/>
                  </w:rPr>
                  <m:t>γ</m:t>
                </m:r>
                <m:r>
                  <w:rPr>
                    <w:rFonts w:ascii="Cambria Math" w:eastAsia="Times New Roman" w:hAnsi="Cambria Math" w:cs="Times New Roman"/>
                    <w:color w:val="000000"/>
                    <w:sz w:val="28"/>
                    <w:szCs w:val="28"/>
                    <w:lang w:bidi="en-US"/>
                  </w:rPr>
                  <m:t>/2)</m:t>
                </m:r>
                <m:d>
                  <m:dPr>
                    <m:ctrlPr>
                      <w:rPr>
                        <w:rFonts w:ascii="Cambria Math" w:eastAsia="Times New Roman" w:hAnsi="Cambria Math" w:cs="Times New Roman"/>
                        <w:i/>
                        <w:color w:val="000000"/>
                        <w:sz w:val="28"/>
                        <w:szCs w:val="28"/>
                        <w:lang w:val="en-US" w:bidi="en-US"/>
                      </w:rPr>
                    </m:ctrlPr>
                  </m:dPr>
                  <m:e>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tan</m:t>
                        </m:r>
                      </m:fName>
                      <m:e>
                        <m:r>
                          <w:rPr>
                            <w:rFonts w:ascii="Cambria Math" w:eastAsia="Times New Roman" w:hAnsi="Cambria Math" w:cs="Times New Roman"/>
                            <w:color w:val="000000"/>
                            <w:sz w:val="28"/>
                            <w:szCs w:val="28"/>
                            <w:lang w:val="en-US" w:bidi="en-US"/>
                          </w:rPr>
                          <m:t>γ</m:t>
                        </m:r>
                      </m:e>
                    </m:func>
                    <m:r>
                      <w:rPr>
                        <w:rFonts w:ascii="Cambria Math" w:eastAsia="Times New Roman" w:hAnsi="Cambria Math" w:cs="Times New Roman"/>
                        <w:color w:val="000000"/>
                        <w:sz w:val="28"/>
                        <w:szCs w:val="28"/>
                        <w:lang w:bidi="en-US"/>
                      </w:rPr>
                      <m:t>-2</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cos</m:t>
                        </m:r>
                      </m:fName>
                      <m:e>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α</m:t>
                            </m:r>
                          </m:e>
                          <m:sub>
                            <m:r>
                              <w:rPr>
                                <w:rFonts w:ascii="Cambria Math" w:eastAsia="Times New Roman" w:hAnsi="Cambria Math" w:cs="Times New Roman"/>
                                <w:color w:val="000000"/>
                                <w:sz w:val="28"/>
                                <w:szCs w:val="28"/>
                                <w:lang w:val="en-US" w:bidi="en-US"/>
                              </w:rPr>
                              <m:t>n</m:t>
                            </m:r>
                            <m:r>
                              <w:rPr>
                                <w:rFonts w:ascii="Cambria Math" w:eastAsia="Times New Roman" w:hAnsi="Cambria Math" w:cs="Times New Roman"/>
                                <w:color w:val="000000"/>
                                <w:sz w:val="28"/>
                                <w:szCs w:val="28"/>
                                <w:lang w:bidi="en-US"/>
                              </w:rPr>
                              <m:t>-1</m:t>
                            </m:r>
                          </m:sub>
                        </m:sSub>
                      </m:e>
                    </m:func>
                  </m:e>
                </m:d>
              </m:e>
            </m:func>
          </m:e>
        </m:d>
      </m:oMath>
      <w:r w:rsidRPr="00B86D1C">
        <w:rPr>
          <w:rFonts w:ascii="Times New Roman" w:eastAsia="Times New Roman" w:hAnsi="Times New Roman" w:cs="Times New Roman"/>
          <w:color w:val="000000"/>
          <w:sz w:val="28"/>
          <w:szCs w:val="28"/>
          <w:lang w:val="en-US" w:bidi="en-US"/>
        </w:rPr>
        <w:t>,</w:t>
      </w:r>
      <w:r w:rsidRPr="00B86D1C">
        <w:rPr>
          <w:rFonts w:ascii="Times New Roman" w:eastAsia="Times New Roman" w:hAnsi="Times New Roman" w:cs="Times New Roman"/>
          <w:color w:val="000000"/>
          <w:sz w:val="28"/>
          <w:szCs w:val="28"/>
          <w:lang w:val="en-US" w:bidi="en-US"/>
        </w:rPr>
        <w:tab/>
      </w:r>
      <w:r w:rsidRPr="00B86D1C">
        <w:rPr>
          <w:rFonts w:ascii="Times New Roman" w:eastAsia="Times New Roman" w:hAnsi="Times New Roman" w:cs="Times New Roman"/>
          <w:color w:val="000000"/>
          <w:sz w:val="28"/>
          <w:szCs w:val="28"/>
          <w:lang w:val="en-US" w:eastAsia="ru-RU" w:bidi="ru-RU"/>
        </w:rPr>
        <w:t>(3.8)</w:t>
      </w:r>
    </w:p>
    <w:p w14:paraId="7F111AAA" w14:textId="77777777" w:rsidR="004E3CE9" w:rsidRPr="00B86D1C" w:rsidRDefault="004E3CE9" w:rsidP="00B86D1C">
      <w:pPr>
        <w:widowControl w:val="0"/>
        <w:tabs>
          <w:tab w:val="left" w:pos="7901"/>
        </w:tabs>
        <w:spacing w:after="0" w:line="1008"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i/>
          <w:color w:val="000000"/>
          <w:sz w:val="28"/>
          <w:szCs w:val="28"/>
          <w:lang w:val="en-US" w:bidi="en-US"/>
        </w:rPr>
        <w:t>L</w:t>
      </w:r>
      <w:r w:rsidRPr="00B86D1C">
        <w:rPr>
          <w:rFonts w:ascii="Times New Roman" w:eastAsia="Times New Roman" w:hAnsi="Times New Roman" w:cs="Times New Roman"/>
          <w:color w:val="000000"/>
          <w:sz w:val="28"/>
          <w:szCs w:val="28"/>
          <w:vertAlign w:val="subscript"/>
          <w:lang w:val="en-US" w:bidi="en-US"/>
        </w:rPr>
        <w:t xml:space="preserve">coh.las. </w:t>
      </w:r>
      <w:r w:rsidRPr="00B86D1C">
        <w:rPr>
          <w:rFonts w:ascii="Times New Roman" w:eastAsia="Times New Roman" w:hAnsi="Times New Roman" w:cs="Times New Roman"/>
          <w:color w:val="000000"/>
          <w:sz w:val="28"/>
          <w:szCs w:val="28"/>
          <w:lang w:val="en-US" w:bidi="en-US"/>
        </w:rPr>
        <w:t xml:space="preserve"> </w:t>
      </w:r>
      <m:oMath>
        <m:r>
          <w:rPr>
            <w:rFonts w:ascii="Cambria Math" w:eastAsia="Times New Roman" w:hAnsi="Cambria Math" w:cs="Times New Roman"/>
            <w:color w:val="000000"/>
            <w:sz w:val="28"/>
            <w:szCs w:val="28"/>
            <w:lang w:val="en-US" w:bidi="en-US"/>
          </w:rPr>
          <m:t>≥</m:t>
        </m:r>
        <m:d>
          <m:dPr>
            <m:begChr m:val="|"/>
            <m:endChr m:val="|"/>
            <m:ctrlPr>
              <w:rPr>
                <w:rFonts w:ascii="Cambria Math" w:eastAsia="Times New Roman" w:hAnsi="Cambria Math" w:cs="Times New Roman"/>
                <w:i/>
                <w:color w:val="000000"/>
                <w:sz w:val="28"/>
                <w:szCs w:val="28"/>
                <w:lang w:val="en-US" w:bidi="en-US"/>
              </w:rPr>
            </m:ctrlPr>
          </m:dPr>
          <m:e>
            <m:r>
              <w:rPr>
                <w:rFonts w:ascii="Cambria Math" w:eastAsia="Times New Roman" w:hAnsi="Cambria Math" w:cs="Times New Roman"/>
                <w:color w:val="000000"/>
                <w:sz w:val="28"/>
                <w:szCs w:val="28"/>
                <w:lang w:val="en-US" w:bidi="en-US"/>
              </w:rPr>
              <m:t>(n-1)2d</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fName>
              <m:e>
                <m:r>
                  <w:rPr>
                    <w:rFonts w:ascii="Cambria Math" w:eastAsia="Times New Roman" w:hAnsi="Cambria Math" w:cs="Times New Roman"/>
                    <w:color w:val="000000"/>
                    <w:sz w:val="28"/>
                    <w:szCs w:val="28"/>
                    <w:lang w:val="en-US" w:bidi="en-US"/>
                  </w:rPr>
                  <m:t>γ</m:t>
                </m:r>
                <m:d>
                  <m:dPr>
                    <m:ctrlPr>
                      <w:rPr>
                        <w:rFonts w:ascii="Cambria Math" w:eastAsia="Times New Roman" w:hAnsi="Cambria Math" w:cs="Times New Roman"/>
                        <w:i/>
                        <w:color w:val="000000"/>
                        <w:sz w:val="28"/>
                        <w:szCs w:val="28"/>
                        <w:lang w:val="en-US" w:bidi="en-US"/>
                      </w:rPr>
                    </m:ctrlPr>
                  </m:dPr>
                  <m:e>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tan</m:t>
                        </m:r>
                      </m:fName>
                      <m:e>
                        <m:r>
                          <w:rPr>
                            <w:rFonts w:ascii="Cambria Math" w:eastAsia="Times New Roman" w:hAnsi="Cambria Math" w:cs="Times New Roman"/>
                            <w:color w:val="000000"/>
                            <w:sz w:val="28"/>
                            <w:szCs w:val="28"/>
                            <w:lang w:val="en-US" w:bidi="en-US"/>
                          </w:rPr>
                          <m:t>γ</m:t>
                        </m:r>
                      </m:e>
                    </m:func>
                    <m:r>
                      <w:rPr>
                        <w:rFonts w:ascii="Cambria Math" w:eastAsia="Times New Roman" w:hAnsi="Cambria Math" w:cs="Times New Roman"/>
                        <w:color w:val="000000"/>
                        <w:sz w:val="28"/>
                        <w:szCs w:val="28"/>
                        <w:lang w:val="en-US" w:bidi="en-US"/>
                      </w:rPr>
                      <m:t>-2</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cos</m:t>
                        </m:r>
                      </m:fName>
                      <m:e>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η</m:t>
                            </m:r>
                          </m:e>
                          <m:sub>
                            <m:r>
                              <w:rPr>
                                <w:rFonts w:ascii="Cambria Math" w:eastAsia="Times New Roman" w:hAnsi="Cambria Math" w:cs="Times New Roman"/>
                                <w:color w:val="000000"/>
                                <w:sz w:val="28"/>
                                <w:szCs w:val="28"/>
                                <w:lang w:val="en-US" w:bidi="en-US"/>
                              </w:rPr>
                              <m:t>(n-1)/2</m:t>
                            </m:r>
                          </m:sub>
                        </m:sSub>
                      </m:e>
                    </m:func>
                  </m:e>
                </m:d>
              </m:e>
            </m:func>
          </m:e>
        </m:d>
      </m:oMath>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color w:val="000000"/>
          <w:sz w:val="28"/>
          <w:szCs w:val="28"/>
          <w:lang w:bidi="en-US"/>
        </w:rPr>
        <w:tab/>
        <w:t>(3.9)</w:t>
      </w:r>
    </w:p>
    <w:p w14:paraId="4E38E7FD" w14:textId="77777777" w:rsidR="004E3CE9" w:rsidRPr="00B86D1C" w:rsidRDefault="004E3CE9" w:rsidP="00B86D1C">
      <w:pPr>
        <w:widowControl w:val="0"/>
        <w:spacing w:after="0" w:line="1008"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Для четных </w:t>
      </w:r>
      <w:r w:rsidRPr="00B86D1C">
        <w:rPr>
          <w:rFonts w:ascii="Times New Roman" w:eastAsia="Times New Roman" w:hAnsi="Times New Roman" w:cs="Times New Roman"/>
          <w:i/>
          <w:iCs/>
          <w:color w:val="000000"/>
          <w:sz w:val="28"/>
          <w:szCs w:val="28"/>
          <w:lang w:eastAsia="ru-RU" w:bidi="ru-RU"/>
        </w:rPr>
        <w:t>п</w:t>
      </w:r>
      <w:r w:rsidRPr="00B86D1C">
        <w:rPr>
          <w:rFonts w:ascii="Times New Roman" w:eastAsia="Times New Roman" w:hAnsi="Times New Roman" w:cs="Times New Roman"/>
          <w:color w:val="000000"/>
          <w:sz w:val="28"/>
          <w:szCs w:val="28"/>
          <w:lang w:eastAsia="ru-RU" w:bidi="ru-RU"/>
        </w:rPr>
        <w:t xml:space="preserve"> можно записать</w:t>
      </w:r>
    </w:p>
    <w:p w14:paraId="7828B50A" w14:textId="77777777" w:rsidR="004E3CE9" w:rsidRPr="00B86D1C" w:rsidRDefault="004E3CE9" w:rsidP="00B86D1C">
      <w:pPr>
        <w:widowControl w:val="0"/>
        <w:tabs>
          <w:tab w:val="left" w:pos="7901"/>
        </w:tabs>
        <w:spacing w:after="0" w:line="1032" w:lineRule="exact"/>
        <w:ind w:firstLine="709"/>
        <w:jc w:val="both"/>
        <w:rPr>
          <w:rFonts w:ascii="Times New Roman" w:eastAsia="Times New Roman" w:hAnsi="Times New Roman" w:cs="Times New Roman"/>
          <w:color w:val="000000"/>
          <w:sz w:val="28"/>
          <w:szCs w:val="28"/>
          <w:lang w:val="en-US" w:bidi="en-US"/>
        </w:rPr>
      </w:pPr>
      <w:r w:rsidRPr="00B86D1C">
        <w:rPr>
          <w:rFonts w:ascii="Times New Roman" w:eastAsia="Times New Roman" w:hAnsi="Times New Roman" w:cs="Times New Roman"/>
          <w:i/>
          <w:color w:val="000000"/>
          <w:sz w:val="28"/>
          <w:szCs w:val="28"/>
          <w:lang w:val="en-US" w:bidi="en-US"/>
        </w:rPr>
        <w:t>L</w:t>
      </w:r>
      <w:r w:rsidRPr="00B86D1C">
        <w:rPr>
          <w:rFonts w:ascii="Times New Roman" w:eastAsia="Times New Roman" w:hAnsi="Times New Roman" w:cs="Times New Roman"/>
          <w:i/>
          <w:color w:val="000000"/>
          <w:sz w:val="28"/>
          <w:szCs w:val="28"/>
          <w:vertAlign w:val="subscript"/>
          <w:lang w:val="en-US" w:bidi="en-US"/>
        </w:rPr>
        <w:t>coh</w:t>
      </w:r>
      <w:r w:rsidRPr="00B86D1C">
        <w:rPr>
          <w:rFonts w:ascii="Times New Roman" w:eastAsia="Times New Roman" w:hAnsi="Times New Roman" w:cs="Times New Roman"/>
          <w:i/>
          <w:color w:val="000000"/>
          <w:sz w:val="28"/>
          <w:szCs w:val="28"/>
          <w:vertAlign w:val="subscript"/>
          <w:lang w:bidi="en-US"/>
        </w:rPr>
        <w:t>.</w:t>
      </w:r>
      <w:r w:rsidRPr="00B86D1C">
        <w:rPr>
          <w:rFonts w:ascii="Times New Roman" w:eastAsia="Times New Roman" w:hAnsi="Times New Roman" w:cs="Times New Roman"/>
          <w:i/>
          <w:color w:val="000000"/>
          <w:sz w:val="28"/>
          <w:szCs w:val="28"/>
          <w:vertAlign w:val="subscript"/>
          <w:lang w:val="en-US" w:bidi="en-US"/>
        </w:rPr>
        <w:t>las</w:t>
      </w:r>
      <w:r w:rsidRPr="00B86D1C">
        <w:rPr>
          <w:rFonts w:ascii="Times New Roman" w:eastAsia="Times New Roman" w:hAnsi="Times New Roman" w:cs="Times New Roman"/>
          <w:i/>
          <w:color w:val="000000"/>
          <w:sz w:val="28"/>
          <w:szCs w:val="28"/>
          <w:vertAlign w:val="subscript"/>
          <w:lang w:bidi="en-US"/>
        </w:rPr>
        <w:t>.</w:t>
      </w:r>
      <m:oMath>
        <m:r>
          <w:rPr>
            <w:rFonts w:ascii="Cambria Math" w:eastAsia="Times New Roman" w:hAnsi="Cambria Math" w:cs="Times New Roman"/>
            <w:color w:val="000000"/>
            <w:sz w:val="28"/>
            <w:szCs w:val="28"/>
            <w:vertAlign w:val="subscript"/>
            <w:lang w:bidi="en-US"/>
          </w:rPr>
          <m:t>≥</m:t>
        </m:r>
        <m:d>
          <m:dPr>
            <m:begChr m:val="|"/>
            <m:endChr m:val="|"/>
            <m:ctrlPr>
              <w:rPr>
                <w:rFonts w:ascii="Cambria Math" w:eastAsia="Times New Roman" w:hAnsi="Cambria Math" w:cs="Times New Roman"/>
                <w:i/>
                <w:color w:val="000000"/>
                <w:sz w:val="28"/>
                <w:szCs w:val="28"/>
                <w:vertAlign w:val="subscript"/>
                <w:lang w:val="en-US" w:bidi="en-US"/>
              </w:rPr>
            </m:ctrlPr>
          </m:dPr>
          <m:e>
            <m:r>
              <w:rPr>
                <w:rFonts w:ascii="Cambria Math" w:eastAsia="Times New Roman" w:hAnsi="Cambria Math" w:cs="Times New Roman"/>
                <w:color w:val="000000"/>
                <w:sz w:val="28"/>
                <w:szCs w:val="28"/>
                <w:vertAlign w:val="subscript"/>
                <w:lang w:bidi="en-US"/>
              </w:rPr>
              <m:t>2d</m:t>
            </m:r>
            <m:func>
              <m:funcPr>
                <m:ctrlPr>
                  <w:rPr>
                    <w:rFonts w:ascii="Cambria Math" w:eastAsia="Times New Roman" w:hAnsi="Cambria Math" w:cs="Times New Roman"/>
                    <w:i/>
                    <w:color w:val="000000"/>
                    <w:sz w:val="28"/>
                    <w:szCs w:val="28"/>
                    <w:vertAlign w:val="subscript"/>
                    <w:lang w:bidi="en-US"/>
                  </w:rPr>
                </m:ctrlPr>
              </m:funcPr>
              <m:fName>
                <m:r>
                  <m:rPr>
                    <m:sty m:val="p"/>
                  </m:rPr>
                  <w:rPr>
                    <w:rFonts w:ascii="Cambria Math" w:eastAsia="Times New Roman" w:hAnsi="Cambria Math" w:cs="Times New Roman"/>
                    <w:color w:val="000000"/>
                    <w:sz w:val="28"/>
                    <w:szCs w:val="28"/>
                    <w:vertAlign w:val="subscript"/>
                    <w:lang w:val="en-US" w:bidi="en-US"/>
                  </w:rPr>
                  <m:t>sin</m:t>
                </m:r>
              </m:fName>
              <m:e>
                <m:r>
                  <w:rPr>
                    <w:rFonts w:ascii="Cambria Math" w:eastAsia="Times New Roman" w:hAnsi="Cambria Math" w:cs="Times New Roman"/>
                    <w:color w:val="000000"/>
                    <w:sz w:val="28"/>
                    <w:szCs w:val="28"/>
                    <w:vertAlign w:val="subscript"/>
                    <w:lang w:bidi="en-US"/>
                  </w:rPr>
                  <m:t>γ</m:t>
                </m:r>
                <m:d>
                  <m:dPr>
                    <m:begChr m:val="{"/>
                    <m:endChr m:val="}"/>
                    <m:ctrlPr>
                      <w:rPr>
                        <w:rFonts w:ascii="Cambria Math" w:eastAsia="Times New Roman" w:hAnsi="Cambria Math" w:cs="Times New Roman"/>
                        <w:i/>
                        <w:color w:val="000000"/>
                        <w:sz w:val="28"/>
                        <w:szCs w:val="28"/>
                        <w:vertAlign w:val="subscript"/>
                        <w:lang w:bidi="en-US"/>
                      </w:rPr>
                    </m:ctrlPr>
                  </m:dPr>
                  <m:e>
                    <m:d>
                      <m:dPr>
                        <m:begChr m:val="["/>
                        <m:endChr m:val="]"/>
                        <m:ctrlPr>
                          <w:rPr>
                            <w:rFonts w:ascii="Cambria Math" w:eastAsia="Times New Roman" w:hAnsi="Cambria Math" w:cs="Times New Roman"/>
                            <w:i/>
                            <w:color w:val="000000"/>
                            <w:sz w:val="28"/>
                            <w:szCs w:val="28"/>
                            <w:vertAlign w:val="subscript"/>
                            <w:lang w:bidi="en-US"/>
                          </w:rPr>
                        </m:ctrlPr>
                      </m:dPr>
                      <m:e>
                        <m:r>
                          <w:rPr>
                            <w:rFonts w:ascii="Cambria Math" w:eastAsia="Times New Roman" w:hAnsi="Cambria Math" w:cs="Times New Roman"/>
                            <w:color w:val="000000"/>
                            <w:sz w:val="28"/>
                            <w:szCs w:val="28"/>
                            <w:vertAlign w:val="subscript"/>
                            <w:lang w:bidi="en-US"/>
                          </w:rPr>
                          <m:t>(n-1)/2</m:t>
                        </m:r>
                      </m:e>
                    </m:d>
                    <m:func>
                      <m:funcPr>
                        <m:ctrlPr>
                          <w:rPr>
                            <w:rFonts w:ascii="Cambria Math" w:eastAsia="Times New Roman" w:hAnsi="Cambria Math" w:cs="Times New Roman"/>
                            <w:i/>
                            <w:color w:val="000000"/>
                            <w:sz w:val="28"/>
                            <w:szCs w:val="28"/>
                            <w:vertAlign w:val="subscript"/>
                            <w:lang w:bidi="en-US"/>
                          </w:rPr>
                        </m:ctrlPr>
                      </m:funcPr>
                      <m:fName>
                        <m:r>
                          <m:rPr>
                            <m:sty m:val="p"/>
                          </m:rPr>
                          <w:rPr>
                            <w:rFonts w:ascii="Cambria Math" w:eastAsia="Times New Roman" w:hAnsi="Cambria Math" w:cs="Times New Roman"/>
                            <w:color w:val="000000"/>
                            <w:sz w:val="28"/>
                            <w:szCs w:val="28"/>
                            <w:vertAlign w:val="subscript"/>
                            <w:lang w:val="en-US" w:bidi="en-US"/>
                          </w:rPr>
                          <m:t>tan</m:t>
                        </m:r>
                      </m:fName>
                      <m:e>
                        <m:r>
                          <w:rPr>
                            <w:rFonts w:ascii="Cambria Math" w:eastAsia="Times New Roman" w:hAnsi="Cambria Math" w:cs="Times New Roman"/>
                            <w:color w:val="000000"/>
                            <w:sz w:val="28"/>
                            <w:szCs w:val="28"/>
                            <w:vertAlign w:val="subscript"/>
                            <w:lang w:bidi="en-US"/>
                          </w:rPr>
                          <m:t>γ-(n-2)</m:t>
                        </m:r>
                        <m:func>
                          <m:funcPr>
                            <m:ctrlPr>
                              <w:rPr>
                                <w:rFonts w:ascii="Cambria Math" w:eastAsia="Times New Roman" w:hAnsi="Cambria Math" w:cs="Times New Roman"/>
                                <w:i/>
                                <w:color w:val="000000"/>
                                <w:sz w:val="28"/>
                                <w:szCs w:val="28"/>
                                <w:vertAlign w:val="subscript"/>
                                <w:lang w:bidi="en-US"/>
                              </w:rPr>
                            </m:ctrlPr>
                          </m:funcPr>
                          <m:fName>
                            <m:r>
                              <m:rPr>
                                <m:sty m:val="p"/>
                              </m:rPr>
                              <w:rPr>
                                <w:rFonts w:ascii="Cambria Math" w:eastAsia="Times New Roman" w:hAnsi="Cambria Math" w:cs="Times New Roman"/>
                                <w:color w:val="000000"/>
                                <w:sz w:val="28"/>
                                <w:szCs w:val="28"/>
                                <w:vertAlign w:val="subscript"/>
                                <w:lang w:val="en-US" w:bidi="en-US"/>
                              </w:rPr>
                              <m:t>cos</m:t>
                            </m:r>
                          </m:fName>
                          <m:e>
                            <m:sSub>
                              <m:sSubPr>
                                <m:ctrlPr>
                                  <w:rPr>
                                    <w:rFonts w:ascii="Cambria Math" w:eastAsia="Times New Roman" w:hAnsi="Cambria Math" w:cs="Times New Roman"/>
                                    <w:i/>
                                    <w:color w:val="000000"/>
                                    <w:sz w:val="28"/>
                                    <w:szCs w:val="28"/>
                                    <w:vertAlign w:val="subscript"/>
                                    <w:lang w:bidi="en-US"/>
                                  </w:rPr>
                                </m:ctrlPr>
                              </m:sSubPr>
                              <m:e>
                                <m:r>
                                  <w:rPr>
                                    <w:rFonts w:ascii="Cambria Math" w:eastAsia="Times New Roman" w:hAnsi="Cambria Math" w:cs="Times New Roman"/>
                                    <w:color w:val="000000"/>
                                    <w:sz w:val="28"/>
                                    <w:szCs w:val="28"/>
                                    <w:vertAlign w:val="subscript"/>
                                    <w:lang w:bidi="en-US"/>
                                  </w:rPr>
                                  <m:t>α</m:t>
                                </m:r>
                              </m:e>
                              <m:sub>
                                <m:f>
                                  <m:fPr>
                                    <m:ctrlPr>
                                      <w:rPr>
                                        <w:rFonts w:ascii="Cambria Math" w:eastAsia="Times New Roman" w:hAnsi="Cambria Math" w:cs="Times New Roman"/>
                                        <w:i/>
                                        <w:color w:val="000000"/>
                                        <w:sz w:val="28"/>
                                        <w:szCs w:val="28"/>
                                        <w:vertAlign w:val="subscript"/>
                                        <w:lang w:bidi="en-US"/>
                                      </w:rPr>
                                    </m:ctrlPr>
                                  </m:fPr>
                                  <m:num>
                                    <m:r>
                                      <w:rPr>
                                        <w:rFonts w:ascii="Cambria Math" w:eastAsia="Times New Roman" w:hAnsi="Cambria Math" w:cs="Times New Roman"/>
                                        <w:color w:val="000000"/>
                                        <w:sz w:val="28"/>
                                        <w:szCs w:val="28"/>
                                        <w:vertAlign w:val="subscript"/>
                                        <w:lang w:bidi="en-US"/>
                                      </w:rPr>
                                      <m:t>n-2</m:t>
                                    </m:r>
                                  </m:num>
                                  <m:den>
                                    <m:r>
                                      <w:rPr>
                                        <w:rFonts w:ascii="Cambria Math" w:eastAsia="Times New Roman" w:hAnsi="Cambria Math" w:cs="Times New Roman"/>
                                        <w:color w:val="000000"/>
                                        <w:sz w:val="28"/>
                                        <w:szCs w:val="28"/>
                                        <w:vertAlign w:val="subscript"/>
                                        <w:lang w:bidi="en-US"/>
                                      </w:rPr>
                                      <m:t>2</m:t>
                                    </m:r>
                                  </m:den>
                                </m:f>
                              </m:sub>
                            </m:sSub>
                          </m:e>
                        </m:func>
                        <m:r>
                          <w:rPr>
                            <w:rFonts w:ascii="Cambria Math" w:eastAsia="Times New Roman" w:hAnsi="Cambria Math" w:cs="Times New Roman"/>
                            <w:color w:val="000000"/>
                            <w:sz w:val="28"/>
                            <w:szCs w:val="28"/>
                            <w:vertAlign w:val="subscript"/>
                            <w:lang w:bidi="en-US"/>
                          </w:rPr>
                          <m:t>(2/</m:t>
                        </m:r>
                        <m:func>
                          <m:funcPr>
                            <m:ctrlPr>
                              <w:rPr>
                                <w:rFonts w:ascii="Cambria Math" w:eastAsia="Times New Roman" w:hAnsi="Cambria Math" w:cs="Times New Roman"/>
                                <w:i/>
                                <w:color w:val="000000"/>
                                <w:sz w:val="28"/>
                                <w:szCs w:val="28"/>
                                <w:vertAlign w:val="subscript"/>
                                <w:lang w:bidi="en-US"/>
                              </w:rPr>
                            </m:ctrlPr>
                          </m:funcPr>
                          <m:fName>
                            <m:r>
                              <m:rPr>
                                <m:sty m:val="p"/>
                              </m:rPr>
                              <w:rPr>
                                <w:rFonts w:ascii="Cambria Math" w:eastAsia="Times New Roman" w:hAnsi="Cambria Math" w:cs="Times New Roman"/>
                                <w:color w:val="000000"/>
                                <w:sz w:val="28"/>
                                <w:szCs w:val="28"/>
                                <w:vertAlign w:val="subscript"/>
                                <w:lang w:val="en-US" w:bidi="en-US"/>
                              </w:rPr>
                              <m:t>sin</m:t>
                            </m:r>
                          </m:fName>
                          <m:e>
                            <m:r>
                              <w:rPr>
                                <w:rFonts w:ascii="Cambria Math" w:eastAsia="Times New Roman" w:hAnsi="Cambria Math" w:cs="Times New Roman"/>
                                <w:color w:val="000000"/>
                                <w:sz w:val="28"/>
                                <w:szCs w:val="28"/>
                                <w:vertAlign w:val="subscript"/>
                                <w:lang w:bidi="en-US"/>
                              </w:rPr>
                              <m:t>2β)-</m:t>
                            </m:r>
                            <m:func>
                              <m:funcPr>
                                <m:ctrlPr>
                                  <w:rPr>
                                    <w:rFonts w:ascii="Cambria Math" w:eastAsia="Times New Roman" w:hAnsi="Cambria Math" w:cs="Times New Roman"/>
                                    <w:i/>
                                    <w:color w:val="000000"/>
                                    <w:sz w:val="28"/>
                                    <w:szCs w:val="28"/>
                                    <w:vertAlign w:val="subscript"/>
                                    <w:lang w:bidi="en-US"/>
                                  </w:rPr>
                                </m:ctrlPr>
                              </m:funcPr>
                              <m:fName>
                                <m:r>
                                  <m:rPr>
                                    <m:sty m:val="p"/>
                                  </m:rPr>
                                  <w:rPr>
                                    <w:rFonts w:ascii="Cambria Math" w:eastAsia="Times New Roman" w:hAnsi="Cambria Math" w:cs="Times New Roman"/>
                                    <w:color w:val="000000"/>
                                    <w:sz w:val="28"/>
                                    <w:szCs w:val="28"/>
                                    <w:vertAlign w:val="subscript"/>
                                    <w:lang w:val="en-US" w:bidi="en-US"/>
                                  </w:rPr>
                                  <m:t>tan</m:t>
                                </m:r>
                              </m:fName>
                              <m:e>
                                <m:r>
                                  <w:rPr>
                                    <w:rFonts w:ascii="Cambria Math" w:eastAsia="Times New Roman" w:hAnsi="Cambria Math" w:cs="Times New Roman"/>
                                    <w:color w:val="000000"/>
                                    <w:sz w:val="28"/>
                                    <w:szCs w:val="28"/>
                                    <w:vertAlign w:val="subscript"/>
                                    <w:lang w:bidi="en-US"/>
                                  </w:rPr>
                                  <m:t>β</m:t>
                                </m:r>
                              </m:e>
                            </m:func>
                          </m:e>
                        </m:func>
                      </m:e>
                    </m:func>
                  </m:e>
                </m:d>
              </m:e>
            </m:func>
          </m:e>
        </m:d>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val="en-US" w:bidi="en-US"/>
        </w:rPr>
        <w:t>(3.10)</w:t>
      </w:r>
    </w:p>
    <w:p w14:paraId="4CB6428F" w14:textId="77777777" w:rsidR="004E3CE9" w:rsidRPr="00B86D1C" w:rsidRDefault="004E3CE9" w:rsidP="00B86D1C">
      <w:pPr>
        <w:widowControl w:val="0"/>
        <w:tabs>
          <w:tab w:val="left" w:pos="7901"/>
        </w:tabs>
        <w:spacing w:after="0" w:line="1032" w:lineRule="exact"/>
        <w:ind w:firstLine="709"/>
        <w:jc w:val="both"/>
        <w:rPr>
          <w:rFonts w:ascii="Times New Roman" w:eastAsia="Times New Roman" w:hAnsi="Times New Roman" w:cs="Times New Roman"/>
          <w:color w:val="000000"/>
          <w:sz w:val="28"/>
          <w:szCs w:val="28"/>
          <w:lang w:bidi="en-US"/>
        </w:rPr>
      </w:pPr>
      <w:r w:rsidRPr="00B86D1C">
        <w:rPr>
          <w:rFonts w:ascii="Times New Roman" w:eastAsia="Times New Roman" w:hAnsi="Times New Roman" w:cs="Times New Roman"/>
          <w:i/>
          <w:color w:val="000000"/>
          <w:sz w:val="28"/>
          <w:szCs w:val="28"/>
          <w:lang w:val="en-US" w:bidi="en-US"/>
        </w:rPr>
        <w:t>L</w:t>
      </w:r>
      <w:r w:rsidRPr="00B86D1C">
        <w:rPr>
          <w:rFonts w:ascii="Times New Roman" w:eastAsia="Times New Roman" w:hAnsi="Times New Roman" w:cs="Times New Roman"/>
          <w:i/>
          <w:color w:val="000000"/>
          <w:sz w:val="28"/>
          <w:szCs w:val="28"/>
          <w:vertAlign w:val="subscript"/>
          <w:lang w:val="en-US" w:bidi="en-US"/>
        </w:rPr>
        <w:t>coh.las.</w:t>
      </w:r>
      <m:oMath>
        <m:r>
          <w:rPr>
            <w:rFonts w:ascii="Cambria Math" w:eastAsia="Times New Roman" w:hAnsi="Cambria Math" w:cs="Times New Roman"/>
            <w:color w:val="000000"/>
            <w:sz w:val="28"/>
            <w:szCs w:val="28"/>
            <w:vertAlign w:val="subscript"/>
            <w:lang w:val="en-US" w:bidi="en-US"/>
          </w:rPr>
          <m:t>≥</m:t>
        </m:r>
        <m:d>
          <m:dPr>
            <m:begChr m:val="|"/>
            <m:endChr m:val="|"/>
            <m:ctrlPr>
              <w:rPr>
                <w:rFonts w:ascii="Cambria Math" w:eastAsia="Times New Roman" w:hAnsi="Cambria Math" w:cs="Times New Roman"/>
                <w:i/>
                <w:color w:val="000000"/>
                <w:sz w:val="28"/>
                <w:szCs w:val="28"/>
                <w:vertAlign w:val="subscript"/>
                <w:lang w:val="en-US" w:bidi="en-US"/>
              </w:rPr>
            </m:ctrlPr>
          </m:dPr>
          <m:e>
            <m:r>
              <w:rPr>
                <w:rFonts w:ascii="Cambria Math" w:eastAsia="Times New Roman" w:hAnsi="Cambria Math" w:cs="Times New Roman"/>
                <w:color w:val="000000"/>
                <w:sz w:val="28"/>
                <w:szCs w:val="28"/>
                <w:vertAlign w:val="subscript"/>
                <w:lang w:val="en-US" w:bidi="en-US"/>
              </w:rPr>
              <m:t>2d</m:t>
            </m:r>
            <m:func>
              <m:funcPr>
                <m:ctrlPr>
                  <w:rPr>
                    <w:rFonts w:ascii="Cambria Math" w:eastAsia="Times New Roman" w:hAnsi="Cambria Math" w:cs="Times New Roman"/>
                    <w:i/>
                    <w:color w:val="000000"/>
                    <w:sz w:val="28"/>
                    <w:szCs w:val="28"/>
                    <w:vertAlign w:val="subscript"/>
                    <w:lang w:val="en-US" w:bidi="en-US"/>
                  </w:rPr>
                </m:ctrlPr>
              </m:funcPr>
              <m:fName>
                <m:r>
                  <m:rPr>
                    <m:sty m:val="p"/>
                  </m:rPr>
                  <w:rPr>
                    <w:rFonts w:ascii="Cambria Math" w:eastAsia="Times New Roman" w:hAnsi="Cambria Math" w:cs="Times New Roman"/>
                    <w:color w:val="000000"/>
                    <w:sz w:val="28"/>
                    <w:szCs w:val="28"/>
                    <w:vertAlign w:val="subscript"/>
                    <w:lang w:val="en-US" w:bidi="en-US"/>
                  </w:rPr>
                  <m:t>sin</m:t>
                </m:r>
              </m:fName>
              <m:e>
                <m:r>
                  <w:rPr>
                    <w:rFonts w:ascii="Cambria Math" w:eastAsia="Times New Roman" w:hAnsi="Cambria Math" w:cs="Times New Roman"/>
                    <w:color w:val="000000"/>
                    <w:sz w:val="28"/>
                    <w:szCs w:val="28"/>
                    <w:vertAlign w:val="subscript"/>
                    <w:lang w:val="en-US" w:bidi="en-US"/>
                  </w:rPr>
                  <m:t>γ</m:t>
                </m:r>
                <m:d>
                  <m:dPr>
                    <m:begChr m:val="["/>
                    <m:endChr m:val="]"/>
                    <m:ctrlPr>
                      <w:rPr>
                        <w:rFonts w:ascii="Cambria Math" w:eastAsia="Times New Roman" w:hAnsi="Cambria Math" w:cs="Times New Roman"/>
                        <w:i/>
                        <w:color w:val="000000"/>
                        <w:sz w:val="28"/>
                        <w:szCs w:val="28"/>
                        <w:vertAlign w:val="subscript"/>
                        <w:lang w:val="en-US" w:bidi="en-US"/>
                      </w:rPr>
                    </m:ctrlPr>
                  </m:dPr>
                  <m:e>
                    <m:r>
                      <w:rPr>
                        <w:rFonts w:ascii="Cambria Math" w:eastAsia="Times New Roman" w:hAnsi="Cambria Math" w:cs="Times New Roman"/>
                        <w:color w:val="000000"/>
                        <w:sz w:val="28"/>
                        <w:szCs w:val="28"/>
                        <w:vertAlign w:val="subscript"/>
                        <w:lang w:val="en-US" w:bidi="en-US"/>
                      </w:rPr>
                      <m:t>(n-1)</m:t>
                    </m:r>
                    <m:func>
                      <m:funcPr>
                        <m:ctrlPr>
                          <w:rPr>
                            <w:rFonts w:ascii="Cambria Math" w:eastAsia="Times New Roman" w:hAnsi="Cambria Math" w:cs="Times New Roman"/>
                            <w:i/>
                            <w:color w:val="000000"/>
                            <w:sz w:val="28"/>
                            <w:szCs w:val="28"/>
                            <w:vertAlign w:val="subscript"/>
                            <w:lang w:val="en-US" w:bidi="en-US"/>
                          </w:rPr>
                        </m:ctrlPr>
                      </m:funcPr>
                      <m:fName>
                        <m:r>
                          <m:rPr>
                            <m:sty m:val="p"/>
                          </m:rPr>
                          <w:rPr>
                            <w:rFonts w:ascii="Cambria Math" w:eastAsia="Times New Roman" w:hAnsi="Cambria Math" w:cs="Times New Roman"/>
                            <w:color w:val="000000"/>
                            <w:sz w:val="28"/>
                            <w:szCs w:val="28"/>
                            <w:vertAlign w:val="subscript"/>
                            <w:lang w:val="en-US" w:bidi="en-US"/>
                          </w:rPr>
                          <m:t>tan</m:t>
                        </m:r>
                      </m:fName>
                      <m:e>
                        <m:r>
                          <w:rPr>
                            <w:rFonts w:ascii="Cambria Math" w:eastAsia="Times New Roman" w:hAnsi="Cambria Math" w:cs="Times New Roman"/>
                            <w:color w:val="000000"/>
                            <w:sz w:val="28"/>
                            <w:szCs w:val="28"/>
                            <w:vertAlign w:val="subscript"/>
                            <w:lang w:val="en-US" w:bidi="en-US"/>
                          </w:rPr>
                          <m:t>γ</m:t>
                        </m:r>
                        <m:func>
                          <m:funcPr>
                            <m:ctrlPr>
                              <w:rPr>
                                <w:rFonts w:ascii="Cambria Math" w:eastAsia="Times New Roman" w:hAnsi="Cambria Math" w:cs="Times New Roman"/>
                                <w:i/>
                                <w:color w:val="000000"/>
                                <w:sz w:val="28"/>
                                <w:szCs w:val="28"/>
                                <w:vertAlign w:val="subscript"/>
                                <w:lang w:val="en-US" w:bidi="en-US"/>
                              </w:rPr>
                            </m:ctrlPr>
                          </m:funcPr>
                          <m:fName>
                            <m:r>
                              <m:rPr>
                                <m:sty m:val="p"/>
                              </m:rPr>
                              <w:rPr>
                                <w:rFonts w:ascii="Cambria Math" w:eastAsia="Times New Roman" w:hAnsi="Cambria Math" w:cs="Times New Roman"/>
                                <w:color w:val="000000"/>
                                <w:sz w:val="28"/>
                                <w:szCs w:val="28"/>
                                <w:vertAlign w:val="subscript"/>
                                <w:lang w:val="en-US" w:bidi="en-US"/>
                              </w:rPr>
                              <m:t>cos</m:t>
                            </m:r>
                          </m:fName>
                          <m:e>
                            <m:sSub>
                              <m:sSubPr>
                                <m:ctrlPr>
                                  <w:rPr>
                                    <w:rFonts w:ascii="Cambria Math" w:eastAsia="Times New Roman" w:hAnsi="Cambria Math" w:cs="Times New Roman"/>
                                    <w:i/>
                                    <w:color w:val="000000"/>
                                    <w:sz w:val="28"/>
                                    <w:szCs w:val="28"/>
                                    <w:vertAlign w:val="subscript"/>
                                    <w:lang w:val="en-US" w:bidi="en-US"/>
                                  </w:rPr>
                                </m:ctrlPr>
                              </m:sSubPr>
                              <m:e>
                                <m:r>
                                  <w:rPr>
                                    <w:rFonts w:ascii="Cambria Math" w:eastAsia="Times New Roman" w:hAnsi="Cambria Math" w:cs="Times New Roman"/>
                                    <w:color w:val="000000"/>
                                    <w:sz w:val="28"/>
                                    <w:szCs w:val="28"/>
                                    <w:vertAlign w:val="subscript"/>
                                    <w:lang w:val="en-US" w:bidi="en-US"/>
                                  </w:rPr>
                                  <m:t>η</m:t>
                                </m:r>
                              </m:e>
                              <m:sub>
                                <m:r>
                                  <w:rPr>
                                    <w:rFonts w:ascii="Cambria Math" w:eastAsia="Times New Roman" w:hAnsi="Cambria Math" w:cs="Times New Roman"/>
                                    <w:color w:val="000000"/>
                                    <w:sz w:val="28"/>
                                    <w:szCs w:val="28"/>
                                    <w:vertAlign w:val="subscript"/>
                                    <w:lang w:val="en-US" w:bidi="en-US"/>
                                  </w:rPr>
                                  <m:t>n/2</m:t>
                                </m:r>
                              </m:sub>
                            </m:sSub>
                            <m:r>
                              <w:rPr>
                                <w:rFonts w:ascii="Cambria Math" w:eastAsia="Times New Roman" w:hAnsi="Cambria Math" w:cs="Times New Roman"/>
                                <w:color w:val="000000"/>
                                <w:sz w:val="28"/>
                                <w:szCs w:val="28"/>
                                <w:vertAlign w:val="subscript"/>
                                <w:lang w:val="en-US" w:bidi="en-US"/>
                              </w:rPr>
                              <m:t>+(2/</m:t>
                            </m:r>
                            <m:func>
                              <m:funcPr>
                                <m:ctrlPr>
                                  <w:rPr>
                                    <w:rFonts w:ascii="Cambria Math" w:eastAsia="Times New Roman" w:hAnsi="Cambria Math" w:cs="Times New Roman"/>
                                    <w:i/>
                                    <w:color w:val="000000"/>
                                    <w:sz w:val="28"/>
                                    <w:szCs w:val="28"/>
                                    <w:vertAlign w:val="subscript"/>
                                    <w:lang w:val="en-US" w:bidi="en-US"/>
                                  </w:rPr>
                                </m:ctrlPr>
                              </m:funcPr>
                              <m:fName>
                                <m:r>
                                  <m:rPr>
                                    <m:sty m:val="p"/>
                                  </m:rPr>
                                  <w:rPr>
                                    <w:rFonts w:ascii="Cambria Math" w:eastAsia="Times New Roman" w:hAnsi="Cambria Math" w:cs="Times New Roman"/>
                                    <w:color w:val="000000"/>
                                    <w:sz w:val="28"/>
                                    <w:szCs w:val="28"/>
                                    <w:vertAlign w:val="subscript"/>
                                    <w:lang w:val="en-US" w:bidi="en-US"/>
                                  </w:rPr>
                                  <m:t>sin</m:t>
                                </m:r>
                              </m:fName>
                              <m:e>
                                <m:r>
                                  <w:rPr>
                                    <w:rFonts w:ascii="Cambria Math" w:eastAsia="Times New Roman" w:hAnsi="Cambria Math" w:cs="Times New Roman"/>
                                    <w:color w:val="000000"/>
                                    <w:sz w:val="28"/>
                                    <w:szCs w:val="28"/>
                                    <w:vertAlign w:val="subscript"/>
                                    <w:lang w:val="en-US" w:bidi="en-US"/>
                                  </w:rPr>
                                  <m:t>2θ)-</m:t>
                                </m:r>
                                <m:func>
                                  <m:funcPr>
                                    <m:ctrlPr>
                                      <w:rPr>
                                        <w:rFonts w:ascii="Cambria Math" w:eastAsia="Times New Roman" w:hAnsi="Cambria Math" w:cs="Times New Roman"/>
                                        <w:i/>
                                        <w:color w:val="000000"/>
                                        <w:sz w:val="28"/>
                                        <w:szCs w:val="28"/>
                                        <w:vertAlign w:val="subscript"/>
                                        <w:lang w:val="en-US" w:bidi="en-US"/>
                                      </w:rPr>
                                    </m:ctrlPr>
                                  </m:funcPr>
                                  <m:fName>
                                    <m:r>
                                      <m:rPr>
                                        <m:sty m:val="p"/>
                                      </m:rPr>
                                      <w:rPr>
                                        <w:rFonts w:ascii="Cambria Math" w:eastAsia="Times New Roman" w:hAnsi="Cambria Math" w:cs="Times New Roman"/>
                                        <w:color w:val="000000"/>
                                        <w:sz w:val="28"/>
                                        <w:szCs w:val="28"/>
                                        <w:vertAlign w:val="subscript"/>
                                        <w:lang w:val="en-US" w:bidi="en-US"/>
                                      </w:rPr>
                                      <m:t>tan</m:t>
                                    </m:r>
                                  </m:fName>
                                  <m:e>
                                    <m:r>
                                      <w:rPr>
                                        <w:rFonts w:ascii="Cambria Math" w:eastAsia="Times New Roman" w:hAnsi="Cambria Math" w:cs="Times New Roman"/>
                                        <w:color w:val="000000"/>
                                        <w:sz w:val="28"/>
                                        <w:szCs w:val="28"/>
                                        <w:vertAlign w:val="subscript"/>
                                        <w:lang w:val="en-US" w:bidi="en-US"/>
                                      </w:rPr>
                                      <m:t>θ</m:t>
                                    </m:r>
                                  </m:e>
                                </m:func>
                              </m:e>
                            </m:func>
                          </m:e>
                        </m:func>
                      </m:e>
                    </m:func>
                  </m:e>
                </m:d>
              </m:e>
            </m:func>
          </m:e>
        </m:d>
      </m:oMath>
      <w:r w:rsidRPr="00B86D1C">
        <w:rPr>
          <w:rFonts w:ascii="Times New Roman" w:eastAsia="Times New Roman" w:hAnsi="Times New Roman" w:cs="Times New Roman"/>
          <w:color w:val="000000"/>
          <w:sz w:val="28"/>
          <w:szCs w:val="28"/>
          <w:lang w:val="en-US" w:bidi="en-US"/>
        </w:rPr>
        <w:tab/>
      </w:r>
      <w:r w:rsidRPr="00B86D1C">
        <w:rPr>
          <w:rFonts w:ascii="Times New Roman" w:eastAsia="Times New Roman" w:hAnsi="Times New Roman" w:cs="Times New Roman"/>
          <w:color w:val="000000"/>
          <w:sz w:val="28"/>
          <w:szCs w:val="28"/>
          <w:lang w:bidi="en-US"/>
        </w:rPr>
        <w:t>(3.11)</w:t>
      </w:r>
    </w:p>
    <w:p w14:paraId="07244098" w14:textId="77777777" w:rsidR="004E3CE9" w:rsidRPr="00B86D1C" w:rsidRDefault="004E3CE9" w:rsidP="00B86D1C">
      <w:pPr>
        <w:widowControl w:val="0"/>
        <w:spacing w:after="0" w:line="470" w:lineRule="exact"/>
        <w:ind w:firstLine="709"/>
        <w:jc w:val="both"/>
        <w:rPr>
          <w:rFonts w:ascii="Times New Roman" w:eastAsia="Times New Roman" w:hAnsi="Times New Roman" w:cs="Times New Roman"/>
          <w:color w:val="000000"/>
          <w:sz w:val="28"/>
          <w:szCs w:val="28"/>
          <w:lang w:eastAsia="ru-RU" w:bidi="ru-RU"/>
        </w:rPr>
      </w:pPr>
    </w:p>
    <w:p w14:paraId="14CEB620" w14:textId="77777777" w:rsidR="004E3CE9" w:rsidRPr="00B86D1C" w:rsidRDefault="004E3CE9" w:rsidP="00B86D1C">
      <w:pPr>
        <w:widowControl w:val="0"/>
        <w:spacing w:after="0" w:line="60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Освещая записанные голограммы в соответствующем направлении, можно получить необходимую голографическую интерферограмму.</w:t>
      </w:r>
    </w:p>
    <w:p w14:paraId="592DB839" w14:textId="77777777" w:rsidR="004E3CE9" w:rsidRPr="00B86D1C" w:rsidRDefault="004E3CE9" w:rsidP="00B86D1C">
      <w:pPr>
        <w:widowControl w:val="0"/>
        <w:spacing w:after="629" w:line="60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Интервал времени между экспозициями зависит от разности хода опорного и предметного пучков. Из формул (3.8) - (3.11) можно определить</w:t>
      </w:r>
    </w:p>
    <w:p w14:paraId="4A01514D" w14:textId="77777777" w:rsidR="004E3CE9" w:rsidRPr="00B86D1C" w:rsidRDefault="004E3CE9" w:rsidP="00B86D1C">
      <w:pPr>
        <w:widowControl w:val="0"/>
        <w:spacing w:after="629" w:line="60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w:t>
      </w:r>
      <m:oMath>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t</m:t>
        </m:r>
        <m: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i/>
          <w:color w:val="000000"/>
          <w:sz w:val="28"/>
          <w:szCs w:val="28"/>
          <w:vertAlign w:val="subscript"/>
          <w:lang w:val="en-US" w:eastAsia="ru-RU" w:bidi="ru-RU"/>
        </w:rPr>
        <w:t>max</w:t>
      </w:r>
      <w:r w:rsidRPr="00B86D1C">
        <w:rPr>
          <w:rFonts w:ascii="Times New Roman" w:eastAsia="Times New Roman" w:hAnsi="Times New Roman" w:cs="Times New Roman"/>
          <w:color w:val="000000"/>
          <w:sz w:val="28"/>
          <w:szCs w:val="28"/>
          <w:lang w:eastAsia="ru-RU" w:bidi="ru-RU"/>
        </w:rPr>
        <w:t>=(</w:t>
      </w:r>
      <m:oMath>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S</m:t>
        </m:r>
        <m: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i/>
          <w:color w:val="000000"/>
          <w:sz w:val="28"/>
          <w:szCs w:val="28"/>
          <w:vertAlign w:val="subscript"/>
          <w:lang w:val="en-US" w:eastAsia="ru-RU" w:bidi="ru-RU"/>
        </w:rPr>
        <w:t>max</w:t>
      </w:r>
      <w:r w:rsidRPr="00B86D1C">
        <w:rPr>
          <w:rFonts w:ascii="Times New Roman" w:eastAsia="Times New Roman" w:hAnsi="Times New Roman" w:cs="Times New Roman"/>
          <w:i/>
          <w:color w:val="000000"/>
          <w:sz w:val="28"/>
          <w:szCs w:val="28"/>
          <w:lang w:eastAsia="ru-RU" w:bidi="ru-RU"/>
        </w:rPr>
        <w:t>/</w:t>
      </w:r>
      <w:r w:rsidRPr="00B86D1C">
        <w:rPr>
          <w:rFonts w:ascii="Times New Roman" w:eastAsia="Times New Roman" w:hAnsi="Times New Roman" w:cs="Times New Roman"/>
          <w:i/>
          <w:color w:val="000000"/>
          <w:sz w:val="28"/>
          <w:szCs w:val="28"/>
          <w:lang w:val="en-US" w:eastAsia="ru-RU" w:bidi="ru-RU"/>
        </w:rPr>
        <w:t>c</w:t>
      </w:r>
      <w:r w:rsidRPr="00B86D1C">
        <w:rPr>
          <w:rFonts w:ascii="Times New Roman" w:eastAsia="Times New Roman" w:hAnsi="Times New Roman" w:cs="Times New Roman"/>
          <w:i/>
          <w:color w:val="000000"/>
          <w:sz w:val="28"/>
          <w:szCs w:val="28"/>
          <w:lang w:eastAsia="ru-RU" w:bidi="ru-RU"/>
        </w:rPr>
        <w:t>,</w:t>
      </w:r>
      <w:r w:rsidRPr="00B86D1C">
        <w:rPr>
          <w:rFonts w:ascii="Times New Roman" w:eastAsia="Times New Roman" w:hAnsi="Times New Roman" w:cs="Times New Roman"/>
          <w:color w:val="000000"/>
          <w:sz w:val="28"/>
          <w:szCs w:val="28"/>
          <w:lang w:eastAsia="ru-RU" w:bidi="ru-RU"/>
        </w:rPr>
        <w:t xml:space="preserve">                                                                 (3.12)</w:t>
      </w:r>
    </w:p>
    <w:p w14:paraId="2F98D4B6" w14:textId="77777777" w:rsidR="004E3CE9" w:rsidRPr="00B86D1C" w:rsidRDefault="004E3CE9" w:rsidP="00B86D1C">
      <w:pPr>
        <w:widowControl w:val="0"/>
        <w:spacing w:after="636" w:line="60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lastRenderedPageBreak/>
        <w:t>где (</w:t>
      </w:r>
      <m:oMath>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S</m:t>
        </m:r>
        <m: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i/>
          <w:color w:val="000000"/>
          <w:sz w:val="28"/>
          <w:szCs w:val="28"/>
          <w:vertAlign w:val="subscript"/>
          <w:lang w:val="en-US" w:eastAsia="ru-RU" w:bidi="ru-RU"/>
        </w:rPr>
        <w:t>max</w:t>
      </w:r>
      <w:r w:rsidRPr="00B86D1C">
        <w:rPr>
          <w:rFonts w:ascii="Times New Roman" w:eastAsia="Times New Roman" w:hAnsi="Times New Roman" w:cs="Times New Roman"/>
          <w:color w:val="000000"/>
          <w:sz w:val="28"/>
          <w:szCs w:val="28"/>
          <w:lang w:eastAsia="ru-RU" w:bidi="ru-RU"/>
        </w:rPr>
        <w:t xml:space="preserve"> - максимальное абсолютное значение разности хода. Эта величина различна для различных </w:t>
      </w:r>
      <w:r w:rsidRPr="00B86D1C">
        <w:rPr>
          <w:rFonts w:ascii="Times New Roman" w:eastAsia="Times New Roman" w:hAnsi="Times New Roman" w:cs="Times New Roman"/>
          <w:i/>
          <w:iCs/>
          <w:color w:val="000000"/>
          <w:sz w:val="28"/>
          <w:szCs w:val="28"/>
          <w:lang w:eastAsia="ru-RU" w:bidi="ru-RU"/>
        </w:rPr>
        <w:t>п,</w:t>
      </w:r>
      <w:r w:rsidRPr="00B86D1C">
        <w:rPr>
          <w:rFonts w:ascii="Times New Roman" w:eastAsia="Times New Roman" w:hAnsi="Times New Roman" w:cs="Times New Roman"/>
          <w:color w:val="000000"/>
          <w:sz w:val="28"/>
          <w:szCs w:val="28"/>
          <w:lang w:eastAsia="ru-RU" w:bidi="ru-RU"/>
        </w:rPr>
        <w:t xml:space="preserve"> и может быть определена для двух плеч опорных пучков следующим образом. Если </w:t>
      </w:r>
      <w:r w:rsidRPr="00B86D1C">
        <w:rPr>
          <w:rFonts w:ascii="Times New Roman" w:eastAsia="Times New Roman" w:hAnsi="Times New Roman" w:cs="Times New Roman"/>
          <w:i/>
          <w:iCs/>
          <w:color w:val="000000"/>
          <w:sz w:val="28"/>
          <w:szCs w:val="28"/>
          <w:lang w:eastAsia="ru-RU" w:bidi="ru-RU"/>
        </w:rPr>
        <w:t>п</w:t>
      </w:r>
      <w:r w:rsidRPr="00B86D1C">
        <w:rPr>
          <w:rFonts w:ascii="Times New Roman" w:eastAsia="Times New Roman" w:hAnsi="Times New Roman" w:cs="Times New Roman"/>
          <w:color w:val="000000"/>
          <w:sz w:val="28"/>
          <w:szCs w:val="28"/>
          <w:lang w:eastAsia="ru-RU" w:bidi="ru-RU"/>
        </w:rPr>
        <w:t xml:space="preserve"> четное, то</w:t>
      </w:r>
    </w:p>
    <w:p w14:paraId="15250683" w14:textId="77777777" w:rsidR="004E3CE9" w:rsidRPr="00B86D1C" w:rsidRDefault="004E3CE9" w:rsidP="00B86D1C">
      <w:pPr>
        <w:widowControl w:val="0"/>
        <w:tabs>
          <w:tab w:val="right" w:pos="8574"/>
        </w:tabs>
        <w:spacing w:after="101" w:line="600" w:lineRule="auto"/>
        <w:ind w:firstLine="709"/>
        <w:jc w:val="both"/>
        <w:rPr>
          <w:rFonts w:ascii="Times New Roman" w:eastAsia="Times New Roman" w:hAnsi="Times New Roman" w:cs="Times New Roman"/>
          <w:color w:val="000000"/>
          <w:sz w:val="28"/>
          <w:szCs w:val="28"/>
          <w:lang w:eastAsia="ru-RU" w:bidi="ru-RU"/>
        </w:rPr>
      </w:pPr>
      <m:oMath>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S</m:t>
        </m:r>
      </m:oMath>
      <w:r w:rsidRPr="00B86D1C">
        <w:rPr>
          <w:rFonts w:ascii="Times New Roman" w:eastAsia="Times New Roman" w:hAnsi="Times New Roman" w:cs="Times New Roman"/>
          <w:i/>
          <w:color w:val="000000"/>
          <w:sz w:val="28"/>
          <w:szCs w:val="28"/>
          <w:vertAlign w:val="subscript"/>
          <w:lang w:eastAsia="ru-RU" w:bidi="ru-RU"/>
        </w:rPr>
        <w:t>1</w:t>
      </w:r>
      <w:r w:rsidRPr="00B86D1C">
        <w:rPr>
          <w:rFonts w:ascii="Times New Roman" w:eastAsia="Times New Roman" w:hAnsi="Times New Roman" w:cs="Times New Roman"/>
          <w:i/>
          <w:color w:val="000000"/>
          <w:sz w:val="28"/>
          <w:szCs w:val="28"/>
          <w:vertAlign w:val="subscript"/>
          <w:lang w:val="en-US" w:eastAsia="ru-RU" w:bidi="ru-RU"/>
        </w:rPr>
        <w:t>n</w:t>
      </w:r>
      <w:r w:rsidRPr="00B86D1C">
        <w:rPr>
          <w:rFonts w:ascii="Times New Roman" w:eastAsia="Times New Roman" w:hAnsi="Times New Roman" w:cs="Times New Roman"/>
          <w:color w:val="000000"/>
          <w:sz w:val="28"/>
          <w:szCs w:val="28"/>
          <w:lang w:eastAsia="ru-RU" w:bidi="ru-RU"/>
        </w:rPr>
        <w:t>=</w:t>
      </w:r>
      <m:oMath>
        <m:r>
          <w:rPr>
            <w:rFonts w:ascii="Cambria Math" w:eastAsia="Times New Roman" w:hAnsi="Cambria Math" w:cs="Times New Roman"/>
            <w:color w:val="000000"/>
            <w:sz w:val="28"/>
            <w:szCs w:val="28"/>
            <w:vertAlign w:val="subscript"/>
            <w:lang w:eastAsia="ru-RU" w:bidi="en-US"/>
          </w:rPr>
          <m:t>2</m:t>
        </m:r>
        <m:r>
          <w:rPr>
            <w:rFonts w:ascii="Cambria Math" w:eastAsia="Times New Roman" w:hAnsi="Cambria Math" w:cs="Times New Roman"/>
            <w:color w:val="000000"/>
            <w:sz w:val="28"/>
            <w:szCs w:val="28"/>
            <w:vertAlign w:val="subscript"/>
            <w:lang w:val="en-US" w:eastAsia="ru-RU" w:bidi="en-US"/>
          </w:rPr>
          <m:t>d</m:t>
        </m:r>
        <m:func>
          <m:funcPr>
            <m:ctrlPr>
              <w:rPr>
                <w:rFonts w:ascii="Cambria Math" w:eastAsia="Times New Roman" w:hAnsi="Cambria Math" w:cs="Times New Roman"/>
                <w:i/>
                <w:color w:val="000000"/>
                <w:sz w:val="28"/>
                <w:szCs w:val="28"/>
                <w:vertAlign w:val="subscript"/>
                <w:lang w:val="en-US" w:eastAsia="ru-RU" w:bidi="en-US"/>
              </w:rPr>
            </m:ctrlPr>
          </m:funcPr>
          <m:fName>
            <m:r>
              <m:rPr>
                <m:sty m:val="p"/>
              </m:rPr>
              <w:rPr>
                <w:rFonts w:ascii="Cambria Math" w:eastAsia="Times New Roman" w:hAnsi="Cambria Math" w:cs="Times New Roman"/>
                <w:color w:val="000000"/>
                <w:sz w:val="28"/>
                <w:szCs w:val="28"/>
                <w:vertAlign w:val="subscript"/>
                <w:lang w:val="en-US" w:eastAsia="ru-RU" w:bidi="en-US"/>
              </w:rPr>
              <m:t>sin</m:t>
            </m:r>
          </m:fName>
          <m:e>
            <m:r>
              <w:rPr>
                <w:rFonts w:ascii="Cambria Math" w:eastAsia="Times New Roman" w:hAnsi="Cambria Math" w:cs="Times New Roman"/>
                <w:color w:val="000000"/>
                <w:sz w:val="28"/>
                <w:szCs w:val="28"/>
                <w:vertAlign w:val="subscript"/>
                <w:lang w:val="en-US" w:eastAsia="ru-RU" w:bidi="en-US"/>
              </w:rPr>
              <m:t>γ</m:t>
            </m:r>
            <m:d>
              <m:dPr>
                <m:begChr m:val="["/>
                <m:endChr m:val="]"/>
                <m:ctrlPr>
                  <w:rPr>
                    <w:rFonts w:ascii="Cambria Math" w:eastAsia="Times New Roman" w:hAnsi="Cambria Math" w:cs="Times New Roman"/>
                    <w:i/>
                    <w:color w:val="000000"/>
                    <w:sz w:val="28"/>
                    <w:szCs w:val="28"/>
                    <w:vertAlign w:val="subscript"/>
                    <w:lang w:val="en-US" w:eastAsia="ru-RU" w:bidi="en-US"/>
                  </w:rPr>
                </m:ctrlPr>
              </m:dPr>
              <m:e>
                <m:r>
                  <w:rPr>
                    <w:rFonts w:ascii="Cambria Math" w:eastAsia="Times New Roman" w:hAnsi="Cambria Math" w:cs="Times New Roman"/>
                    <w:color w:val="000000"/>
                    <w:sz w:val="28"/>
                    <w:szCs w:val="28"/>
                    <w:vertAlign w:val="subscript"/>
                    <w:lang w:eastAsia="ru-RU" w:bidi="en-US"/>
                  </w:rPr>
                  <m:t>(</m:t>
                </m:r>
                <m:r>
                  <w:rPr>
                    <w:rFonts w:ascii="Cambria Math" w:eastAsia="Times New Roman" w:hAnsi="Cambria Math" w:cs="Times New Roman"/>
                    <w:color w:val="000000"/>
                    <w:sz w:val="28"/>
                    <w:szCs w:val="28"/>
                    <w:vertAlign w:val="subscript"/>
                    <w:lang w:val="en-US" w:eastAsia="ru-RU" w:bidi="en-US"/>
                  </w:rPr>
                  <m:t>n</m:t>
                </m:r>
                <m:r>
                  <w:rPr>
                    <w:rFonts w:ascii="Cambria Math" w:eastAsia="Times New Roman" w:hAnsi="Cambria Math" w:cs="Times New Roman"/>
                    <w:color w:val="000000"/>
                    <w:sz w:val="28"/>
                    <w:szCs w:val="28"/>
                    <w:vertAlign w:val="subscript"/>
                    <w:lang w:eastAsia="ru-RU" w:bidi="en-US"/>
                  </w:rPr>
                  <m:t>-1)</m:t>
                </m:r>
                <m:func>
                  <m:funcPr>
                    <m:ctrlPr>
                      <w:rPr>
                        <w:rFonts w:ascii="Cambria Math" w:eastAsia="Times New Roman" w:hAnsi="Cambria Math" w:cs="Times New Roman"/>
                        <w:i/>
                        <w:color w:val="000000"/>
                        <w:sz w:val="28"/>
                        <w:szCs w:val="28"/>
                        <w:vertAlign w:val="subscript"/>
                        <w:lang w:val="en-US" w:eastAsia="ru-RU" w:bidi="en-US"/>
                      </w:rPr>
                    </m:ctrlPr>
                  </m:funcPr>
                  <m:fName>
                    <m:r>
                      <m:rPr>
                        <m:sty m:val="p"/>
                      </m:rPr>
                      <w:rPr>
                        <w:rFonts w:ascii="Cambria Math" w:eastAsia="Times New Roman" w:hAnsi="Cambria Math" w:cs="Times New Roman"/>
                        <w:color w:val="000000"/>
                        <w:sz w:val="28"/>
                        <w:szCs w:val="28"/>
                        <w:vertAlign w:val="subscript"/>
                        <w:lang w:val="en-US" w:eastAsia="ru-RU" w:bidi="en-US"/>
                      </w:rPr>
                      <m:t>tan</m:t>
                    </m:r>
                  </m:fName>
                  <m:e>
                    <m:r>
                      <w:rPr>
                        <w:rFonts w:ascii="Cambria Math" w:eastAsia="Times New Roman" w:hAnsi="Cambria Math" w:cs="Times New Roman"/>
                        <w:color w:val="000000"/>
                        <w:sz w:val="28"/>
                        <w:szCs w:val="28"/>
                        <w:vertAlign w:val="subscript"/>
                        <w:lang w:val="en-US" w:eastAsia="ru-RU" w:bidi="en-US"/>
                      </w:rPr>
                      <m:t>γ</m:t>
                    </m:r>
                    <m:r>
                      <w:rPr>
                        <w:rFonts w:ascii="Cambria Math" w:eastAsia="Times New Roman" w:hAnsi="Cambria Math" w:cs="Times New Roman"/>
                        <w:color w:val="000000"/>
                        <w:sz w:val="28"/>
                        <w:szCs w:val="28"/>
                        <w:vertAlign w:val="subscript"/>
                        <w:lang w:eastAsia="ru-RU" w:bidi="en-US"/>
                      </w:rPr>
                      <m:t>-</m:t>
                    </m:r>
                    <m:d>
                      <m:dPr>
                        <m:ctrlPr>
                          <w:rPr>
                            <w:rFonts w:ascii="Cambria Math" w:eastAsia="Times New Roman" w:hAnsi="Cambria Math" w:cs="Times New Roman"/>
                            <w:i/>
                            <w:color w:val="000000"/>
                            <w:sz w:val="28"/>
                            <w:szCs w:val="28"/>
                            <w:vertAlign w:val="subscript"/>
                            <w:lang w:val="en-US" w:eastAsia="ru-RU" w:bidi="en-US"/>
                          </w:rPr>
                        </m:ctrlPr>
                      </m:dPr>
                      <m:e>
                        <m:r>
                          <w:rPr>
                            <w:rFonts w:ascii="Cambria Math" w:eastAsia="Times New Roman" w:hAnsi="Cambria Math" w:cs="Times New Roman"/>
                            <w:color w:val="000000"/>
                            <w:sz w:val="28"/>
                            <w:szCs w:val="28"/>
                            <w:vertAlign w:val="subscript"/>
                            <w:lang w:val="en-US" w:eastAsia="ru-RU" w:bidi="en-US"/>
                          </w:rPr>
                          <m:t>n</m:t>
                        </m:r>
                        <m:r>
                          <w:rPr>
                            <w:rFonts w:ascii="Cambria Math" w:eastAsia="Times New Roman" w:hAnsi="Cambria Math" w:cs="Times New Roman"/>
                            <w:color w:val="000000"/>
                            <w:sz w:val="28"/>
                            <w:szCs w:val="28"/>
                            <w:vertAlign w:val="subscript"/>
                            <w:lang w:eastAsia="ru-RU" w:bidi="en-US"/>
                          </w:rPr>
                          <m:t>-2</m:t>
                        </m:r>
                      </m:e>
                    </m:d>
                    <m:func>
                      <m:funcPr>
                        <m:ctrlPr>
                          <w:rPr>
                            <w:rFonts w:ascii="Cambria Math" w:eastAsia="Times New Roman" w:hAnsi="Cambria Math" w:cs="Times New Roman"/>
                            <w:i/>
                            <w:color w:val="000000"/>
                            <w:sz w:val="28"/>
                            <w:szCs w:val="28"/>
                            <w:vertAlign w:val="subscript"/>
                            <w:lang w:val="en-US" w:eastAsia="ru-RU" w:bidi="en-US"/>
                          </w:rPr>
                        </m:ctrlPr>
                      </m:funcPr>
                      <m:fName>
                        <m:r>
                          <m:rPr>
                            <m:sty m:val="p"/>
                          </m:rPr>
                          <w:rPr>
                            <w:rFonts w:ascii="Cambria Math" w:eastAsia="Times New Roman" w:hAnsi="Cambria Math" w:cs="Times New Roman"/>
                            <w:color w:val="000000"/>
                            <w:sz w:val="28"/>
                            <w:szCs w:val="28"/>
                            <w:vertAlign w:val="subscript"/>
                            <w:lang w:val="en-US" w:bidi="en-US"/>
                          </w:rPr>
                          <m:t>cos</m:t>
                        </m:r>
                      </m:fName>
                      <m:e>
                        <m:sSub>
                          <m:sSubPr>
                            <m:ctrlPr>
                              <w:rPr>
                                <w:rFonts w:ascii="Cambria Math" w:eastAsia="Times New Roman" w:hAnsi="Cambria Math" w:cs="Times New Roman"/>
                                <w:i/>
                                <w:color w:val="000000"/>
                                <w:sz w:val="28"/>
                                <w:szCs w:val="28"/>
                                <w:vertAlign w:val="subscript"/>
                                <w:lang w:val="en-US" w:eastAsia="ru-RU" w:bidi="en-US"/>
                              </w:rPr>
                            </m:ctrlPr>
                          </m:sSubPr>
                          <m:e>
                            <m:r>
                              <w:rPr>
                                <w:rFonts w:ascii="Cambria Math" w:eastAsia="Times New Roman" w:hAnsi="Cambria Math" w:cs="Times New Roman"/>
                                <w:color w:val="000000"/>
                                <w:sz w:val="28"/>
                                <w:szCs w:val="28"/>
                                <w:vertAlign w:val="subscript"/>
                                <w:lang w:val="en-US" w:eastAsia="ru-RU" w:bidi="en-US"/>
                              </w:rPr>
                              <m:t>α</m:t>
                            </m:r>
                          </m:e>
                          <m:sub>
                            <m:f>
                              <m:fPr>
                                <m:ctrlPr>
                                  <w:rPr>
                                    <w:rFonts w:ascii="Cambria Math" w:eastAsia="Times New Roman" w:hAnsi="Cambria Math" w:cs="Times New Roman"/>
                                    <w:i/>
                                    <w:color w:val="000000"/>
                                    <w:sz w:val="28"/>
                                    <w:szCs w:val="28"/>
                                    <w:vertAlign w:val="subscript"/>
                                    <w:lang w:val="en-US" w:eastAsia="ru-RU" w:bidi="en-US"/>
                                  </w:rPr>
                                </m:ctrlPr>
                              </m:fPr>
                              <m:num>
                                <m:r>
                                  <w:rPr>
                                    <w:rFonts w:ascii="Cambria Math" w:eastAsia="Times New Roman" w:hAnsi="Cambria Math" w:cs="Times New Roman"/>
                                    <w:color w:val="000000"/>
                                    <w:sz w:val="28"/>
                                    <w:szCs w:val="28"/>
                                    <w:vertAlign w:val="subscript"/>
                                    <w:lang w:val="en-US" w:eastAsia="ru-RU" w:bidi="en-US"/>
                                  </w:rPr>
                                  <m:t>n</m:t>
                                </m:r>
                                <m:r>
                                  <w:rPr>
                                    <w:rFonts w:ascii="Cambria Math" w:eastAsia="Times New Roman" w:hAnsi="Cambria Math" w:cs="Times New Roman"/>
                                    <w:color w:val="000000"/>
                                    <w:sz w:val="28"/>
                                    <w:szCs w:val="28"/>
                                    <w:vertAlign w:val="subscript"/>
                                    <w:lang w:eastAsia="ru-RU" w:bidi="en-US"/>
                                  </w:rPr>
                                  <m:t>-2</m:t>
                                </m:r>
                              </m:num>
                              <m:den>
                                <m:r>
                                  <w:rPr>
                                    <w:rFonts w:ascii="Cambria Math" w:eastAsia="Times New Roman" w:hAnsi="Cambria Math" w:cs="Times New Roman"/>
                                    <w:color w:val="000000"/>
                                    <w:sz w:val="28"/>
                                    <w:szCs w:val="28"/>
                                    <w:vertAlign w:val="subscript"/>
                                    <w:lang w:eastAsia="ru-RU" w:bidi="en-US"/>
                                  </w:rPr>
                                  <m:t>2</m:t>
                                </m:r>
                              </m:den>
                            </m:f>
                          </m:sub>
                        </m:sSub>
                      </m:e>
                    </m:func>
                  </m:e>
                </m:func>
                <m:r>
                  <w:rPr>
                    <w:rFonts w:ascii="Cambria Math" w:eastAsia="Times New Roman" w:hAnsi="Cambria Math" w:cs="Times New Roman"/>
                    <w:color w:val="000000"/>
                    <w:sz w:val="28"/>
                    <w:szCs w:val="28"/>
                    <w:vertAlign w:val="subscript"/>
                    <w:lang w:eastAsia="ru-RU" w:bidi="en-US"/>
                  </w:rPr>
                  <m:t>(2/</m:t>
                </m:r>
                <m:func>
                  <m:funcPr>
                    <m:ctrlPr>
                      <w:rPr>
                        <w:rFonts w:ascii="Cambria Math" w:eastAsia="Times New Roman" w:hAnsi="Cambria Math" w:cs="Times New Roman"/>
                        <w:i/>
                        <w:color w:val="000000"/>
                        <w:sz w:val="28"/>
                        <w:szCs w:val="28"/>
                        <w:vertAlign w:val="subscript"/>
                        <w:lang w:val="en-US" w:eastAsia="ru-RU" w:bidi="en-US"/>
                      </w:rPr>
                    </m:ctrlPr>
                  </m:funcPr>
                  <m:fName>
                    <m:r>
                      <m:rPr>
                        <m:sty m:val="p"/>
                      </m:rPr>
                      <w:rPr>
                        <w:rFonts w:ascii="Cambria Math" w:eastAsia="Times New Roman" w:hAnsi="Cambria Math" w:cs="Times New Roman"/>
                        <w:color w:val="000000"/>
                        <w:sz w:val="28"/>
                        <w:szCs w:val="28"/>
                        <w:vertAlign w:val="subscript"/>
                        <w:lang w:val="en-US" w:bidi="en-US"/>
                      </w:rPr>
                      <m:t>sin</m:t>
                    </m:r>
                  </m:fName>
                  <m:e>
                    <m:r>
                      <w:rPr>
                        <w:rFonts w:ascii="Cambria Math" w:eastAsia="Times New Roman" w:hAnsi="Cambria Math" w:cs="Times New Roman"/>
                        <w:color w:val="000000"/>
                        <w:sz w:val="28"/>
                        <w:szCs w:val="28"/>
                        <w:vertAlign w:val="subscript"/>
                        <w:lang w:eastAsia="ru-RU" w:bidi="en-US"/>
                      </w:rPr>
                      <m:t>2</m:t>
                    </m:r>
                    <m:r>
                      <w:rPr>
                        <w:rFonts w:ascii="Cambria Math" w:eastAsia="Times New Roman" w:hAnsi="Cambria Math" w:cs="Times New Roman"/>
                        <w:color w:val="000000"/>
                        <w:sz w:val="28"/>
                        <w:szCs w:val="28"/>
                        <w:vertAlign w:val="subscript"/>
                        <w:lang w:val="en-US" w:eastAsia="ru-RU" w:bidi="en-US"/>
                      </w:rPr>
                      <m:t>θ</m:t>
                    </m:r>
                    <m:r>
                      <w:rPr>
                        <w:rFonts w:ascii="Cambria Math" w:eastAsia="Times New Roman" w:hAnsi="Cambria Math" w:cs="Times New Roman"/>
                        <w:color w:val="000000"/>
                        <w:sz w:val="28"/>
                        <w:szCs w:val="28"/>
                        <w:vertAlign w:val="subscript"/>
                        <w:lang w:eastAsia="ru-RU" w:bidi="en-US"/>
                      </w:rPr>
                      <m:t>)-</m:t>
                    </m:r>
                    <m:func>
                      <m:funcPr>
                        <m:ctrlPr>
                          <w:rPr>
                            <w:rFonts w:ascii="Cambria Math" w:eastAsia="Times New Roman" w:hAnsi="Cambria Math" w:cs="Times New Roman"/>
                            <w:i/>
                            <w:color w:val="000000"/>
                            <w:sz w:val="28"/>
                            <w:szCs w:val="28"/>
                            <w:vertAlign w:val="subscript"/>
                            <w:lang w:val="en-US" w:eastAsia="ru-RU" w:bidi="en-US"/>
                          </w:rPr>
                        </m:ctrlPr>
                      </m:funcPr>
                      <m:fName>
                        <m:r>
                          <m:rPr>
                            <m:sty m:val="p"/>
                          </m:rPr>
                          <w:rPr>
                            <w:rFonts w:ascii="Cambria Math" w:eastAsia="Times New Roman" w:hAnsi="Cambria Math" w:cs="Times New Roman"/>
                            <w:color w:val="000000"/>
                            <w:sz w:val="28"/>
                            <w:szCs w:val="28"/>
                            <w:vertAlign w:val="subscript"/>
                            <w:lang w:val="en-US" w:bidi="en-US"/>
                          </w:rPr>
                          <m:t>tan</m:t>
                        </m:r>
                      </m:fName>
                      <m:e>
                        <m:r>
                          <w:rPr>
                            <w:rFonts w:ascii="Cambria Math" w:eastAsia="Times New Roman" w:hAnsi="Cambria Math" w:cs="Times New Roman"/>
                            <w:color w:val="000000"/>
                            <w:sz w:val="28"/>
                            <w:szCs w:val="28"/>
                            <w:vertAlign w:val="subscript"/>
                            <w:lang w:val="en-US" w:eastAsia="ru-RU" w:bidi="en-US"/>
                          </w:rPr>
                          <m:t>β</m:t>
                        </m:r>
                      </m:e>
                    </m:func>
                  </m:e>
                </m:func>
              </m:e>
            </m:d>
            <m:r>
              <w:rPr>
                <w:rFonts w:ascii="Cambria Math" w:eastAsia="Times New Roman" w:hAnsi="Cambria Math" w:cs="Times New Roman"/>
                <w:color w:val="000000"/>
                <w:sz w:val="28"/>
                <w:szCs w:val="28"/>
                <w:vertAlign w:val="subscript"/>
                <w:lang w:eastAsia="ru-RU" w:bidi="en-US"/>
              </w:rPr>
              <m:t xml:space="preserve">        </m:t>
            </m:r>
          </m:e>
        </m:func>
      </m:oMath>
      <w:r w:rsidRPr="00B86D1C">
        <w:rPr>
          <w:rFonts w:ascii="Times New Roman" w:eastAsia="Times New Roman" w:hAnsi="Times New Roman" w:cs="Times New Roman"/>
          <w:color w:val="000000"/>
          <w:sz w:val="28"/>
          <w:szCs w:val="28"/>
          <w:lang w:bidi="en-US"/>
        </w:rPr>
        <w:tab/>
        <w:t>(3.13)</w:t>
      </w:r>
    </w:p>
    <w:p w14:paraId="48779280" w14:textId="77777777" w:rsidR="004E3CE9" w:rsidRPr="00B86D1C" w:rsidRDefault="004E3CE9" w:rsidP="00B86D1C">
      <w:pPr>
        <w:widowControl w:val="0"/>
        <w:tabs>
          <w:tab w:val="center" w:pos="6548"/>
          <w:tab w:val="right" w:pos="8574"/>
        </w:tabs>
        <w:spacing w:after="0" w:line="600" w:lineRule="auto"/>
        <w:ind w:firstLine="709"/>
        <w:jc w:val="both"/>
        <w:rPr>
          <w:rFonts w:ascii="Times New Roman" w:eastAsia="Times New Roman" w:hAnsi="Times New Roman" w:cs="Times New Roman"/>
          <w:color w:val="000000"/>
          <w:sz w:val="28"/>
          <w:szCs w:val="28"/>
          <w:lang w:val="en-US" w:eastAsia="ru-RU" w:bidi="ru-RU"/>
        </w:rPr>
      </w:pPr>
      <m:oMath>
        <m:r>
          <w:rPr>
            <w:rFonts w:ascii="Cambria Math" w:eastAsia="Times New Roman" w:hAnsi="Cambria Math" w:cs="Times New Roman"/>
            <w:color w:val="000000"/>
            <w:sz w:val="28"/>
            <w:szCs w:val="28"/>
            <w:lang w:val="en-US" w:eastAsia="ru-RU" w:bidi="ru-RU"/>
          </w:rPr>
          <m:t>∆S</m:t>
        </m:r>
      </m:oMath>
      <w:r w:rsidRPr="00B86D1C">
        <w:rPr>
          <w:rFonts w:ascii="Times New Roman" w:eastAsia="Times New Roman" w:hAnsi="Times New Roman" w:cs="Times New Roman"/>
          <w:i/>
          <w:color w:val="000000"/>
          <w:sz w:val="28"/>
          <w:szCs w:val="28"/>
          <w:vertAlign w:val="subscript"/>
          <w:lang w:val="en-US" w:eastAsia="ru-RU" w:bidi="ru-RU"/>
        </w:rPr>
        <w:t>2n</w:t>
      </w:r>
      <w:r w:rsidRPr="00B86D1C">
        <w:rPr>
          <w:rFonts w:ascii="Times New Roman" w:eastAsia="Times New Roman" w:hAnsi="Times New Roman" w:cs="Times New Roman"/>
          <w:color w:val="000000"/>
          <w:sz w:val="28"/>
          <w:szCs w:val="28"/>
          <w:lang w:val="en-US" w:eastAsia="ru-RU" w:bidi="ru-RU"/>
        </w:rPr>
        <w:t>=</w:t>
      </w:r>
      <m:oMath>
        <m:r>
          <w:rPr>
            <w:rFonts w:ascii="Cambria Math" w:eastAsia="Times New Roman" w:hAnsi="Cambria Math" w:cs="Times New Roman"/>
            <w:color w:val="000000"/>
            <w:sz w:val="28"/>
            <w:szCs w:val="28"/>
            <w:vertAlign w:val="subscript"/>
            <w:lang w:val="en-US" w:eastAsia="ru-RU" w:bidi="en-US"/>
          </w:rPr>
          <m:t>2d</m:t>
        </m:r>
        <m:func>
          <m:funcPr>
            <m:ctrlPr>
              <w:rPr>
                <w:rFonts w:ascii="Cambria Math" w:eastAsia="Times New Roman" w:hAnsi="Cambria Math" w:cs="Times New Roman"/>
                <w:i/>
                <w:color w:val="000000"/>
                <w:sz w:val="28"/>
                <w:szCs w:val="28"/>
                <w:vertAlign w:val="subscript"/>
                <w:lang w:val="en-US" w:eastAsia="ru-RU" w:bidi="en-US"/>
              </w:rPr>
            </m:ctrlPr>
          </m:funcPr>
          <m:fName>
            <m:r>
              <m:rPr>
                <m:sty m:val="p"/>
              </m:rPr>
              <w:rPr>
                <w:rFonts w:ascii="Cambria Math" w:eastAsia="Times New Roman" w:hAnsi="Cambria Math" w:cs="Times New Roman"/>
                <w:color w:val="000000"/>
                <w:sz w:val="28"/>
                <w:szCs w:val="28"/>
                <w:vertAlign w:val="subscript"/>
                <w:lang w:val="en-US" w:eastAsia="ru-RU" w:bidi="en-US"/>
              </w:rPr>
              <m:t>sin</m:t>
            </m:r>
          </m:fName>
          <m:e>
            <m:r>
              <w:rPr>
                <w:rFonts w:ascii="Cambria Math" w:eastAsia="Times New Roman" w:hAnsi="Cambria Math" w:cs="Times New Roman"/>
                <w:color w:val="000000"/>
                <w:sz w:val="28"/>
                <w:szCs w:val="28"/>
                <w:vertAlign w:val="subscript"/>
                <w:lang w:val="en-US" w:eastAsia="ru-RU" w:bidi="en-US"/>
              </w:rPr>
              <m:t>γ</m:t>
            </m:r>
            <m:d>
              <m:dPr>
                <m:begChr m:val="["/>
                <m:endChr m:val="]"/>
                <m:ctrlPr>
                  <w:rPr>
                    <w:rFonts w:ascii="Cambria Math" w:eastAsia="Times New Roman" w:hAnsi="Cambria Math" w:cs="Times New Roman"/>
                    <w:i/>
                    <w:color w:val="000000"/>
                    <w:sz w:val="28"/>
                    <w:szCs w:val="28"/>
                    <w:vertAlign w:val="subscript"/>
                    <w:lang w:val="en-US" w:eastAsia="ru-RU" w:bidi="en-US"/>
                  </w:rPr>
                </m:ctrlPr>
              </m:dPr>
              <m:e>
                <m:r>
                  <w:rPr>
                    <w:rFonts w:ascii="Cambria Math" w:eastAsia="Times New Roman" w:hAnsi="Cambria Math" w:cs="Times New Roman"/>
                    <w:color w:val="000000"/>
                    <w:sz w:val="28"/>
                    <w:szCs w:val="28"/>
                    <w:vertAlign w:val="subscript"/>
                    <w:lang w:val="en-US" w:eastAsia="ru-RU" w:bidi="en-US"/>
                  </w:rPr>
                  <m:t>(n-1)</m:t>
                </m:r>
                <m:func>
                  <m:funcPr>
                    <m:ctrlPr>
                      <w:rPr>
                        <w:rFonts w:ascii="Cambria Math" w:eastAsia="Times New Roman" w:hAnsi="Cambria Math" w:cs="Times New Roman"/>
                        <w:i/>
                        <w:color w:val="000000"/>
                        <w:sz w:val="28"/>
                        <w:szCs w:val="28"/>
                        <w:vertAlign w:val="subscript"/>
                        <w:lang w:val="en-US" w:eastAsia="ru-RU" w:bidi="en-US"/>
                      </w:rPr>
                    </m:ctrlPr>
                  </m:funcPr>
                  <m:fName>
                    <m:r>
                      <m:rPr>
                        <m:sty m:val="p"/>
                      </m:rPr>
                      <w:rPr>
                        <w:rFonts w:ascii="Cambria Math" w:eastAsia="Times New Roman" w:hAnsi="Cambria Math" w:cs="Times New Roman"/>
                        <w:color w:val="000000"/>
                        <w:sz w:val="28"/>
                        <w:szCs w:val="28"/>
                        <w:vertAlign w:val="subscript"/>
                        <w:lang w:val="en-US" w:eastAsia="ru-RU" w:bidi="en-US"/>
                      </w:rPr>
                      <m:t>tan</m:t>
                    </m:r>
                  </m:fName>
                  <m:e>
                    <m:r>
                      <w:rPr>
                        <w:rFonts w:ascii="Cambria Math" w:eastAsia="Times New Roman" w:hAnsi="Cambria Math" w:cs="Times New Roman"/>
                        <w:color w:val="000000"/>
                        <w:sz w:val="28"/>
                        <w:szCs w:val="28"/>
                        <w:vertAlign w:val="subscript"/>
                        <w:lang w:val="en-US" w:eastAsia="ru-RU" w:bidi="en-US"/>
                      </w:rPr>
                      <m:t>γ-n</m:t>
                    </m:r>
                    <m:func>
                      <m:funcPr>
                        <m:ctrlPr>
                          <w:rPr>
                            <w:rFonts w:ascii="Cambria Math" w:eastAsia="Times New Roman" w:hAnsi="Cambria Math" w:cs="Times New Roman"/>
                            <w:i/>
                            <w:color w:val="000000"/>
                            <w:sz w:val="28"/>
                            <w:szCs w:val="28"/>
                            <w:vertAlign w:val="subscript"/>
                            <w:lang w:val="en-US" w:eastAsia="ru-RU" w:bidi="en-US"/>
                          </w:rPr>
                        </m:ctrlPr>
                      </m:funcPr>
                      <m:fName>
                        <m:r>
                          <m:rPr>
                            <m:sty m:val="p"/>
                          </m:rPr>
                          <w:rPr>
                            <w:rFonts w:ascii="Cambria Math" w:eastAsia="Times New Roman" w:hAnsi="Cambria Math" w:cs="Times New Roman"/>
                            <w:color w:val="000000"/>
                            <w:sz w:val="28"/>
                            <w:szCs w:val="28"/>
                            <w:vertAlign w:val="subscript"/>
                            <w:lang w:val="en-US" w:bidi="en-US"/>
                          </w:rPr>
                          <m:t>cos</m:t>
                        </m:r>
                      </m:fName>
                      <m:e>
                        <m:sSub>
                          <m:sSubPr>
                            <m:ctrlPr>
                              <w:rPr>
                                <w:rFonts w:ascii="Cambria Math" w:eastAsia="Times New Roman" w:hAnsi="Cambria Math" w:cs="Times New Roman"/>
                                <w:i/>
                                <w:color w:val="000000"/>
                                <w:sz w:val="28"/>
                                <w:szCs w:val="28"/>
                                <w:vertAlign w:val="subscript"/>
                                <w:lang w:val="en-US" w:eastAsia="ru-RU" w:bidi="en-US"/>
                              </w:rPr>
                            </m:ctrlPr>
                          </m:sSubPr>
                          <m:e>
                            <m:r>
                              <w:rPr>
                                <w:rFonts w:ascii="Cambria Math" w:eastAsia="Times New Roman" w:hAnsi="Cambria Math" w:cs="Times New Roman"/>
                                <w:color w:val="000000"/>
                                <w:sz w:val="28"/>
                                <w:szCs w:val="28"/>
                                <w:vertAlign w:val="subscript"/>
                                <w:lang w:val="en-US" w:eastAsia="ru-RU" w:bidi="en-US"/>
                              </w:rPr>
                              <m:t>η</m:t>
                            </m:r>
                          </m:e>
                          <m:sub>
                            <m:f>
                              <m:fPr>
                                <m:ctrlPr>
                                  <w:rPr>
                                    <w:rFonts w:ascii="Cambria Math" w:eastAsia="Times New Roman" w:hAnsi="Cambria Math" w:cs="Times New Roman"/>
                                    <w:i/>
                                    <w:color w:val="000000"/>
                                    <w:sz w:val="28"/>
                                    <w:szCs w:val="28"/>
                                    <w:vertAlign w:val="subscript"/>
                                    <w:lang w:val="en-US" w:eastAsia="ru-RU" w:bidi="en-US"/>
                                  </w:rPr>
                                </m:ctrlPr>
                              </m:fPr>
                              <m:num>
                                <m:r>
                                  <w:rPr>
                                    <w:rFonts w:ascii="Cambria Math" w:eastAsia="Times New Roman" w:hAnsi="Cambria Math" w:cs="Times New Roman"/>
                                    <w:color w:val="000000"/>
                                    <w:sz w:val="28"/>
                                    <w:szCs w:val="28"/>
                                    <w:vertAlign w:val="subscript"/>
                                    <w:lang w:val="en-US" w:eastAsia="ru-RU" w:bidi="en-US"/>
                                  </w:rPr>
                                  <m:t>n</m:t>
                                </m:r>
                              </m:num>
                              <m:den>
                                <m:r>
                                  <w:rPr>
                                    <w:rFonts w:ascii="Cambria Math" w:eastAsia="Times New Roman" w:hAnsi="Cambria Math" w:cs="Times New Roman"/>
                                    <w:color w:val="000000"/>
                                    <w:sz w:val="28"/>
                                    <w:szCs w:val="28"/>
                                    <w:vertAlign w:val="subscript"/>
                                    <w:lang w:val="en-US" w:eastAsia="ru-RU" w:bidi="en-US"/>
                                  </w:rPr>
                                  <m:t>2</m:t>
                                </m:r>
                              </m:den>
                            </m:f>
                          </m:sub>
                        </m:sSub>
                      </m:e>
                    </m:func>
                  </m:e>
                </m:func>
                <m:r>
                  <w:rPr>
                    <w:rFonts w:ascii="Cambria Math" w:eastAsia="Times New Roman" w:hAnsi="Cambria Math" w:cs="Times New Roman"/>
                    <w:color w:val="000000"/>
                    <w:sz w:val="28"/>
                    <w:szCs w:val="28"/>
                    <w:vertAlign w:val="subscript"/>
                    <w:lang w:val="en-US" w:eastAsia="ru-RU" w:bidi="en-US"/>
                  </w:rPr>
                  <m:t>(1/</m:t>
                </m:r>
                <m:func>
                  <m:funcPr>
                    <m:ctrlPr>
                      <w:rPr>
                        <w:rFonts w:ascii="Cambria Math" w:eastAsia="Times New Roman" w:hAnsi="Cambria Math" w:cs="Times New Roman"/>
                        <w:i/>
                        <w:color w:val="000000"/>
                        <w:sz w:val="28"/>
                        <w:szCs w:val="28"/>
                        <w:vertAlign w:val="subscript"/>
                        <w:lang w:val="en-US" w:eastAsia="ru-RU" w:bidi="en-US"/>
                      </w:rPr>
                    </m:ctrlPr>
                  </m:funcPr>
                  <m:fName>
                    <m:r>
                      <m:rPr>
                        <m:sty m:val="p"/>
                      </m:rPr>
                      <w:rPr>
                        <w:rFonts w:ascii="Cambria Math" w:eastAsia="Times New Roman" w:hAnsi="Cambria Math" w:cs="Times New Roman"/>
                        <w:color w:val="000000"/>
                        <w:sz w:val="28"/>
                        <w:szCs w:val="28"/>
                        <w:vertAlign w:val="subscript"/>
                        <w:lang w:val="en-US" w:bidi="en-US"/>
                      </w:rPr>
                      <m:t>sin</m:t>
                    </m:r>
                  </m:fName>
                  <m:e>
                    <m:r>
                      <w:rPr>
                        <w:rFonts w:ascii="Cambria Math" w:eastAsia="Times New Roman" w:hAnsi="Cambria Math" w:cs="Times New Roman"/>
                        <w:color w:val="000000"/>
                        <w:sz w:val="28"/>
                        <w:szCs w:val="28"/>
                        <w:vertAlign w:val="subscript"/>
                        <w:lang w:val="en-US" w:eastAsia="ru-RU" w:bidi="en-US"/>
                      </w:rPr>
                      <m:t>2θ)-</m:t>
                    </m:r>
                    <m:func>
                      <m:funcPr>
                        <m:ctrlPr>
                          <w:rPr>
                            <w:rFonts w:ascii="Cambria Math" w:eastAsia="Times New Roman" w:hAnsi="Cambria Math" w:cs="Times New Roman"/>
                            <w:i/>
                            <w:color w:val="000000"/>
                            <w:sz w:val="28"/>
                            <w:szCs w:val="28"/>
                            <w:vertAlign w:val="subscript"/>
                            <w:lang w:val="en-US" w:eastAsia="ru-RU" w:bidi="en-US"/>
                          </w:rPr>
                        </m:ctrlPr>
                      </m:funcPr>
                      <m:fName>
                        <m:r>
                          <m:rPr>
                            <m:sty m:val="p"/>
                          </m:rPr>
                          <w:rPr>
                            <w:rFonts w:ascii="Cambria Math" w:eastAsia="Times New Roman" w:hAnsi="Cambria Math" w:cs="Times New Roman"/>
                            <w:color w:val="000000"/>
                            <w:sz w:val="28"/>
                            <w:szCs w:val="28"/>
                            <w:vertAlign w:val="subscript"/>
                            <w:lang w:val="en-US" w:bidi="en-US"/>
                          </w:rPr>
                          <m:t>tan</m:t>
                        </m:r>
                      </m:fName>
                      <m:e>
                        <m:r>
                          <w:rPr>
                            <w:rFonts w:ascii="Cambria Math" w:eastAsia="Times New Roman" w:hAnsi="Cambria Math" w:cs="Times New Roman"/>
                            <w:color w:val="000000"/>
                            <w:sz w:val="28"/>
                            <w:szCs w:val="28"/>
                            <w:vertAlign w:val="subscript"/>
                            <w:lang w:val="en-US" w:eastAsia="ru-RU" w:bidi="en-US"/>
                          </w:rPr>
                          <m:t>θ</m:t>
                        </m:r>
                      </m:e>
                    </m:func>
                  </m:e>
                </m:func>
              </m:e>
            </m:d>
            <m:r>
              <w:rPr>
                <w:rFonts w:ascii="Cambria Math" w:eastAsia="Times New Roman" w:hAnsi="Cambria Math" w:cs="Times New Roman"/>
                <w:color w:val="000000"/>
                <w:sz w:val="28"/>
                <w:szCs w:val="28"/>
                <w:vertAlign w:val="subscript"/>
                <w:lang w:val="en-US" w:eastAsia="ru-RU" w:bidi="en-US"/>
              </w:rPr>
              <m:t xml:space="preserve">        </m:t>
            </m:r>
          </m:e>
        </m:func>
      </m:oMath>
      <w:r w:rsidRPr="00B86D1C">
        <w:rPr>
          <w:rFonts w:ascii="Times New Roman" w:eastAsia="Times New Roman" w:hAnsi="Times New Roman" w:cs="Times New Roman"/>
          <w:color w:val="000000"/>
          <w:sz w:val="28"/>
          <w:szCs w:val="28"/>
          <w:lang w:val="en-US" w:bidi="en-US"/>
        </w:rPr>
        <w:tab/>
        <w:t xml:space="preserve">  (3.14)</w:t>
      </w:r>
    </w:p>
    <w:p w14:paraId="2E3C1A35" w14:textId="77777777" w:rsidR="004E3CE9" w:rsidRPr="00B86D1C" w:rsidRDefault="004E3CE9" w:rsidP="00B86D1C">
      <w:pPr>
        <w:widowControl w:val="0"/>
        <w:spacing w:after="0" w:line="60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Если же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color w:val="000000"/>
          <w:sz w:val="28"/>
          <w:szCs w:val="28"/>
          <w:lang w:bidi="en-US"/>
        </w:rPr>
        <w:t xml:space="preserve"> — </w:t>
      </w:r>
      <w:r w:rsidRPr="00B86D1C">
        <w:rPr>
          <w:rFonts w:ascii="Times New Roman" w:eastAsia="Times New Roman" w:hAnsi="Times New Roman" w:cs="Times New Roman"/>
          <w:color w:val="000000"/>
          <w:sz w:val="28"/>
          <w:szCs w:val="28"/>
          <w:lang w:eastAsia="ru-RU" w:bidi="ru-RU"/>
        </w:rPr>
        <w:t>нечетное число, то</w:t>
      </w:r>
    </w:p>
    <w:p w14:paraId="52C637B3" w14:textId="77777777" w:rsidR="004E3CE9" w:rsidRPr="00B86D1C" w:rsidRDefault="004E3CE9" w:rsidP="00B86D1C">
      <w:pPr>
        <w:widowControl w:val="0"/>
        <w:tabs>
          <w:tab w:val="right" w:pos="8574"/>
        </w:tabs>
        <w:spacing w:after="642" w:line="600" w:lineRule="auto"/>
        <w:ind w:firstLine="709"/>
        <w:jc w:val="both"/>
        <w:rPr>
          <w:rFonts w:ascii="Times New Roman" w:eastAsia="Times New Roman" w:hAnsi="Times New Roman" w:cs="Times New Roman"/>
          <w:color w:val="000000"/>
          <w:sz w:val="28"/>
          <w:szCs w:val="28"/>
          <w:lang w:val="en-US" w:eastAsia="ru-RU" w:bidi="ru-RU"/>
        </w:rPr>
      </w:pPr>
      <m:oMath>
        <m:r>
          <w:rPr>
            <w:rFonts w:ascii="Cambria Math" w:eastAsia="Times New Roman" w:hAnsi="Cambria Math" w:cs="Times New Roman"/>
            <w:color w:val="000000"/>
            <w:sz w:val="28"/>
            <w:szCs w:val="28"/>
            <w:lang w:val="en-US" w:eastAsia="ru-RU" w:bidi="ru-RU"/>
          </w:rPr>
          <m:t>∆S</m:t>
        </m:r>
      </m:oMath>
      <w:r w:rsidRPr="00B86D1C">
        <w:rPr>
          <w:rFonts w:ascii="Times New Roman" w:eastAsia="Times New Roman" w:hAnsi="Times New Roman" w:cs="Times New Roman"/>
          <w:i/>
          <w:color w:val="000000"/>
          <w:sz w:val="28"/>
          <w:szCs w:val="28"/>
          <w:vertAlign w:val="subscript"/>
          <w:lang w:val="en-US" w:eastAsia="ru-RU" w:bidi="ru-RU"/>
        </w:rPr>
        <w:t>1n</w:t>
      </w:r>
      <w:r w:rsidRPr="00B86D1C">
        <w:rPr>
          <w:rFonts w:ascii="Times New Roman" w:eastAsia="Times New Roman" w:hAnsi="Times New Roman" w:cs="Times New Roman"/>
          <w:color w:val="000000"/>
          <w:sz w:val="28"/>
          <w:szCs w:val="28"/>
          <w:lang w:val="en-US" w:eastAsia="ru-RU" w:bidi="ru-RU"/>
        </w:rPr>
        <w:t>=(</w:t>
      </w:r>
      <w:r w:rsidRPr="00B86D1C">
        <w:rPr>
          <w:rFonts w:ascii="Times New Roman" w:eastAsia="Times New Roman" w:hAnsi="Times New Roman" w:cs="Times New Roman"/>
          <w:i/>
          <w:color w:val="000000"/>
          <w:sz w:val="28"/>
          <w:szCs w:val="28"/>
          <w:lang w:val="en-US" w:eastAsia="ru-RU" w:bidi="ru-RU"/>
        </w:rPr>
        <w:t>n-1)2d</w:t>
      </w:r>
      <m:oMath>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sin</m:t>
            </m:r>
          </m:fName>
          <m:e>
            <m:r>
              <w:rPr>
                <w:rFonts w:ascii="Cambria Math" w:eastAsia="Times New Roman" w:hAnsi="Cambria Math" w:cs="Times New Roman"/>
                <w:color w:val="000000"/>
                <w:sz w:val="28"/>
                <w:szCs w:val="28"/>
                <w:lang w:val="en-US" w:eastAsia="ru-RU" w:bidi="ru-RU"/>
              </w:rPr>
              <m:t>γ(</m:t>
            </m:r>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tan</m:t>
                </m:r>
              </m:fName>
              <m:e>
                <m:r>
                  <w:rPr>
                    <w:rFonts w:ascii="Cambria Math" w:eastAsia="Times New Roman" w:hAnsi="Cambria Math" w:cs="Times New Roman"/>
                    <w:color w:val="000000"/>
                    <w:sz w:val="28"/>
                    <w:szCs w:val="28"/>
                    <w:lang w:val="en-US" w:eastAsia="ru-RU" w:bidi="ru-RU"/>
                  </w:rPr>
                  <m:t>γ-</m:t>
                </m:r>
              </m:e>
            </m:func>
          </m:e>
        </m:func>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cos</m:t>
            </m:r>
          </m:fName>
          <m:e>
            <m:sSub>
              <m:sSubPr>
                <m:ctrlPr>
                  <w:rPr>
                    <w:rFonts w:ascii="Cambria Math" w:eastAsia="Times New Roman" w:hAnsi="Cambria Math" w:cs="Times New Roman"/>
                    <w:i/>
                    <w:color w:val="000000"/>
                    <w:sz w:val="28"/>
                    <w:szCs w:val="28"/>
                    <w:lang w:val="en-US" w:eastAsia="ru-RU" w:bidi="ru-RU"/>
                  </w:rPr>
                </m:ctrlPr>
              </m:sSubPr>
              <m:e>
                <m:r>
                  <w:rPr>
                    <w:rFonts w:ascii="Cambria Math" w:eastAsia="Times New Roman" w:hAnsi="Cambria Math" w:cs="Times New Roman"/>
                    <w:color w:val="000000"/>
                    <w:sz w:val="28"/>
                    <w:szCs w:val="28"/>
                    <w:lang w:val="en-US" w:eastAsia="ru-RU" w:bidi="ru-RU"/>
                  </w:rPr>
                  <m:t>α</m:t>
                </m:r>
              </m:e>
              <m:sub>
                <m:r>
                  <w:rPr>
                    <w:rFonts w:ascii="Cambria Math" w:eastAsia="Times New Roman" w:hAnsi="Cambria Math" w:cs="Times New Roman"/>
                    <w:color w:val="000000"/>
                    <w:sz w:val="28"/>
                    <w:szCs w:val="28"/>
                    <w:lang w:val="en-US" w:eastAsia="ru-RU" w:bidi="ru-RU"/>
                  </w:rPr>
                  <m:t>n-1</m:t>
                </m:r>
              </m:sub>
            </m:sSub>
            <m:r>
              <w:rPr>
                <w:rFonts w:ascii="Cambria Math" w:eastAsia="Times New Roman" w:hAnsi="Cambria Math" w:cs="Times New Roman"/>
                <w:color w:val="000000"/>
                <w:sz w:val="28"/>
                <w:szCs w:val="28"/>
                <w:lang w:val="en-US" w:eastAsia="ru-RU" w:bidi="ru-RU"/>
              </w:rPr>
              <m:t>)</m:t>
            </m:r>
          </m:e>
        </m:func>
      </m:oMath>
      <w:r w:rsidRPr="00B86D1C">
        <w:rPr>
          <w:rFonts w:ascii="Times New Roman" w:eastAsia="Times New Roman" w:hAnsi="Times New Roman" w:cs="Times New Roman"/>
          <w:color w:val="000000"/>
          <w:sz w:val="28"/>
          <w:szCs w:val="28"/>
          <w:lang w:val="en-US" w:bidi="en-US"/>
        </w:rPr>
        <w:tab/>
      </w:r>
      <w:r w:rsidRPr="00B86D1C">
        <w:rPr>
          <w:rFonts w:ascii="Times New Roman" w:eastAsia="Times New Roman" w:hAnsi="Times New Roman" w:cs="Times New Roman"/>
          <w:color w:val="000000"/>
          <w:sz w:val="28"/>
          <w:szCs w:val="28"/>
          <w:lang w:val="en-US" w:eastAsia="ru-RU" w:bidi="ru-RU"/>
        </w:rPr>
        <w:t>(3.15)</w:t>
      </w:r>
    </w:p>
    <w:p w14:paraId="19539CB4" w14:textId="77777777" w:rsidR="004E3CE9" w:rsidRPr="00B86D1C" w:rsidRDefault="004E3CE9" w:rsidP="00B86D1C">
      <w:pPr>
        <w:widowControl w:val="0"/>
        <w:tabs>
          <w:tab w:val="right" w:pos="8574"/>
        </w:tabs>
        <w:spacing w:after="474" w:line="600" w:lineRule="auto"/>
        <w:ind w:firstLine="709"/>
        <w:jc w:val="both"/>
        <w:rPr>
          <w:rFonts w:ascii="Times New Roman" w:eastAsia="Times New Roman" w:hAnsi="Times New Roman" w:cs="Times New Roman"/>
          <w:color w:val="000000"/>
          <w:sz w:val="28"/>
          <w:szCs w:val="28"/>
          <w:lang w:eastAsia="ru-RU" w:bidi="ru-RU"/>
        </w:rPr>
      </w:pPr>
      <m:oMath>
        <m:r>
          <w:rPr>
            <w:rFonts w:ascii="Cambria Math" w:eastAsia="Times New Roman" w:hAnsi="Cambria Math" w:cs="Times New Roman"/>
            <w:color w:val="000000"/>
            <w:sz w:val="28"/>
            <w:szCs w:val="28"/>
            <w:lang w:val="en-US" w:eastAsia="ru-RU" w:bidi="ru-RU"/>
          </w:rPr>
          <m:t xml:space="preserve">            ∆S</m:t>
        </m:r>
      </m:oMath>
      <w:r w:rsidRPr="00B86D1C">
        <w:rPr>
          <w:rFonts w:ascii="Times New Roman" w:eastAsia="Times New Roman" w:hAnsi="Times New Roman" w:cs="Times New Roman"/>
          <w:i/>
          <w:color w:val="000000"/>
          <w:sz w:val="28"/>
          <w:szCs w:val="28"/>
          <w:vertAlign w:val="subscript"/>
          <w:lang w:val="en-US" w:eastAsia="ru-RU" w:bidi="ru-RU"/>
        </w:rPr>
        <w:t>2n</w:t>
      </w:r>
      <w:r w:rsidRPr="00B86D1C">
        <w:rPr>
          <w:rFonts w:ascii="Times New Roman" w:eastAsia="Times New Roman" w:hAnsi="Times New Roman" w:cs="Times New Roman"/>
          <w:color w:val="000000"/>
          <w:sz w:val="28"/>
          <w:szCs w:val="28"/>
          <w:lang w:val="en-US" w:eastAsia="ru-RU" w:bidi="ru-RU"/>
        </w:rPr>
        <w:t>=(</w:t>
      </w:r>
      <w:r w:rsidRPr="00B86D1C">
        <w:rPr>
          <w:rFonts w:ascii="Times New Roman" w:eastAsia="Times New Roman" w:hAnsi="Times New Roman" w:cs="Times New Roman"/>
          <w:i/>
          <w:color w:val="000000"/>
          <w:sz w:val="28"/>
          <w:szCs w:val="28"/>
          <w:lang w:val="en-US" w:eastAsia="ru-RU" w:bidi="ru-RU"/>
        </w:rPr>
        <w:t>n-1)2d</w:t>
      </w:r>
      <m:oMath>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sin</m:t>
            </m:r>
          </m:fName>
          <m:e>
            <m:r>
              <w:rPr>
                <w:rFonts w:ascii="Cambria Math" w:eastAsia="Times New Roman" w:hAnsi="Cambria Math" w:cs="Times New Roman"/>
                <w:color w:val="000000"/>
                <w:sz w:val="28"/>
                <w:szCs w:val="28"/>
                <w:lang w:val="en-US" w:eastAsia="ru-RU" w:bidi="ru-RU"/>
              </w:rPr>
              <m:t>γ(</m:t>
            </m:r>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tan</m:t>
                </m:r>
              </m:fName>
              <m:e>
                <m:r>
                  <w:rPr>
                    <w:rFonts w:ascii="Cambria Math" w:eastAsia="Times New Roman" w:hAnsi="Cambria Math" w:cs="Times New Roman"/>
                    <w:color w:val="000000"/>
                    <w:sz w:val="28"/>
                    <w:szCs w:val="28"/>
                    <w:lang w:val="en-US" w:eastAsia="ru-RU" w:bidi="ru-RU"/>
                  </w:rPr>
                  <m:t>γ-</m:t>
                </m:r>
              </m:e>
            </m:func>
          </m:e>
        </m:func>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cos</m:t>
            </m:r>
          </m:fName>
          <m:e>
            <m:sSub>
              <m:sSubPr>
                <m:ctrlPr>
                  <w:rPr>
                    <w:rFonts w:ascii="Cambria Math" w:eastAsia="Times New Roman" w:hAnsi="Cambria Math" w:cs="Times New Roman"/>
                    <w:i/>
                    <w:color w:val="000000"/>
                    <w:sz w:val="28"/>
                    <w:szCs w:val="28"/>
                    <w:lang w:val="en-US" w:eastAsia="ru-RU" w:bidi="ru-RU"/>
                  </w:rPr>
                </m:ctrlPr>
              </m:sSubPr>
              <m:e>
                <m:r>
                  <w:rPr>
                    <w:rFonts w:ascii="Cambria Math" w:eastAsia="Times New Roman" w:hAnsi="Cambria Math" w:cs="Times New Roman"/>
                    <w:color w:val="000000"/>
                    <w:sz w:val="28"/>
                    <w:szCs w:val="28"/>
                    <w:lang w:val="en-US" w:eastAsia="ru-RU" w:bidi="ru-RU"/>
                  </w:rPr>
                  <m:t>η</m:t>
                </m:r>
              </m:e>
              <m:sub>
                <m:r>
                  <w:rPr>
                    <w:rFonts w:ascii="Cambria Math" w:eastAsia="Times New Roman" w:hAnsi="Cambria Math" w:cs="Times New Roman"/>
                    <w:color w:val="000000"/>
                    <w:sz w:val="28"/>
                    <w:szCs w:val="28"/>
                    <w:lang w:val="en-US" w:eastAsia="ru-RU" w:bidi="ru-RU"/>
                  </w:rPr>
                  <m:t>(n-1)/2</m:t>
                </m:r>
              </m:sub>
            </m:sSub>
            <m:r>
              <w:rPr>
                <w:rFonts w:ascii="Cambria Math" w:eastAsia="Times New Roman" w:hAnsi="Cambria Math" w:cs="Times New Roman"/>
                <w:color w:val="000000"/>
                <w:sz w:val="28"/>
                <w:szCs w:val="28"/>
                <w:lang w:val="en-US" w:eastAsia="ru-RU" w:bidi="ru-RU"/>
              </w:rPr>
              <m:t>)</m:t>
            </m:r>
          </m:e>
        </m:func>
      </m:oMath>
      <w:r w:rsidRPr="00B86D1C">
        <w:rPr>
          <w:rFonts w:ascii="Times New Roman" w:eastAsia="Times New Roman" w:hAnsi="Times New Roman" w:cs="Times New Roman"/>
          <w:i/>
          <w:color w:val="000000"/>
          <w:sz w:val="28"/>
          <w:szCs w:val="28"/>
          <w:lang w:val="en-US" w:eastAsia="ru-RU" w:bidi="ru-RU"/>
        </w:rPr>
        <w:t>.</w:t>
      </w:r>
      <w:r w:rsidRPr="00B86D1C">
        <w:rPr>
          <w:rFonts w:ascii="Times New Roman" w:eastAsia="Times New Roman" w:hAnsi="Times New Roman" w:cs="Times New Roman"/>
          <w:color w:val="000000"/>
          <w:sz w:val="28"/>
          <w:szCs w:val="28"/>
          <w:lang w:val="en-US" w:bidi="en-US"/>
        </w:rPr>
        <w:tab/>
      </w:r>
      <w:r w:rsidRPr="00B86D1C">
        <w:rPr>
          <w:rFonts w:ascii="Times New Roman" w:eastAsia="Times New Roman" w:hAnsi="Times New Roman" w:cs="Times New Roman"/>
          <w:color w:val="000000"/>
          <w:sz w:val="28"/>
          <w:szCs w:val="28"/>
          <w:lang w:bidi="en-US"/>
        </w:rPr>
        <w:t>(3.16)</w:t>
      </w:r>
    </w:p>
    <w:p w14:paraId="37AF7497" w14:textId="77777777" w:rsidR="004E3CE9" w:rsidRPr="00B86D1C" w:rsidRDefault="004E3CE9" w:rsidP="00B86D1C">
      <w:pPr>
        <w:widowControl w:val="0"/>
        <w:spacing w:after="629" w:line="60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Интервал времени между экспозициями можно определить из соотношения</w:t>
      </w:r>
    </w:p>
    <w:p w14:paraId="61189E78" w14:textId="77777777" w:rsidR="004E3CE9" w:rsidRPr="00B86D1C" w:rsidRDefault="004E3CE9" w:rsidP="00B86D1C">
      <w:pPr>
        <w:widowControl w:val="0"/>
        <w:tabs>
          <w:tab w:val="left" w:pos="7853"/>
        </w:tabs>
        <w:spacing w:after="484" w:line="60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i/>
          <w:iCs/>
          <w:color w:val="000000"/>
          <w:sz w:val="28"/>
          <w:szCs w:val="28"/>
          <w:lang w:bidi="en-US"/>
        </w:rPr>
        <w:t xml:space="preserve"> </w:t>
      </w:r>
      <w:r w:rsidRPr="00B86D1C">
        <w:rPr>
          <w:rFonts w:ascii="Times New Roman" w:eastAsia="Times New Roman" w:hAnsi="Times New Roman" w:cs="Times New Roman"/>
          <w:i/>
          <w:iCs/>
          <w:color w:val="000000"/>
          <w:sz w:val="28"/>
          <w:szCs w:val="28"/>
          <w:lang w:eastAsia="ru-RU" w:bidi="ru-RU"/>
        </w:rPr>
        <w:t>=</w:t>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bidi="en-US"/>
        </w:rPr>
        <w:t>2</w:t>
      </w:r>
      <w:r w:rsidRPr="00B86D1C">
        <w:rPr>
          <w:rFonts w:ascii="Times New Roman" w:eastAsia="Times New Roman" w:hAnsi="Times New Roman" w:cs="Times New Roman"/>
          <w:i/>
          <w:color w:val="000000"/>
          <w:sz w:val="28"/>
          <w:szCs w:val="28"/>
          <w:lang w:val="en-US" w:bidi="en-US"/>
        </w:rPr>
        <w:t>d</w:t>
      </w:r>
      <w:r w:rsidRPr="00B86D1C">
        <w:rPr>
          <w:rFonts w:ascii="Times New Roman" w:eastAsia="Times New Roman" w:hAnsi="Times New Roman" w:cs="Times New Roman"/>
          <w:i/>
          <w:color w:val="000000"/>
          <w:sz w:val="28"/>
          <w:szCs w:val="28"/>
          <w:lang w:bidi="en-US"/>
        </w:rPr>
        <w:t>/</w:t>
      </w:r>
      <m:oMath>
        <m:r>
          <w:rPr>
            <w:rFonts w:ascii="Cambria Math" w:eastAsia="Times New Roman" w:hAnsi="Cambria Math" w:cs="Times New Roman"/>
            <w:color w:val="000000"/>
            <w:sz w:val="28"/>
            <w:szCs w:val="28"/>
            <w:lang w:val="en-US" w:bidi="en-US"/>
          </w:rPr>
          <m:t>c</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cos</m:t>
            </m:r>
          </m:fName>
          <m:e>
            <m:r>
              <w:rPr>
                <w:rFonts w:ascii="Cambria Math" w:eastAsia="Times New Roman" w:hAnsi="Cambria Math" w:cs="Times New Roman"/>
                <w:color w:val="000000"/>
                <w:sz w:val="28"/>
                <w:szCs w:val="28"/>
                <w:lang w:val="en-US" w:bidi="en-US"/>
              </w:rPr>
              <m:t>γ</m:t>
            </m:r>
          </m:e>
        </m:func>
      </m:oMath>
      <w:r w:rsidRPr="00B86D1C">
        <w:rPr>
          <w:rFonts w:ascii="Times New Roman" w:eastAsia="Times New Roman" w:hAnsi="Times New Roman" w:cs="Times New Roman"/>
          <w:i/>
          <w:color w:val="000000"/>
          <w:sz w:val="28"/>
          <w:szCs w:val="28"/>
          <w:lang w:bidi="en-US"/>
        </w:rPr>
        <w:t>-(</w:t>
      </w:r>
      <m:oMath>
        <m:r>
          <w:rPr>
            <w:rFonts w:ascii="Cambria Math" w:eastAsia="Times New Roman" w:hAnsi="Cambria Math" w:cs="Times New Roman"/>
            <w:color w:val="000000"/>
            <w:sz w:val="28"/>
            <w:szCs w:val="28"/>
            <w:lang w:bidi="en-US"/>
          </w:rPr>
          <m:t>∆</m:t>
        </m:r>
        <m:r>
          <w:rPr>
            <w:rFonts w:ascii="Cambria Math" w:eastAsia="Times New Roman" w:hAnsi="Cambria Math" w:cs="Times New Roman"/>
            <w:color w:val="000000"/>
            <w:sz w:val="28"/>
            <w:szCs w:val="28"/>
            <w:lang w:val="en-US" w:bidi="en-US"/>
          </w:rPr>
          <m:t>t</m:t>
        </m:r>
        <m:r>
          <w:rPr>
            <w:rFonts w:ascii="Cambria Math" w:eastAsia="Times New Roman" w:hAnsi="Cambria Math" w:cs="Times New Roman"/>
            <w:color w:val="000000"/>
            <w:sz w:val="28"/>
            <w:szCs w:val="28"/>
            <w:lang w:bidi="en-US"/>
          </w:rPr>
          <m:t>)</m:t>
        </m:r>
      </m:oMath>
      <w:r w:rsidRPr="00B86D1C">
        <w:rPr>
          <w:rFonts w:ascii="Times New Roman" w:eastAsia="Times New Roman" w:hAnsi="Times New Roman" w:cs="Times New Roman"/>
          <w:i/>
          <w:color w:val="000000"/>
          <w:sz w:val="28"/>
          <w:szCs w:val="28"/>
          <w:vertAlign w:val="subscript"/>
          <w:lang w:val="en-US" w:bidi="en-US"/>
        </w:rPr>
        <w:t>max</w:t>
      </w:r>
      <w:r w:rsidRPr="00B86D1C">
        <w:rPr>
          <w:rFonts w:ascii="Times New Roman" w:eastAsia="Times New Roman" w:hAnsi="Times New Roman" w:cs="Times New Roman"/>
          <w:i/>
          <w:color w:val="000000"/>
          <w:sz w:val="28"/>
          <w:szCs w:val="28"/>
          <w:lang w:bidi="en-US"/>
        </w:rPr>
        <w:t>.</w:t>
      </w:r>
      <w:r w:rsidRPr="00B86D1C">
        <w:rPr>
          <w:rFonts w:ascii="Times New Roman" w:eastAsia="Times New Roman" w:hAnsi="Times New Roman" w:cs="Times New Roman"/>
          <w:color w:val="000000"/>
          <w:sz w:val="28"/>
          <w:szCs w:val="28"/>
          <w:lang w:eastAsia="ru-RU" w:bidi="ru-RU"/>
        </w:rPr>
        <w:tab/>
        <w:t>(3.17)</w:t>
      </w:r>
    </w:p>
    <w:p w14:paraId="088444BA"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Чтобы наложенные голограммы записались раздельно во времени, соотношение временных параметров схемы записи и длительности </w:t>
      </w:r>
      <w:r w:rsidRPr="00B86D1C">
        <w:rPr>
          <w:rFonts w:ascii="Times New Roman" w:eastAsia="Times New Roman" w:hAnsi="Times New Roman" w:cs="Times New Roman"/>
          <w:color w:val="000000"/>
          <w:sz w:val="28"/>
          <w:szCs w:val="28"/>
          <w:lang w:eastAsia="ru-RU" w:bidi="ru-RU"/>
        </w:rPr>
        <w:lastRenderedPageBreak/>
        <w:t>записывающего лазерного импульса должно удовлетворять условию</w:t>
      </w:r>
    </w:p>
    <w:p w14:paraId="554D52F5" w14:textId="77777777" w:rsidR="004E3CE9" w:rsidRPr="00B86D1C" w:rsidRDefault="004E3CE9" w:rsidP="00B86D1C">
      <w:pPr>
        <w:widowControl w:val="0"/>
        <w:tabs>
          <w:tab w:val="left" w:pos="7925"/>
        </w:tabs>
        <w:spacing w:after="479" w:line="360" w:lineRule="auto"/>
        <w:ind w:firstLine="709"/>
        <w:jc w:val="both"/>
        <w:rPr>
          <w:rFonts w:ascii="Times New Roman" w:eastAsia="Times New Roman" w:hAnsi="Times New Roman" w:cs="Times New Roman"/>
          <w:color w:val="000000"/>
          <w:sz w:val="28"/>
          <w:szCs w:val="28"/>
          <w:lang w:bidi="en-US"/>
        </w:rPr>
      </w:pPr>
      <w:r w:rsidRPr="00B86D1C">
        <w:rPr>
          <w:rFonts w:ascii="Times New Roman" w:eastAsia="Times New Roman" w:hAnsi="Times New Roman" w:cs="Times New Roman"/>
          <w:color w:val="000000"/>
          <w:sz w:val="28"/>
          <w:szCs w:val="28"/>
          <w:lang w:val="en-US" w:bidi="en-US"/>
        </w:rPr>
        <w:t>2</w:t>
      </w:r>
      <w:r w:rsidRPr="00B86D1C">
        <w:rPr>
          <w:rFonts w:ascii="Times New Roman" w:eastAsia="Times New Roman" w:hAnsi="Times New Roman" w:cs="Times New Roman"/>
          <w:i/>
          <w:color w:val="000000"/>
          <w:sz w:val="28"/>
          <w:szCs w:val="28"/>
          <w:lang w:val="en-US" w:bidi="en-US"/>
        </w:rPr>
        <w:t>d/</w:t>
      </w:r>
      <m:oMath>
        <m:r>
          <w:rPr>
            <w:rFonts w:ascii="Cambria Math" w:eastAsia="Times New Roman" w:hAnsi="Cambria Math" w:cs="Times New Roman"/>
            <w:color w:val="000000"/>
            <w:sz w:val="28"/>
            <w:szCs w:val="28"/>
            <w:lang w:val="en-US" w:bidi="en-US"/>
          </w:rPr>
          <m:t>c</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cos</m:t>
            </m:r>
          </m:fName>
          <m:e>
            <m:r>
              <w:rPr>
                <w:rFonts w:ascii="Cambria Math" w:eastAsia="Times New Roman" w:hAnsi="Cambria Math" w:cs="Times New Roman"/>
                <w:color w:val="000000"/>
                <w:sz w:val="28"/>
                <w:szCs w:val="28"/>
                <w:lang w:val="en-US" w:bidi="en-US"/>
              </w:rPr>
              <m:t>γ</m:t>
            </m:r>
          </m:e>
        </m:func>
      </m:oMath>
      <w:r w:rsidRPr="00B86D1C">
        <w:rPr>
          <w:rFonts w:ascii="Times New Roman" w:eastAsia="Times New Roman" w:hAnsi="Times New Roman" w:cs="Times New Roman"/>
          <w:i/>
          <w:color w:val="000000"/>
          <w:sz w:val="28"/>
          <w:szCs w:val="28"/>
          <w:lang w:val="en-US" w:bidi="en-US"/>
        </w:rPr>
        <w:t>-(</w:t>
      </w:r>
      <m:oMath>
        <m:r>
          <w:rPr>
            <w:rFonts w:ascii="Cambria Math" w:eastAsia="Times New Roman" w:hAnsi="Cambria Math" w:cs="Times New Roman"/>
            <w:color w:val="000000"/>
            <w:sz w:val="28"/>
            <w:szCs w:val="28"/>
            <w:lang w:val="en-US" w:bidi="en-US"/>
          </w:rPr>
          <m:t>∆t)</m:t>
        </m:r>
      </m:oMath>
      <w:r w:rsidRPr="00B86D1C">
        <w:rPr>
          <w:rFonts w:ascii="Times New Roman" w:eastAsia="Times New Roman" w:hAnsi="Times New Roman" w:cs="Times New Roman"/>
          <w:i/>
          <w:color w:val="000000"/>
          <w:sz w:val="28"/>
          <w:szCs w:val="28"/>
          <w:vertAlign w:val="subscript"/>
          <w:lang w:val="en-US" w:bidi="en-US"/>
        </w:rPr>
        <w:t>max</w:t>
      </w:r>
      <w:r w:rsidRPr="00B86D1C">
        <w:rPr>
          <w:rFonts w:ascii="Times New Roman" w:eastAsia="Times New Roman" w:hAnsi="Times New Roman" w:cs="Times New Roman"/>
          <w:i/>
          <w:color w:val="000000"/>
          <w:sz w:val="28"/>
          <w:szCs w:val="28"/>
          <w:lang w:val="en-US" w:bidi="en-US"/>
        </w:rPr>
        <w:t>.</w:t>
      </w:r>
      <m:oMath>
        <m:r>
          <w:rPr>
            <w:rFonts w:ascii="Cambria Math" w:eastAsia="Times New Roman" w:hAnsi="Cambria Math" w:cs="Times New Roman"/>
            <w:color w:val="000000"/>
            <w:sz w:val="28"/>
            <w:szCs w:val="28"/>
            <w:lang w:val="en-US" w:bidi="en-US"/>
          </w:rPr>
          <m:t>&gt;τ&gt;(∆t)</m:t>
        </m:r>
      </m:oMath>
      <w:r w:rsidRPr="00B86D1C">
        <w:rPr>
          <w:rFonts w:ascii="Times New Roman" w:eastAsia="Times New Roman" w:hAnsi="Times New Roman" w:cs="Times New Roman"/>
          <w:i/>
          <w:color w:val="000000"/>
          <w:sz w:val="28"/>
          <w:szCs w:val="28"/>
          <w:vertAlign w:val="subscript"/>
          <w:lang w:val="en-US" w:bidi="en-US"/>
        </w:rPr>
        <w:t>max</w:t>
      </w:r>
      <w:r w:rsidRPr="00B86D1C">
        <w:rPr>
          <w:rFonts w:ascii="Times New Roman" w:eastAsia="Times New Roman" w:hAnsi="Times New Roman" w:cs="Times New Roman"/>
          <w:i/>
          <w:color w:val="000000"/>
          <w:sz w:val="28"/>
          <w:szCs w:val="28"/>
          <w:lang w:bidi="en-US"/>
        </w:rPr>
        <w:t>,</w:t>
      </w:r>
      <w:r w:rsidRPr="00B86D1C">
        <w:rPr>
          <w:rFonts w:ascii="Times New Roman" w:eastAsia="Cambria" w:hAnsi="Times New Roman" w:cs="Times New Roman"/>
          <w:color w:val="000000"/>
          <w:sz w:val="28"/>
          <w:szCs w:val="28"/>
          <w:lang w:bidi="en-US"/>
        </w:rPr>
        <w:tab/>
      </w:r>
      <w:r w:rsidRPr="00B86D1C">
        <w:rPr>
          <w:rFonts w:ascii="Times New Roman" w:eastAsia="Times New Roman" w:hAnsi="Times New Roman" w:cs="Times New Roman"/>
          <w:color w:val="000000"/>
          <w:sz w:val="28"/>
          <w:szCs w:val="28"/>
          <w:lang w:bidi="en-US"/>
        </w:rPr>
        <w:t>(3.18)</w:t>
      </w:r>
    </w:p>
    <w:p w14:paraId="12747479" w14:textId="77777777" w:rsidR="004E3CE9" w:rsidRPr="00B86D1C" w:rsidRDefault="004E3CE9" w:rsidP="00B86D1C">
      <w:pPr>
        <w:widowControl w:val="0"/>
        <w:spacing w:after="13"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где </w:t>
      </w:r>
      <m:oMath>
        <m:r>
          <w:rPr>
            <w:rFonts w:ascii="Cambria Math" w:eastAsia="Times New Roman" w:hAnsi="Cambria Math" w:cs="Times New Roman"/>
            <w:color w:val="000000"/>
            <w:sz w:val="28"/>
            <w:szCs w:val="28"/>
            <w:lang w:eastAsia="ru-RU" w:bidi="ru-RU"/>
          </w:rPr>
          <m:t>τ</m:t>
        </m:r>
      </m:oMath>
      <w:r w:rsidRPr="00B86D1C">
        <w:rPr>
          <w:rFonts w:ascii="Times New Roman" w:eastAsia="Times New Roman" w:hAnsi="Times New Roman" w:cs="Times New Roman"/>
          <w:color w:val="000000"/>
          <w:sz w:val="28"/>
          <w:szCs w:val="28"/>
          <w:lang w:bidi="en-US"/>
        </w:rPr>
        <w:t xml:space="preserve"> - </w:t>
      </w:r>
      <w:r w:rsidRPr="00B86D1C">
        <w:rPr>
          <w:rFonts w:ascii="Times New Roman" w:eastAsia="Times New Roman" w:hAnsi="Times New Roman" w:cs="Times New Roman"/>
          <w:color w:val="000000"/>
          <w:sz w:val="28"/>
          <w:szCs w:val="28"/>
          <w:lang w:eastAsia="ru-RU" w:bidi="ru-RU"/>
        </w:rPr>
        <w:t xml:space="preserve">длительность импульса излучения лазера. Расстояния между соседними диафрагмами на экране и гололинзами на линейке гололинз равны и не превышают диаметра лазерного пучка </w:t>
      </w:r>
      <w:r w:rsidRPr="00B86D1C">
        <w:rPr>
          <w:rFonts w:ascii="Times New Roman" w:eastAsia="Times New Roman" w:hAnsi="Times New Roman" w:cs="Times New Roman"/>
          <w:i/>
          <w:color w:val="000000"/>
          <w:sz w:val="28"/>
          <w:szCs w:val="28"/>
          <w:lang w:val="en-US" w:eastAsia="ru-RU" w:bidi="ru-RU"/>
        </w:rPr>
        <w:t>a</w:t>
      </w:r>
      <w:r w:rsidRPr="00B86D1C">
        <w:rPr>
          <w:rFonts w:ascii="Times New Roman" w:eastAsia="Times New Roman" w:hAnsi="Times New Roman" w:cs="Times New Roman"/>
          <w:i/>
          <w:color w:val="000000"/>
          <w:sz w:val="28"/>
          <w:szCs w:val="28"/>
          <w:vertAlign w:val="subscript"/>
          <w:lang w:val="en-US" w:eastAsia="ru-RU" w:bidi="ru-RU"/>
        </w:rPr>
        <w:t>coh</w:t>
      </w:r>
      <w:r w:rsidRPr="00B86D1C">
        <w:rPr>
          <w:rFonts w:ascii="Times New Roman" w:eastAsia="Times New Roman" w:hAnsi="Times New Roman" w:cs="Times New Roman"/>
          <w:i/>
          <w:color w:val="000000"/>
          <w:sz w:val="28"/>
          <w:szCs w:val="28"/>
          <w:vertAlign w:val="subscript"/>
          <w:lang w:eastAsia="ru-RU" w:bidi="ru-RU"/>
        </w:rPr>
        <w:t>.</w:t>
      </w:r>
      <w:r w:rsidRPr="00B86D1C">
        <w:rPr>
          <w:rFonts w:ascii="Times New Roman" w:eastAsia="Times New Roman" w:hAnsi="Times New Roman" w:cs="Times New Roman"/>
          <w:i/>
          <w:color w:val="000000"/>
          <w:sz w:val="28"/>
          <w:szCs w:val="28"/>
          <w:vertAlign w:val="subscript"/>
          <w:lang w:val="en-US" w:eastAsia="ru-RU" w:bidi="ru-RU"/>
        </w:rPr>
        <w:t>las</w:t>
      </w:r>
      <w:r w:rsidRPr="00B86D1C">
        <w:rPr>
          <w:rFonts w:ascii="Times New Roman" w:eastAsia="Times New Roman" w:hAnsi="Times New Roman" w:cs="Times New Roman"/>
          <w:i/>
          <w:color w:val="000000"/>
          <w:sz w:val="28"/>
          <w:szCs w:val="28"/>
          <w:vertAlign w:val="subscript"/>
          <w:lang w:eastAsia="ru-RU" w:bidi="ru-RU"/>
        </w:rPr>
        <w:t>.</w:t>
      </w:r>
      <w:r w:rsidRPr="00B86D1C">
        <w:rPr>
          <w:rFonts w:ascii="Times New Roman" w:eastAsia="Times New Roman" w:hAnsi="Times New Roman" w:cs="Times New Roman"/>
          <w:i/>
          <w:color w:val="000000"/>
          <w:sz w:val="28"/>
          <w:szCs w:val="28"/>
          <w:lang w:eastAsia="ru-RU" w:bidi="ru-RU"/>
        </w:rPr>
        <w:t>,</w:t>
      </w:r>
      <w:r w:rsidRPr="00B86D1C">
        <w:rPr>
          <w:rFonts w:ascii="Times New Roman" w:eastAsia="Times New Roman" w:hAnsi="Times New Roman" w:cs="Times New Roman"/>
          <w:b/>
          <w:bCs/>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т.е.</w:t>
      </w:r>
    </w:p>
    <w:p w14:paraId="18A4F5EA" w14:textId="77777777" w:rsidR="004E3CE9" w:rsidRPr="00B86D1C" w:rsidRDefault="004E3CE9" w:rsidP="00B86D1C">
      <w:pPr>
        <w:widowControl w:val="0"/>
        <w:spacing w:after="13" w:line="360" w:lineRule="auto"/>
        <w:ind w:firstLine="709"/>
        <w:jc w:val="both"/>
        <w:rPr>
          <w:rFonts w:ascii="Times New Roman" w:eastAsia="Times New Roman" w:hAnsi="Times New Roman" w:cs="Times New Roman"/>
          <w:color w:val="000000"/>
          <w:sz w:val="28"/>
          <w:szCs w:val="28"/>
          <w:lang w:eastAsia="ru-RU" w:bidi="ru-RU"/>
        </w:rPr>
      </w:pPr>
    </w:p>
    <w:p w14:paraId="0B7ACF14" w14:textId="77777777" w:rsidR="004E3CE9" w:rsidRPr="00B86D1C" w:rsidRDefault="004E3CE9" w:rsidP="00B86D1C">
      <w:pPr>
        <w:widowControl w:val="0"/>
        <w:tabs>
          <w:tab w:val="left" w:pos="7925"/>
        </w:tabs>
        <w:spacing w:after="0" w:line="360" w:lineRule="auto"/>
        <w:ind w:firstLine="709"/>
        <w:jc w:val="both"/>
        <w:rPr>
          <w:rFonts w:ascii="Times New Roman" w:eastAsia="Times New Roman" w:hAnsi="Times New Roman" w:cs="Times New Roman"/>
          <w:color w:val="000000"/>
          <w:sz w:val="28"/>
          <w:szCs w:val="28"/>
          <w:lang w:val="en-US" w:eastAsia="ru-RU" w:bidi="ru-RU"/>
        </w:rPr>
      </w:pPr>
      <w:r w:rsidRPr="00B86D1C">
        <w:rPr>
          <w:rFonts w:ascii="Times New Roman" w:eastAsia="Times New Roman" w:hAnsi="Times New Roman" w:cs="Times New Roman"/>
          <w:i/>
          <w:color w:val="000000"/>
          <w:sz w:val="28"/>
          <w:szCs w:val="28"/>
          <w:lang w:val="en-US" w:bidi="en-US"/>
        </w:rPr>
        <w:t>4d</w:t>
      </w:r>
      <m:oMath>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fName>
          <m:e>
            <m:r>
              <w:rPr>
                <w:rFonts w:ascii="Cambria Math" w:eastAsia="Times New Roman" w:hAnsi="Cambria Math" w:cs="Times New Roman"/>
                <w:color w:val="000000"/>
                <w:sz w:val="28"/>
                <w:szCs w:val="28"/>
                <w:lang w:val="en-US" w:bidi="en-US"/>
              </w:rPr>
              <m:t>γ</m:t>
            </m:r>
          </m:e>
        </m:func>
      </m:oMath>
      <w:r w:rsidRPr="00B86D1C">
        <w:rPr>
          <w:rFonts w:ascii="Times New Roman" w:eastAsia="Times New Roman" w:hAnsi="Times New Roman" w:cs="Times New Roman"/>
          <w:color w:val="000000"/>
          <w:sz w:val="28"/>
          <w:szCs w:val="28"/>
          <w:lang w:val="en-US" w:bidi="en-US"/>
        </w:rPr>
        <w:t xml:space="preserve"> </w:t>
      </w:r>
      <w:r w:rsidRPr="00B86D1C">
        <w:rPr>
          <w:rFonts w:ascii="Times New Roman" w:eastAsia="Times New Roman" w:hAnsi="Times New Roman" w:cs="Times New Roman"/>
          <w:color w:val="000000"/>
          <w:sz w:val="28"/>
          <w:szCs w:val="28"/>
          <w:lang w:val="en-US" w:eastAsia="ru-RU" w:bidi="ru-RU"/>
        </w:rPr>
        <w:t xml:space="preserve">&gt; </w:t>
      </w:r>
      <w:r w:rsidRPr="00B86D1C">
        <w:rPr>
          <w:rFonts w:ascii="Times New Roman" w:eastAsia="Times New Roman" w:hAnsi="Times New Roman" w:cs="Times New Roman"/>
          <w:i/>
          <w:color w:val="000000"/>
          <w:sz w:val="28"/>
          <w:szCs w:val="28"/>
          <w:lang w:val="en-US" w:eastAsia="ru-RU" w:bidi="ru-RU"/>
        </w:rPr>
        <w:t>a</w:t>
      </w:r>
      <w:r w:rsidRPr="00B86D1C">
        <w:rPr>
          <w:rFonts w:ascii="Times New Roman" w:eastAsia="Times New Roman" w:hAnsi="Times New Roman" w:cs="Times New Roman"/>
          <w:i/>
          <w:color w:val="000000"/>
          <w:sz w:val="28"/>
          <w:szCs w:val="28"/>
          <w:vertAlign w:val="subscript"/>
          <w:lang w:val="en-US" w:eastAsia="ru-RU" w:bidi="ru-RU"/>
        </w:rPr>
        <w:t>coh.las</w:t>
      </w:r>
      <w:r w:rsidRPr="00B86D1C">
        <w:rPr>
          <w:rFonts w:ascii="Times New Roman" w:eastAsia="Times New Roman" w:hAnsi="Times New Roman" w:cs="Times New Roman"/>
          <w:color w:val="000000"/>
          <w:sz w:val="28"/>
          <w:szCs w:val="28"/>
          <w:lang w:val="en-US" w:bidi="en-US"/>
        </w:rPr>
        <w:tab/>
      </w:r>
      <w:r w:rsidRPr="00B86D1C">
        <w:rPr>
          <w:rFonts w:ascii="Times New Roman" w:eastAsia="Times New Roman" w:hAnsi="Times New Roman" w:cs="Times New Roman"/>
          <w:color w:val="000000"/>
          <w:sz w:val="28"/>
          <w:szCs w:val="28"/>
          <w:lang w:val="en-US" w:eastAsia="ru-RU" w:bidi="ru-RU"/>
        </w:rPr>
        <w:t>(3.19)</w:t>
      </w:r>
    </w:p>
    <w:p w14:paraId="0166E72B" w14:textId="77777777" w:rsidR="004E3CE9" w:rsidRPr="00B86D1C" w:rsidRDefault="004E3CE9" w:rsidP="00B86D1C">
      <w:pPr>
        <w:widowControl w:val="0"/>
        <w:tabs>
          <w:tab w:val="left" w:pos="7925"/>
        </w:tabs>
        <w:spacing w:after="0" w:line="360" w:lineRule="auto"/>
        <w:ind w:firstLine="709"/>
        <w:jc w:val="both"/>
        <w:rPr>
          <w:rFonts w:ascii="Times New Roman" w:eastAsia="Times New Roman" w:hAnsi="Times New Roman" w:cs="Times New Roman"/>
          <w:color w:val="000000"/>
          <w:sz w:val="28"/>
          <w:szCs w:val="28"/>
          <w:lang w:val="en-US" w:eastAsia="ru-RU" w:bidi="ru-RU"/>
        </w:rPr>
      </w:pPr>
    </w:p>
    <w:p w14:paraId="63BF193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отсюда может быть получено условие, накладываемое на угол у</w:t>
      </w:r>
    </w:p>
    <w:p w14:paraId="353810FA"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42F027A1" w14:textId="77777777" w:rsidR="004E3CE9" w:rsidRPr="00B86D1C" w:rsidRDefault="004E3CE9" w:rsidP="00B86D1C">
      <w:pPr>
        <w:widowControl w:val="0"/>
        <w:tabs>
          <w:tab w:val="left" w:pos="7925"/>
        </w:tabs>
        <w:spacing w:after="485" w:line="360" w:lineRule="auto"/>
        <w:ind w:firstLine="709"/>
        <w:jc w:val="both"/>
        <w:rPr>
          <w:rFonts w:ascii="Times New Roman" w:eastAsia="Times New Roman" w:hAnsi="Times New Roman" w:cs="Times New Roman"/>
          <w:color w:val="000000"/>
          <w:sz w:val="28"/>
          <w:szCs w:val="28"/>
          <w:lang w:eastAsia="ru-RU" w:bidi="ru-RU"/>
        </w:rPr>
      </w:pPr>
      <m:oMath>
        <m:r>
          <w:rPr>
            <w:rFonts w:ascii="Cambria Math" w:eastAsia="Times New Roman" w:hAnsi="Cambria Math" w:cs="Times New Roman"/>
            <w:color w:val="000000"/>
            <w:sz w:val="28"/>
            <w:szCs w:val="28"/>
            <w:lang w:val="en-US" w:bidi="en-US"/>
          </w:rPr>
          <m:t>γ≥</m:t>
        </m:r>
        <m:r>
          <m:rPr>
            <m:sty m:val="p"/>
          </m:rPr>
          <w:rPr>
            <w:rFonts w:ascii="Cambria Math" w:eastAsia="Times New Roman" w:hAnsi="Cambria Math" w:cs="Times New Roman"/>
            <w:color w:val="000000"/>
            <w:sz w:val="28"/>
            <w:szCs w:val="28"/>
            <w:lang w:val="en-US" w:bidi="en-US"/>
          </w:rPr>
          <m:t>arcsin⁡</m:t>
        </m:r>
        <m:r>
          <w:rPr>
            <w:rFonts w:ascii="Cambria Math" w:eastAsia="Times New Roman" w:hAnsi="Cambria Math" w:cs="Times New Roman"/>
            <w:color w:val="000000"/>
            <w:sz w:val="28"/>
            <w:szCs w:val="28"/>
            <w:lang w:val="en-US" w:bidi="en-US"/>
          </w:rPr>
          <m:t>(a</m:t>
        </m:r>
      </m:oMath>
      <w:proofErr w:type="gramStart"/>
      <w:r w:rsidRPr="00B86D1C">
        <w:rPr>
          <w:rFonts w:ascii="Times New Roman" w:eastAsia="Times New Roman" w:hAnsi="Times New Roman" w:cs="Times New Roman"/>
          <w:i/>
          <w:color w:val="000000"/>
          <w:sz w:val="28"/>
          <w:szCs w:val="28"/>
          <w:vertAlign w:val="subscript"/>
          <w:lang w:val="en-US" w:bidi="en-US"/>
        </w:rPr>
        <w:t>coh.las.</w:t>
      </w:r>
      <w:r w:rsidRPr="00B86D1C">
        <w:rPr>
          <w:rFonts w:ascii="Times New Roman" w:eastAsia="Times New Roman" w:hAnsi="Times New Roman" w:cs="Times New Roman"/>
          <w:color w:val="000000"/>
          <w:sz w:val="28"/>
          <w:szCs w:val="28"/>
          <w:lang w:val="en-US" w:bidi="en-US"/>
        </w:rPr>
        <w:t>/</w:t>
      </w:r>
      <w:proofErr w:type="gramEnd"/>
      <w:r w:rsidRPr="00B86D1C">
        <w:rPr>
          <w:rFonts w:ascii="Times New Roman" w:eastAsia="Times New Roman" w:hAnsi="Times New Roman" w:cs="Times New Roman"/>
          <w:i/>
          <w:color w:val="000000"/>
          <w:sz w:val="28"/>
          <w:szCs w:val="28"/>
          <w:lang w:val="en-US" w:bidi="en-US"/>
        </w:rPr>
        <w:t>4d).</w:t>
      </w:r>
      <w:r w:rsidRPr="00B86D1C">
        <w:rPr>
          <w:rFonts w:ascii="Times New Roman" w:eastAsia="Times New Roman" w:hAnsi="Times New Roman" w:cs="Times New Roman"/>
          <w:color w:val="000000"/>
          <w:sz w:val="28"/>
          <w:szCs w:val="28"/>
          <w:lang w:val="en-US" w:bidi="en-US"/>
        </w:rPr>
        <w:tab/>
      </w:r>
      <w:r w:rsidRPr="00B86D1C">
        <w:rPr>
          <w:rFonts w:ascii="Times New Roman" w:eastAsia="Times New Roman" w:hAnsi="Times New Roman" w:cs="Times New Roman"/>
          <w:color w:val="000000"/>
          <w:sz w:val="28"/>
          <w:szCs w:val="28"/>
          <w:lang w:eastAsia="ru-RU" w:bidi="ru-RU"/>
        </w:rPr>
        <w:t>(3.20)</w:t>
      </w:r>
    </w:p>
    <w:p w14:paraId="122D190B" w14:textId="77777777" w:rsidR="004E3CE9" w:rsidRPr="00B86D1C" w:rsidRDefault="004E3CE9" w:rsidP="00B86D1C">
      <w:pPr>
        <w:widowControl w:val="0"/>
        <w:spacing w:after="24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Таким образом, быстродействие рассматриваемого устройства зависит от длительности лазерного импульса и определяется формулами (3.17), (3.18).</w:t>
      </w:r>
    </w:p>
    <w:p w14:paraId="67266E65" w14:textId="77777777" w:rsidR="004E3CE9" w:rsidRPr="00B86D1C" w:rsidRDefault="004E3CE9" w:rsidP="00B86D1C">
      <w:pPr>
        <w:widowControl w:val="0"/>
        <w:tabs>
          <w:tab w:val="left" w:pos="1134"/>
        </w:tabs>
        <w:spacing w:after="169" w:line="360" w:lineRule="auto"/>
        <w:ind w:firstLine="709"/>
        <w:contextualSpacing/>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3.4.   Интерференционный и корреляционный методы исследования объектов</w:t>
      </w:r>
    </w:p>
    <w:p w14:paraId="486609C2" w14:textId="26ADB824" w:rsidR="004E3CE9" w:rsidRPr="00B86D1C" w:rsidRDefault="004E3CE9" w:rsidP="00B86D1C">
      <w:pPr>
        <w:widowControl w:val="0"/>
        <w:spacing w:after="169" w:line="360" w:lineRule="auto"/>
        <w:ind w:firstLine="709"/>
        <w:contextualSpacing/>
        <w:jc w:val="both"/>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Записывая различные состояния объекта в фазовых объемных регистрирующих средах с помощью двух опорных пучков, появляется возможность одновременно наблюдать изменения в объектах интерференционными и корреляционными методами.</w:t>
      </w:r>
    </w:p>
    <w:p w14:paraId="0D9134FE" w14:textId="77777777" w:rsidR="004E3CE9" w:rsidRPr="00B86D1C" w:rsidRDefault="004E3CE9" w:rsidP="00B86D1C">
      <w:pPr>
        <w:widowControl w:val="0"/>
        <w:spacing w:after="24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Положим, что значения амплитуд объектной и опорной волн в среде записи объемных голограмм равны</w:t>
      </w:r>
    </w:p>
    <w:p w14:paraId="16AA9BC3" w14:textId="77777777" w:rsidR="004E3CE9" w:rsidRPr="00B86D1C" w:rsidRDefault="004E3CE9" w:rsidP="00B86D1C">
      <w:pPr>
        <w:widowControl w:val="0"/>
        <w:spacing w:after="166" w:line="360" w:lineRule="auto"/>
        <w:ind w:firstLine="709"/>
        <w:jc w:val="both"/>
        <w:rPr>
          <w:rFonts w:ascii="Times New Roman" w:eastAsia="Times New Roman" w:hAnsi="Times New Roman" w:cs="Times New Roman"/>
          <w:color w:val="000000"/>
          <w:sz w:val="28"/>
          <w:szCs w:val="28"/>
          <w:lang w:val="en-US" w:eastAsia="ru-RU" w:bidi="ru-RU"/>
        </w:rPr>
      </w:pPr>
      <w:r w:rsidRPr="00B86D1C">
        <w:rPr>
          <w:rFonts w:ascii="Times New Roman" w:eastAsia="Times New Roman" w:hAnsi="Times New Roman" w:cs="Times New Roman"/>
          <w:bCs/>
          <w:i/>
          <w:color w:val="000000"/>
          <w:sz w:val="28"/>
          <w:szCs w:val="28"/>
          <w:lang w:val="en-US" w:eastAsia="ru-RU" w:bidi="ru-RU"/>
        </w:rPr>
        <w:t>u</w:t>
      </w:r>
      <w:r w:rsidRPr="00B86D1C">
        <w:rPr>
          <w:rFonts w:ascii="Times New Roman" w:eastAsia="Times New Roman" w:hAnsi="Times New Roman" w:cs="Times New Roman"/>
          <w:bCs/>
          <w:i/>
          <w:color w:val="000000"/>
          <w:sz w:val="28"/>
          <w:szCs w:val="28"/>
          <w:vertAlign w:val="subscript"/>
          <w:lang w:val="en-US" w:eastAsia="ru-RU" w:bidi="ru-RU"/>
        </w:rPr>
        <w:t>0</w:t>
      </w:r>
      <w:r w:rsidRPr="00B86D1C">
        <w:rPr>
          <w:rFonts w:ascii="Times New Roman" w:eastAsia="Times New Roman" w:hAnsi="Times New Roman" w:cs="Times New Roman"/>
          <w:bCs/>
          <w:color w:val="000000"/>
          <w:sz w:val="28"/>
          <w:szCs w:val="28"/>
          <w:lang w:val="en-US" w:eastAsia="ru-RU" w:bidi="ru-RU"/>
        </w:rPr>
        <w:t>(</w:t>
      </w:r>
      <w:r w:rsidRPr="00B86D1C">
        <w:rPr>
          <w:rFonts w:ascii="Times New Roman" w:eastAsia="Times New Roman" w:hAnsi="Times New Roman" w:cs="Times New Roman"/>
          <w:b/>
          <w:bCs/>
          <w:color w:val="000000"/>
          <w:sz w:val="28"/>
          <w:szCs w:val="28"/>
          <w:lang w:val="en-US" w:eastAsia="ru-RU" w:bidi="ru-RU"/>
        </w:rPr>
        <w:t>p</w:t>
      </w:r>
      <w:r w:rsidRPr="00B86D1C">
        <w:rPr>
          <w:rFonts w:ascii="Times New Roman" w:eastAsia="Times New Roman" w:hAnsi="Times New Roman" w:cs="Times New Roman"/>
          <w:bCs/>
          <w:color w:val="000000"/>
          <w:sz w:val="28"/>
          <w:szCs w:val="28"/>
          <w:lang w:val="en-US" w:eastAsia="ru-RU" w:bidi="ru-RU"/>
        </w:rPr>
        <w:t>)</w:t>
      </w:r>
      <w:r w:rsidRPr="00B86D1C">
        <w:rPr>
          <w:rFonts w:ascii="Times New Roman" w:eastAsia="Times New Roman" w:hAnsi="Times New Roman" w:cs="Times New Roman"/>
          <w:color w:val="000000"/>
          <w:sz w:val="28"/>
          <w:szCs w:val="28"/>
          <w:lang w:val="en-US" w:eastAsia="ru-RU" w:bidi="ru-RU"/>
        </w:rPr>
        <w:t xml:space="preserve">= </w:t>
      </w:r>
      <m:oMath>
        <m:nary>
          <m:naryPr>
            <m:chr m:val="∑"/>
            <m:limLoc m:val="undOvr"/>
            <m:subHide m:val="1"/>
            <m:supHide m:val="1"/>
            <m:ctrlPr>
              <w:rPr>
                <w:rFonts w:ascii="Cambria Math" w:eastAsia="Times New Roman" w:hAnsi="Cambria Math" w:cs="Times New Roman"/>
                <w:i/>
                <w:color w:val="000000"/>
                <w:sz w:val="28"/>
                <w:szCs w:val="28"/>
                <w:lang w:val="en-US" w:eastAsia="ru-RU" w:bidi="ru-RU"/>
              </w:rPr>
            </m:ctrlPr>
          </m:naryPr>
          <m:sub/>
          <m:sup/>
          <m:e>
            <m:sSub>
              <m:sSubPr>
                <m:ctrlPr>
                  <w:rPr>
                    <w:rFonts w:ascii="Cambria Math" w:eastAsia="Times New Roman" w:hAnsi="Cambria Math" w:cs="Times New Roman"/>
                    <w:i/>
                    <w:color w:val="000000"/>
                    <w:sz w:val="28"/>
                    <w:szCs w:val="28"/>
                    <w:lang w:val="en-US" w:eastAsia="ru-RU" w:bidi="ru-RU"/>
                  </w:rPr>
                </m:ctrlPr>
              </m:sSubPr>
              <m:e>
                <m:r>
                  <w:rPr>
                    <w:rFonts w:ascii="Cambria Math" w:eastAsia="Times New Roman" w:hAnsi="Cambria Math" w:cs="Times New Roman"/>
                    <w:color w:val="000000"/>
                    <w:sz w:val="28"/>
                    <w:szCs w:val="28"/>
                    <w:lang w:val="en-US" w:eastAsia="ru-RU" w:bidi="ru-RU"/>
                  </w:rPr>
                  <m:t>a</m:t>
                </m:r>
              </m:e>
              <m:sub>
                <m:r>
                  <w:rPr>
                    <w:rFonts w:ascii="Cambria Math" w:eastAsia="Times New Roman" w:hAnsi="Cambria Math" w:cs="Times New Roman"/>
                    <w:color w:val="000000"/>
                    <w:sz w:val="28"/>
                    <w:szCs w:val="28"/>
                    <w:lang w:val="en-US" w:eastAsia="ru-RU" w:bidi="ru-RU"/>
                  </w:rPr>
                  <m:t>i</m:t>
                </m:r>
              </m:sub>
            </m:sSub>
          </m:e>
        </m:nary>
        <m:func>
          <m:funcPr>
            <m:ctrlPr>
              <w:rPr>
                <w:rFonts w:ascii="Cambria Math" w:eastAsia="Times New Roman" w:hAnsi="Cambria Math" w:cs="Times New Roman"/>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eastAsia="ru-RU" w:bidi="ru-RU"/>
              </w:rPr>
              <m:t>exp</m:t>
            </m:r>
          </m:fName>
          <m:e>
            <m:d>
              <m:dPr>
                <m:ctrlPr>
                  <w:rPr>
                    <w:rFonts w:ascii="Cambria Math" w:eastAsia="Times New Roman" w:hAnsi="Cambria Math" w:cs="Times New Roman"/>
                    <w:i/>
                    <w:color w:val="000000"/>
                    <w:sz w:val="28"/>
                    <w:szCs w:val="28"/>
                    <w:lang w:val="en-US" w:eastAsia="ru-RU" w:bidi="ru-RU"/>
                  </w:rPr>
                </m:ctrlPr>
              </m:dPr>
              <m:e>
                <m:r>
                  <w:rPr>
                    <w:rFonts w:ascii="Cambria Math" w:eastAsia="Times New Roman" w:hAnsi="Cambria Math" w:cs="Times New Roman"/>
                    <w:color w:val="000000"/>
                    <w:sz w:val="28"/>
                    <w:szCs w:val="28"/>
                    <w:lang w:val="en-US" w:eastAsia="ru-RU" w:bidi="ru-RU"/>
                  </w:rPr>
                  <m:t>j</m:t>
                </m:r>
                <m:sSub>
                  <m:sSubPr>
                    <m:ctrlPr>
                      <w:rPr>
                        <w:rFonts w:ascii="Cambria Math" w:eastAsia="Times New Roman" w:hAnsi="Cambria Math" w:cs="Times New Roman"/>
                        <w:i/>
                        <w:color w:val="000000"/>
                        <w:sz w:val="28"/>
                        <w:szCs w:val="28"/>
                        <w:lang w:val="en-US" w:eastAsia="ru-RU" w:bidi="ru-RU"/>
                      </w:rPr>
                    </m:ctrlPr>
                  </m:sSubPr>
                  <m:e>
                    <m:r>
                      <m:rPr>
                        <m:sty m:val="bi"/>
                      </m:rPr>
                      <w:rPr>
                        <w:rFonts w:ascii="Cambria Math" w:eastAsia="Times New Roman" w:hAnsi="Cambria Math" w:cs="Times New Roman"/>
                        <w:color w:val="000000"/>
                        <w:sz w:val="28"/>
                        <w:szCs w:val="28"/>
                        <w:lang w:val="en-US" w:eastAsia="ru-RU" w:bidi="ru-RU"/>
                      </w:rPr>
                      <m:t>k</m:t>
                    </m:r>
                  </m:e>
                  <m:sub>
                    <m:r>
                      <w:rPr>
                        <w:rFonts w:ascii="Cambria Math" w:eastAsia="Times New Roman" w:hAnsi="Cambria Math" w:cs="Times New Roman"/>
                        <w:color w:val="000000"/>
                        <w:sz w:val="28"/>
                        <w:szCs w:val="28"/>
                        <w:lang w:val="en-US" w:eastAsia="ru-RU" w:bidi="ru-RU"/>
                      </w:rPr>
                      <m:t>0i</m:t>
                    </m:r>
                  </m:sub>
                </m:sSub>
                <m:r>
                  <w:rPr>
                    <w:rFonts w:ascii="Cambria Math" w:eastAsia="Times New Roman" w:hAnsi="Cambria Math" w:cs="Times New Roman"/>
                    <w:color w:val="000000"/>
                    <w:sz w:val="28"/>
                    <w:szCs w:val="28"/>
                    <w:lang w:val="en-US" w:eastAsia="ru-RU" w:bidi="ru-RU"/>
                  </w:rPr>
                  <m:t>∙</m:t>
                </m:r>
                <m:r>
                  <m:rPr>
                    <m:sty m:val="bi"/>
                  </m:rPr>
                  <w:rPr>
                    <w:rFonts w:ascii="Cambria Math" w:eastAsia="Times New Roman" w:hAnsi="Cambria Math" w:cs="Times New Roman"/>
                    <w:color w:val="000000"/>
                    <w:sz w:val="28"/>
                    <w:szCs w:val="28"/>
                    <w:lang w:val="en-US" w:eastAsia="ru-RU" w:bidi="ru-RU"/>
                  </w:rPr>
                  <m:t>p</m:t>
                </m:r>
                <m:ctrlPr>
                  <w:rPr>
                    <w:rFonts w:ascii="Cambria Math" w:eastAsia="Times New Roman" w:hAnsi="Cambria Math" w:cs="Times New Roman"/>
                    <w:b/>
                    <w:i/>
                    <w:color w:val="000000"/>
                    <w:sz w:val="28"/>
                    <w:szCs w:val="28"/>
                    <w:lang w:val="en-US" w:eastAsia="ru-RU" w:bidi="ru-RU"/>
                  </w:rPr>
                </m:ctrlPr>
              </m:e>
            </m:d>
          </m:e>
        </m:func>
        <m:r>
          <m:rPr>
            <m:sty m:val="bi"/>
          </m:rPr>
          <w:rPr>
            <w:rFonts w:ascii="Cambria Math" w:eastAsia="Times New Roman" w:hAnsi="Cambria Math" w:cs="Times New Roman"/>
            <w:color w:val="000000"/>
            <w:sz w:val="28"/>
            <w:szCs w:val="28"/>
            <w:lang w:val="en-US" w:eastAsia="ru-RU" w:bidi="ru-RU"/>
          </w:rPr>
          <m:t>,</m:t>
        </m:r>
      </m:oMath>
    </w:p>
    <w:p w14:paraId="2A26571E" w14:textId="77777777" w:rsidR="004E3CE9" w:rsidRPr="00B86D1C" w:rsidRDefault="004E3CE9" w:rsidP="00B86D1C">
      <w:pPr>
        <w:widowControl w:val="0"/>
        <w:tabs>
          <w:tab w:val="left" w:pos="7188"/>
        </w:tabs>
        <w:spacing w:after="240" w:line="360" w:lineRule="auto"/>
        <w:ind w:firstLine="709"/>
        <w:jc w:val="both"/>
        <w:rPr>
          <w:rFonts w:ascii="Times New Roman" w:eastAsia="Times New Roman" w:hAnsi="Times New Roman" w:cs="Times New Roman"/>
          <w:color w:val="000000"/>
          <w:sz w:val="28"/>
          <w:szCs w:val="28"/>
          <w:lang w:val="en-US" w:eastAsia="ru-RU" w:bidi="ru-RU"/>
        </w:rPr>
      </w:pPr>
      <w:r w:rsidRPr="00B86D1C">
        <w:rPr>
          <w:rFonts w:ascii="Times New Roman" w:eastAsia="Times New Roman" w:hAnsi="Times New Roman" w:cs="Times New Roman"/>
          <w:i/>
          <w:color w:val="000000"/>
          <w:sz w:val="28"/>
          <w:szCs w:val="28"/>
          <w:lang w:val="en-US" w:bidi="en-US"/>
        </w:rPr>
        <w:t>u</w:t>
      </w:r>
      <w:r w:rsidRPr="00B86D1C">
        <w:rPr>
          <w:rFonts w:ascii="Times New Roman" w:eastAsia="Times New Roman" w:hAnsi="Times New Roman" w:cs="Times New Roman"/>
          <w:i/>
          <w:color w:val="000000"/>
          <w:sz w:val="28"/>
          <w:szCs w:val="28"/>
          <w:vertAlign w:val="subscript"/>
          <w:lang w:val="en-US" w:bidi="en-US"/>
        </w:rPr>
        <w:t>1</w:t>
      </w:r>
      <w:r w:rsidRPr="00B86D1C">
        <w:rPr>
          <w:rFonts w:ascii="Times New Roman" w:eastAsia="Times New Roman" w:hAnsi="Times New Roman" w:cs="Times New Roman"/>
          <w:color w:val="000000"/>
          <w:sz w:val="28"/>
          <w:szCs w:val="28"/>
          <w:lang w:val="en-US" w:bidi="en-US"/>
        </w:rPr>
        <w:t xml:space="preserve"> (</w:t>
      </w:r>
      <w:r w:rsidRPr="00B86D1C">
        <w:rPr>
          <w:rFonts w:ascii="Times New Roman" w:eastAsia="Times New Roman" w:hAnsi="Times New Roman" w:cs="Times New Roman"/>
          <w:b/>
          <w:color w:val="000000"/>
          <w:sz w:val="28"/>
          <w:szCs w:val="28"/>
          <w:lang w:val="en-US" w:bidi="en-US"/>
        </w:rPr>
        <w:t xml:space="preserve">p)  </w:t>
      </w:r>
      <w:r w:rsidRPr="00B86D1C">
        <w:rPr>
          <w:rFonts w:ascii="Times New Roman" w:eastAsia="Times New Roman" w:hAnsi="Times New Roman" w:cs="Times New Roman"/>
          <w:color w:val="000000"/>
          <w:sz w:val="28"/>
          <w:szCs w:val="28"/>
          <w:lang w:val="en-US" w:eastAsia="ru-RU" w:bidi="ru-RU"/>
        </w:rPr>
        <w:t>=</w:t>
      </w:r>
      <w:r w:rsidRPr="00B86D1C">
        <w:rPr>
          <w:rFonts w:ascii="Times New Roman" w:eastAsia="Times New Roman" w:hAnsi="Times New Roman" w:cs="Times New Roman"/>
          <w:color w:val="000000"/>
          <w:sz w:val="28"/>
          <w:szCs w:val="28"/>
          <w:lang w:eastAsia="ru-RU" w:bidi="ru-RU"/>
        </w:rPr>
        <w:t>А</w:t>
      </w:r>
      <w:r w:rsidRPr="00B86D1C">
        <w:rPr>
          <w:rFonts w:ascii="Times New Roman" w:eastAsia="Times New Roman" w:hAnsi="Times New Roman" w:cs="Times New Roman"/>
          <w:color w:val="000000"/>
          <w:sz w:val="28"/>
          <w:szCs w:val="28"/>
          <w:lang w:val="en-US" w:eastAsia="ru-RU" w:bidi="ru-RU"/>
        </w:rPr>
        <w:t xml:space="preserve"> </w:t>
      </w:r>
      <w:r w:rsidRPr="00B86D1C">
        <w:rPr>
          <w:rFonts w:ascii="Times New Roman" w:eastAsia="Times New Roman" w:hAnsi="Times New Roman" w:cs="Times New Roman"/>
          <w:i/>
          <w:color w:val="000000"/>
          <w:sz w:val="28"/>
          <w:szCs w:val="28"/>
          <w:lang w:val="en-US" w:bidi="en-US"/>
        </w:rPr>
        <w:t>exp</w:t>
      </w:r>
      <w:r w:rsidRPr="00B86D1C">
        <w:rPr>
          <w:rFonts w:ascii="Times New Roman" w:eastAsia="Times New Roman" w:hAnsi="Times New Roman" w:cs="Times New Roman"/>
          <w:color w:val="000000"/>
          <w:sz w:val="28"/>
          <w:szCs w:val="28"/>
          <w:lang w:val="en-US" w:bidi="en-US"/>
        </w:rPr>
        <w:t>(</w:t>
      </w:r>
      <w:r w:rsidRPr="00B86D1C">
        <w:rPr>
          <w:rFonts w:ascii="Times New Roman" w:eastAsia="Times New Roman" w:hAnsi="Times New Roman" w:cs="Times New Roman"/>
          <w:i/>
          <w:color w:val="000000"/>
          <w:sz w:val="28"/>
          <w:szCs w:val="28"/>
          <w:lang w:val="en-US" w:bidi="en-US"/>
        </w:rPr>
        <w:t>j</w:t>
      </w:r>
      <w:r w:rsidRPr="00B86D1C">
        <w:rPr>
          <w:rFonts w:ascii="Times New Roman" w:eastAsia="Times New Roman" w:hAnsi="Times New Roman" w:cs="Times New Roman"/>
          <w:b/>
          <w:i/>
          <w:color w:val="000000"/>
          <w:sz w:val="28"/>
          <w:szCs w:val="28"/>
          <w:lang w:val="en-US" w:bidi="en-US"/>
        </w:rPr>
        <w:t>k</w:t>
      </w:r>
      <w:r w:rsidRPr="00B86D1C">
        <w:rPr>
          <w:rFonts w:ascii="Times New Roman" w:eastAsia="Times New Roman" w:hAnsi="Times New Roman" w:cs="Times New Roman"/>
          <w:b/>
          <w:i/>
          <w:color w:val="000000"/>
          <w:sz w:val="28"/>
          <w:szCs w:val="28"/>
          <w:vertAlign w:val="subscript"/>
          <w:lang w:val="en-US" w:bidi="en-US"/>
        </w:rPr>
        <w:t>i</w:t>
      </w:r>
      <m:oMath>
        <m:r>
          <m:rPr>
            <m:sty m:val="bi"/>
          </m:rPr>
          <w:rPr>
            <w:rFonts w:ascii="Cambria Math" w:eastAsia="Times New Roman" w:hAnsi="Cambria Math" w:cs="Times New Roman"/>
            <w:color w:val="000000"/>
            <w:sz w:val="28"/>
            <w:szCs w:val="28"/>
            <w:vertAlign w:val="subscript"/>
            <w:lang w:val="en-US" w:bidi="en-US"/>
          </w:rPr>
          <m:t>∙p</m:t>
        </m:r>
        <m:r>
          <m:rPr>
            <m:sty m:val="p"/>
          </m:rPr>
          <w:rPr>
            <w:rFonts w:ascii="Cambria Math" w:eastAsia="Times New Roman" w:hAnsi="Cambria Math" w:cs="Times New Roman"/>
            <w:color w:val="000000"/>
            <w:sz w:val="28"/>
            <w:szCs w:val="28"/>
            <w:vertAlign w:val="subscript"/>
            <w:lang w:val="en-US" w:bidi="en-US"/>
          </w:rPr>
          <m:t>)</m:t>
        </m:r>
      </m:oMath>
      <w:r w:rsidRPr="00B86D1C">
        <w:rPr>
          <w:rFonts w:ascii="Times New Roman" w:eastAsia="Times New Roman" w:hAnsi="Times New Roman" w:cs="Times New Roman"/>
          <w:color w:val="000000"/>
          <w:sz w:val="28"/>
          <w:szCs w:val="28"/>
          <w:lang w:val="en-US" w:bidi="en-US"/>
        </w:rPr>
        <w:t>,</w:t>
      </w:r>
      <w:r w:rsidRPr="00B86D1C">
        <w:rPr>
          <w:rFonts w:ascii="Times New Roman" w:eastAsia="Times New Roman" w:hAnsi="Times New Roman" w:cs="Times New Roman"/>
          <w:color w:val="000000"/>
          <w:sz w:val="28"/>
          <w:szCs w:val="28"/>
          <w:lang w:val="en-US" w:bidi="en-US"/>
        </w:rPr>
        <w:tab/>
      </w:r>
      <w:r w:rsidRPr="00B86D1C">
        <w:rPr>
          <w:rFonts w:ascii="Times New Roman" w:eastAsia="Times New Roman" w:hAnsi="Times New Roman" w:cs="Times New Roman"/>
          <w:color w:val="000000"/>
          <w:sz w:val="28"/>
          <w:szCs w:val="28"/>
          <w:lang w:val="en-US" w:eastAsia="ru-RU" w:bidi="ru-RU"/>
        </w:rPr>
        <w:t>(3.21)</w:t>
      </w:r>
    </w:p>
    <w:p w14:paraId="1BE8D41F" w14:textId="77777777" w:rsidR="004E3CE9" w:rsidRPr="00B86D1C" w:rsidRDefault="004E3CE9" w:rsidP="00B86D1C">
      <w:pPr>
        <w:widowControl w:val="0"/>
        <w:spacing w:after="24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где </w:t>
      </w:r>
      <w:r w:rsidRPr="00B86D1C">
        <w:rPr>
          <w:rFonts w:ascii="Times New Roman" w:eastAsia="Times New Roman" w:hAnsi="Times New Roman" w:cs="Times New Roman"/>
          <w:b/>
          <w:i/>
          <w:color w:val="000000"/>
          <w:sz w:val="28"/>
          <w:szCs w:val="28"/>
          <w:lang w:val="en-US" w:eastAsia="ru-RU" w:bidi="ru-RU"/>
        </w:rPr>
        <w:t>p</w:t>
      </w:r>
      <w:r w:rsidRPr="00B86D1C">
        <w:rPr>
          <w:rFonts w:ascii="Times New Roman" w:eastAsia="Times New Roman" w:hAnsi="Times New Roman" w:cs="Times New Roman"/>
          <w:color w:val="000000"/>
          <w:sz w:val="28"/>
          <w:szCs w:val="28"/>
          <w:lang w:eastAsia="ru-RU" w:bidi="ru-RU"/>
        </w:rPr>
        <w:t xml:space="preserve"> - радиус-вектор, </w:t>
      </w:r>
      <w:r w:rsidRPr="00B86D1C">
        <w:rPr>
          <w:rFonts w:ascii="Times New Roman" w:eastAsia="Times New Roman" w:hAnsi="Times New Roman" w:cs="Times New Roman"/>
          <w:b/>
          <w:i/>
          <w:color w:val="000000"/>
          <w:sz w:val="28"/>
          <w:szCs w:val="28"/>
          <w:lang w:val="en-US" w:bidi="en-US"/>
        </w:rPr>
        <w:t>k</w:t>
      </w:r>
      <w:r w:rsidRPr="00B86D1C">
        <w:rPr>
          <w:rFonts w:ascii="Times New Roman" w:eastAsia="Times New Roman" w:hAnsi="Times New Roman" w:cs="Times New Roman"/>
          <w:b/>
          <w:i/>
          <w:color w:val="000000"/>
          <w:sz w:val="28"/>
          <w:szCs w:val="28"/>
          <w:vertAlign w:val="subscript"/>
          <w:lang w:bidi="en-US"/>
        </w:rPr>
        <w:t>0</w:t>
      </w:r>
      <w:r w:rsidRPr="00B86D1C">
        <w:rPr>
          <w:rFonts w:ascii="Times New Roman" w:eastAsia="Times New Roman" w:hAnsi="Times New Roman" w:cs="Times New Roman"/>
          <w:b/>
          <w:i/>
          <w:color w:val="000000"/>
          <w:sz w:val="28"/>
          <w:szCs w:val="28"/>
          <w:vertAlign w:val="subscript"/>
          <w:lang w:val="en-US" w:bidi="en-US"/>
        </w:rPr>
        <w:t>i</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и </w:t>
      </w:r>
      <w:r w:rsidRPr="00B86D1C">
        <w:rPr>
          <w:rFonts w:ascii="Times New Roman" w:eastAsia="Times New Roman" w:hAnsi="Times New Roman" w:cs="Times New Roman"/>
          <w:b/>
          <w:i/>
          <w:color w:val="000000"/>
          <w:sz w:val="28"/>
          <w:szCs w:val="28"/>
          <w:lang w:val="en-US" w:eastAsia="ru-RU" w:bidi="ru-RU"/>
        </w:rPr>
        <w:t>k</w:t>
      </w:r>
      <w:r w:rsidRPr="00B86D1C">
        <w:rPr>
          <w:rFonts w:ascii="Times New Roman" w:eastAsia="Times New Roman" w:hAnsi="Times New Roman" w:cs="Times New Roman"/>
          <w:color w:val="000000"/>
          <w:sz w:val="28"/>
          <w:szCs w:val="28"/>
          <w:lang w:eastAsia="ru-RU" w:bidi="ru-RU"/>
        </w:rPr>
        <w:t xml:space="preserve">, волновые векторы волн каждого пиксела объекта и опорной волны. Их длина </w:t>
      </w:r>
      <w:r w:rsidRPr="00B86D1C">
        <w:rPr>
          <w:rFonts w:ascii="Times New Roman" w:eastAsia="Times New Roman" w:hAnsi="Times New Roman" w:cs="Times New Roman"/>
          <w:i/>
          <w:iCs/>
          <w:color w:val="000000"/>
          <w:sz w:val="28"/>
          <w:szCs w:val="28"/>
          <w:lang w:eastAsia="ru-RU" w:bidi="ru-RU"/>
        </w:rPr>
        <w:t>2</w:t>
      </w:r>
      <m:oMath>
        <m:r>
          <w:rPr>
            <w:rFonts w:ascii="Cambria Math" w:eastAsia="Times New Roman" w:hAnsi="Cambria Math" w:cs="Times New Roman"/>
            <w:color w:val="000000"/>
            <w:sz w:val="28"/>
            <w:szCs w:val="28"/>
            <w:lang w:eastAsia="ru-RU" w:bidi="ru-RU"/>
          </w:rPr>
          <m:t>π/λ</m:t>
        </m:r>
      </m:oMath>
      <w:r w:rsidRPr="00B86D1C">
        <w:rPr>
          <w:rFonts w:ascii="Times New Roman" w:eastAsia="Times New Roman" w:hAnsi="Times New Roman" w:cs="Times New Roman"/>
          <w:i/>
          <w:iCs/>
          <w:color w:val="000000"/>
          <w:sz w:val="28"/>
          <w:szCs w:val="28"/>
          <w:lang w:eastAsia="ru-RU" w:bidi="ru-RU"/>
        </w:rPr>
        <w:t>,</w:t>
      </w:r>
      <w:r w:rsidRPr="00B86D1C">
        <w:rPr>
          <w:rFonts w:ascii="Times New Roman" w:eastAsia="Times New Roman" w:hAnsi="Times New Roman" w:cs="Times New Roman"/>
          <w:color w:val="000000"/>
          <w:sz w:val="28"/>
          <w:szCs w:val="28"/>
          <w:lang w:eastAsia="ru-RU" w:bidi="ru-RU"/>
        </w:rPr>
        <w:t xml:space="preserve"> где </w:t>
      </w:r>
      <w:r w:rsidRPr="00B86D1C">
        <w:rPr>
          <w:rFonts w:ascii="Times New Roman" w:eastAsia="Times New Roman" w:hAnsi="Times New Roman" w:cs="Times New Roman"/>
          <w:i/>
          <w:iCs/>
          <w:color w:val="000000"/>
          <w:sz w:val="28"/>
          <w:szCs w:val="28"/>
          <w:lang w:eastAsia="ru-RU" w:bidi="ru-RU"/>
        </w:rPr>
        <w:t>λ</w:t>
      </w:r>
      <w:r w:rsidRPr="00B86D1C">
        <w:rPr>
          <w:rFonts w:ascii="Times New Roman" w:eastAsia="Times New Roman" w:hAnsi="Times New Roman" w:cs="Times New Roman"/>
          <w:color w:val="000000"/>
          <w:sz w:val="28"/>
          <w:szCs w:val="28"/>
          <w:lang w:eastAsia="ru-RU" w:bidi="ru-RU"/>
        </w:rPr>
        <w:t xml:space="preserve"> =λ</w:t>
      </w:r>
      <w:r w:rsidRPr="00B86D1C">
        <w:rPr>
          <w:rFonts w:ascii="Times New Roman" w:eastAsia="Times New Roman" w:hAnsi="Times New Roman" w:cs="Times New Roman"/>
          <w:color w:val="000000"/>
          <w:sz w:val="28"/>
          <w:szCs w:val="28"/>
          <w:vertAlign w:val="subscript"/>
          <w:lang w:eastAsia="ru-RU" w:bidi="ru-RU"/>
        </w:rPr>
        <w:t>0</w:t>
      </w:r>
      <w:r w:rsidRPr="00B86D1C">
        <w:rPr>
          <w:rFonts w:ascii="Times New Roman" w:eastAsia="Times New Roman" w:hAnsi="Times New Roman" w:cs="Times New Roman"/>
          <w:color w:val="000000"/>
          <w:sz w:val="28"/>
          <w:szCs w:val="28"/>
          <w:lang w:eastAsia="ru-RU" w:bidi="ru-RU"/>
        </w:rPr>
        <w:t>/</w:t>
      </w:r>
      <w:r w:rsidRPr="00B86D1C">
        <w:rPr>
          <w:rFonts w:ascii="Times New Roman" w:eastAsia="Times New Roman" w:hAnsi="Times New Roman" w:cs="Times New Roman"/>
          <w:color w:val="000000"/>
          <w:sz w:val="28"/>
          <w:szCs w:val="28"/>
          <w:lang w:val="en-US" w:eastAsia="ru-RU" w:bidi="ru-RU"/>
        </w:rPr>
        <w:t>n</w:t>
      </w:r>
      <w:r w:rsidRPr="00B86D1C">
        <w:rPr>
          <w:rFonts w:ascii="Times New Roman" w:eastAsia="Times New Roman" w:hAnsi="Times New Roman" w:cs="Times New Roman"/>
          <w:color w:val="000000"/>
          <w:sz w:val="28"/>
          <w:szCs w:val="28"/>
          <w:lang w:eastAsia="ru-RU" w:bidi="ru-RU"/>
        </w:rPr>
        <w:t xml:space="preserve"> - длина волны в среде </w:t>
      </w:r>
      <w:r w:rsidRPr="00B86D1C">
        <w:rPr>
          <w:rFonts w:ascii="Times New Roman" w:eastAsia="Times New Roman" w:hAnsi="Times New Roman" w:cs="Times New Roman"/>
          <w:i/>
          <w:iCs/>
          <w:color w:val="000000"/>
          <w:sz w:val="28"/>
          <w:szCs w:val="28"/>
          <w:lang w:eastAsia="ru-RU" w:bidi="ru-RU"/>
        </w:rPr>
        <w:t>(λо</w:t>
      </w:r>
      <w:r w:rsidRPr="00B86D1C">
        <w:rPr>
          <w:rFonts w:ascii="Times New Roman" w:eastAsia="Times New Roman" w:hAnsi="Times New Roman" w:cs="Times New Roman"/>
          <w:color w:val="000000"/>
          <w:sz w:val="28"/>
          <w:szCs w:val="28"/>
          <w:lang w:eastAsia="ru-RU" w:bidi="ru-RU"/>
        </w:rPr>
        <w:t xml:space="preserve"> -длина волны в воздухе, </w:t>
      </w:r>
      <w:r w:rsidRPr="00B86D1C">
        <w:rPr>
          <w:rFonts w:ascii="Times New Roman" w:eastAsia="Times New Roman" w:hAnsi="Times New Roman" w:cs="Times New Roman"/>
          <w:color w:val="000000"/>
          <w:sz w:val="28"/>
          <w:szCs w:val="28"/>
          <w:lang w:val="en-US" w:eastAsia="ru-RU" w:bidi="ru-RU"/>
        </w:rPr>
        <w:t>n</w:t>
      </w:r>
      <w:r w:rsidRPr="00B86D1C">
        <w:rPr>
          <w:rFonts w:ascii="Times New Roman" w:eastAsia="Times New Roman" w:hAnsi="Times New Roman" w:cs="Times New Roman"/>
          <w:color w:val="000000"/>
          <w:sz w:val="28"/>
          <w:szCs w:val="28"/>
          <w:lang w:eastAsia="ru-RU" w:bidi="ru-RU"/>
        </w:rPr>
        <w:t xml:space="preserve"> - среднее значение показателя преломления в среде). </w:t>
      </w:r>
      <w:r w:rsidRPr="00B86D1C">
        <w:rPr>
          <w:rFonts w:ascii="Times New Roman" w:eastAsia="Times New Roman" w:hAnsi="Times New Roman" w:cs="Times New Roman"/>
          <w:color w:val="000000"/>
          <w:sz w:val="28"/>
          <w:szCs w:val="28"/>
          <w:lang w:eastAsia="ru-RU" w:bidi="ru-RU"/>
        </w:rPr>
        <w:lastRenderedPageBreak/>
        <w:t>Распределение интенсивностей интерференционной картины, возникшей в среде определится</w:t>
      </w:r>
    </w:p>
    <w:p w14:paraId="4E1E61E8" w14:textId="77777777" w:rsidR="004E3CE9" w:rsidRPr="00B86D1C" w:rsidRDefault="004E3CE9" w:rsidP="00B86D1C">
      <w:pPr>
        <w:widowControl w:val="0"/>
        <w:tabs>
          <w:tab w:val="left" w:pos="7411"/>
        </w:tabs>
        <w:spacing w:after="360" w:line="360" w:lineRule="auto"/>
        <w:ind w:firstLine="709"/>
        <w:jc w:val="both"/>
        <w:rPr>
          <w:rFonts w:ascii="Times New Roman" w:eastAsia="Times New Roman" w:hAnsi="Times New Roman" w:cs="Times New Roman"/>
          <w:color w:val="000000"/>
          <w:sz w:val="28"/>
          <w:szCs w:val="28"/>
          <w:lang w:bidi="en-US"/>
        </w:rPr>
      </w:pPr>
      <w:r w:rsidRPr="00B86D1C">
        <w:rPr>
          <w:rFonts w:ascii="Times New Roman" w:eastAsia="Times New Roman" w:hAnsi="Times New Roman" w:cs="Times New Roman"/>
          <w:color w:val="000000"/>
          <w:sz w:val="28"/>
          <w:szCs w:val="28"/>
          <w:lang w:val="en-US" w:bidi="en-US"/>
        </w:rPr>
        <w:t>I</w:t>
      </w:r>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b/>
          <w:color w:val="000000"/>
          <w:sz w:val="28"/>
          <w:szCs w:val="28"/>
          <w:lang w:val="en-US" w:bidi="en-US"/>
        </w:rPr>
        <w:t>p</w:t>
      </w:r>
      <w:r w:rsidRPr="00B86D1C">
        <w:rPr>
          <w:rFonts w:ascii="Times New Roman" w:eastAsia="Times New Roman" w:hAnsi="Times New Roman" w:cs="Times New Roman"/>
          <w:color w:val="000000"/>
          <w:sz w:val="28"/>
          <w:szCs w:val="28"/>
          <w:lang w:bidi="en-US"/>
        </w:rPr>
        <w:t>)=</w:t>
      </w:r>
      <m:oMath>
        <m:sSup>
          <m:sSupPr>
            <m:ctrlPr>
              <w:rPr>
                <w:rFonts w:ascii="Cambria Math" w:eastAsia="Times New Roman" w:hAnsi="Cambria Math" w:cs="Times New Roman"/>
                <w:i/>
                <w:color w:val="000000"/>
                <w:sz w:val="28"/>
                <w:szCs w:val="28"/>
                <w:lang w:val="en-US" w:bidi="en-US"/>
              </w:rPr>
            </m:ctrlPr>
          </m:sSupPr>
          <m:e>
            <m:d>
              <m:dPr>
                <m:begChr m:val="|"/>
                <m:endChr m:val="|"/>
                <m:ctrlPr>
                  <w:rPr>
                    <w:rFonts w:ascii="Cambria Math" w:eastAsia="Times New Roman" w:hAnsi="Cambria Math" w:cs="Times New Roman"/>
                    <w:i/>
                    <w:color w:val="000000"/>
                    <w:sz w:val="28"/>
                    <w:szCs w:val="28"/>
                    <w:lang w:val="en-US" w:bidi="en-US"/>
                  </w:rPr>
                </m:ctrlPr>
              </m:dPr>
              <m:e>
                <m:nary>
                  <m:naryPr>
                    <m:chr m:val="∑"/>
                    <m:limLoc m:val="undOvr"/>
                    <m:subHide m:val="1"/>
                    <m:supHide m:val="1"/>
                    <m:ctrlPr>
                      <w:rPr>
                        <w:rFonts w:ascii="Cambria Math" w:eastAsia="Times New Roman" w:hAnsi="Cambria Math" w:cs="Times New Roman"/>
                        <w:i/>
                        <w:color w:val="000000"/>
                        <w:sz w:val="28"/>
                        <w:szCs w:val="28"/>
                        <w:lang w:val="en-US" w:bidi="en-US"/>
                      </w:rPr>
                    </m:ctrlPr>
                  </m:naryPr>
                  <m:sub/>
                  <m:sup/>
                  <m:e>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u</m:t>
                        </m:r>
                      </m:e>
                      <m:sub>
                        <m:r>
                          <w:rPr>
                            <w:rFonts w:ascii="Cambria Math" w:eastAsia="Times New Roman" w:hAnsi="Cambria Math" w:cs="Times New Roman"/>
                            <w:color w:val="000000"/>
                            <w:sz w:val="28"/>
                            <w:szCs w:val="28"/>
                            <w:lang w:bidi="en-US"/>
                          </w:rPr>
                          <m:t>0</m:t>
                        </m:r>
                        <m:r>
                          <w:rPr>
                            <w:rFonts w:ascii="Cambria Math" w:eastAsia="Times New Roman" w:hAnsi="Cambria Math" w:cs="Times New Roman"/>
                            <w:color w:val="000000"/>
                            <w:sz w:val="28"/>
                            <w:szCs w:val="28"/>
                            <w:lang w:val="en-US" w:bidi="en-US"/>
                          </w:rPr>
                          <m:t>i</m:t>
                        </m:r>
                      </m:sub>
                    </m:sSub>
                  </m:e>
                </m:nary>
                <m:r>
                  <w:rPr>
                    <w:rFonts w:ascii="Cambria Math" w:eastAsia="Times New Roman" w:hAnsi="Cambria Math" w:cs="Times New Roman"/>
                    <w:color w:val="000000"/>
                    <w:sz w:val="28"/>
                    <w:szCs w:val="28"/>
                    <w:lang w:bidi="en-US"/>
                  </w:rPr>
                  <m:t>+</m:t>
                </m:r>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u</m:t>
                    </m:r>
                  </m:e>
                  <m:sub>
                    <m:r>
                      <w:rPr>
                        <w:rFonts w:ascii="Cambria Math" w:eastAsia="Times New Roman" w:hAnsi="Cambria Math" w:cs="Times New Roman"/>
                        <w:color w:val="000000"/>
                        <w:sz w:val="28"/>
                        <w:szCs w:val="28"/>
                        <w:lang w:val="en-US" w:bidi="en-US"/>
                      </w:rPr>
                      <m:t>r</m:t>
                    </m:r>
                  </m:sub>
                </m:sSub>
              </m:e>
            </m:d>
          </m:e>
          <m:sup>
            <m:r>
              <w:rPr>
                <w:rFonts w:ascii="Cambria Math" w:eastAsia="Times New Roman" w:hAnsi="Cambria Math" w:cs="Times New Roman"/>
                <w:color w:val="000000"/>
                <w:sz w:val="28"/>
                <w:szCs w:val="28"/>
                <w:lang w:bidi="en-US"/>
              </w:rPr>
              <m:t>2</m:t>
            </m:r>
          </m:sup>
        </m:sSup>
        <m:r>
          <w:rPr>
            <w:rFonts w:ascii="Cambria Math" w:eastAsia="Times New Roman" w:hAnsi="Cambria Math" w:cs="Times New Roman"/>
            <w:color w:val="000000"/>
            <w:sz w:val="28"/>
            <w:szCs w:val="28"/>
            <w:lang w:bidi="en-US"/>
          </w:rPr>
          <m:t>=(</m:t>
        </m:r>
        <m:nary>
          <m:naryPr>
            <m:chr m:val="∑"/>
            <m:limLoc m:val="undOvr"/>
            <m:subHide m:val="1"/>
            <m:supHide m:val="1"/>
            <m:ctrlPr>
              <w:rPr>
                <w:rFonts w:ascii="Cambria Math" w:eastAsia="Times New Roman" w:hAnsi="Cambria Math" w:cs="Times New Roman"/>
                <w:i/>
                <w:color w:val="000000"/>
                <w:sz w:val="28"/>
                <w:szCs w:val="28"/>
                <w:lang w:val="en-US" w:bidi="en-US"/>
              </w:rPr>
            </m:ctrlPr>
          </m:naryPr>
          <m:sub/>
          <m:sup/>
          <m:e>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u</m:t>
                </m:r>
              </m:e>
              <m:sub>
                <m:r>
                  <w:rPr>
                    <w:rFonts w:ascii="Cambria Math" w:eastAsia="Times New Roman" w:hAnsi="Cambria Math" w:cs="Times New Roman"/>
                    <w:color w:val="000000"/>
                    <w:sz w:val="28"/>
                    <w:szCs w:val="28"/>
                    <w:lang w:val="en-US" w:bidi="en-US"/>
                  </w:rPr>
                  <m:t>oi</m:t>
                </m:r>
              </m:sub>
            </m:sSub>
          </m:e>
        </m:nary>
        <m:r>
          <w:rPr>
            <w:rFonts w:ascii="Cambria Math" w:eastAsia="Times New Roman" w:hAnsi="Cambria Math" w:cs="Times New Roman"/>
            <w:color w:val="000000"/>
            <w:sz w:val="28"/>
            <w:szCs w:val="28"/>
            <w:lang w:bidi="en-US"/>
          </w:rPr>
          <m:t>+</m:t>
        </m:r>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u</m:t>
            </m:r>
          </m:e>
          <m:sub>
            <m:r>
              <w:rPr>
                <w:rFonts w:ascii="Cambria Math" w:eastAsia="Times New Roman" w:hAnsi="Cambria Math" w:cs="Times New Roman"/>
                <w:color w:val="000000"/>
                <w:sz w:val="28"/>
                <w:szCs w:val="28"/>
                <w:lang w:val="en-US" w:bidi="en-US"/>
              </w:rPr>
              <m:t>r</m:t>
            </m:r>
          </m:sub>
        </m:sSub>
        <m:r>
          <w:rPr>
            <w:rFonts w:ascii="Cambria Math" w:eastAsia="Times New Roman" w:hAnsi="Cambria Math" w:cs="Times New Roman"/>
            <w:color w:val="000000"/>
            <w:sz w:val="28"/>
            <w:szCs w:val="28"/>
            <w:lang w:bidi="en-US"/>
          </w:rPr>
          <m:t>)(</m:t>
        </m:r>
        <m:nary>
          <m:naryPr>
            <m:chr m:val="∑"/>
            <m:limLoc m:val="undOvr"/>
            <m:subHide m:val="1"/>
            <m:supHide m:val="1"/>
            <m:ctrlPr>
              <w:rPr>
                <w:rFonts w:ascii="Cambria Math" w:eastAsia="Times New Roman" w:hAnsi="Cambria Math" w:cs="Times New Roman"/>
                <w:i/>
                <w:color w:val="000000"/>
                <w:sz w:val="28"/>
                <w:szCs w:val="28"/>
                <w:lang w:val="en-US" w:bidi="en-US"/>
              </w:rPr>
            </m:ctrlPr>
          </m:naryPr>
          <m:sub/>
          <m:sup/>
          <m:e>
            <m:sSubSup>
              <m:sSubSupPr>
                <m:ctrlPr>
                  <w:rPr>
                    <w:rFonts w:ascii="Cambria Math" w:eastAsia="Times New Roman" w:hAnsi="Cambria Math" w:cs="Times New Roman"/>
                    <w:i/>
                    <w:color w:val="000000"/>
                    <w:sz w:val="28"/>
                    <w:szCs w:val="28"/>
                    <w:lang w:val="en-US" w:bidi="en-US"/>
                  </w:rPr>
                </m:ctrlPr>
              </m:sSubSupPr>
              <m:e>
                <m:r>
                  <w:rPr>
                    <w:rFonts w:ascii="Cambria Math" w:eastAsia="Times New Roman" w:hAnsi="Cambria Math" w:cs="Times New Roman"/>
                    <w:color w:val="000000"/>
                    <w:sz w:val="28"/>
                    <w:szCs w:val="28"/>
                    <w:lang w:val="en-US" w:bidi="en-US"/>
                  </w:rPr>
                  <m:t>u</m:t>
                </m:r>
              </m:e>
              <m:sub>
                <m:r>
                  <w:rPr>
                    <w:rFonts w:ascii="Cambria Math" w:eastAsia="Times New Roman" w:hAnsi="Cambria Math" w:cs="Times New Roman"/>
                    <w:color w:val="000000"/>
                    <w:sz w:val="28"/>
                    <w:szCs w:val="28"/>
                    <w:lang w:bidi="en-US"/>
                  </w:rPr>
                  <m:t>0</m:t>
                </m:r>
                <m:r>
                  <w:rPr>
                    <w:rFonts w:ascii="Cambria Math" w:eastAsia="Times New Roman" w:hAnsi="Cambria Math" w:cs="Times New Roman"/>
                    <w:color w:val="000000"/>
                    <w:sz w:val="28"/>
                    <w:szCs w:val="28"/>
                    <w:lang w:val="en-US" w:bidi="en-US"/>
                  </w:rPr>
                  <m:t>i</m:t>
                </m:r>
              </m:sub>
              <m:sup>
                <m:r>
                  <w:rPr>
                    <w:rFonts w:ascii="Cambria Math" w:eastAsia="Times New Roman" w:hAnsi="Cambria Math" w:cs="Times New Roman"/>
                    <w:color w:val="000000"/>
                    <w:sz w:val="28"/>
                    <w:szCs w:val="28"/>
                    <w:lang w:bidi="en-US"/>
                  </w:rPr>
                  <m:t>*</m:t>
                </m:r>
              </m:sup>
            </m:sSubSup>
          </m:e>
        </m:nary>
      </m:oMath>
      <w:r w:rsidRPr="00B86D1C">
        <w:rPr>
          <w:rFonts w:ascii="Times New Roman" w:eastAsia="Times New Roman" w:hAnsi="Times New Roman" w:cs="Times New Roman"/>
          <w:color w:val="000000"/>
          <w:sz w:val="28"/>
          <w:szCs w:val="28"/>
          <w:lang w:bidi="en-US"/>
        </w:rPr>
        <w:t xml:space="preserve"> +</w:t>
      </w:r>
      <m:oMath>
        <m:sSubSup>
          <m:sSubSupPr>
            <m:ctrlPr>
              <w:rPr>
                <w:rFonts w:ascii="Cambria Math" w:eastAsia="Times New Roman" w:hAnsi="Cambria Math" w:cs="Times New Roman"/>
                <w:i/>
                <w:color w:val="000000"/>
                <w:sz w:val="28"/>
                <w:szCs w:val="28"/>
                <w:lang w:val="en-US" w:bidi="en-US"/>
              </w:rPr>
            </m:ctrlPr>
          </m:sSubSupPr>
          <m:e>
            <m:r>
              <w:rPr>
                <w:rFonts w:ascii="Cambria Math" w:eastAsia="Times New Roman" w:hAnsi="Cambria Math" w:cs="Times New Roman"/>
                <w:color w:val="000000"/>
                <w:sz w:val="28"/>
                <w:szCs w:val="28"/>
                <w:lang w:val="en-US" w:bidi="en-US"/>
              </w:rPr>
              <m:t>u</m:t>
            </m:r>
          </m:e>
          <m:sub>
            <m:r>
              <w:rPr>
                <w:rFonts w:ascii="Cambria Math" w:eastAsia="Times New Roman" w:hAnsi="Cambria Math" w:cs="Times New Roman"/>
                <w:color w:val="000000"/>
                <w:sz w:val="28"/>
                <w:szCs w:val="28"/>
                <w:lang w:val="en-US" w:bidi="en-US"/>
              </w:rPr>
              <m:t>r</m:t>
            </m:r>
          </m:sub>
          <m:sup>
            <m:r>
              <w:rPr>
                <w:rFonts w:ascii="Cambria Math" w:eastAsia="Times New Roman" w:hAnsi="Cambria Math" w:cs="Times New Roman"/>
                <w:color w:val="000000"/>
                <w:sz w:val="28"/>
                <w:szCs w:val="28"/>
                <w:lang w:bidi="en-US"/>
              </w:rPr>
              <m:t>*</m:t>
            </m:r>
          </m:sup>
        </m:sSubSup>
        <m:r>
          <w:rPr>
            <w:rFonts w:ascii="Cambria Math" w:eastAsia="Times New Roman" w:hAnsi="Cambria Math" w:cs="Times New Roman"/>
            <w:color w:val="000000"/>
            <w:sz w:val="28"/>
            <w:szCs w:val="28"/>
            <w:lang w:bidi="en-US"/>
          </w:rPr>
          <m:t>)=</m:t>
        </m:r>
        <m:nary>
          <m:naryPr>
            <m:chr m:val="∑"/>
            <m:limLoc m:val="undOvr"/>
            <m:subHide m:val="1"/>
            <m:supHide m:val="1"/>
            <m:ctrlPr>
              <w:rPr>
                <w:rFonts w:ascii="Cambria Math" w:eastAsia="Times New Roman" w:hAnsi="Cambria Math" w:cs="Times New Roman"/>
                <w:i/>
                <w:color w:val="000000"/>
                <w:sz w:val="28"/>
                <w:szCs w:val="28"/>
                <w:lang w:val="en-US" w:bidi="en-US"/>
              </w:rPr>
            </m:ctrlPr>
          </m:naryPr>
          <m:sub/>
          <m:sup/>
          <m:e>
            <m:sSubSup>
              <m:sSubSupPr>
                <m:ctrlPr>
                  <w:rPr>
                    <w:rFonts w:ascii="Cambria Math" w:eastAsia="Times New Roman" w:hAnsi="Cambria Math" w:cs="Times New Roman"/>
                    <w:i/>
                    <w:color w:val="000000"/>
                    <w:sz w:val="28"/>
                    <w:szCs w:val="28"/>
                    <w:lang w:val="en-US" w:bidi="en-US"/>
                  </w:rPr>
                </m:ctrlPr>
              </m:sSubSupPr>
              <m:e>
                <m:r>
                  <w:rPr>
                    <w:rFonts w:ascii="Cambria Math" w:eastAsia="Times New Roman" w:hAnsi="Cambria Math" w:cs="Times New Roman"/>
                    <w:color w:val="000000"/>
                    <w:sz w:val="28"/>
                    <w:szCs w:val="28"/>
                    <w:lang w:val="en-US" w:bidi="en-US"/>
                  </w:rPr>
                  <m:t>a</m:t>
                </m:r>
              </m:e>
              <m:sub>
                <m:r>
                  <w:rPr>
                    <w:rFonts w:ascii="Cambria Math" w:eastAsia="Times New Roman" w:hAnsi="Cambria Math" w:cs="Times New Roman"/>
                    <w:color w:val="000000"/>
                    <w:sz w:val="28"/>
                    <w:szCs w:val="28"/>
                    <w:lang w:val="en-US" w:bidi="en-US"/>
                  </w:rPr>
                  <m:t>i</m:t>
                </m:r>
              </m:sub>
              <m:sup>
                <m:r>
                  <w:rPr>
                    <w:rFonts w:ascii="Cambria Math" w:eastAsia="Times New Roman" w:hAnsi="Cambria Math" w:cs="Times New Roman"/>
                    <w:color w:val="000000"/>
                    <w:sz w:val="28"/>
                    <w:szCs w:val="28"/>
                    <w:lang w:bidi="en-US"/>
                  </w:rPr>
                  <m:t>2</m:t>
                </m:r>
              </m:sup>
            </m:sSubSup>
          </m:e>
        </m:nary>
        <m:r>
          <w:rPr>
            <w:rFonts w:ascii="Cambria Math" w:eastAsia="Times New Roman" w:hAnsi="Cambria Math" w:cs="Times New Roman"/>
            <w:color w:val="000000"/>
            <w:sz w:val="28"/>
            <w:szCs w:val="28"/>
            <w:lang w:bidi="en-US"/>
          </w:rPr>
          <m:t>+</m:t>
        </m:r>
        <m:nary>
          <m:naryPr>
            <m:chr m:val="∑"/>
            <m:limLoc m:val="undOvr"/>
            <m:subHide m:val="1"/>
            <m:supHide m:val="1"/>
            <m:ctrlPr>
              <w:rPr>
                <w:rFonts w:ascii="Cambria Math" w:eastAsia="Times New Roman" w:hAnsi="Cambria Math" w:cs="Times New Roman"/>
                <w:i/>
                <w:color w:val="000000"/>
                <w:sz w:val="28"/>
                <w:szCs w:val="28"/>
                <w:lang w:val="en-US" w:bidi="en-US"/>
              </w:rPr>
            </m:ctrlPr>
          </m:naryPr>
          <m:sub/>
          <m:sup/>
          <m:e>
            <m:nary>
              <m:naryPr>
                <m:chr m:val="∑"/>
                <m:limLoc m:val="undOvr"/>
                <m:subHide m:val="1"/>
                <m:supHide m:val="1"/>
                <m:ctrlPr>
                  <w:rPr>
                    <w:rFonts w:ascii="Cambria Math" w:eastAsia="Times New Roman" w:hAnsi="Cambria Math" w:cs="Times New Roman"/>
                    <w:i/>
                    <w:color w:val="000000"/>
                    <w:sz w:val="28"/>
                    <w:szCs w:val="28"/>
                    <w:lang w:val="en-US" w:bidi="en-US"/>
                  </w:rPr>
                </m:ctrlPr>
              </m:naryPr>
              <m:sub/>
              <m:sup/>
              <m:e>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a</m:t>
                    </m:r>
                  </m:e>
                  <m:sub>
                    <m:r>
                      <w:rPr>
                        <w:rFonts w:ascii="Cambria Math" w:eastAsia="Times New Roman" w:hAnsi="Cambria Math" w:cs="Times New Roman"/>
                        <w:color w:val="000000"/>
                        <w:sz w:val="28"/>
                        <w:szCs w:val="28"/>
                        <w:lang w:val="en-US" w:bidi="en-US"/>
                      </w:rPr>
                      <m:t>ij</m:t>
                    </m:r>
                  </m:sub>
                </m:sSub>
              </m:e>
            </m:nary>
          </m:e>
        </m:nary>
        <m:r>
          <m:rPr>
            <m:sty m:val="p"/>
          </m:rPr>
          <w:rPr>
            <w:rFonts w:ascii="Cambria Math" w:eastAsia="Times New Roman" w:hAnsi="Cambria Math" w:cs="Times New Roman"/>
            <w:color w:val="000000"/>
            <w:sz w:val="28"/>
            <w:szCs w:val="28"/>
            <w:lang w:val="en-US" w:bidi="en-US"/>
          </w:rPr>
          <m:t>exp</m:t>
        </m:r>
        <m:r>
          <m:rPr>
            <m:sty m:val="p"/>
          </m:rPr>
          <w:rPr>
            <w:rFonts w:ascii="Cambria Math" w:eastAsia="Times New Roman" w:hAnsi="Cambria Math" w:cs="Times New Roman"/>
            <w:color w:val="000000"/>
            <w:sz w:val="28"/>
            <w:szCs w:val="28"/>
            <w:lang w:bidi="en-US"/>
          </w:rPr>
          <m:t>⁡</m:t>
        </m:r>
        <m:r>
          <w:rPr>
            <w:rFonts w:ascii="Cambria Math" w:eastAsia="Times New Roman" w:hAnsi="Cambria Math" w:cs="Times New Roman"/>
            <w:color w:val="000000"/>
            <w:sz w:val="28"/>
            <w:szCs w:val="28"/>
            <w:lang w:bidi="en-US"/>
          </w:rPr>
          <m:t>[</m:t>
        </m:r>
        <m:r>
          <w:rPr>
            <w:rFonts w:ascii="Cambria Math" w:eastAsia="Times New Roman" w:hAnsi="Cambria Math" w:cs="Times New Roman"/>
            <w:color w:val="000000"/>
            <w:sz w:val="28"/>
            <w:szCs w:val="28"/>
            <w:lang w:val="en-US" w:bidi="en-US"/>
          </w:rPr>
          <m:t>j</m:t>
        </m:r>
        <m:r>
          <w:rPr>
            <w:rFonts w:ascii="Cambria Math" w:eastAsia="Times New Roman" w:hAnsi="Cambria Math" w:cs="Times New Roman"/>
            <w:color w:val="000000"/>
            <w:sz w:val="28"/>
            <w:szCs w:val="28"/>
            <w:lang w:bidi="en-US"/>
          </w:rPr>
          <m:t xml:space="preserve">( </m:t>
        </m:r>
        <m:r>
          <m:rPr>
            <m:sty m:val="bi"/>
          </m:rPr>
          <w:rPr>
            <w:rFonts w:ascii="Cambria Math" w:eastAsia="Times New Roman" w:hAnsi="Cambria Math" w:cs="Times New Roman"/>
            <w:color w:val="000000"/>
            <w:sz w:val="28"/>
            <w:szCs w:val="28"/>
            <w:lang w:val="en-US" w:bidi="en-US"/>
          </w:rPr>
          <m:t>k</m:t>
        </m:r>
      </m:oMath>
      <w:r w:rsidRPr="00B86D1C">
        <w:rPr>
          <w:rFonts w:ascii="Times New Roman" w:eastAsia="Times New Roman" w:hAnsi="Times New Roman" w:cs="Times New Roman"/>
          <w:color w:val="000000"/>
          <w:sz w:val="28"/>
          <w:szCs w:val="28"/>
          <w:vertAlign w:val="subscript"/>
          <w:lang w:val="en-US" w:bidi="en-US"/>
        </w:rPr>
        <w:t>i</w:t>
      </w:r>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b/>
          <w:i/>
          <w:color w:val="000000"/>
          <w:sz w:val="28"/>
          <w:szCs w:val="28"/>
          <w:lang w:val="en-US" w:bidi="en-US"/>
        </w:rPr>
        <w:t>k</w:t>
      </w:r>
      <w:r w:rsidRPr="00B86D1C">
        <w:rPr>
          <w:rFonts w:ascii="Times New Roman" w:eastAsia="Times New Roman" w:hAnsi="Times New Roman" w:cs="Times New Roman"/>
          <w:color w:val="000000"/>
          <w:sz w:val="28"/>
          <w:szCs w:val="28"/>
          <w:vertAlign w:val="subscript"/>
          <w:lang w:val="en-US" w:bidi="en-US"/>
        </w:rPr>
        <w:t>j</w:t>
      </w:r>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b/>
          <w:i/>
          <w:color w:val="000000"/>
          <w:sz w:val="28"/>
          <w:szCs w:val="28"/>
          <w:lang w:val="en-US" w:bidi="en-US"/>
        </w:rPr>
        <w:t>p</w:t>
      </w:r>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color w:val="000000"/>
          <w:sz w:val="28"/>
          <w:szCs w:val="28"/>
          <w:lang w:val="en-US" w:bidi="en-US"/>
        </w:rPr>
        <w:t>A</w:t>
      </w:r>
      <w:r w:rsidRPr="00B86D1C">
        <w:rPr>
          <w:rFonts w:ascii="Times New Roman" w:eastAsia="Times New Roman" w:hAnsi="Times New Roman" w:cs="Times New Roman"/>
          <w:color w:val="000000"/>
          <w:sz w:val="28"/>
          <w:szCs w:val="28"/>
          <w:vertAlign w:val="superscript"/>
          <w:lang w:bidi="en-US"/>
        </w:rPr>
        <w:t>2</w:t>
      </w:r>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color w:val="000000"/>
          <w:sz w:val="28"/>
          <w:szCs w:val="28"/>
          <w:lang w:val="en-US" w:bidi="en-US"/>
        </w:rPr>
        <w:t>A</w:t>
      </w:r>
      <m:oMath>
        <m:nary>
          <m:naryPr>
            <m:chr m:val="∑"/>
            <m:limLoc m:val="undOvr"/>
            <m:subHide m:val="1"/>
            <m:supHide m:val="1"/>
            <m:ctrlPr>
              <w:rPr>
                <w:rFonts w:ascii="Cambria Math" w:eastAsia="Times New Roman" w:hAnsi="Cambria Math" w:cs="Times New Roman"/>
                <w:i/>
                <w:color w:val="000000"/>
                <w:sz w:val="28"/>
                <w:szCs w:val="28"/>
                <w:lang w:val="en-US" w:bidi="en-US"/>
              </w:rPr>
            </m:ctrlPr>
          </m:naryPr>
          <m:sub/>
          <m:sup/>
          <m:e>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a</m:t>
                </m:r>
              </m:e>
              <m:sub>
                <m:r>
                  <w:rPr>
                    <w:rFonts w:ascii="Cambria Math" w:eastAsia="Times New Roman" w:hAnsi="Cambria Math" w:cs="Times New Roman"/>
                    <w:color w:val="000000"/>
                    <w:sz w:val="28"/>
                    <w:szCs w:val="28"/>
                    <w:lang w:val="en-US" w:bidi="en-US"/>
                  </w:rPr>
                  <m:t>i</m:t>
                </m:r>
              </m:sub>
            </m:sSub>
          </m:e>
        </m:nary>
        <m:r>
          <m:rPr>
            <m:sty m:val="p"/>
          </m:rPr>
          <w:rPr>
            <w:rFonts w:ascii="Cambria Math" w:eastAsia="Times New Roman" w:hAnsi="Cambria Math" w:cs="Times New Roman"/>
            <w:color w:val="000000"/>
            <w:sz w:val="28"/>
            <w:szCs w:val="28"/>
            <w:lang w:val="en-US" w:bidi="en-US"/>
          </w:rPr>
          <m:t>exp</m:t>
        </m:r>
        <m:r>
          <m:rPr>
            <m:sty m:val="p"/>
          </m:rPr>
          <w:rPr>
            <w:rFonts w:ascii="Cambria Math" w:eastAsia="Times New Roman" w:hAnsi="Cambria Math" w:cs="Times New Roman"/>
            <w:color w:val="000000"/>
            <w:sz w:val="28"/>
            <w:szCs w:val="28"/>
            <w:lang w:bidi="en-US"/>
          </w:rPr>
          <m:t>⁡</m:t>
        </m:r>
        <m:r>
          <w:rPr>
            <w:rFonts w:ascii="Cambria Math" w:eastAsia="Times New Roman" w:hAnsi="Cambria Math" w:cs="Times New Roman"/>
            <w:color w:val="000000"/>
            <w:sz w:val="28"/>
            <w:szCs w:val="28"/>
            <w:lang w:bidi="en-US"/>
          </w:rPr>
          <m:t>[</m:t>
        </m:r>
        <m:r>
          <w:rPr>
            <w:rFonts w:ascii="Cambria Math" w:eastAsia="Times New Roman" w:hAnsi="Cambria Math" w:cs="Times New Roman"/>
            <w:color w:val="000000"/>
            <w:sz w:val="28"/>
            <w:szCs w:val="28"/>
            <w:lang w:val="en-US" w:bidi="en-US"/>
          </w:rPr>
          <m:t>j</m:t>
        </m:r>
        <m:r>
          <w:rPr>
            <w:rFonts w:ascii="Cambria Math" w:eastAsia="Times New Roman" w:hAnsi="Cambria Math" w:cs="Times New Roman"/>
            <w:color w:val="000000"/>
            <w:sz w:val="28"/>
            <w:szCs w:val="28"/>
            <w:lang w:bidi="en-US"/>
          </w:rPr>
          <m:t xml:space="preserve">( </m:t>
        </m:r>
        <m:sSub>
          <m:sSubPr>
            <m:ctrlPr>
              <w:rPr>
                <w:rFonts w:ascii="Cambria Math" w:eastAsia="Times New Roman" w:hAnsi="Cambria Math" w:cs="Times New Roman"/>
                <w:b/>
                <w:i/>
                <w:color w:val="000000"/>
                <w:sz w:val="28"/>
                <w:szCs w:val="28"/>
                <w:lang w:val="en-US" w:bidi="en-US"/>
              </w:rPr>
            </m:ctrlPr>
          </m:sSubPr>
          <m:e>
            <m:r>
              <m:rPr>
                <m:sty m:val="bi"/>
              </m:rPr>
              <w:rPr>
                <w:rFonts w:ascii="Cambria Math" w:eastAsia="Times New Roman" w:hAnsi="Cambria Math" w:cs="Times New Roman"/>
                <w:color w:val="000000"/>
                <w:sz w:val="28"/>
                <w:szCs w:val="28"/>
                <w:lang w:val="en-US" w:bidi="en-US"/>
              </w:rPr>
              <m:t>k</m:t>
            </m:r>
          </m:e>
          <m:sub>
            <m:r>
              <m:rPr>
                <m:sty m:val="bi"/>
              </m:rPr>
              <w:rPr>
                <w:rFonts w:ascii="Cambria Math" w:eastAsia="Times New Roman" w:hAnsi="Cambria Math" w:cs="Times New Roman"/>
                <w:color w:val="000000"/>
                <w:sz w:val="28"/>
                <w:szCs w:val="28"/>
                <w:lang w:val="en-US" w:bidi="en-US"/>
              </w:rPr>
              <m:t>i</m:t>
            </m:r>
          </m:sub>
        </m:sSub>
      </m:oMath>
      <w:r w:rsidRPr="00B86D1C">
        <w:rPr>
          <w:rFonts w:ascii="Times New Roman" w:eastAsia="Times New Roman" w:hAnsi="Times New Roman" w:cs="Times New Roman"/>
          <w:b/>
          <w:color w:val="000000"/>
          <w:sz w:val="28"/>
          <w:szCs w:val="28"/>
          <w:lang w:bidi="en-US"/>
        </w:rPr>
        <w:t>-</w:t>
      </w:r>
      <w:r w:rsidRPr="00B86D1C">
        <w:rPr>
          <w:rFonts w:ascii="Times New Roman" w:eastAsia="Times New Roman" w:hAnsi="Times New Roman" w:cs="Times New Roman"/>
          <w:b/>
          <w:i/>
          <w:color w:val="000000"/>
          <w:sz w:val="28"/>
          <w:szCs w:val="28"/>
          <w:lang w:val="en-US" w:bidi="en-US"/>
        </w:rPr>
        <w:t>k</w:t>
      </w:r>
      <w:r w:rsidRPr="00B86D1C">
        <w:rPr>
          <w:rFonts w:ascii="Times New Roman" w:eastAsia="Times New Roman" w:hAnsi="Times New Roman" w:cs="Times New Roman"/>
          <w:b/>
          <w:i/>
          <w:color w:val="000000"/>
          <w:sz w:val="28"/>
          <w:szCs w:val="28"/>
          <w:vertAlign w:val="subscript"/>
          <w:lang w:bidi="en-US"/>
        </w:rPr>
        <w:t>0</w:t>
      </w:r>
      <w:r w:rsidRPr="00B86D1C">
        <w:rPr>
          <w:rFonts w:ascii="Times New Roman" w:eastAsia="Times New Roman" w:hAnsi="Times New Roman" w:cs="Times New Roman"/>
          <w:b/>
          <w:i/>
          <w:color w:val="000000"/>
          <w:sz w:val="28"/>
          <w:szCs w:val="28"/>
          <w:vertAlign w:val="subscript"/>
          <w:lang w:val="en-US" w:bidi="en-US"/>
        </w:rPr>
        <w:t>i</w:t>
      </w:r>
      <w:r w:rsidRPr="00B86D1C">
        <w:rPr>
          <w:rFonts w:ascii="Times New Roman" w:eastAsia="Times New Roman" w:hAnsi="Times New Roman" w:cs="Times New Roman"/>
          <w:color w:val="000000"/>
          <w:sz w:val="28"/>
          <w:szCs w:val="28"/>
          <w:lang w:bidi="en-US"/>
        </w:rPr>
        <w:t>)</w:t>
      </w:r>
      <m:oMath>
        <m:r>
          <w:rPr>
            <w:rFonts w:ascii="Cambria Math" w:eastAsia="Times New Roman" w:hAnsi="Cambria Math" w:cs="Times New Roman"/>
            <w:color w:val="000000"/>
            <w:sz w:val="28"/>
            <w:szCs w:val="28"/>
            <w:lang w:bidi="en-US"/>
          </w:rPr>
          <m:t>∙</m:t>
        </m:r>
        <m:r>
          <m:rPr>
            <m:sty m:val="bi"/>
          </m:rPr>
          <w:rPr>
            <w:rFonts w:ascii="Cambria Math" w:eastAsia="Times New Roman" w:hAnsi="Cambria Math" w:cs="Times New Roman"/>
            <w:color w:val="000000"/>
            <w:sz w:val="28"/>
            <w:szCs w:val="28"/>
            <w:lang w:val="en-US" w:bidi="en-US"/>
          </w:rPr>
          <m:t>p</m:t>
        </m:r>
        <m:r>
          <m:rPr>
            <m:sty m:val="bi"/>
          </m:rPr>
          <w:rPr>
            <w:rFonts w:ascii="Cambria Math" w:eastAsia="Times New Roman" w:hAnsi="Cambria Math" w:cs="Times New Roman"/>
            <w:color w:val="000000"/>
            <w:sz w:val="28"/>
            <w:szCs w:val="28"/>
            <w:lang w:bidi="en-US"/>
          </w:rPr>
          <m:t>]+</m:t>
        </m:r>
      </m:oMath>
      <w:r w:rsidRPr="00B86D1C">
        <w:rPr>
          <w:rFonts w:ascii="Times New Roman" w:eastAsia="Times New Roman" w:hAnsi="Times New Roman" w:cs="Times New Roman"/>
          <w:color w:val="000000"/>
          <w:sz w:val="28"/>
          <w:szCs w:val="28"/>
          <w:lang w:val="en-US" w:bidi="en-US"/>
        </w:rPr>
        <w:t>A</w:t>
      </w:r>
      <m:oMath>
        <m:nary>
          <m:naryPr>
            <m:chr m:val="∑"/>
            <m:limLoc m:val="undOvr"/>
            <m:subHide m:val="1"/>
            <m:supHide m:val="1"/>
            <m:ctrlPr>
              <w:rPr>
                <w:rFonts w:ascii="Cambria Math" w:eastAsia="Times New Roman" w:hAnsi="Cambria Math" w:cs="Times New Roman"/>
                <w:i/>
                <w:color w:val="000000"/>
                <w:sz w:val="28"/>
                <w:szCs w:val="28"/>
                <w:lang w:val="en-US" w:bidi="en-US"/>
              </w:rPr>
            </m:ctrlPr>
          </m:naryPr>
          <m:sub/>
          <m:sup/>
          <m:e>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a</m:t>
                </m:r>
              </m:e>
              <m:sub>
                <m:r>
                  <w:rPr>
                    <w:rFonts w:ascii="Cambria Math" w:eastAsia="Times New Roman" w:hAnsi="Cambria Math" w:cs="Times New Roman"/>
                    <w:color w:val="000000"/>
                    <w:sz w:val="28"/>
                    <w:szCs w:val="28"/>
                    <w:lang w:val="en-US" w:bidi="en-US"/>
                  </w:rPr>
                  <m:t>i</m:t>
                </m:r>
              </m:sub>
            </m:sSub>
          </m:e>
        </m:nary>
      </m:oMath>
      <w:r w:rsidRPr="00B86D1C">
        <w:rPr>
          <w:rFonts w:ascii="Times New Roman" w:eastAsia="Times New Roman" w:hAnsi="Times New Roman" w:cs="Times New Roman"/>
          <w:color w:val="000000"/>
          <w:sz w:val="28"/>
          <w:szCs w:val="28"/>
          <w:lang w:val="en-US" w:bidi="en-US"/>
        </w:rPr>
        <w:t>exp</w:t>
      </w:r>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i/>
          <w:color w:val="000000"/>
          <w:sz w:val="28"/>
          <w:szCs w:val="28"/>
          <w:lang w:val="en-US" w:bidi="en-US"/>
        </w:rPr>
        <w:t>j</w:t>
      </w:r>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b/>
          <w:i/>
          <w:color w:val="000000"/>
          <w:sz w:val="28"/>
          <w:szCs w:val="28"/>
          <w:lang w:val="en-US" w:bidi="en-US"/>
        </w:rPr>
        <w:t>k</w:t>
      </w:r>
      <w:r w:rsidRPr="00B86D1C">
        <w:rPr>
          <w:rFonts w:ascii="Times New Roman" w:eastAsia="Times New Roman" w:hAnsi="Times New Roman" w:cs="Times New Roman"/>
          <w:color w:val="000000"/>
          <w:sz w:val="28"/>
          <w:szCs w:val="28"/>
          <w:vertAlign w:val="subscript"/>
          <w:lang w:val="en-US" w:bidi="en-US"/>
        </w:rPr>
        <w:t>r</w:t>
      </w:r>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b/>
          <w:i/>
          <w:color w:val="000000"/>
          <w:sz w:val="28"/>
          <w:szCs w:val="28"/>
          <w:lang w:val="en-US" w:bidi="en-US"/>
        </w:rPr>
        <w:t>k</w:t>
      </w:r>
      <w:r w:rsidRPr="00B86D1C">
        <w:rPr>
          <w:rFonts w:ascii="Times New Roman" w:eastAsia="Times New Roman" w:hAnsi="Times New Roman" w:cs="Times New Roman"/>
          <w:color w:val="000000"/>
          <w:sz w:val="28"/>
          <w:szCs w:val="28"/>
          <w:vertAlign w:val="subscript"/>
          <w:lang w:bidi="en-US"/>
        </w:rPr>
        <w:t>0</w:t>
      </w:r>
      <w:r w:rsidRPr="00B86D1C">
        <w:rPr>
          <w:rFonts w:ascii="Times New Roman" w:eastAsia="Times New Roman" w:hAnsi="Times New Roman" w:cs="Times New Roman"/>
          <w:color w:val="000000"/>
          <w:sz w:val="28"/>
          <w:szCs w:val="28"/>
          <w:vertAlign w:val="subscript"/>
          <w:lang w:val="en-US" w:bidi="en-US"/>
        </w:rPr>
        <w:t>i</w:t>
      </w:r>
      <w:r w:rsidRPr="00B86D1C">
        <w:rPr>
          <w:rFonts w:ascii="Times New Roman" w:eastAsia="Times New Roman" w:hAnsi="Times New Roman" w:cs="Times New Roman"/>
          <w:color w:val="000000"/>
          <w:sz w:val="28"/>
          <w:szCs w:val="28"/>
          <w:lang w:bidi="en-US"/>
        </w:rPr>
        <w:t>)</w:t>
      </w:r>
      <m:oMath>
        <m:r>
          <w:rPr>
            <w:rFonts w:ascii="Cambria Math" w:eastAsia="Times New Roman" w:hAnsi="Cambria Math" w:cs="Times New Roman"/>
            <w:color w:val="000000"/>
            <w:sz w:val="28"/>
            <w:szCs w:val="28"/>
            <w:lang w:bidi="en-US"/>
          </w:rPr>
          <m:t>∙</m:t>
        </m:r>
        <m:r>
          <m:rPr>
            <m:sty m:val="bi"/>
          </m:rPr>
          <w:rPr>
            <w:rFonts w:ascii="Cambria Math" w:eastAsia="Times New Roman" w:hAnsi="Cambria Math" w:cs="Times New Roman"/>
            <w:color w:val="000000"/>
            <w:sz w:val="28"/>
            <w:szCs w:val="28"/>
            <w:lang w:val="en-US" w:bidi="en-US"/>
          </w:rPr>
          <m:t>p</m:t>
        </m:r>
        <m:r>
          <m:rPr>
            <m:sty m:val="p"/>
          </m:rPr>
          <w:rPr>
            <w:rFonts w:ascii="Cambria Math" w:eastAsia="Times New Roman" w:hAnsi="Cambria Math" w:cs="Times New Roman"/>
            <w:color w:val="000000"/>
            <w:sz w:val="28"/>
            <w:szCs w:val="28"/>
            <w:lang w:bidi="en-US"/>
          </w:rPr>
          <m:t>].</m:t>
        </m:r>
      </m:oMath>
      <w:r w:rsidRPr="00B86D1C">
        <w:rPr>
          <w:rFonts w:ascii="Times New Roman" w:eastAsia="Times New Roman" w:hAnsi="Times New Roman" w:cs="Times New Roman"/>
          <w:color w:val="000000"/>
          <w:sz w:val="28"/>
          <w:szCs w:val="28"/>
          <w:lang w:bidi="en-US"/>
        </w:rPr>
        <w:t xml:space="preserve">          (3.22)</w:t>
      </w:r>
    </w:p>
    <w:p w14:paraId="7E9EE768" w14:textId="77777777" w:rsidR="004E3CE9" w:rsidRPr="00B86D1C" w:rsidRDefault="004E3CE9" w:rsidP="00B86D1C">
      <w:pPr>
        <w:widowControl w:val="0"/>
        <w:tabs>
          <w:tab w:val="left" w:pos="7411"/>
        </w:tabs>
        <w:spacing w:after="240" w:line="360" w:lineRule="auto"/>
        <w:ind w:firstLine="709"/>
        <w:jc w:val="both"/>
        <w:rPr>
          <w:rFonts w:ascii="Times New Roman" w:eastAsia="Times New Roman" w:hAnsi="Times New Roman" w:cs="Times New Roman"/>
          <w:color w:val="000000"/>
          <w:sz w:val="28"/>
          <w:szCs w:val="28"/>
          <w:lang w:bidi="en-US"/>
        </w:rPr>
      </w:pPr>
      <w:r w:rsidRPr="00B86D1C">
        <w:rPr>
          <w:rFonts w:ascii="Times New Roman" w:eastAsia="Times New Roman" w:hAnsi="Times New Roman" w:cs="Times New Roman"/>
          <w:color w:val="000000"/>
          <w:sz w:val="28"/>
          <w:szCs w:val="28"/>
          <w:lang w:eastAsia="ru-RU" w:bidi="ru-RU"/>
        </w:rPr>
        <w:t xml:space="preserve">Эффективные векторы </w:t>
      </w:r>
      <w:r w:rsidRPr="00B86D1C">
        <w:rPr>
          <w:rFonts w:ascii="Times New Roman" w:eastAsia="Times New Roman" w:hAnsi="Times New Roman" w:cs="Times New Roman"/>
          <w:b/>
          <w:color w:val="000000"/>
          <w:sz w:val="28"/>
          <w:szCs w:val="28"/>
          <w:lang w:val="en-US" w:bidi="en-US"/>
        </w:rPr>
        <w:t>K</w:t>
      </w:r>
      <w:r w:rsidRPr="00B86D1C">
        <w:rPr>
          <w:rFonts w:ascii="Times New Roman" w:eastAsia="Times New Roman" w:hAnsi="Times New Roman" w:cs="Times New Roman"/>
          <w:color w:val="000000"/>
          <w:sz w:val="28"/>
          <w:szCs w:val="28"/>
          <w:vertAlign w:val="subscript"/>
          <w:lang w:val="en-US" w:bidi="en-US"/>
        </w:rPr>
        <w:t>i</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полос, возникающих от наибольшего действия света </w:t>
      </w:r>
      <w:proofErr w:type="gramStart"/>
      <w:r w:rsidRPr="00B86D1C">
        <w:rPr>
          <w:rFonts w:ascii="Times New Roman" w:eastAsia="Times New Roman" w:hAnsi="Times New Roman" w:cs="Times New Roman"/>
          <w:color w:val="000000"/>
          <w:sz w:val="28"/>
          <w:szCs w:val="28"/>
          <w:lang w:eastAsia="ru-RU" w:bidi="ru-RU"/>
        </w:rPr>
        <w:t>в среде</w:t>
      </w:r>
      <w:proofErr w:type="gramEnd"/>
      <w:r w:rsidRPr="00B86D1C">
        <w:rPr>
          <w:rFonts w:ascii="Times New Roman" w:eastAsia="Times New Roman" w:hAnsi="Times New Roman" w:cs="Times New Roman"/>
          <w:color w:val="000000"/>
          <w:sz w:val="28"/>
          <w:szCs w:val="28"/>
          <w:lang w:eastAsia="ru-RU" w:bidi="ru-RU"/>
        </w:rPr>
        <w:t xml:space="preserve"> определится разностью векторов </w:t>
      </w:r>
      <w:r w:rsidRPr="00B86D1C">
        <w:rPr>
          <w:rFonts w:ascii="Times New Roman" w:eastAsia="Times New Roman" w:hAnsi="Times New Roman" w:cs="Times New Roman"/>
          <w:b/>
          <w:color w:val="000000"/>
          <w:sz w:val="28"/>
          <w:szCs w:val="28"/>
          <w:lang w:val="en-US" w:bidi="en-US"/>
        </w:rPr>
        <w:t>k</w:t>
      </w:r>
      <w:r w:rsidRPr="00B86D1C">
        <w:rPr>
          <w:rFonts w:ascii="Times New Roman" w:eastAsia="Times New Roman" w:hAnsi="Times New Roman" w:cs="Times New Roman"/>
          <w:color w:val="000000"/>
          <w:sz w:val="28"/>
          <w:szCs w:val="28"/>
          <w:vertAlign w:val="subscript"/>
          <w:lang w:val="en-US" w:bidi="en-US"/>
        </w:rPr>
        <w:t>r</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и </w:t>
      </w:r>
      <w:r w:rsidRPr="00B86D1C">
        <w:rPr>
          <w:rFonts w:ascii="Times New Roman" w:eastAsia="Times New Roman" w:hAnsi="Times New Roman" w:cs="Times New Roman"/>
          <w:b/>
          <w:color w:val="000000"/>
          <w:sz w:val="28"/>
          <w:szCs w:val="28"/>
          <w:lang w:val="en-US" w:eastAsia="ru-RU" w:bidi="ru-RU"/>
        </w:rPr>
        <w:t>k</w:t>
      </w:r>
      <w:r w:rsidRPr="00B86D1C">
        <w:rPr>
          <w:rFonts w:ascii="Times New Roman" w:eastAsia="Times New Roman" w:hAnsi="Times New Roman" w:cs="Times New Roman"/>
          <w:color w:val="000000"/>
          <w:sz w:val="28"/>
          <w:szCs w:val="28"/>
          <w:vertAlign w:val="subscript"/>
          <w:lang w:eastAsia="ru-RU" w:bidi="ru-RU"/>
        </w:rPr>
        <w:t>0</w:t>
      </w:r>
      <w:r w:rsidRPr="00B86D1C">
        <w:rPr>
          <w:rFonts w:ascii="Times New Roman" w:eastAsia="Times New Roman" w:hAnsi="Times New Roman" w:cs="Times New Roman"/>
          <w:color w:val="000000"/>
          <w:sz w:val="28"/>
          <w:szCs w:val="28"/>
          <w:vertAlign w:val="subscript"/>
          <w:lang w:val="en-US" w:eastAsia="ru-RU" w:bidi="ru-RU"/>
        </w:rPr>
        <w:t>i</w:t>
      </w:r>
      <w:r w:rsidRPr="00B86D1C">
        <w:rPr>
          <w:rFonts w:ascii="Times New Roman" w:eastAsia="Times New Roman" w:hAnsi="Times New Roman" w:cs="Times New Roman"/>
          <w:color w:val="000000"/>
          <w:sz w:val="28"/>
          <w:szCs w:val="28"/>
          <w:lang w:eastAsia="ru-RU" w:bidi="ru-RU"/>
        </w:rPr>
        <w:t>;</w:t>
      </w:r>
    </w:p>
    <w:p w14:paraId="312070BA" w14:textId="77777777" w:rsidR="004E3CE9" w:rsidRPr="00B86D1C" w:rsidRDefault="004E3CE9" w:rsidP="00B86D1C">
      <w:pPr>
        <w:widowControl w:val="0"/>
        <w:tabs>
          <w:tab w:val="left" w:pos="7188"/>
        </w:tabs>
        <w:spacing w:after="12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b/>
          <w:i/>
          <w:color w:val="000000"/>
          <w:sz w:val="28"/>
          <w:szCs w:val="28"/>
          <w:lang w:val="en-US" w:bidi="en-US"/>
        </w:rPr>
        <w:t>K</w:t>
      </w:r>
      <w:r w:rsidRPr="00B86D1C">
        <w:rPr>
          <w:rFonts w:ascii="Times New Roman" w:eastAsia="Times New Roman" w:hAnsi="Times New Roman" w:cs="Times New Roman"/>
          <w:b/>
          <w:i/>
          <w:color w:val="000000"/>
          <w:sz w:val="28"/>
          <w:szCs w:val="28"/>
          <w:vertAlign w:val="subscript"/>
          <w:lang w:val="en-US" w:bidi="en-US"/>
        </w:rPr>
        <w:t>i</w:t>
      </w:r>
      <w:r w:rsidRPr="00B86D1C">
        <w:rPr>
          <w:rFonts w:ascii="Times New Roman" w:eastAsia="Times New Roman" w:hAnsi="Times New Roman" w:cs="Times New Roman"/>
          <w:color w:val="000000"/>
          <w:sz w:val="28"/>
          <w:szCs w:val="28"/>
          <w:lang w:bidi="en-US"/>
        </w:rPr>
        <w:t xml:space="preserve"> = </w:t>
      </w:r>
      <w:r w:rsidRPr="00B86D1C">
        <w:rPr>
          <w:rFonts w:ascii="Times New Roman" w:eastAsia="Times New Roman" w:hAnsi="Times New Roman" w:cs="Times New Roman"/>
          <w:b/>
          <w:color w:val="000000"/>
          <w:sz w:val="28"/>
          <w:szCs w:val="28"/>
          <w:lang w:val="en-US" w:bidi="en-US"/>
        </w:rPr>
        <w:t>k</w:t>
      </w:r>
      <w:r w:rsidRPr="00B86D1C">
        <w:rPr>
          <w:rFonts w:ascii="Times New Roman" w:eastAsia="Times New Roman" w:hAnsi="Times New Roman" w:cs="Times New Roman"/>
          <w:b/>
          <w:color w:val="000000"/>
          <w:sz w:val="28"/>
          <w:szCs w:val="28"/>
          <w:vertAlign w:val="subscript"/>
          <w:lang w:val="en-US" w:bidi="en-US"/>
        </w:rPr>
        <w:t>r</w:t>
      </w:r>
      <w:r w:rsidRPr="00B86D1C">
        <w:rPr>
          <w:rFonts w:ascii="Times New Roman" w:eastAsia="Times New Roman" w:hAnsi="Times New Roman" w:cs="Times New Roman"/>
          <w:b/>
          <w:color w:val="000000"/>
          <w:sz w:val="28"/>
          <w:szCs w:val="28"/>
          <w:lang w:bidi="en-US"/>
        </w:rPr>
        <w:t>-</w:t>
      </w:r>
      <w:r w:rsidRPr="00B86D1C">
        <w:rPr>
          <w:rFonts w:ascii="Times New Roman" w:eastAsia="Times New Roman" w:hAnsi="Times New Roman" w:cs="Times New Roman"/>
          <w:b/>
          <w:color w:val="000000"/>
          <w:sz w:val="28"/>
          <w:szCs w:val="28"/>
          <w:lang w:val="en-US" w:bidi="en-US"/>
        </w:rPr>
        <w:t>k</w:t>
      </w:r>
      <w:r w:rsidRPr="00B86D1C">
        <w:rPr>
          <w:rFonts w:ascii="Times New Roman" w:eastAsia="Times New Roman" w:hAnsi="Times New Roman" w:cs="Times New Roman"/>
          <w:b/>
          <w:color w:val="000000"/>
          <w:sz w:val="28"/>
          <w:szCs w:val="28"/>
          <w:vertAlign w:val="subscript"/>
          <w:lang w:bidi="en-US"/>
        </w:rPr>
        <w:t>0</w:t>
      </w:r>
      <w:r w:rsidRPr="00B86D1C">
        <w:rPr>
          <w:rFonts w:ascii="Times New Roman" w:eastAsia="Times New Roman" w:hAnsi="Times New Roman" w:cs="Times New Roman"/>
          <w:b/>
          <w:color w:val="000000"/>
          <w:sz w:val="28"/>
          <w:szCs w:val="28"/>
          <w:vertAlign w:val="subscript"/>
          <w:lang w:val="en-US" w:bidi="en-US"/>
        </w:rPr>
        <w:t>i</w:t>
      </w:r>
      <w:r w:rsidRPr="00B86D1C">
        <w:rPr>
          <w:rFonts w:ascii="Times New Roman" w:eastAsia="Times New Roman" w:hAnsi="Times New Roman" w:cs="Times New Roman"/>
          <w:color w:val="000000"/>
          <w:sz w:val="28"/>
          <w:szCs w:val="28"/>
          <w:lang w:bidi="en-US"/>
        </w:rPr>
        <w:tab/>
      </w:r>
      <w:r w:rsidRPr="00B86D1C">
        <w:rPr>
          <w:rFonts w:ascii="Times New Roman" w:eastAsia="Times New Roman" w:hAnsi="Times New Roman" w:cs="Times New Roman"/>
          <w:color w:val="000000"/>
          <w:sz w:val="28"/>
          <w:szCs w:val="28"/>
          <w:lang w:eastAsia="ru-RU" w:bidi="ru-RU"/>
        </w:rPr>
        <w:t>(3.23)</w:t>
      </w:r>
    </w:p>
    <w:p w14:paraId="4491516F" w14:textId="77777777" w:rsidR="004E3CE9" w:rsidRPr="00B86D1C" w:rsidRDefault="004E3CE9" w:rsidP="00B86D1C">
      <w:pPr>
        <w:widowControl w:val="0"/>
        <w:spacing w:after="12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имеют направление вектора нормали к полосам, а его длина связана с периодом полос </w:t>
      </w:r>
      <w:r w:rsidRPr="00B86D1C">
        <w:rPr>
          <w:rFonts w:ascii="Times New Roman" w:eastAsia="Times New Roman" w:hAnsi="Times New Roman" w:cs="Times New Roman"/>
          <w:color w:val="000000"/>
          <w:sz w:val="28"/>
          <w:szCs w:val="28"/>
          <w:lang w:val="en-US" w:bidi="en-US"/>
        </w:rPr>
        <w:t>d</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соотношением</w:t>
      </w:r>
    </w:p>
    <w:p w14:paraId="15EDDC34"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b/>
          <w:color w:val="000000"/>
          <w:sz w:val="28"/>
          <w:szCs w:val="28"/>
          <w:lang w:val="en-US" w:bidi="en-US"/>
        </w:rPr>
        <w:t>K</w:t>
      </w:r>
      <w:r w:rsidRPr="00B86D1C">
        <w:rPr>
          <w:rFonts w:ascii="Times New Roman" w:eastAsia="Times New Roman" w:hAnsi="Times New Roman" w:cs="Times New Roman"/>
          <w:color w:val="000000"/>
          <w:sz w:val="28"/>
          <w:szCs w:val="28"/>
          <w:vertAlign w:val="subscript"/>
          <w:lang w:val="en-US" w:bidi="en-US"/>
        </w:rPr>
        <w:t>i</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=2</w:t>
      </w:r>
      <m:oMath>
        <m:r>
          <w:rPr>
            <w:rFonts w:ascii="Cambria Math" w:eastAsia="Times New Roman" w:hAnsi="Cambria Math" w:cs="Times New Roman"/>
            <w:color w:val="000000"/>
            <w:sz w:val="28"/>
            <w:szCs w:val="28"/>
            <w:lang w:val="en-US" w:eastAsia="ru-RU" w:bidi="ru-RU"/>
          </w:rPr>
          <m:t>π</m:t>
        </m:r>
        <m:r>
          <w:rPr>
            <w:rFonts w:ascii="Cambria Math" w:eastAsia="Times New Roman" w:hAnsi="Cambria Math" w:cs="Times New Roman"/>
            <w:color w:val="000000"/>
            <w:sz w:val="28"/>
            <w:szCs w:val="28"/>
            <w:lang w:eastAsia="ru-RU" w:bidi="ru-RU"/>
          </w:rPr>
          <m:t>/</m:t>
        </m:r>
        <m:r>
          <w:rPr>
            <w:rFonts w:ascii="Cambria Math" w:eastAsia="Times New Roman" w:hAnsi="Cambria Math" w:cs="Times New Roman"/>
            <w:color w:val="000000"/>
            <w:sz w:val="28"/>
            <w:szCs w:val="28"/>
            <w:lang w:val="en-US" w:eastAsia="ru-RU" w:bidi="ru-RU"/>
          </w:rPr>
          <m:t>d</m:t>
        </m:r>
      </m:oMath>
      <w:r w:rsidRPr="00B86D1C">
        <w:rPr>
          <w:rFonts w:ascii="Times New Roman" w:eastAsia="Times New Roman" w:hAnsi="Times New Roman" w:cs="Times New Roman"/>
          <w:color w:val="000000"/>
          <w:sz w:val="28"/>
          <w:szCs w:val="28"/>
          <w:vertAlign w:val="subscript"/>
          <w:lang w:val="en-US" w:eastAsia="ru-RU" w:bidi="ru-RU"/>
        </w:rPr>
        <w:t>I</w:t>
      </w:r>
      <w:r w:rsidRPr="00B86D1C">
        <w:rPr>
          <w:rFonts w:ascii="Times New Roman" w:eastAsia="Times New Roman" w:hAnsi="Times New Roman" w:cs="Times New Roman"/>
          <w:color w:val="000000"/>
          <w:sz w:val="28"/>
          <w:szCs w:val="28"/>
          <w:lang w:eastAsia="ru-RU" w:bidi="ru-RU"/>
        </w:rPr>
        <w:t xml:space="preserve">                                                              (3.24)    </w:t>
      </w:r>
    </w:p>
    <w:p w14:paraId="6125784D"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758511C3" w14:textId="77777777" w:rsidR="004E3CE9" w:rsidRPr="00B86D1C" w:rsidRDefault="004E3CE9" w:rsidP="00B86D1C">
      <w:pPr>
        <w:widowControl w:val="0"/>
        <w:spacing w:after="100" w:afterAutospacing="1"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Для величины </w:t>
      </w:r>
      <w:r w:rsidRPr="00B86D1C">
        <w:rPr>
          <w:rFonts w:ascii="Times New Roman" w:eastAsia="Times New Roman" w:hAnsi="Times New Roman" w:cs="Times New Roman"/>
          <w:i/>
          <w:iCs/>
          <w:color w:val="000000"/>
          <w:sz w:val="28"/>
          <w:szCs w:val="28"/>
          <w:lang w:val="en-US" w:bidi="en-US"/>
        </w:rPr>
        <w:t>d</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имеем</w:t>
      </w:r>
    </w:p>
    <w:p w14:paraId="0D076658" w14:textId="77777777" w:rsidR="004E3CE9" w:rsidRPr="00B86D1C" w:rsidRDefault="004E3CE9" w:rsidP="00B86D1C">
      <w:pPr>
        <w:widowControl w:val="0"/>
        <w:tabs>
          <w:tab w:val="left" w:pos="7270"/>
        </w:tabs>
        <w:spacing w:after="100" w:afterAutospacing="1"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val="en-US" w:bidi="en-US"/>
        </w:rPr>
        <w:t>d</w:t>
      </w:r>
      <w:r w:rsidRPr="00B86D1C">
        <w:rPr>
          <w:rFonts w:ascii="Times New Roman" w:eastAsia="Times New Roman" w:hAnsi="Times New Roman" w:cs="Times New Roman"/>
          <w:color w:val="000000"/>
          <w:sz w:val="28"/>
          <w:szCs w:val="28"/>
          <w:vertAlign w:val="subscript"/>
          <w:lang w:val="en-US" w:bidi="en-US"/>
        </w:rPr>
        <w:t>i</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i/>
          <w:iCs/>
          <w:color w:val="000000"/>
          <w:sz w:val="28"/>
          <w:szCs w:val="28"/>
          <w:lang w:eastAsia="ru-RU" w:bidi="ru-RU"/>
        </w:rPr>
        <w:t>λ</w:t>
      </w:r>
      <w:r w:rsidRPr="00B86D1C">
        <w:rPr>
          <w:rFonts w:ascii="Times New Roman" w:eastAsia="Times New Roman" w:hAnsi="Times New Roman" w:cs="Times New Roman"/>
          <w:color w:val="000000"/>
          <w:sz w:val="28"/>
          <w:szCs w:val="28"/>
          <w:lang w:bidi="en-US"/>
        </w:rPr>
        <w:t>/2</w:t>
      </w:r>
      <w:r w:rsidRPr="00B86D1C">
        <w:rPr>
          <w:rFonts w:ascii="Times New Roman" w:eastAsia="Times New Roman" w:hAnsi="Times New Roman" w:cs="Times New Roman"/>
          <w:color w:val="000000"/>
          <w:sz w:val="28"/>
          <w:szCs w:val="28"/>
          <w:lang w:val="en-US" w:bidi="en-US"/>
        </w:rPr>
        <w:t>sin</w:t>
      </w:r>
      <m:oMath>
        <m:r>
          <w:rPr>
            <w:rFonts w:ascii="Cambria Math" w:eastAsia="Times New Roman" w:hAnsi="Cambria Math" w:cs="Times New Roman"/>
            <w:color w:val="000000"/>
            <w:sz w:val="28"/>
            <w:szCs w:val="28"/>
            <w:lang w:val="en-US" w:bidi="en-US"/>
          </w:rPr>
          <m:t>θ</m:t>
        </m:r>
      </m:oMath>
      <w:r w:rsidRPr="00B86D1C">
        <w:rPr>
          <w:rFonts w:ascii="Times New Roman" w:eastAsia="Times New Roman" w:hAnsi="Times New Roman" w:cs="Times New Roman"/>
          <w:color w:val="000000"/>
          <w:sz w:val="28"/>
          <w:szCs w:val="28"/>
          <w:vertAlign w:val="subscript"/>
          <w:lang w:val="en-US" w:bidi="en-US"/>
        </w:rPr>
        <w:t>i</w:t>
      </w:r>
      <w:r w:rsidRPr="00B86D1C">
        <w:rPr>
          <w:rFonts w:ascii="Times New Roman" w:eastAsia="Times New Roman" w:hAnsi="Times New Roman" w:cs="Times New Roman"/>
          <w:color w:val="000000"/>
          <w:sz w:val="28"/>
          <w:szCs w:val="28"/>
          <w:lang w:bidi="en-US"/>
        </w:rPr>
        <w:t>/2,</w:t>
      </w:r>
      <w:r w:rsidRPr="00B86D1C">
        <w:rPr>
          <w:rFonts w:ascii="Times New Roman" w:eastAsia="Times New Roman" w:hAnsi="Times New Roman" w:cs="Times New Roman"/>
          <w:color w:val="000000"/>
          <w:sz w:val="28"/>
          <w:szCs w:val="28"/>
          <w:lang w:bidi="en-US"/>
        </w:rPr>
        <w:tab/>
      </w:r>
      <w:r w:rsidRPr="00B86D1C">
        <w:rPr>
          <w:rFonts w:ascii="Times New Roman" w:eastAsia="Times New Roman" w:hAnsi="Times New Roman" w:cs="Times New Roman"/>
          <w:color w:val="000000"/>
          <w:sz w:val="28"/>
          <w:szCs w:val="28"/>
          <w:lang w:eastAsia="ru-RU" w:bidi="ru-RU"/>
        </w:rPr>
        <w:t>(3.25)</w:t>
      </w:r>
    </w:p>
    <w:p w14:paraId="6FEE0539"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где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θ</m:t>
            </m:r>
          </m:e>
          <m:sub>
            <m:r>
              <w:rPr>
                <w:rFonts w:ascii="Cambria Math" w:eastAsia="Times New Roman" w:hAnsi="Cambria Math" w:cs="Times New Roman"/>
                <w:color w:val="000000"/>
                <w:sz w:val="28"/>
                <w:szCs w:val="28"/>
                <w:lang w:eastAsia="ru-RU" w:bidi="ru-RU"/>
              </w:rPr>
              <m:t>i</m:t>
            </m:r>
          </m:sub>
        </m:sSub>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угол между векторами опорной волны и объектных волн от различных пикселов.</w:t>
      </w:r>
    </w:p>
    <w:p w14:paraId="194B51F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Разность векторов </w:t>
      </w:r>
      <w:r w:rsidRPr="00B86D1C">
        <w:rPr>
          <w:rFonts w:ascii="Times New Roman" w:eastAsia="Times New Roman" w:hAnsi="Times New Roman" w:cs="Times New Roman"/>
          <w:b/>
          <w:i/>
          <w:color w:val="000000"/>
          <w:sz w:val="28"/>
          <w:szCs w:val="28"/>
          <w:lang w:val="en-US" w:eastAsia="ru-RU" w:bidi="ru-RU"/>
        </w:rPr>
        <w:t>k</w:t>
      </w:r>
      <w:r w:rsidRPr="00B86D1C">
        <w:rPr>
          <w:rFonts w:ascii="Times New Roman" w:eastAsia="Times New Roman" w:hAnsi="Times New Roman" w:cs="Times New Roman"/>
          <w:color w:val="000000"/>
          <w:sz w:val="28"/>
          <w:szCs w:val="28"/>
          <w:vertAlign w:val="subscript"/>
          <w:lang w:val="en-US" w:eastAsia="ru-RU" w:bidi="ru-RU"/>
        </w:rPr>
        <w:t>i</w:t>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b/>
          <w:i/>
          <w:color w:val="000000"/>
          <w:sz w:val="28"/>
          <w:szCs w:val="28"/>
          <w:lang w:val="en-US" w:eastAsia="ru-RU" w:bidi="ru-RU"/>
        </w:rPr>
        <w:t>k</w:t>
      </w:r>
      <w:r w:rsidRPr="00B86D1C">
        <w:rPr>
          <w:rFonts w:ascii="Times New Roman" w:eastAsia="Times New Roman" w:hAnsi="Times New Roman" w:cs="Times New Roman"/>
          <w:color w:val="000000"/>
          <w:sz w:val="28"/>
          <w:szCs w:val="28"/>
          <w:vertAlign w:val="subscript"/>
          <w:lang w:val="en-US" w:eastAsia="ru-RU" w:bidi="ru-RU"/>
        </w:rPr>
        <w:t>j</w:t>
      </w:r>
      <w:r w:rsidRPr="00B86D1C">
        <w:rPr>
          <w:rFonts w:ascii="Times New Roman" w:eastAsia="Times New Roman" w:hAnsi="Times New Roman" w:cs="Times New Roman"/>
          <w:color w:val="000000"/>
          <w:sz w:val="28"/>
          <w:szCs w:val="28"/>
          <w:lang w:eastAsia="ru-RU" w:bidi="ru-RU"/>
        </w:rPr>
        <w:t xml:space="preserve"> по сравнению с векторами </w:t>
      </w:r>
      <w:r w:rsidRPr="00B86D1C">
        <w:rPr>
          <w:rFonts w:ascii="Times New Roman" w:eastAsia="Times New Roman" w:hAnsi="Times New Roman" w:cs="Times New Roman"/>
          <w:b/>
          <w:color w:val="000000"/>
          <w:sz w:val="28"/>
          <w:szCs w:val="28"/>
          <w:lang w:eastAsia="ru-RU" w:bidi="ru-RU"/>
        </w:rPr>
        <w:t>К</w:t>
      </w:r>
      <w:r w:rsidRPr="00B86D1C">
        <w:rPr>
          <w:rFonts w:ascii="Times New Roman" w:eastAsia="Times New Roman" w:hAnsi="Times New Roman" w:cs="Times New Roman"/>
          <w:color w:val="000000"/>
          <w:sz w:val="28"/>
          <w:szCs w:val="28"/>
          <w:vertAlign w:val="subscript"/>
          <w:lang w:val="en-US" w:eastAsia="ru-RU" w:bidi="ru-RU"/>
        </w:rPr>
        <w:t>i</w:t>
      </w:r>
      <w:r w:rsidRPr="00B86D1C">
        <w:rPr>
          <w:rFonts w:ascii="Times New Roman" w:eastAsia="Times New Roman" w:hAnsi="Times New Roman" w:cs="Times New Roman"/>
          <w:color w:val="000000"/>
          <w:sz w:val="28"/>
          <w:szCs w:val="28"/>
          <w:vertAlign w:val="subscript"/>
          <w:lang w:eastAsia="ru-RU" w:bidi="ru-RU"/>
        </w:rPr>
        <w:t>;</w:t>
      </w:r>
      <w:r w:rsidRPr="00B86D1C">
        <w:rPr>
          <w:rFonts w:ascii="Times New Roman" w:eastAsia="Times New Roman" w:hAnsi="Times New Roman" w:cs="Times New Roman"/>
          <w:color w:val="000000"/>
          <w:sz w:val="28"/>
          <w:szCs w:val="28"/>
          <w:lang w:eastAsia="ru-RU" w:bidi="ru-RU"/>
        </w:rPr>
        <w:t xml:space="preserve"> будут малы и поэтому они не будут, за редким исключением, влиять на дифракцию от объемных голограмм. При этом можно первые два члена в правой части выражения (3.25) с достаточной степенью точности заменить на (</w:t>
      </w:r>
      <m:oMath>
        <m:nary>
          <m:naryPr>
            <m:chr m:val="∑"/>
            <m:limLoc m:val="undOvr"/>
            <m:subHide m:val="1"/>
            <m:supHide m:val="1"/>
            <m:ctrlPr>
              <w:rPr>
                <w:rFonts w:ascii="Cambria Math" w:eastAsia="Times New Roman" w:hAnsi="Cambria Math" w:cs="Times New Roman"/>
                <w:i/>
                <w:color w:val="000000"/>
                <w:sz w:val="28"/>
                <w:szCs w:val="28"/>
                <w:lang w:eastAsia="ru-RU" w:bidi="ru-RU"/>
              </w:rPr>
            </m:ctrlPr>
          </m:naryPr>
          <m:sub/>
          <m:sup/>
          <m:e>
            <m:r>
              <w:rPr>
                <w:rFonts w:ascii="Cambria Math" w:eastAsia="Times New Roman" w:hAnsi="Cambria Math" w:cs="Times New Roman"/>
                <w:color w:val="000000"/>
                <w:sz w:val="28"/>
                <w:szCs w:val="28"/>
                <w:lang w:eastAsia="ru-RU" w:bidi="ru-RU"/>
              </w:rPr>
              <m:t>a</m:t>
            </m:r>
          </m:e>
        </m:nary>
      </m:oMath>
      <w:r w:rsidRPr="00B86D1C">
        <w:rPr>
          <w:rFonts w:ascii="Times New Roman" w:eastAsia="Times New Roman" w:hAnsi="Times New Roman" w:cs="Times New Roman"/>
          <w:color w:val="000000"/>
          <w:sz w:val="28"/>
          <w:szCs w:val="28"/>
          <w:vertAlign w:val="subscript"/>
          <w:lang w:val="en-US" w:eastAsia="ru-RU" w:bidi="ru-RU"/>
        </w:rPr>
        <w:t>i</w:t>
      </w:r>
      <w:r w:rsidRPr="00B86D1C">
        <w:rPr>
          <w:rFonts w:ascii="Times New Roman" w:eastAsia="Times New Roman" w:hAnsi="Times New Roman" w:cs="Times New Roman"/>
          <w:color w:val="000000"/>
          <w:sz w:val="28"/>
          <w:szCs w:val="28"/>
          <w:lang w:eastAsia="ru-RU" w:bidi="ru-RU"/>
        </w:rPr>
        <w:t>)</w:t>
      </w:r>
      <w:r w:rsidRPr="00B86D1C">
        <w:rPr>
          <w:rFonts w:ascii="Times New Roman" w:eastAsia="Times New Roman" w:hAnsi="Times New Roman" w:cs="Times New Roman"/>
          <w:color w:val="000000"/>
          <w:sz w:val="28"/>
          <w:szCs w:val="28"/>
          <w:vertAlign w:val="superscript"/>
          <w:lang w:eastAsia="ru-RU" w:bidi="ru-RU"/>
        </w:rPr>
        <w:t>2</w:t>
      </w:r>
      <w:r w:rsidRPr="00B86D1C">
        <w:rPr>
          <w:rFonts w:ascii="Times New Roman" w:eastAsia="Times New Roman" w:hAnsi="Times New Roman" w:cs="Times New Roman"/>
          <w:color w:val="000000"/>
          <w:sz w:val="28"/>
          <w:szCs w:val="28"/>
          <w:lang w:eastAsia="ru-RU" w:bidi="ru-RU"/>
        </w:rPr>
        <w:t xml:space="preserve">.              </w:t>
      </w:r>
    </w:p>
    <w:p w14:paraId="79937CAA" w14:textId="77777777" w:rsidR="004E3CE9" w:rsidRPr="00B86D1C" w:rsidRDefault="004E3CE9" w:rsidP="00B86D1C">
      <w:pPr>
        <w:widowControl w:val="0"/>
        <w:spacing w:after="0" w:line="360" w:lineRule="auto"/>
        <w:ind w:firstLine="709"/>
        <w:jc w:val="both"/>
        <w:rPr>
          <w:rFonts w:ascii="Times New Roman" w:eastAsia="Calibri" w:hAnsi="Times New Roman" w:cs="Times New Roman"/>
          <w:sz w:val="28"/>
          <w:szCs w:val="28"/>
        </w:rPr>
      </w:pPr>
    </w:p>
    <w:p w14:paraId="2A22781A" w14:textId="77777777" w:rsidR="004E3CE9" w:rsidRPr="00B86D1C" w:rsidRDefault="004E3CE9" w:rsidP="00B86D1C">
      <w:pPr>
        <w:widowControl w:val="0"/>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lastRenderedPageBreak/>
        <w:drawing>
          <wp:inline distT="0" distB="0" distL="0" distR="0" wp14:anchorId="690BCD5B" wp14:editId="04D20171">
            <wp:extent cx="4110990" cy="3594100"/>
            <wp:effectExtent l="0" t="0" r="3810" b="6350"/>
            <wp:docPr id="1474" name="Рисунок 1474" descr="F:\рис для исправления\3.7- 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рис для исправления\3.7- новый.jpg"/>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4110990" cy="3594100"/>
                    </a:xfrm>
                    <a:prstGeom prst="rect">
                      <a:avLst/>
                    </a:prstGeom>
                    <a:noFill/>
                    <a:ln>
                      <a:noFill/>
                    </a:ln>
                  </pic:spPr>
                </pic:pic>
              </a:graphicData>
            </a:graphic>
          </wp:inline>
        </w:drawing>
      </w:r>
    </w:p>
    <w:p w14:paraId="0766381E" w14:textId="77777777" w:rsidR="004E3CE9" w:rsidRPr="00B86D1C" w:rsidRDefault="004E3CE9" w:rsidP="00B86D1C">
      <w:pPr>
        <w:widowControl w:val="0"/>
        <w:spacing w:after="0" w:line="360" w:lineRule="auto"/>
        <w:ind w:firstLine="709"/>
        <w:jc w:val="both"/>
        <w:rPr>
          <w:rFonts w:ascii="Times New Roman" w:eastAsia="Calibri" w:hAnsi="Times New Roman" w:cs="Times New Roman"/>
          <w:sz w:val="28"/>
          <w:szCs w:val="28"/>
          <w:lang w:val="en-US"/>
        </w:rPr>
      </w:pPr>
    </w:p>
    <w:p w14:paraId="778392FD" w14:textId="77777777" w:rsidR="004E3CE9" w:rsidRPr="00B86D1C" w:rsidRDefault="004E3CE9" w:rsidP="00B86D1C">
      <w:pPr>
        <w:widowControl w:val="0"/>
        <w:spacing w:after="362" w:line="360" w:lineRule="auto"/>
        <w:ind w:firstLine="709"/>
        <w:jc w:val="both"/>
        <w:rPr>
          <w:rFonts w:ascii="Times New Roman" w:eastAsia="Times New Roman" w:hAnsi="Times New Roman" w:cs="Times New Roman"/>
          <w:b/>
          <w:sz w:val="28"/>
          <w:szCs w:val="28"/>
          <w:lang w:eastAsia="ru-RU" w:bidi="ru-RU"/>
        </w:rPr>
      </w:pPr>
      <w:r w:rsidRPr="00B86D1C">
        <w:rPr>
          <w:rFonts w:ascii="Times New Roman" w:eastAsia="Times New Roman" w:hAnsi="Times New Roman" w:cs="Times New Roman"/>
          <w:sz w:val="28"/>
          <w:szCs w:val="28"/>
          <w:lang w:eastAsia="ru-RU" w:bidi="ru-RU"/>
        </w:rPr>
        <w:t xml:space="preserve">Рисунок 3.4. Зависимость </w:t>
      </w:r>
      <m:oMath>
        <m:r>
          <w:rPr>
            <w:rFonts w:ascii="Cambria Math" w:eastAsia="Times New Roman" w:hAnsi="Cambria Math" w:cs="Times New Roman"/>
            <w:sz w:val="28"/>
            <w:szCs w:val="28"/>
            <w:lang w:eastAsia="ru-RU" w:bidi="ru-RU"/>
          </w:rPr>
          <m:t>η</m:t>
        </m:r>
      </m:oMath>
      <w:r w:rsidRPr="00B86D1C">
        <w:rPr>
          <w:rFonts w:ascii="Times New Roman" w:eastAsia="Times New Roman" w:hAnsi="Times New Roman" w:cs="Times New Roman"/>
          <w:sz w:val="28"/>
          <w:szCs w:val="28"/>
          <w:lang w:eastAsia="ru-RU" w:bidi="ru-RU"/>
        </w:rPr>
        <w:t xml:space="preserve"> </w:t>
      </w:r>
      <w:r w:rsidRPr="00B86D1C">
        <w:rPr>
          <w:rFonts w:ascii="Times New Roman" w:eastAsia="Times New Roman" w:hAnsi="Times New Roman" w:cs="Times New Roman"/>
          <w:i/>
          <w:sz w:val="28"/>
          <w:szCs w:val="28"/>
          <w:lang w:eastAsia="ru-RU" w:bidi="ru-RU"/>
        </w:rPr>
        <w:t xml:space="preserve">/ </w:t>
      </w:r>
      <m:oMath>
        <m:r>
          <w:rPr>
            <w:rFonts w:ascii="Cambria Math" w:eastAsia="Times New Roman" w:hAnsi="Cambria Math" w:cs="Times New Roman"/>
            <w:sz w:val="28"/>
            <w:szCs w:val="28"/>
            <w:lang w:eastAsia="ru-RU" w:bidi="ru-RU"/>
          </w:rPr>
          <m:t>η</m:t>
        </m:r>
      </m:oMath>
      <w:r w:rsidRPr="00B86D1C">
        <w:rPr>
          <w:rFonts w:ascii="Times New Roman" w:eastAsia="Times New Roman" w:hAnsi="Times New Roman" w:cs="Times New Roman"/>
          <w:i/>
          <w:sz w:val="28"/>
          <w:szCs w:val="28"/>
          <w:vertAlign w:val="subscript"/>
          <w:lang w:eastAsia="ru-RU" w:bidi="ru-RU"/>
        </w:rPr>
        <w:t>0</w:t>
      </w:r>
      <w:r w:rsidRPr="00B86D1C">
        <w:rPr>
          <w:rFonts w:ascii="Times New Roman" w:eastAsia="Times New Roman" w:hAnsi="Times New Roman" w:cs="Times New Roman"/>
          <w:i/>
          <w:sz w:val="28"/>
          <w:szCs w:val="28"/>
          <w:lang w:eastAsia="ru-RU" w:bidi="ru-RU"/>
        </w:rPr>
        <w:t xml:space="preserve">  </w:t>
      </w:r>
      <w:r w:rsidRPr="00B86D1C">
        <w:rPr>
          <w:rFonts w:ascii="Times New Roman" w:eastAsia="Times New Roman" w:hAnsi="Times New Roman" w:cs="Times New Roman"/>
          <w:sz w:val="28"/>
          <w:szCs w:val="28"/>
          <w:lang w:eastAsia="ru-RU" w:bidi="ru-RU"/>
        </w:rPr>
        <w:t xml:space="preserve">от </w:t>
      </w:r>
      <m:oMath>
        <m:r>
          <w:rPr>
            <w:rFonts w:ascii="Cambria Math" w:eastAsia="Times New Roman" w:hAnsi="Cambria Math" w:cs="Times New Roman"/>
            <w:sz w:val="28"/>
            <w:szCs w:val="28"/>
            <w:lang w:eastAsia="ru-RU" w:bidi="ru-RU"/>
          </w:rPr>
          <m:t>ξ</m:t>
        </m:r>
      </m:oMath>
      <w:r w:rsidRPr="00B86D1C">
        <w:rPr>
          <w:rFonts w:ascii="Times New Roman" w:eastAsia="Times New Roman" w:hAnsi="Times New Roman" w:cs="Times New Roman"/>
          <w:sz w:val="28"/>
          <w:szCs w:val="28"/>
          <w:lang w:eastAsia="ru-RU" w:bidi="ru-RU"/>
        </w:rPr>
        <w:t xml:space="preserve"> для  различных значений параметров</w:t>
      </w:r>
    </w:p>
    <w:p w14:paraId="0DAAE7AE" w14:textId="6C4D9811"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Оценим величину дифракционной эффективности </w:t>
      </w:r>
      <m:oMath>
        <m:r>
          <w:rPr>
            <w:rFonts w:ascii="Cambria Math" w:eastAsia="Times New Roman" w:hAnsi="Cambria Math" w:cs="Times New Roman"/>
            <w:color w:val="000000"/>
            <w:sz w:val="28"/>
            <w:szCs w:val="28"/>
            <w:lang w:eastAsia="ru-RU" w:bidi="ru-RU"/>
          </w:rPr>
          <m:t>η</m:t>
        </m:r>
      </m:oMath>
      <w:r w:rsidRPr="00B86D1C">
        <w:rPr>
          <w:rFonts w:ascii="Times New Roman" w:eastAsia="Times New Roman" w:hAnsi="Times New Roman" w:cs="Times New Roman"/>
          <w:color w:val="000000"/>
          <w:sz w:val="28"/>
          <w:szCs w:val="28"/>
          <w:lang w:eastAsia="ru-RU" w:bidi="ru-RU"/>
        </w:rPr>
        <w:t>, характеризующей дифрагированную волну, исходящую из фазовой голограммы на пропускание [</w:t>
      </w:r>
      <w:r w:rsidR="0094256A" w:rsidRPr="00B86D1C">
        <w:rPr>
          <w:rFonts w:ascii="Times New Roman" w:eastAsia="Times New Roman" w:hAnsi="Times New Roman" w:cs="Times New Roman"/>
          <w:color w:val="000000"/>
          <w:sz w:val="28"/>
          <w:szCs w:val="28"/>
          <w:lang w:eastAsia="ru-RU" w:bidi="ru-RU"/>
        </w:rPr>
        <w:fldChar w:fldCharType="begin"/>
      </w:r>
      <w:r w:rsidR="0094256A" w:rsidRPr="00B86D1C">
        <w:rPr>
          <w:rFonts w:ascii="Times New Roman" w:eastAsia="Times New Roman" w:hAnsi="Times New Roman" w:cs="Times New Roman"/>
          <w:color w:val="000000"/>
          <w:sz w:val="28"/>
          <w:szCs w:val="28"/>
          <w:lang w:eastAsia="ru-RU" w:bidi="ru-RU"/>
        </w:rPr>
        <w:instrText xml:space="preserve"> REF _Ref182144283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94256A"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133</w:t>
      </w:r>
      <w:r w:rsidR="0094256A"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xml:space="preserve">] . На рисунке 3.4 представлена зависимость относительной эффективности </w:t>
      </w:r>
      <m:oMath>
        <m:r>
          <w:rPr>
            <w:rFonts w:ascii="Cambria Math" w:eastAsia="Times New Roman" w:hAnsi="Cambria Math" w:cs="Times New Roman"/>
            <w:color w:val="000000"/>
            <w:sz w:val="28"/>
            <w:szCs w:val="28"/>
            <w:lang w:eastAsia="ru-RU" w:bidi="ru-RU"/>
          </w:rPr>
          <m:t xml:space="preserve"> η/</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η</m:t>
            </m:r>
          </m:e>
          <m:sub>
            <m:r>
              <w:rPr>
                <w:rFonts w:ascii="Cambria Math" w:eastAsia="Times New Roman" w:hAnsi="Cambria Math" w:cs="Times New Roman"/>
                <w:color w:val="000000"/>
                <w:sz w:val="28"/>
                <w:szCs w:val="28"/>
                <w:lang w:eastAsia="ru-RU" w:bidi="ru-RU"/>
              </w:rPr>
              <m:t>0</m:t>
            </m:r>
          </m:sub>
        </m:sSub>
      </m:oMath>
      <w:r w:rsidRPr="00B86D1C">
        <w:rPr>
          <w:rFonts w:ascii="Times New Roman" w:eastAsia="Times New Roman" w:hAnsi="Times New Roman" w:cs="Times New Roman"/>
          <w:color w:val="000000"/>
          <w:sz w:val="28"/>
          <w:szCs w:val="28"/>
          <w:lang w:eastAsia="ru-RU" w:bidi="ru-RU"/>
        </w:rPr>
        <w:t xml:space="preserve"> где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η</m:t>
            </m:r>
          </m:e>
          <m:sub>
            <m:r>
              <w:rPr>
                <w:rFonts w:ascii="Cambria Math" w:eastAsia="Times New Roman" w:hAnsi="Cambria Math" w:cs="Times New Roman"/>
                <w:color w:val="000000"/>
                <w:sz w:val="28"/>
                <w:szCs w:val="28"/>
                <w:lang w:eastAsia="ru-RU" w:bidi="ru-RU"/>
              </w:rPr>
              <m:t>0</m:t>
            </m:r>
          </m:sub>
        </m:sSub>
      </m:oMath>
      <w:r w:rsidRPr="00B86D1C">
        <w:rPr>
          <w:rFonts w:ascii="Times New Roman" w:eastAsia="Times New Roman" w:hAnsi="Times New Roman" w:cs="Times New Roman"/>
          <w:color w:val="000000"/>
          <w:sz w:val="28"/>
          <w:szCs w:val="28"/>
          <w:lang w:eastAsia="ru-RU" w:bidi="ru-RU"/>
        </w:rPr>
        <w:t xml:space="preserve"> - эффективность, получаемая при падении освещающего пучка под углом Брэгга, от величины пропорциональной углов ому отклонению 5 от угла Брэгга </w:t>
      </w:r>
      <w:r w:rsidRPr="00B86D1C">
        <w:rPr>
          <w:rFonts w:ascii="Times New Roman" w:eastAsia="Times New Roman" w:hAnsi="Times New Roman" w:cs="Times New Roman"/>
          <w:color w:val="000000"/>
          <w:sz w:val="28"/>
          <w:szCs w:val="28"/>
          <w:lang w:bidi="en-US"/>
        </w:rPr>
        <w:t>(</w:t>
      </w:r>
      <m:oMath>
        <m:r>
          <w:rPr>
            <w:rFonts w:ascii="Cambria Math" w:eastAsia="Times New Roman" w:hAnsi="Cambria Math" w:cs="Times New Roman"/>
            <w:color w:val="000000"/>
            <w:sz w:val="28"/>
            <w:szCs w:val="28"/>
            <w:lang w:bidi="en-US"/>
          </w:rPr>
          <m:t>ξ=δ</m:t>
        </m:r>
        <m:r>
          <w:rPr>
            <w:rFonts w:ascii="Cambria Math" w:eastAsia="Times New Roman" w:hAnsi="Cambria Math" w:cs="Times New Roman"/>
            <w:color w:val="000000"/>
            <w:sz w:val="28"/>
            <w:szCs w:val="28"/>
            <w:lang w:val="en-US" w:bidi="en-US"/>
          </w:rPr>
          <m:t>L</m:t>
        </m:r>
        <m:func>
          <m:funcPr>
            <m:ctrlPr>
              <w:rPr>
                <w:rFonts w:ascii="Cambria Math" w:eastAsia="Times New Roman" w:hAnsi="Cambria Math" w:cs="Times New Roman"/>
                <w:i/>
                <w:color w:val="000000"/>
                <w:sz w:val="28"/>
                <w:szCs w:val="28"/>
                <w:lang w:val="en-US" w:bidi="en-US"/>
              </w:rPr>
            </m:ctrlPr>
          </m:funcPr>
          <m:fName>
            <m:r>
              <m:rPr>
                <m:sty m:val="p"/>
              </m:rPr>
              <w:rPr>
                <w:rFonts w:ascii="Cambria Math" w:eastAsia="Times New Roman" w:hAnsi="Cambria Math" w:cs="Times New Roman"/>
                <w:color w:val="000000"/>
                <w:sz w:val="28"/>
                <w:szCs w:val="28"/>
                <w:lang w:val="en-US" w:bidi="en-US"/>
              </w:rPr>
              <m:t>sin</m:t>
            </m:r>
          </m:fName>
          <m:e>
            <m:sSub>
              <m:sSubPr>
                <m:ctrlPr>
                  <w:rPr>
                    <w:rFonts w:ascii="Cambria Math" w:eastAsia="Times New Roman" w:hAnsi="Cambria Math" w:cs="Times New Roman"/>
                    <w:i/>
                    <w:color w:val="000000"/>
                    <w:sz w:val="28"/>
                    <w:szCs w:val="28"/>
                    <w:lang w:val="en-US" w:bidi="en-US"/>
                  </w:rPr>
                </m:ctrlPr>
              </m:sSubPr>
              <m:e>
                <m:r>
                  <w:rPr>
                    <w:rFonts w:ascii="Cambria Math" w:eastAsia="Times New Roman" w:hAnsi="Cambria Math" w:cs="Times New Roman"/>
                    <w:color w:val="000000"/>
                    <w:sz w:val="28"/>
                    <w:szCs w:val="28"/>
                    <w:lang w:val="en-US" w:bidi="en-US"/>
                  </w:rPr>
                  <m:t>θ</m:t>
                </m:r>
              </m:e>
              <m:sub>
                <m:r>
                  <w:rPr>
                    <w:rFonts w:ascii="Cambria Math" w:eastAsia="Times New Roman" w:hAnsi="Cambria Math" w:cs="Times New Roman"/>
                    <w:color w:val="000000"/>
                    <w:sz w:val="28"/>
                    <w:szCs w:val="28"/>
                    <w:lang w:bidi="en-US"/>
                  </w:rPr>
                  <m:t>0</m:t>
                </m:r>
              </m:sub>
            </m:sSub>
          </m:e>
        </m:func>
        <m:r>
          <w:rPr>
            <w:rFonts w:ascii="Cambria Math" w:eastAsia="Times New Roman" w:hAnsi="Cambria Math" w:cs="Times New Roman"/>
            <w:color w:val="000000"/>
            <w:sz w:val="28"/>
            <w:szCs w:val="28"/>
            <w:lang w:bidi="en-US"/>
          </w:rPr>
          <m:t>2</m:t>
        </m:r>
        <m:r>
          <w:rPr>
            <w:rFonts w:ascii="Cambria Math" w:eastAsia="Times New Roman" w:hAnsi="Cambria Math" w:cs="Times New Roman"/>
            <w:color w:val="000000"/>
            <w:sz w:val="28"/>
            <w:szCs w:val="28"/>
            <w:lang w:val="en-US" w:bidi="en-US"/>
          </w:rPr>
          <m:t>π</m:t>
        </m:r>
        <m:r>
          <w:rPr>
            <w:rFonts w:ascii="Cambria Math" w:eastAsia="Times New Roman" w:hAnsi="Cambria Math" w:cs="Times New Roman"/>
            <w:color w:val="000000"/>
            <w:sz w:val="28"/>
            <w:szCs w:val="28"/>
            <w:lang w:bidi="en-US"/>
          </w:rPr>
          <m:t>/</m:t>
        </m:r>
        <m:r>
          <w:rPr>
            <w:rFonts w:ascii="Cambria Math" w:eastAsia="Times New Roman" w:hAnsi="Cambria Math" w:cs="Times New Roman"/>
            <w:color w:val="000000"/>
            <w:sz w:val="28"/>
            <w:szCs w:val="28"/>
            <w:lang w:val="en-US" w:bidi="en-US"/>
          </w:rPr>
          <m:t>λ</m:t>
        </m:r>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 Здесь имеется ввиду, что углы между векторами от пиксела объектной волны и от опорной волны и плоскостями решеток равны). На рисунке приведены кривые для трех значений </w:t>
      </w:r>
      <m:oMath>
        <m:r>
          <w:rPr>
            <w:rFonts w:ascii="Cambria Math" w:eastAsia="Times New Roman" w:hAnsi="Cambria Math" w:cs="Times New Roman"/>
            <w:color w:val="000000"/>
            <w:sz w:val="28"/>
            <w:szCs w:val="28"/>
            <w:lang w:eastAsia="ru-RU" w:bidi="ru-RU"/>
          </w:rPr>
          <m:t>ν=πL/λ</m:t>
        </m:r>
        <m:func>
          <m:funcPr>
            <m:ctrlPr>
              <w:rPr>
                <w:rFonts w:ascii="Cambria Math" w:eastAsia="Times New Roman" w:hAnsi="Cambria Math" w:cs="Times New Roman"/>
                <w:i/>
                <w:color w:val="000000"/>
                <w:sz w:val="28"/>
                <w:szCs w:val="28"/>
                <w:lang w:eastAsia="ru-RU" w:bidi="ru-RU"/>
              </w:rPr>
            </m:ctrlPr>
          </m:funcPr>
          <m:fName>
            <m:r>
              <m:rPr>
                <m:sty m:val="p"/>
              </m:rPr>
              <w:rPr>
                <w:rFonts w:ascii="Cambria Math" w:eastAsia="Times New Roman" w:hAnsi="Cambria Math" w:cs="Times New Roman"/>
                <w:color w:val="000000"/>
                <w:sz w:val="28"/>
                <w:szCs w:val="28"/>
                <w:lang w:bidi="ru-RU"/>
              </w:rPr>
              <m:t>cos</m:t>
            </m:r>
          </m:fName>
          <m:e>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θ</m:t>
                </m:r>
              </m:e>
              <m:sub>
                <m:r>
                  <w:rPr>
                    <w:rFonts w:ascii="Cambria Math" w:eastAsia="Times New Roman" w:hAnsi="Cambria Math" w:cs="Times New Roman"/>
                    <w:color w:val="000000"/>
                    <w:sz w:val="28"/>
                    <w:szCs w:val="28"/>
                    <w:lang w:eastAsia="ru-RU" w:bidi="ru-RU"/>
                  </w:rPr>
                  <m:t>0</m:t>
                </m:r>
              </m:sub>
            </m:sSub>
          </m:e>
        </m:func>
        <m: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color w:val="000000"/>
          <w:sz w:val="28"/>
          <w:szCs w:val="28"/>
          <w:lang w:bidi="en-US"/>
        </w:rPr>
        <w:t xml:space="preserve"> </w:t>
      </w:r>
      <m:oMath>
        <m:r>
          <w:rPr>
            <w:rFonts w:ascii="Cambria Math" w:eastAsia="Times New Roman" w:hAnsi="Cambria Math" w:cs="Times New Roman"/>
            <w:color w:val="000000"/>
            <w:sz w:val="28"/>
            <w:szCs w:val="28"/>
            <w:lang w:bidi="en-US"/>
          </w:rPr>
          <m:t xml:space="preserve">ν=π/2, </m:t>
        </m:r>
      </m:oMath>
      <w:r w:rsidRPr="00B86D1C">
        <w:rPr>
          <w:rFonts w:ascii="Times New Roman" w:eastAsia="Times New Roman" w:hAnsi="Times New Roman" w:cs="Times New Roman"/>
          <w:color w:val="000000"/>
          <w:sz w:val="28"/>
          <w:szCs w:val="28"/>
          <w:lang w:bidi="en-US"/>
        </w:rPr>
        <w:t xml:space="preserve"> </w:t>
      </w:r>
      <m:oMath>
        <m:r>
          <w:rPr>
            <w:rFonts w:ascii="Cambria Math" w:eastAsia="Times New Roman" w:hAnsi="Cambria Math" w:cs="Times New Roman"/>
            <w:color w:val="000000"/>
            <w:sz w:val="28"/>
            <w:szCs w:val="28"/>
            <w:lang w:bidi="en-US"/>
          </w:rPr>
          <m:t>ν=π/4,</m:t>
        </m:r>
      </m:oMath>
      <w:r w:rsidRPr="00B86D1C">
        <w:rPr>
          <w:rFonts w:ascii="Times New Roman" w:eastAsia="Times New Roman" w:hAnsi="Times New Roman" w:cs="Times New Roman"/>
          <w:color w:val="000000"/>
          <w:sz w:val="28"/>
          <w:szCs w:val="28"/>
          <w:lang w:bidi="en-US"/>
        </w:rPr>
        <w:t xml:space="preserve"> </w:t>
      </w:r>
      <m:oMath>
        <m:r>
          <w:rPr>
            <w:rFonts w:ascii="Cambria Math" w:eastAsia="Times New Roman" w:hAnsi="Cambria Math" w:cs="Times New Roman"/>
            <w:color w:val="000000"/>
            <w:sz w:val="28"/>
            <w:szCs w:val="28"/>
            <w:lang w:bidi="en-US"/>
          </w:rPr>
          <m:t xml:space="preserve">ν=3π/4 . </m:t>
        </m:r>
      </m:oMath>
      <w:r w:rsidRPr="00B86D1C">
        <w:rPr>
          <w:rFonts w:ascii="Times New Roman" w:eastAsia="Times New Roman" w:hAnsi="Times New Roman" w:cs="Times New Roman"/>
          <w:color w:val="000000"/>
          <w:sz w:val="28"/>
          <w:szCs w:val="28"/>
          <w:lang w:eastAsia="ru-RU" w:bidi="ru-RU"/>
        </w:rPr>
        <w:t xml:space="preserve"> Для первого значения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η</m:t>
            </m:r>
          </m:e>
          <m:sub>
            <m:r>
              <w:rPr>
                <w:rFonts w:ascii="Cambria Math" w:eastAsia="Times New Roman" w:hAnsi="Cambria Math" w:cs="Times New Roman"/>
                <w:color w:val="000000"/>
                <w:sz w:val="28"/>
                <w:szCs w:val="28"/>
                <w:lang w:eastAsia="ru-RU" w:bidi="ru-RU"/>
              </w:rPr>
              <m:t>0</m:t>
            </m:r>
          </m:sub>
        </m:sSub>
      </m:oMath>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b/>
          <w:bCs/>
          <w:color w:val="000000"/>
          <w:sz w:val="28"/>
          <w:szCs w:val="28"/>
          <w:lang w:eastAsia="ru-RU" w:bidi="ru-RU"/>
        </w:rPr>
        <w:t xml:space="preserve"> </w:t>
      </w:r>
      <w:r w:rsidRPr="00B86D1C">
        <w:rPr>
          <w:rFonts w:ascii="Times New Roman" w:eastAsia="Times New Roman" w:hAnsi="Times New Roman" w:cs="Times New Roman"/>
          <w:color w:val="000000"/>
          <w:sz w:val="28"/>
          <w:szCs w:val="28"/>
          <w:lang w:eastAsia="ru-RU" w:bidi="ru-RU"/>
        </w:rPr>
        <w:t xml:space="preserve">=100%, для второго и третьего-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η</m:t>
            </m:r>
          </m:e>
          <m:sub>
            <m:r>
              <w:rPr>
                <w:rFonts w:ascii="Cambria Math" w:eastAsia="Times New Roman" w:hAnsi="Cambria Math" w:cs="Times New Roman"/>
                <w:color w:val="000000"/>
                <w:sz w:val="28"/>
                <w:szCs w:val="28"/>
                <w:lang w:eastAsia="ru-RU" w:bidi="ru-RU"/>
              </w:rPr>
              <m:t>0</m:t>
            </m:r>
          </m:sub>
        </m:sSub>
      </m:oMath>
      <w:r w:rsidRPr="00B86D1C">
        <w:rPr>
          <w:rFonts w:ascii="Times New Roman" w:eastAsia="Times New Roman" w:hAnsi="Times New Roman" w:cs="Times New Roman"/>
          <w:color w:val="000000"/>
          <w:sz w:val="28"/>
          <w:szCs w:val="28"/>
          <w:lang w:eastAsia="ru-RU" w:bidi="ru-RU"/>
        </w:rPr>
        <w:t xml:space="preserve"> = 50%. По указанным кривым можно определить уменьшение дифракционной эффективности вплоть до нулевой как в зависимости от отклонения угла падения от угла Брэгга, так и в зависимости от изменения длины волны.</w:t>
      </w:r>
    </w:p>
    <w:p w14:paraId="7086A3B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При восстановлении волнового фронта с объемной голограммы, записанной пучками (1) опорная волна, посланная под тем же углом, с вектором </w:t>
      </w:r>
      <w:r w:rsidRPr="00B86D1C">
        <w:rPr>
          <w:rFonts w:ascii="Times New Roman" w:eastAsia="Times New Roman" w:hAnsi="Times New Roman" w:cs="Times New Roman"/>
          <w:b/>
          <w:i/>
          <w:color w:val="000000"/>
          <w:sz w:val="28"/>
          <w:szCs w:val="28"/>
          <w:lang w:val="en-US" w:bidi="en-US"/>
        </w:rPr>
        <w:t>k</w:t>
      </w:r>
      <w:r w:rsidRPr="00B86D1C">
        <w:rPr>
          <w:rFonts w:ascii="Times New Roman" w:eastAsia="Times New Roman" w:hAnsi="Times New Roman" w:cs="Times New Roman"/>
          <w:color w:val="000000"/>
          <w:sz w:val="28"/>
          <w:szCs w:val="28"/>
          <w:vertAlign w:val="subscript"/>
          <w:lang w:val="en-US" w:bidi="en-US"/>
        </w:rPr>
        <w:t>r</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что и при записи будет в соответствии с приведенными условиями полностью </w:t>
      </w:r>
      <w:r w:rsidRPr="00B86D1C">
        <w:rPr>
          <w:rFonts w:ascii="Times New Roman" w:eastAsia="Times New Roman" w:hAnsi="Times New Roman" w:cs="Times New Roman"/>
          <w:color w:val="000000"/>
          <w:sz w:val="28"/>
          <w:szCs w:val="28"/>
          <w:lang w:eastAsia="ru-RU" w:bidi="ru-RU"/>
        </w:rPr>
        <w:lastRenderedPageBreak/>
        <w:t xml:space="preserve">или частично отражаться на плоскостях решетки, созданных взаимодействием опорной волны с волнами каждого пиксела. При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η</m:t>
            </m:r>
          </m:e>
          <m:sub>
            <m:r>
              <w:rPr>
                <w:rFonts w:ascii="Cambria Math" w:eastAsia="Calibri" w:hAnsi="Cambria Math" w:cs="Times New Roman"/>
                <w:color w:val="000000"/>
                <w:sz w:val="28"/>
                <w:szCs w:val="28"/>
                <w:lang w:eastAsia="ru-RU" w:bidi="ru-RU"/>
              </w:rPr>
              <m:t>0</m:t>
            </m:r>
          </m:sub>
        </m:sSub>
      </m:oMath>
      <w:r w:rsidRPr="00B86D1C">
        <w:rPr>
          <w:rFonts w:ascii="Times New Roman" w:eastAsia="Times New Roman" w:hAnsi="Times New Roman" w:cs="Times New Roman"/>
          <w:color w:val="000000"/>
          <w:sz w:val="28"/>
          <w:szCs w:val="28"/>
          <w:lang w:eastAsia="ru-RU" w:bidi="ru-RU"/>
        </w:rPr>
        <w:t xml:space="preserve"> =100% все пучки уйдут в направлении в котором шли от пикселов записываемого объекта, и в направлении определяемом вектором </w:t>
      </w:r>
      <w:r w:rsidRPr="00B86D1C">
        <w:rPr>
          <w:rFonts w:ascii="Times New Roman" w:eastAsia="Times New Roman" w:hAnsi="Times New Roman" w:cs="Times New Roman"/>
          <w:b/>
          <w:i/>
          <w:color w:val="000000"/>
          <w:sz w:val="28"/>
          <w:szCs w:val="28"/>
          <w:lang w:val="en-US" w:eastAsia="ru-RU" w:bidi="ru-RU"/>
        </w:rPr>
        <w:t>k</w:t>
      </w:r>
      <w:r w:rsidRPr="00B86D1C">
        <w:rPr>
          <w:rFonts w:ascii="Times New Roman" w:eastAsia="Times New Roman" w:hAnsi="Times New Roman" w:cs="Times New Roman"/>
          <w:b/>
          <w:i/>
          <w:color w:val="000000"/>
          <w:sz w:val="28"/>
          <w:szCs w:val="28"/>
          <w:vertAlign w:val="subscript"/>
          <w:lang w:val="en-US" w:eastAsia="ru-RU" w:bidi="ru-RU"/>
        </w:rPr>
        <w:t>r</w:t>
      </w:r>
      <w:r w:rsidRPr="00B86D1C">
        <w:rPr>
          <w:rFonts w:ascii="Times New Roman" w:eastAsia="Times New Roman" w:hAnsi="Times New Roman" w:cs="Times New Roman"/>
          <w:color w:val="000000"/>
          <w:sz w:val="28"/>
          <w:szCs w:val="28"/>
          <w:lang w:eastAsia="ru-RU" w:bidi="ru-RU"/>
        </w:rPr>
        <w:t xml:space="preserve">, свет будет отсутствовать. При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η</m:t>
            </m:r>
          </m:e>
          <m:sub>
            <m:r>
              <w:rPr>
                <w:rFonts w:ascii="Cambria Math" w:eastAsia="Calibri" w:hAnsi="Cambria Math" w:cs="Times New Roman"/>
                <w:color w:val="000000"/>
                <w:sz w:val="28"/>
                <w:szCs w:val="28"/>
                <w:lang w:eastAsia="ru-RU" w:bidi="ru-RU"/>
              </w:rPr>
              <m:t>0</m:t>
            </m:r>
          </m:sub>
        </m:sSub>
      </m:oMath>
      <w:r w:rsidRPr="00B86D1C">
        <w:rPr>
          <w:rFonts w:ascii="Times New Roman" w:eastAsia="Times New Roman" w:hAnsi="Times New Roman" w:cs="Times New Roman"/>
          <w:color w:val="000000"/>
          <w:sz w:val="28"/>
          <w:szCs w:val="28"/>
          <w:lang w:eastAsia="ru-RU" w:bidi="ru-RU"/>
        </w:rPr>
        <w:t xml:space="preserve"> &lt;100% часть света помимо дифрагированного и рассеянного выйдет из голограммы продолжением опорного пучка и таким образом за голограммой будет восстановлено начальное (при записи) изображение объекта и изображение опорного пучка.</w:t>
      </w:r>
    </w:p>
    <w:p w14:paraId="7844D6A9"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Регулируя в небольших пределах наклон восстанавливающего опорного пучка со смещением относительно угла Брэгга можно устанавливать определенные соотношения между интенсивностями дифрагированной и прямо проходящей частями пучка, в том числе и такое, при котором эти интенсивности будут равны.</w:t>
      </w:r>
    </w:p>
    <w:p w14:paraId="03EC106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При освещении голограммы объектным пучком с тем же набором волновых векторов </w:t>
      </w:r>
      <w:r w:rsidRPr="00B86D1C">
        <w:rPr>
          <w:rFonts w:ascii="Times New Roman" w:eastAsia="Arial Unicode MS" w:hAnsi="Times New Roman" w:cs="Times New Roman"/>
          <w:b/>
          <w:i/>
          <w:color w:val="000000"/>
          <w:sz w:val="28"/>
          <w:szCs w:val="28"/>
          <w:lang w:val="en-US" w:eastAsia="ru-RU" w:bidi="ru-RU"/>
        </w:rPr>
        <w:t>k</w:t>
      </w:r>
      <w:r w:rsidRPr="00B86D1C">
        <w:rPr>
          <w:rFonts w:ascii="Times New Roman" w:eastAsia="Arial Unicode MS" w:hAnsi="Times New Roman" w:cs="Times New Roman"/>
          <w:b/>
          <w:i/>
          <w:color w:val="000000"/>
          <w:sz w:val="28"/>
          <w:szCs w:val="28"/>
          <w:vertAlign w:val="subscript"/>
          <w:lang w:eastAsia="ru-RU" w:bidi="ru-RU"/>
        </w:rPr>
        <w:t>0</w:t>
      </w:r>
      <w:r w:rsidRPr="00B86D1C">
        <w:rPr>
          <w:rFonts w:ascii="Times New Roman" w:eastAsia="Arial Unicode MS" w:hAnsi="Times New Roman" w:cs="Times New Roman"/>
          <w:b/>
          <w:i/>
          <w:color w:val="000000"/>
          <w:sz w:val="28"/>
          <w:szCs w:val="28"/>
          <w:vertAlign w:val="subscript"/>
          <w:lang w:val="en-US" w:eastAsia="ru-RU" w:bidi="ru-RU"/>
        </w:rPr>
        <w:t>i</w:t>
      </w:r>
      <w:r w:rsidRPr="00B86D1C">
        <w:rPr>
          <w:rFonts w:ascii="Times New Roman" w:eastAsia="Arial Unicode MS" w:hAnsi="Times New Roman" w:cs="Times New Roman"/>
          <w:color w:val="000000"/>
          <w:sz w:val="28"/>
          <w:szCs w:val="28"/>
          <w:lang w:eastAsia="ru-RU" w:bidi="ru-RU"/>
        </w:rPr>
        <w:t xml:space="preserve">, </w:t>
      </w:r>
      <w:r w:rsidRPr="00B86D1C">
        <w:rPr>
          <w:rFonts w:ascii="Times New Roman" w:eastAsia="Arial Unicode MS" w:hAnsi="Times New Roman" w:cs="Times New Roman"/>
          <w:color w:val="000000"/>
          <w:sz w:val="28"/>
          <w:szCs w:val="28"/>
          <w:lang w:bidi="en-US"/>
        </w:rPr>
        <w:t>(</w:t>
      </w:r>
      <w:r w:rsidRPr="00B86D1C">
        <w:rPr>
          <w:rFonts w:ascii="Times New Roman" w:eastAsia="Arial Unicode MS" w:hAnsi="Times New Roman" w:cs="Times New Roman"/>
          <w:color w:val="000000"/>
          <w:sz w:val="28"/>
          <w:szCs w:val="28"/>
          <w:lang w:val="en-US" w:bidi="en-US"/>
        </w:rPr>
        <w:t>i</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 </w:t>
      </w:r>
      <w:r w:rsidRPr="00B86D1C">
        <w:rPr>
          <w:rFonts w:ascii="Times New Roman" w:eastAsia="Arial Unicode MS" w:hAnsi="Times New Roman" w:cs="Times New Roman"/>
          <w:color w:val="000000"/>
          <w:sz w:val="28"/>
          <w:szCs w:val="28"/>
          <w:lang w:bidi="en-US"/>
        </w:rPr>
        <w:t>1,2...</w:t>
      </w:r>
      <w:r w:rsidRPr="00B86D1C">
        <w:rPr>
          <w:rFonts w:ascii="Times New Roman" w:eastAsia="Arial Unicode MS" w:hAnsi="Times New Roman" w:cs="Times New Roman"/>
          <w:color w:val="000000"/>
          <w:sz w:val="28"/>
          <w:szCs w:val="28"/>
          <w:lang w:val="en-US" w:bidi="en-US"/>
        </w:rPr>
        <w:t>N</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весь (при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η</m:t>
            </m:r>
          </m:e>
          <m:sub>
            <m:r>
              <w:rPr>
                <w:rFonts w:ascii="Cambria Math" w:eastAsia="Times New Roman" w:hAnsi="Cambria Math" w:cs="Times New Roman"/>
                <w:color w:val="000000"/>
                <w:sz w:val="28"/>
                <w:szCs w:val="28"/>
                <w:lang w:eastAsia="ru-RU" w:bidi="ru-RU"/>
              </w:rPr>
              <m:t>0</m:t>
            </m:r>
          </m:sub>
        </m:sSub>
      </m:oMath>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Arial Unicode MS" w:hAnsi="Times New Roman" w:cs="Times New Roman"/>
          <w:color w:val="000000"/>
          <w:sz w:val="28"/>
          <w:szCs w:val="28"/>
          <w:lang w:eastAsia="ru-RU" w:bidi="ru-RU"/>
        </w:rPr>
        <w:t>100%) или часть света (при</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 xml:space="preserve"> η</m:t>
            </m:r>
          </m:e>
          <m:sub>
            <m:r>
              <w:rPr>
                <w:rFonts w:ascii="Cambria Math" w:eastAsia="Times New Roman" w:hAnsi="Cambria Math" w:cs="Times New Roman"/>
                <w:color w:val="000000"/>
                <w:sz w:val="28"/>
                <w:szCs w:val="28"/>
                <w:lang w:eastAsia="ru-RU" w:bidi="ru-RU"/>
              </w:rPr>
              <m:t>0</m:t>
            </m:r>
          </m:sub>
        </m:sSub>
      </m:oMath>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Arial Unicode MS" w:hAnsi="Times New Roman" w:cs="Times New Roman"/>
          <w:color w:val="000000"/>
          <w:sz w:val="28"/>
          <w:szCs w:val="28"/>
          <w:lang w:eastAsia="ru-RU" w:bidi="ru-RU"/>
        </w:rPr>
        <w:t xml:space="preserve">  &lt;</w:t>
      </w:r>
      <w:r w:rsidRPr="00B86D1C">
        <w:rPr>
          <w:rFonts w:ascii="Times New Roman" w:eastAsia="Arial Unicode MS" w:hAnsi="Times New Roman" w:cs="Times New Roman"/>
          <w:color w:val="000000"/>
          <w:spacing w:val="10"/>
          <w:sz w:val="28"/>
          <w:szCs w:val="28"/>
          <w:lang w:eastAsia="ru-RU" w:bidi="ru-RU"/>
        </w:rPr>
        <w:t>100</w:t>
      </w:r>
      <w:r w:rsidRPr="00B86D1C">
        <w:rPr>
          <w:rFonts w:ascii="Times New Roman" w:eastAsia="Arial Unicode MS" w:hAnsi="Times New Roman" w:cs="Times New Roman"/>
          <w:color w:val="000000"/>
          <w:sz w:val="28"/>
          <w:szCs w:val="28"/>
          <w:lang w:eastAsia="ru-RU" w:bidi="ru-RU"/>
        </w:rPr>
        <w:t xml:space="preserve">%)  дифрагирует  таким  образом, что восстанавливает волну с </w:t>
      </w:r>
      <w:r w:rsidRPr="00B86D1C">
        <w:rPr>
          <w:rFonts w:ascii="Times New Roman" w:eastAsia="Times New Roman" w:hAnsi="Times New Roman" w:cs="Times New Roman"/>
          <w:color w:val="000000"/>
          <w:sz w:val="28"/>
          <w:szCs w:val="28"/>
          <w:lang w:eastAsia="ru-RU" w:bidi="ru-RU"/>
        </w:rPr>
        <w:t xml:space="preserve">вектором </w:t>
      </w:r>
      <w:r w:rsidRPr="00B86D1C">
        <w:rPr>
          <w:rFonts w:ascii="Times New Roman" w:eastAsia="Times New Roman" w:hAnsi="Times New Roman" w:cs="Times New Roman"/>
          <w:b/>
          <w:color w:val="000000"/>
          <w:sz w:val="28"/>
          <w:szCs w:val="28"/>
          <w:lang w:val="en-US" w:bidi="en-US"/>
        </w:rPr>
        <w:t>k</w:t>
      </w:r>
      <w:r w:rsidRPr="00B86D1C">
        <w:rPr>
          <w:rFonts w:ascii="Times New Roman" w:eastAsia="Times New Roman" w:hAnsi="Times New Roman" w:cs="Times New Roman"/>
          <w:color w:val="000000"/>
          <w:sz w:val="28"/>
          <w:szCs w:val="28"/>
          <w:vertAlign w:val="subscript"/>
          <w:lang w:val="en-US" w:bidi="en-US"/>
        </w:rPr>
        <w:t>r</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(опорный пучок). Другая часть света идет без изменения направления и попадает туда же, куда шла дифрагированная волна при освещении голограммы опорным </w:t>
      </w:r>
      <w:proofErr w:type="gramStart"/>
      <w:r w:rsidRPr="00B86D1C">
        <w:rPr>
          <w:rFonts w:ascii="Times New Roman" w:eastAsia="Times New Roman" w:hAnsi="Times New Roman" w:cs="Times New Roman"/>
          <w:color w:val="000000"/>
          <w:sz w:val="28"/>
          <w:szCs w:val="28"/>
          <w:lang w:eastAsia="ru-RU" w:bidi="ru-RU"/>
        </w:rPr>
        <w:t>пучком..</w:t>
      </w:r>
      <w:proofErr w:type="gramEnd"/>
      <w:r w:rsidRPr="00B86D1C">
        <w:rPr>
          <w:rFonts w:ascii="Times New Roman" w:eastAsia="Times New Roman" w:hAnsi="Times New Roman" w:cs="Times New Roman"/>
          <w:color w:val="000000"/>
          <w:sz w:val="28"/>
          <w:szCs w:val="28"/>
          <w:lang w:eastAsia="ru-RU" w:bidi="ru-RU"/>
        </w:rPr>
        <w:t xml:space="preserve"> В случае, когда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η</m:t>
            </m:r>
          </m:e>
          <m:sub>
            <m:r>
              <w:rPr>
                <w:rFonts w:ascii="Cambria Math" w:eastAsia="Times New Roman" w:hAnsi="Cambria Math" w:cs="Times New Roman"/>
                <w:color w:val="000000"/>
                <w:sz w:val="28"/>
                <w:szCs w:val="28"/>
                <w:lang w:eastAsia="ru-RU" w:bidi="ru-RU"/>
              </w:rPr>
              <m:t>0</m:t>
            </m:r>
          </m:sub>
        </m:sSub>
      </m:oMath>
      <w:r w:rsidRPr="00B86D1C">
        <w:rPr>
          <w:rFonts w:ascii="Times New Roman" w:eastAsia="Times New Roman" w:hAnsi="Times New Roman" w:cs="Times New Roman"/>
          <w:color w:val="000000"/>
          <w:sz w:val="28"/>
          <w:szCs w:val="28"/>
          <w:lang w:eastAsia="ru-RU" w:bidi="ru-RU"/>
        </w:rPr>
        <w:t xml:space="preserve"> &lt;100% при восстановлении двумя пучками в обоих направлениях происходит наложение дифрагированых и проходящих волн. Наличие рассеяния и различных искажений приводит к различию картин в этих двух случаях.</w:t>
      </w:r>
    </w:p>
    <w:p w14:paraId="123DEE6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Если фазовый объектный восстанавливающий </w:t>
      </w:r>
      <w:proofErr w:type="gramStart"/>
      <w:r w:rsidRPr="00B86D1C">
        <w:rPr>
          <w:rFonts w:ascii="Times New Roman" w:eastAsia="Times New Roman" w:hAnsi="Times New Roman" w:cs="Times New Roman"/>
          <w:color w:val="000000"/>
          <w:sz w:val="28"/>
          <w:szCs w:val="28"/>
          <w:lang w:eastAsia="ru-RU" w:bidi="ru-RU"/>
        </w:rPr>
        <w:t>пучок</w:t>
      </w:r>
      <w:proofErr w:type="gramEnd"/>
      <w:r w:rsidRPr="00B86D1C">
        <w:rPr>
          <w:rFonts w:ascii="Times New Roman" w:eastAsia="Times New Roman" w:hAnsi="Times New Roman" w:cs="Times New Roman"/>
          <w:color w:val="000000"/>
          <w:sz w:val="28"/>
          <w:szCs w:val="28"/>
          <w:lang w:eastAsia="ru-RU" w:bidi="ru-RU"/>
        </w:rPr>
        <w:t xml:space="preserve"> не изменяя своего направления частично изменяет распределение фаз, рассмотренная выше картина претерпит изменения за счет прошедшей и дифрагированной измененной объектной волны. Прошедшая часть в направлении I сложится с дифрагированной неизменной опорной волной и даст интерференционную картину, образованную начальным и конечным состояниями объекта. Более сложным образом образуется картина в направлении II, характеризующем корреляцию между начальным и конечным состоянием объекта.</w:t>
      </w:r>
    </w:p>
    <w:p w14:paraId="6CEF949F" w14:textId="77777777" w:rsidR="004E3CE9" w:rsidRPr="00B86D1C" w:rsidRDefault="004E3CE9" w:rsidP="00B86D1C">
      <w:pPr>
        <w:widowControl w:val="0"/>
        <w:spacing w:after="24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lastRenderedPageBreak/>
        <w:t>При освещении объемной голограммы одновременно неизменным опорным и измененным объектным фазовым пучками в направлении I интерференционная картина создается двумя волнами, которые дадут распределение интенсивности</w:t>
      </w:r>
    </w:p>
    <w:p w14:paraId="3E25823C" w14:textId="77777777" w:rsidR="004E3CE9" w:rsidRPr="00B86D1C" w:rsidRDefault="004E3CE9" w:rsidP="00B86D1C">
      <w:pPr>
        <w:widowControl w:val="0"/>
        <w:tabs>
          <w:tab w:val="left" w:pos="6894"/>
        </w:tabs>
        <w:spacing w:after="240" w:line="360" w:lineRule="auto"/>
        <w:ind w:firstLine="709"/>
        <w:jc w:val="both"/>
        <w:rPr>
          <w:rFonts w:ascii="Times New Roman" w:eastAsia="Times New Roman" w:hAnsi="Times New Roman" w:cs="Times New Roman"/>
          <w:color w:val="000000"/>
          <w:sz w:val="28"/>
          <w:szCs w:val="28"/>
          <w:lang w:val="en-US" w:eastAsia="ru-RU" w:bidi="ru-RU"/>
        </w:rPr>
      </w:pPr>
      <w:r w:rsidRPr="00B86D1C">
        <w:rPr>
          <w:rFonts w:ascii="Times New Roman" w:eastAsia="Times New Roman" w:hAnsi="Times New Roman" w:cs="Times New Roman"/>
          <w:i/>
          <w:iCs/>
          <w:color w:val="000000"/>
          <w:sz w:val="28"/>
          <w:szCs w:val="28"/>
          <w:lang w:val="en-US" w:eastAsia="ru-RU" w:bidi="ru-RU"/>
        </w:rPr>
        <w:t xml:space="preserve">I(x,y)= </w:t>
      </w:r>
      <w:r w:rsidRPr="00B86D1C">
        <w:rPr>
          <w:rFonts w:ascii="Times New Roman" w:eastAsia="Times New Roman" w:hAnsi="Times New Roman" w:cs="Times New Roman"/>
          <w:i/>
          <w:iCs/>
          <w:color w:val="000000"/>
          <w:sz w:val="28"/>
          <w:szCs w:val="28"/>
          <w:lang w:eastAsia="ru-RU" w:bidi="ru-RU"/>
        </w:rPr>
        <w:t>С</w:t>
      </w:r>
      <w:r w:rsidRPr="00B86D1C">
        <w:rPr>
          <w:rFonts w:ascii="Times New Roman" w:eastAsia="Times New Roman" w:hAnsi="Times New Roman" w:cs="Times New Roman"/>
          <w:i/>
          <w:iCs/>
          <w:color w:val="000000"/>
          <w:sz w:val="28"/>
          <w:szCs w:val="28"/>
          <w:vertAlign w:val="superscript"/>
          <w:lang w:val="en-US" w:eastAsia="ru-RU" w:bidi="ru-RU"/>
        </w:rPr>
        <w:t>2</w:t>
      </w:r>
      <w:r w:rsidRPr="00B86D1C">
        <w:rPr>
          <w:rFonts w:ascii="Times New Roman" w:eastAsia="Times New Roman" w:hAnsi="Times New Roman" w:cs="Times New Roman"/>
          <w:color w:val="000000"/>
          <w:sz w:val="28"/>
          <w:szCs w:val="28"/>
          <w:lang w:val="en-US" w:eastAsia="ru-RU" w:bidi="ru-RU"/>
        </w:rPr>
        <w:t xml:space="preserve"> + </w:t>
      </w:r>
      <w:r w:rsidRPr="00B86D1C">
        <w:rPr>
          <w:rFonts w:ascii="Times New Roman" w:eastAsia="Times New Roman" w:hAnsi="Times New Roman" w:cs="Times New Roman"/>
          <w:i/>
          <w:iCs/>
          <w:color w:val="000000"/>
          <w:sz w:val="28"/>
          <w:szCs w:val="28"/>
          <w:lang w:val="en-US" w:bidi="en-US"/>
        </w:rPr>
        <w:t>D</w:t>
      </w:r>
      <w:r w:rsidRPr="00B86D1C">
        <w:rPr>
          <w:rFonts w:ascii="Times New Roman" w:eastAsia="Times New Roman" w:hAnsi="Times New Roman" w:cs="Times New Roman"/>
          <w:i/>
          <w:iCs/>
          <w:color w:val="000000"/>
          <w:sz w:val="28"/>
          <w:szCs w:val="28"/>
          <w:vertAlign w:val="superscript"/>
          <w:lang w:val="en-US" w:bidi="en-US"/>
        </w:rPr>
        <w:t>2</w:t>
      </w:r>
      <w:r w:rsidRPr="00B86D1C">
        <w:rPr>
          <w:rFonts w:ascii="Times New Roman" w:eastAsia="Times New Roman" w:hAnsi="Times New Roman" w:cs="Times New Roman"/>
          <w:color w:val="000000"/>
          <w:sz w:val="28"/>
          <w:szCs w:val="28"/>
          <w:lang w:val="en-US" w:bidi="en-US"/>
        </w:rPr>
        <w:t xml:space="preserve"> </w:t>
      </w:r>
      <w:r w:rsidRPr="00B86D1C">
        <w:rPr>
          <w:rFonts w:ascii="Times New Roman" w:eastAsia="Times New Roman" w:hAnsi="Times New Roman" w:cs="Times New Roman"/>
          <w:color w:val="000000"/>
          <w:sz w:val="28"/>
          <w:szCs w:val="28"/>
          <w:lang w:val="en-US" w:eastAsia="ru-RU" w:bidi="ru-RU"/>
        </w:rPr>
        <w:t xml:space="preserve">+ </w:t>
      </w:r>
      <w:r w:rsidRPr="00B86D1C">
        <w:rPr>
          <w:rFonts w:ascii="Times New Roman" w:eastAsia="Times New Roman" w:hAnsi="Times New Roman" w:cs="Times New Roman"/>
          <w:i/>
          <w:color w:val="000000"/>
          <w:sz w:val="28"/>
          <w:szCs w:val="28"/>
          <w:lang w:val="en-US" w:bidi="en-US"/>
        </w:rPr>
        <w:t>2CDcos</w:t>
      </w:r>
      <w:r w:rsidRPr="00B86D1C">
        <w:rPr>
          <w:rFonts w:ascii="Times New Roman" w:eastAsia="Times New Roman" w:hAnsi="Times New Roman" w:cs="Times New Roman"/>
          <w:color w:val="000000"/>
          <w:sz w:val="28"/>
          <w:szCs w:val="28"/>
          <w:lang w:val="en-US" w:bidi="en-US"/>
        </w:rPr>
        <w:t>[</w:t>
      </w:r>
      <m:oMath>
        <m:r>
          <m:rPr>
            <m:sty m:val="p"/>
          </m:rPr>
          <w:rPr>
            <w:rFonts w:ascii="Cambria Math" w:eastAsia="Times New Roman" w:hAnsi="Cambria Math" w:cs="Times New Roman"/>
            <w:color w:val="000000"/>
            <w:sz w:val="28"/>
            <w:szCs w:val="28"/>
            <w:lang w:val="en-US" w:bidi="en-US"/>
          </w:rPr>
          <m:t>Δ</m:t>
        </m:r>
        <m:r>
          <w:rPr>
            <w:rFonts w:ascii="Cambria Math" w:eastAsia="Times New Roman" w:hAnsi="Cambria Math" w:cs="Times New Roman"/>
            <w:color w:val="000000"/>
            <w:sz w:val="28"/>
            <w:szCs w:val="28"/>
            <w:lang w:val="en-US" w:bidi="en-US"/>
          </w:rPr>
          <m:t>φ</m:t>
        </m:r>
      </m:oMath>
      <w:r w:rsidRPr="00B86D1C">
        <w:rPr>
          <w:rFonts w:ascii="Times New Roman" w:eastAsia="Times New Roman" w:hAnsi="Times New Roman" w:cs="Times New Roman"/>
          <w:color w:val="000000"/>
          <w:sz w:val="28"/>
          <w:szCs w:val="28"/>
          <w:lang w:val="en-US" w:bidi="en-US"/>
        </w:rPr>
        <w:t>(x,y)],</w:t>
      </w:r>
      <w:r w:rsidRPr="00B86D1C">
        <w:rPr>
          <w:rFonts w:ascii="Times New Roman" w:eastAsia="Times New Roman" w:hAnsi="Times New Roman" w:cs="Times New Roman"/>
          <w:color w:val="000000"/>
          <w:sz w:val="28"/>
          <w:szCs w:val="28"/>
          <w:lang w:val="en-US" w:bidi="en-US"/>
        </w:rPr>
        <w:tab/>
      </w:r>
      <w:r w:rsidRPr="00B86D1C">
        <w:rPr>
          <w:rFonts w:ascii="Times New Roman" w:eastAsia="Times New Roman" w:hAnsi="Times New Roman" w:cs="Times New Roman"/>
          <w:color w:val="000000"/>
          <w:sz w:val="28"/>
          <w:szCs w:val="28"/>
          <w:lang w:val="en-US" w:eastAsia="ru-RU" w:bidi="ru-RU"/>
        </w:rPr>
        <w:t>(3.26)</w:t>
      </w:r>
    </w:p>
    <w:p w14:paraId="400215FB"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где </w:t>
      </w:r>
      <w:r w:rsidRPr="00B86D1C">
        <w:rPr>
          <w:rFonts w:ascii="Times New Roman" w:eastAsia="Times New Roman" w:hAnsi="Times New Roman" w:cs="Times New Roman"/>
          <w:i/>
          <w:iCs/>
          <w:color w:val="000000"/>
          <w:sz w:val="28"/>
          <w:szCs w:val="28"/>
          <w:lang w:eastAsia="ru-RU" w:bidi="ru-RU"/>
        </w:rPr>
        <w:t>С</w:t>
      </w:r>
      <w:r w:rsidRPr="00B86D1C">
        <w:rPr>
          <w:rFonts w:ascii="Times New Roman" w:eastAsia="Times New Roman" w:hAnsi="Times New Roman" w:cs="Times New Roman"/>
          <w:color w:val="000000"/>
          <w:sz w:val="28"/>
          <w:szCs w:val="28"/>
          <w:lang w:eastAsia="ru-RU" w:bidi="ru-RU"/>
        </w:rPr>
        <w:t xml:space="preserve"> и </w:t>
      </w:r>
      <w:r w:rsidRPr="00B86D1C">
        <w:rPr>
          <w:rFonts w:ascii="Times New Roman" w:eastAsia="Times New Roman" w:hAnsi="Times New Roman" w:cs="Times New Roman"/>
          <w:i/>
          <w:iCs/>
          <w:color w:val="000000"/>
          <w:sz w:val="28"/>
          <w:szCs w:val="28"/>
          <w:lang w:val="en-US" w:bidi="en-US"/>
        </w:rPr>
        <w:t>D</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амплитуды каждой из идущих в этом направлении волн.</w:t>
      </w:r>
    </w:p>
    <w:p w14:paraId="2B122463"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Изменения </w:t>
      </w:r>
      <m:oMath>
        <m:r>
          <m:rPr>
            <m:sty m:val="p"/>
          </m:rPr>
          <w:rPr>
            <w:rFonts w:ascii="Cambria Math" w:eastAsia="Times New Roman" w:hAnsi="Cambria Math" w:cs="Times New Roman"/>
            <w:color w:val="000000"/>
            <w:sz w:val="28"/>
            <w:szCs w:val="28"/>
            <w:lang w:val="en-US" w:bidi="en-US"/>
          </w:rPr>
          <m:t>Δ</m:t>
        </m:r>
        <m:r>
          <w:rPr>
            <w:rFonts w:ascii="Cambria Math" w:eastAsia="Times New Roman" w:hAnsi="Cambria Math" w:cs="Times New Roman"/>
            <w:color w:val="000000"/>
            <w:sz w:val="28"/>
            <w:szCs w:val="28"/>
            <w:lang w:val="en-US" w:bidi="en-US"/>
          </w:rPr>
          <m:t>φ</m:t>
        </m:r>
      </m:oMath>
      <w:r w:rsidRPr="00B86D1C">
        <w:rPr>
          <w:rFonts w:ascii="Times New Roman" w:eastAsia="Times New Roman" w:hAnsi="Times New Roman" w:cs="Times New Roman"/>
          <w:color w:val="000000"/>
          <w:sz w:val="28"/>
          <w:szCs w:val="28"/>
          <w:lang w:eastAsia="ru-RU" w:bidi="ru-RU"/>
        </w:rPr>
        <w:t xml:space="preserve"> разные для разных пикселов при изменении объекта могут изменяться и во времени. Для пиксела </w:t>
      </w:r>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i/>
          <w:color w:val="000000"/>
          <w:sz w:val="28"/>
          <w:szCs w:val="28"/>
          <w:lang w:val="en-US" w:bidi="en-US"/>
        </w:rPr>
        <w:t>x</w:t>
      </w:r>
      <w:r w:rsidRPr="00B86D1C">
        <w:rPr>
          <w:rFonts w:ascii="Times New Roman" w:eastAsia="Times New Roman" w:hAnsi="Times New Roman" w:cs="Times New Roman"/>
          <w:i/>
          <w:color w:val="000000"/>
          <w:sz w:val="28"/>
          <w:szCs w:val="28"/>
          <w:vertAlign w:val="subscript"/>
          <w:lang w:bidi="en-US"/>
        </w:rPr>
        <w:t>1</w:t>
      </w:r>
      <w:r w:rsidRPr="00B86D1C">
        <w:rPr>
          <w:rFonts w:ascii="Times New Roman" w:eastAsia="Times New Roman" w:hAnsi="Times New Roman" w:cs="Times New Roman"/>
          <w:i/>
          <w:color w:val="000000"/>
          <w:sz w:val="28"/>
          <w:szCs w:val="28"/>
          <w:lang w:bidi="en-US"/>
        </w:rPr>
        <w:t>,</w:t>
      </w:r>
      <w:r w:rsidRPr="00B86D1C">
        <w:rPr>
          <w:rFonts w:ascii="Times New Roman" w:eastAsia="Times New Roman" w:hAnsi="Times New Roman" w:cs="Times New Roman"/>
          <w:i/>
          <w:color w:val="000000"/>
          <w:sz w:val="28"/>
          <w:szCs w:val="28"/>
          <w:lang w:val="en-US" w:bidi="en-US"/>
        </w:rPr>
        <w:t>y</w:t>
      </w:r>
      <w:r w:rsidRPr="00B86D1C">
        <w:rPr>
          <w:rFonts w:ascii="Times New Roman" w:eastAsia="Times New Roman" w:hAnsi="Times New Roman" w:cs="Times New Roman"/>
          <w:i/>
          <w:color w:val="000000"/>
          <w:sz w:val="28"/>
          <w:szCs w:val="28"/>
          <w:vertAlign w:val="subscript"/>
          <w:lang w:bidi="en-US"/>
        </w:rPr>
        <w:t>1</w:t>
      </w:r>
      <w:r w:rsidRPr="00B86D1C">
        <w:rPr>
          <w:rFonts w:ascii="Times New Roman" w:eastAsia="Times New Roman" w:hAnsi="Times New Roman" w:cs="Times New Roman"/>
          <w:color w:val="000000"/>
          <w:sz w:val="28"/>
          <w:szCs w:val="28"/>
          <w:lang w:eastAsia="ru-RU" w:bidi="ru-RU"/>
        </w:rPr>
        <w:t xml:space="preserve">) изменение </w:t>
      </w:r>
      <m:oMath>
        <m:r>
          <m:rPr>
            <m:sty m:val="p"/>
          </m:rPr>
          <w:rPr>
            <w:rFonts w:ascii="Cambria Math" w:eastAsia="Times New Roman" w:hAnsi="Cambria Math" w:cs="Times New Roman"/>
            <w:color w:val="000000"/>
            <w:sz w:val="28"/>
            <w:szCs w:val="28"/>
            <w:lang w:val="en-US" w:bidi="en-US"/>
          </w:rPr>
          <m:t>Δ</m:t>
        </m:r>
        <m:r>
          <w:rPr>
            <w:rFonts w:ascii="Cambria Math" w:eastAsia="Times New Roman" w:hAnsi="Cambria Math" w:cs="Times New Roman"/>
            <w:color w:val="000000"/>
            <w:sz w:val="28"/>
            <w:szCs w:val="28"/>
            <w:lang w:val="en-US" w:bidi="en-US"/>
          </w:rPr>
          <m:t>φ</m:t>
        </m:r>
      </m:oMath>
      <w:r w:rsidRPr="00B86D1C">
        <w:rPr>
          <w:rFonts w:ascii="Times New Roman" w:eastAsia="Times New Roman" w:hAnsi="Times New Roman" w:cs="Times New Roman"/>
          <w:color w:val="000000"/>
          <w:sz w:val="28"/>
          <w:szCs w:val="28"/>
          <w:lang w:eastAsia="ru-RU" w:bidi="ru-RU"/>
        </w:rPr>
        <w:t xml:space="preserve"> во времени от</w:t>
      </w:r>
      <m:oMath>
        <m:r>
          <w:rPr>
            <w:rFonts w:ascii="Cambria Math" w:eastAsia="Times New Roman" w:hAnsi="Cambria Math" w:cs="Times New Roman"/>
            <w:color w:val="000000"/>
            <w:sz w:val="28"/>
            <w:szCs w:val="28"/>
            <w:lang w:eastAsia="ru-RU" w:bidi="ru-RU"/>
          </w:rPr>
          <m:t xml:space="preserve"> </m:t>
        </m:r>
        <m:sSub>
          <m:sSubPr>
            <m:ctrlPr>
              <w:rPr>
                <w:rFonts w:ascii="Cambria Math" w:eastAsia="Times New Roman" w:hAnsi="Cambria Math" w:cs="Times New Roman"/>
                <w:i/>
                <w:color w:val="000000"/>
                <w:sz w:val="28"/>
                <w:szCs w:val="28"/>
                <w:lang w:eastAsia="ru-RU" w:bidi="ru-RU"/>
              </w:rPr>
            </m:ctrlPr>
          </m:sSubPr>
          <m:e>
            <m:r>
              <m:rPr>
                <m:sty m:val="p"/>
              </m:rPr>
              <w:rPr>
                <w:rFonts w:ascii="Cambria Math" w:eastAsia="Times New Roman" w:hAnsi="Cambria Math" w:cs="Times New Roman"/>
                <w:color w:val="000000"/>
                <w:sz w:val="28"/>
                <w:szCs w:val="28"/>
                <w:lang w:eastAsia="ru-RU" w:bidi="ru-RU"/>
              </w:rPr>
              <m:t>Δ</m:t>
            </m:r>
            <m:r>
              <w:rPr>
                <w:rFonts w:ascii="Cambria Math" w:eastAsia="Times New Roman" w:hAnsi="Cambria Math" w:cs="Times New Roman"/>
                <w:color w:val="000000"/>
                <w:sz w:val="28"/>
                <w:szCs w:val="28"/>
                <w:lang w:eastAsia="ru-RU" w:bidi="ru-RU"/>
              </w:rPr>
              <m:t>φ</m:t>
            </m:r>
          </m:e>
          <m:sub>
            <m:r>
              <w:rPr>
                <w:rFonts w:ascii="Cambria Math" w:eastAsia="Times New Roman" w:hAnsi="Cambria Math" w:cs="Times New Roman"/>
                <w:color w:val="000000"/>
                <w:sz w:val="28"/>
                <w:szCs w:val="28"/>
                <w:lang w:eastAsia="ru-RU" w:bidi="ru-RU"/>
              </w:rPr>
              <m:t>1</m:t>
            </m:r>
          </m:sub>
        </m:sSub>
        <m:r>
          <m:rPr>
            <m:sty m:val="p"/>
          </m:rPr>
          <w:rPr>
            <w:rFonts w:ascii="Cambria Math" w:eastAsia="Times New Roman" w:hAnsi="Cambria Math" w:cs="Times New Roman"/>
            <w:color w:val="000000"/>
            <w:sz w:val="28"/>
            <w:szCs w:val="28"/>
            <w:lang w:eastAsia="ru-RU" w:bidi="ru-RU"/>
          </w:rPr>
          <m:t xml:space="preserve"> </m:t>
        </m:r>
      </m:oMath>
      <w:r w:rsidRPr="00B86D1C">
        <w:rPr>
          <w:rFonts w:ascii="Times New Roman" w:eastAsia="Times New Roman" w:hAnsi="Times New Roman" w:cs="Times New Roman"/>
          <w:color w:val="000000"/>
          <w:sz w:val="28"/>
          <w:szCs w:val="28"/>
          <w:lang w:eastAsia="ru-RU" w:bidi="ru-RU"/>
        </w:rPr>
        <w:t>до</w:t>
      </w:r>
      <m:oMath>
        <m:r>
          <m:rPr>
            <m:sty m:val="p"/>
          </m:rPr>
          <w:rPr>
            <w:rFonts w:ascii="Cambria Math" w:eastAsia="Times New Roman" w:hAnsi="Cambria Math" w:cs="Times New Roman"/>
            <w:color w:val="000000"/>
            <w:sz w:val="28"/>
            <w:szCs w:val="28"/>
            <w:lang w:bidi="en-US"/>
          </w:rPr>
          <m:t xml:space="preserve"> Δ</m:t>
        </m:r>
        <m:sSub>
          <m:sSubPr>
            <m:ctrlPr>
              <w:rPr>
                <w:rFonts w:ascii="Cambria Math" w:eastAsia="Times New Roman" w:hAnsi="Cambria Math" w:cs="Times New Roman"/>
                <w:color w:val="000000"/>
                <w:sz w:val="28"/>
                <w:szCs w:val="28"/>
                <w:lang w:bidi="en-US"/>
              </w:rPr>
            </m:ctrlPr>
          </m:sSubPr>
          <m:e>
            <m:r>
              <w:rPr>
                <w:rFonts w:ascii="Cambria Math" w:eastAsia="Times New Roman" w:hAnsi="Cambria Math" w:cs="Times New Roman"/>
                <w:color w:val="000000"/>
                <w:sz w:val="28"/>
                <w:szCs w:val="28"/>
                <w:lang w:bidi="en-US"/>
              </w:rPr>
              <m:t>φ</m:t>
            </m:r>
          </m:e>
          <m:sub>
            <m:r>
              <w:rPr>
                <w:rFonts w:ascii="Cambria Math" w:eastAsia="Times New Roman" w:hAnsi="Cambria Math" w:cs="Times New Roman"/>
                <w:color w:val="000000"/>
                <w:sz w:val="28"/>
                <w:szCs w:val="28"/>
                <w:lang w:bidi="en-US"/>
              </w:rPr>
              <m:t>2</m:t>
            </m:r>
          </m:sub>
        </m:sSub>
      </m:oMath>
      <w:r w:rsidRPr="00B86D1C">
        <w:rPr>
          <w:rFonts w:ascii="Times New Roman" w:eastAsia="Times New Roman" w:hAnsi="Times New Roman" w:cs="Times New Roman"/>
          <w:color w:val="000000"/>
          <w:sz w:val="28"/>
          <w:szCs w:val="28"/>
          <w:lang w:eastAsia="ru-RU" w:bidi="ru-RU"/>
        </w:rPr>
        <w:t xml:space="preserve"> приведет к изменению интенсивности </w:t>
      </w:r>
    </w:p>
    <w:p w14:paraId="720ABA83"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20A2178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val="en-US" w:eastAsia="ru-RU" w:bidi="ru-RU"/>
        </w:rPr>
      </w:pPr>
      <w:r w:rsidRPr="00B86D1C">
        <w:rPr>
          <w:rFonts w:ascii="Times New Roman" w:eastAsia="Times New Roman" w:hAnsi="Times New Roman" w:cs="Times New Roman"/>
          <w:i/>
          <w:color w:val="000000"/>
          <w:sz w:val="28"/>
          <w:szCs w:val="28"/>
          <w:lang w:val="en-US" w:eastAsia="ru-RU" w:bidi="ru-RU"/>
        </w:rPr>
        <w:t>I</w:t>
      </w:r>
      <w:r w:rsidRPr="00B86D1C">
        <w:rPr>
          <w:rFonts w:ascii="Times New Roman" w:eastAsia="Times New Roman" w:hAnsi="Times New Roman" w:cs="Times New Roman"/>
          <w:i/>
          <w:color w:val="000000"/>
          <w:sz w:val="28"/>
          <w:szCs w:val="28"/>
          <w:vertAlign w:val="subscript"/>
          <w:lang w:val="en-US" w:eastAsia="ru-RU" w:bidi="ru-RU"/>
        </w:rPr>
        <w:t>2</w:t>
      </w:r>
      <w:r w:rsidRPr="00B86D1C">
        <w:rPr>
          <w:rFonts w:ascii="Times New Roman" w:eastAsia="Times New Roman" w:hAnsi="Times New Roman" w:cs="Times New Roman"/>
          <w:i/>
          <w:color w:val="000000"/>
          <w:sz w:val="28"/>
          <w:szCs w:val="28"/>
          <w:lang w:val="en-US" w:eastAsia="ru-RU" w:bidi="ru-RU"/>
        </w:rPr>
        <w:t>-I</w:t>
      </w:r>
      <w:r w:rsidRPr="00B86D1C">
        <w:rPr>
          <w:rFonts w:ascii="Times New Roman" w:eastAsia="Times New Roman" w:hAnsi="Times New Roman" w:cs="Times New Roman"/>
          <w:i/>
          <w:color w:val="000000"/>
          <w:sz w:val="28"/>
          <w:szCs w:val="28"/>
          <w:vertAlign w:val="subscript"/>
          <w:lang w:val="en-US" w:eastAsia="ru-RU" w:bidi="ru-RU"/>
        </w:rPr>
        <w:t>1</w:t>
      </w:r>
      <w:r w:rsidRPr="00B86D1C">
        <w:rPr>
          <w:rFonts w:ascii="Times New Roman" w:eastAsia="Times New Roman" w:hAnsi="Times New Roman" w:cs="Times New Roman"/>
          <w:i/>
          <w:color w:val="000000"/>
          <w:sz w:val="28"/>
          <w:szCs w:val="28"/>
          <w:lang w:val="en-US" w:eastAsia="ru-RU" w:bidi="ru-RU"/>
        </w:rPr>
        <w:t>=2CD(</w:t>
      </w:r>
      <m:oMath>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cos</m:t>
            </m:r>
          </m:fName>
          <m:e>
            <m:sSub>
              <m:sSubPr>
                <m:ctrlPr>
                  <w:rPr>
                    <w:rFonts w:ascii="Cambria Math" w:eastAsia="Times New Roman" w:hAnsi="Cambria Math" w:cs="Times New Roman"/>
                    <w:i/>
                    <w:color w:val="000000"/>
                    <w:sz w:val="28"/>
                    <w:szCs w:val="28"/>
                    <w:lang w:val="en-US" w:eastAsia="ru-RU" w:bidi="ru-RU"/>
                  </w:rPr>
                </m:ctrlPr>
              </m:sSubPr>
              <m:e>
                <m:r>
                  <m:rPr>
                    <m:sty m:val="p"/>
                  </m:rPr>
                  <w:rPr>
                    <w:rFonts w:ascii="Cambria Math" w:eastAsia="Times New Roman" w:hAnsi="Cambria Math" w:cs="Times New Roman"/>
                    <w:color w:val="000000"/>
                    <w:sz w:val="28"/>
                    <w:szCs w:val="28"/>
                    <w:lang w:val="en-US" w:eastAsia="ru-RU" w:bidi="ru-RU"/>
                  </w:rPr>
                  <m:t>Δ</m:t>
                </m:r>
                <m:r>
                  <w:rPr>
                    <w:rFonts w:ascii="Cambria Math" w:eastAsia="Times New Roman" w:hAnsi="Cambria Math" w:cs="Times New Roman"/>
                    <w:color w:val="000000"/>
                    <w:sz w:val="28"/>
                    <w:szCs w:val="28"/>
                    <w:lang w:val="en-US" w:eastAsia="ru-RU" w:bidi="ru-RU"/>
                  </w:rPr>
                  <m:t>φ</m:t>
                </m:r>
              </m:e>
              <m:sub>
                <m:r>
                  <w:rPr>
                    <w:rFonts w:ascii="Cambria Math" w:eastAsia="Times New Roman" w:hAnsi="Cambria Math" w:cs="Times New Roman"/>
                    <w:color w:val="000000"/>
                    <w:sz w:val="28"/>
                    <w:szCs w:val="28"/>
                    <w:lang w:val="en-US" w:eastAsia="ru-RU" w:bidi="ru-RU"/>
                  </w:rPr>
                  <m:t>2</m:t>
                </m:r>
              </m:sub>
            </m:sSub>
          </m:e>
        </m:func>
        <m:r>
          <w:rPr>
            <w:rFonts w:ascii="Cambria Math" w:eastAsia="Times New Roman" w:hAnsi="Cambria Math" w:cs="Times New Roman"/>
            <w:color w:val="000000"/>
            <w:sz w:val="28"/>
            <w:szCs w:val="28"/>
            <w:lang w:val="en-US" w:eastAsia="ru-RU" w:bidi="ru-RU"/>
          </w:rPr>
          <m:t>-</m:t>
        </m:r>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cos</m:t>
            </m:r>
          </m:fName>
          <m:e>
            <m:sSub>
              <m:sSubPr>
                <m:ctrlPr>
                  <w:rPr>
                    <w:rFonts w:ascii="Cambria Math" w:eastAsia="Times New Roman" w:hAnsi="Cambria Math" w:cs="Times New Roman"/>
                    <w:i/>
                    <w:color w:val="000000"/>
                    <w:sz w:val="28"/>
                    <w:szCs w:val="28"/>
                    <w:lang w:val="en-US" w:eastAsia="ru-RU" w:bidi="ru-RU"/>
                  </w:rPr>
                </m:ctrlPr>
              </m:sSubPr>
              <m:e>
                <m:r>
                  <m:rPr>
                    <m:sty m:val="p"/>
                  </m:rPr>
                  <w:rPr>
                    <w:rFonts w:ascii="Cambria Math" w:eastAsia="Times New Roman" w:hAnsi="Cambria Math" w:cs="Times New Roman"/>
                    <w:color w:val="000000"/>
                    <w:sz w:val="28"/>
                    <w:szCs w:val="28"/>
                    <w:lang w:val="en-US" w:eastAsia="ru-RU" w:bidi="ru-RU"/>
                  </w:rPr>
                  <m:t>Δφ</m:t>
                </m:r>
              </m:e>
              <m:sub>
                <m:r>
                  <w:rPr>
                    <w:rFonts w:ascii="Cambria Math" w:eastAsia="Times New Roman" w:hAnsi="Cambria Math" w:cs="Times New Roman"/>
                    <w:color w:val="000000"/>
                    <w:sz w:val="28"/>
                    <w:szCs w:val="28"/>
                    <w:lang w:val="en-US" w:eastAsia="ru-RU" w:bidi="ru-RU"/>
                  </w:rPr>
                  <m:t>1</m:t>
                </m:r>
              </m:sub>
            </m:sSub>
            <m:r>
              <m:rPr>
                <m:sty m:val="p"/>
              </m:rPr>
              <w:rPr>
                <w:rFonts w:ascii="Cambria Math" w:eastAsia="Times New Roman" w:hAnsi="Cambria Math" w:cs="Times New Roman"/>
                <w:color w:val="000000"/>
                <w:sz w:val="28"/>
                <w:szCs w:val="28"/>
                <w:lang w:val="en-US" w:eastAsia="ru-RU" w:bidi="ru-RU"/>
              </w:rPr>
              <m:t>)=</m:t>
            </m:r>
          </m:e>
        </m:func>
      </m:oMath>
      <w:r w:rsidRPr="00B86D1C">
        <w:rPr>
          <w:rFonts w:ascii="Times New Roman" w:eastAsia="Times New Roman" w:hAnsi="Times New Roman" w:cs="Times New Roman"/>
          <w:i/>
          <w:color w:val="000000"/>
          <w:sz w:val="28"/>
          <w:szCs w:val="28"/>
          <w:lang w:val="en-US" w:eastAsia="ru-RU" w:bidi="ru-RU"/>
        </w:rPr>
        <w:t>4CD</w:t>
      </w:r>
      <m:oMath>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sin⁡(</m:t>
            </m:r>
          </m:fName>
          <m:e>
            <m:sSub>
              <m:sSubPr>
                <m:ctrlPr>
                  <w:rPr>
                    <w:rFonts w:ascii="Cambria Math" w:eastAsia="Times New Roman" w:hAnsi="Cambria Math" w:cs="Times New Roman"/>
                    <w:i/>
                    <w:color w:val="000000"/>
                    <w:sz w:val="28"/>
                    <w:szCs w:val="28"/>
                    <w:lang w:val="en-US" w:eastAsia="ru-RU" w:bidi="ru-RU"/>
                  </w:rPr>
                </m:ctrlPr>
              </m:sSubPr>
              <m:e>
                <m:r>
                  <m:rPr>
                    <m:sty m:val="p"/>
                  </m:rPr>
                  <w:rPr>
                    <w:rFonts w:ascii="Cambria Math" w:eastAsia="Times New Roman" w:hAnsi="Cambria Math" w:cs="Times New Roman"/>
                    <w:color w:val="000000"/>
                    <w:sz w:val="28"/>
                    <w:szCs w:val="28"/>
                    <w:lang w:val="en-US" w:eastAsia="ru-RU" w:bidi="ru-RU"/>
                  </w:rPr>
                  <m:t>Δ</m:t>
                </m:r>
                <m:r>
                  <w:rPr>
                    <w:rFonts w:ascii="Cambria Math" w:eastAsia="Times New Roman" w:hAnsi="Cambria Math" w:cs="Times New Roman"/>
                    <w:color w:val="000000"/>
                    <w:sz w:val="28"/>
                    <w:szCs w:val="28"/>
                    <w:lang w:val="en-US" w:eastAsia="ru-RU" w:bidi="ru-RU"/>
                  </w:rPr>
                  <m:t>ϕ</m:t>
                </m:r>
              </m:e>
              <m:sub>
                <m:r>
                  <w:rPr>
                    <w:rFonts w:ascii="Cambria Math" w:eastAsia="Times New Roman" w:hAnsi="Cambria Math" w:cs="Times New Roman"/>
                    <w:color w:val="000000"/>
                    <w:sz w:val="28"/>
                    <w:szCs w:val="28"/>
                    <w:lang w:val="en-US" w:eastAsia="ru-RU" w:bidi="ru-RU"/>
                  </w:rPr>
                  <m:t>2</m:t>
                </m:r>
              </m:sub>
            </m:sSub>
          </m:e>
        </m:func>
        <m:r>
          <w:rPr>
            <w:rFonts w:ascii="Cambria Math" w:eastAsia="Times New Roman" w:hAnsi="Cambria Math" w:cs="Times New Roman"/>
            <w:color w:val="000000"/>
            <w:sz w:val="28"/>
            <w:szCs w:val="28"/>
            <w:lang w:val="en-US" w:eastAsia="ru-RU" w:bidi="ru-RU"/>
          </w:rPr>
          <m:t>/2+</m:t>
        </m:r>
        <m:r>
          <m:rPr>
            <m:sty m:val="p"/>
          </m:rPr>
          <w:rPr>
            <w:rFonts w:ascii="Cambria Math" w:eastAsia="Times New Roman" w:hAnsi="Cambria Math" w:cs="Times New Roman"/>
            <w:color w:val="000000"/>
            <w:sz w:val="28"/>
            <w:szCs w:val="28"/>
            <w:lang w:val="en-US" w:eastAsia="ru-RU" w:bidi="ru-RU"/>
          </w:rPr>
          <m:t>Δ</m:t>
        </m:r>
        <m:sSub>
          <m:sSubPr>
            <m:ctrlPr>
              <w:rPr>
                <w:rFonts w:ascii="Cambria Math" w:eastAsia="Times New Roman" w:hAnsi="Cambria Math" w:cs="Times New Roman"/>
                <w:i/>
                <w:color w:val="000000"/>
                <w:sz w:val="28"/>
                <w:szCs w:val="28"/>
                <w:lang w:val="en-US" w:eastAsia="ru-RU" w:bidi="ru-RU"/>
              </w:rPr>
            </m:ctrlPr>
          </m:sSubPr>
          <m:e>
            <m:r>
              <w:rPr>
                <w:rFonts w:ascii="Cambria Math" w:eastAsia="Times New Roman" w:hAnsi="Cambria Math" w:cs="Times New Roman"/>
                <w:color w:val="000000"/>
                <w:sz w:val="28"/>
                <w:szCs w:val="28"/>
                <w:lang w:val="en-US" w:eastAsia="ru-RU" w:bidi="ru-RU"/>
              </w:rPr>
              <m:t>φ</m:t>
            </m:r>
          </m:e>
          <m:sub>
            <m:r>
              <w:rPr>
                <w:rFonts w:ascii="Cambria Math" w:eastAsia="Times New Roman" w:hAnsi="Cambria Math" w:cs="Times New Roman"/>
                <w:color w:val="000000"/>
                <w:sz w:val="28"/>
                <w:szCs w:val="28"/>
                <w:lang w:val="en-US" w:eastAsia="ru-RU" w:bidi="ru-RU"/>
              </w:rPr>
              <m:t>1</m:t>
            </m:r>
          </m:sub>
        </m:sSub>
        <m:r>
          <w:rPr>
            <w:rFonts w:ascii="Cambria Math" w:eastAsia="Times New Roman" w:hAnsi="Cambria Math" w:cs="Times New Roman"/>
            <w:color w:val="000000"/>
            <w:sz w:val="28"/>
            <w:szCs w:val="28"/>
            <w:lang w:val="en-US" w:eastAsia="ru-RU" w:bidi="ru-RU"/>
          </w:rPr>
          <m:t>/2)</m:t>
        </m:r>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sin(</m:t>
            </m:r>
          </m:fName>
          <m:e>
            <m:sSub>
              <m:sSubPr>
                <m:ctrlPr>
                  <w:rPr>
                    <w:rFonts w:ascii="Cambria Math" w:eastAsia="Times New Roman" w:hAnsi="Cambria Math" w:cs="Times New Roman"/>
                    <w:i/>
                    <w:color w:val="000000"/>
                    <w:sz w:val="28"/>
                    <w:szCs w:val="28"/>
                    <w:lang w:val="en-US" w:eastAsia="ru-RU" w:bidi="ru-RU"/>
                  </w:rPr>
                </m:ctrlPr>
              </m:sSubPr>
              <m:e>
                <m:r>
                  <m:rPr>
                    <m:sty m:val="p"/>
                  </m:rPr>
                  <w:rPr>
                    <w:rFonts w:ascii="Cambria Math" w:eastAsia="Times New Roman" w:hAnsi="Cambria Math" w:cs="Times New Roman"/>
                    <w:color w:val="000000"/>
                    <w:sz w:val="28"/>
                    <w:szCs w:val="28"/>
                    <w:lang w:val="en-US" w:eastAsia="ru-RU" w:bidi="ru-RU"/>
                  </w:rPr>
                  <m:t>Δ</m:t>
                </m:r>
                <m:r>
                  <w:rPr>
                    <w:rFonts w:ascii="Cambria Math" w:eastAsia="Times New Roman" w:hAnsi="Cambria Math" w:cs="Times New Roman"/>
                    <w:color w:val="000000"/>
                    <w:sz w:val="28"/>
                    <w:szCs w:val="28"/>
                    <w:lang w:val="en-US" w:eastAsia="ru-RU" w:bidi="ru-RU"/>
                  </w:rPr>
                  <m:t>φ</m:t>
                </m:r>
              </m:e>
              <m:sub>
                <m:r>
                  <w:rPr>
                    <w:rFonts w:ascii="Cambria Math" w:eastAsia="Times New Roman" w:hAnsi="Cambria Math" w:cs="Times New Roman"/>
                    <w:color w:val="000000"/>
                    <w:sz w:val="28"/>
                    <w:szCs w:val="28"/>
                    <w:lang w:val="en-US" w:eastAsia="ru-RU" w:bidi="ru-RU"/>
                  </w:rPr>
                  <m:t>2</m:t>
                </m:r>
              </m:sub>
            </m:sSub>
            <m:r>
              <w:rPr>
                <w:rFonts w:ascii="Cambria Math" w:eastAsia="Times New Roman" w:hAnsi="Cambria Math" w:cs="Times New Roman"/>
                <w:color w:val="000000"/>
                <w:sz w:val="28"/>
                <w:szCs w:val="28"/>
                <w:lang w:val="en-US" w:eastAsia="ru-RU" w:bidi="ru-RU"/>
              </w:rPr>
              <m:t>/2-</m:t>
            </m:r>
          </m:e>
        </m:func>
        <m:r>
          <m:rPr>
            <m:sty m:val="p"/>
          </m:rPr>
          <w:rPr>
            <w:rFonts w:ascii="Cambria Math" w:eastAsia="Times New Roman" w:hAnsi="Cambria Math" w:cs="Times New Roman"/>
            <w:color w:val="000000"/>
            <w:sz w:val="28"/>
            <w:szCs w:val="28"/>
            <w:lang w:val="en-US" w:eastAsia="ru-RU" w:bidi="ru-RU"/>
          </w:rPr>
          <m:t xml:space="preserve"> </m:t>
        </m:r>
      </m:oMath>
    </w:p>
    <w:p w14:paraId="056E1554" w14:textId="77777777" w:rsidR="004E3CE9" w:rsidRPr="00B86D1C" w:rsidRDefault="004E3CE9" w:rsidP="00B86D1C">
      <w:pPr>
        <w:widowControl w:val="0"/>
        <w:spacing w:after="671" w:line="360" w:lineRule="auto"/>
        <w:ind w:firstLine="709"/>
        <w:jc w:val="both"/>
        <w:rPr>
          <w:rFonts w:ascii="Times New Roman" w:eastAsia="Times New Roman" w:hAnsi="Times New Roman" w:cs="Times New Roman"/>
          <w:color w:val="000000"/>
          <w:sz w:val="28"/>
          <w:szCs w:val="28"/>
          <w:lang w:eastAsia="ru-RU" w:bidi="ru-RU"/>
        </w:rPr>
      </w:pPr>
      <m:oMath>
        <m:r>
          <m:rPr>
            <m:sty m:val="p"/>
          </m:rPr>
          <w:rPr>
            <w:rFonts w:ascii="Cambria Math" w:eastAsia="Times New Roman" w:hAnsi="Cambria Math" w:cs="Times New Roman"/>
            <w:color w:val="000000"/>
            <w:sz w:val="28"/>
            <w:szCs w:val="28"/>
            <w:lang w:eastAsia="ru-RU" w:bidi="ru-RU"/>
          </w:rPr>
          <m:t>-</m:t>
        </m:r>
        <m:r>
          <m:rPr>
            <m:sty m:val="p"/>
          </m:rPr>
          <w:rPr>
            <w:rFonts w:ascii="Cambria Math" w:eastAsia="Times New Roman" w:hAnsi="Cambria Math" w:cs="Times New Roman"/>
            <w:color w:val="000000"/>
            <w:sz w:val="28"/>
            <w:szCs w:val="28"/>
            <w:lang w:val="en-US" w:eastAsia="ru-RU" w:bidi="ru-RU"/>
          </w:rPr>
          <m:t>Δ</m:t>
        </m:r>
        <m:sSub>
          <m:sSubPr>
            <m:ctrlPr>
              <w:rPr>
                <w:rFonts w:ascii="Cambria Math" w:eastAsia="Times New Roman" w:hAnsi="Cambria Math" w:cs="Times New Roman"/>
                <w:i/>
                <w:color w:val="000000"/>
                <w:sz w:val="28"/>
                <w:szCs w:val="28"/>
                <w:lang w:val="en-US" w:eastAsia="ru-RU" w:bidi="ru-RU"/>
              </w:rPr>
            </m:ctrlPr>
          </m:sSubPr>
          <m:e>
            <m:r>
              <w:rPr>
                <w:rFonts w:ascii="Cambria Math" w:eastAsia="Times New Roman" w:hAnsi="Cambria Math" w:cs="Times New Roman"/>
                <w:color w:val="000000"/>
                <w:sz w:val="28"/>
                <w:szCs w:val="28"/>
                <w:lang w:val="en-US" w:eastAsia="ru-RU" w:bidi="ru-RU"/>
              </w:rPr>
              <m:t>φ</m:t>
            </m:r>
          </m:e>
          <m:sub>
            <m:r>
              <w:rPr>
                <w:rFonts w:ascii="Cambria Math" w:eastAsia="Times New Roman" w:hAnsi="Cambria Math" w:cs="Times New Roman"/>
                <w:color w:val="000000"/>
                <w:sz w:val="28"/>
                <w:szCs w:val="28"/>
                <w:lang w:eastAsia="ru-RU" w:bidi="ru-RU"/>
              </w:rPr>
              <m:t>1</m:t>
            </m:r>
          </m:sub>
        </m:sSub>
        <m:r>
          <w:rPr>
            <w:rFonts w:ascii="Cambria Math" w:eastAsia="Times New Roman" w:hAnsi="Cambria Math" w:cs="Times New Roman"/>
            <w:color w:val="000000"/>
            <w:sz w:val="28"/>
            <w:szCs w:val="28"/>
            <w:lang w:eastAsia="ru-RU" w:bidi="ru-RU"/>
          </w:rPr>
          <m:t>/2</m:t>
        </m:r>
      </m:oMath>
      <w:proofErr w:type="gramStart"/>
      <w:r w:rsidRPr="00B86D1C">
        <w:rPr>
          <w:rFonts w:ascii="Times New Roman" w:eastAsia="Times New Roman" w:hAnsi="Times New Roman" w:cs="Times New Roman"/>
          <w:color w:val="000000"/>
          <w:sz w:val="28"/>
          <w:szCs w:val="28"/>
          <w:lang w:eastAsia="ru-RU" w:bidi="ru-RU"/>
        </w:rPr>
        <w:t xml:space="preserve">)   </w:t>
      </w:r>
      <w:proofErr w:type="gramEnd"/>
      <w:r w:rsidRPr="00B86D1C">
        <w:rPr>
          <w:rFonts w:ascii="Times New Roman" w:eastAsia="Times New Roman" w:hAnsi="Times New Roman" w:cs="Times New Roman"/>
          <w:color w:val="000000"/>
          <w:sz w:val="28"/>
          <w:szCs w:val="28"/>
          <w:lang w:eastAsia="ru-RU" w:bidi="ru-RU"/>
        </w:rPr>
        <w:t xml:space="preserve">                                                                             (3.27)</w:t>
      </w:r>
    </w:p>
    <w:p w14:paraId="6B34E538" w14:textId="77777777" w:rsidR="004E3CE9" w:rsidRPr="00B86D1C" w:rsidRDefault="004E3CE9" w:rsidP="00B86D1C">
      <w:pPr>
        <w:widowControl w:val="0"/>
        <w:spacing w:after="36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При малом различии в разности фаз </w:t>
      </w:r>
      <m:oMath>
        <m:r>
          <m:rPr>
            <m:sty m:val="p"/>
          </m:rPr>
          <w:rPr>
            <w:rFonts w:ascii="Cambria Math" w:eastAsia="Times New Roman" w:hAnsi="Cambria Math" w:cs="Times New Roman"/>
            <w:color w:val="000000"/>
            <w:sz w:val="28"/>
            <w:szCs w:val="28"/>
            <w:lang w:eastAsia="ru-RU" w:bidi="ru-RU"/>
          </w:rPr>
          <m:t>Δ</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φ</m:t>
            </m:r>
          </m:e>
          <m:sub>
            <m:r>
              <w:rPr>
                <w:rFonts w:ascii="Cambria Math" w:eastAsia="Times New Roman" w:hAnsi="Cambria Math" w:cs="Times New Roman"/>
                <w:color w:val="000000"/>
                <w:sz w:val="28"/>
                <w:szCs w:val="28"/>
                <w:lang w:eastAsia="ru-RU" w:bidi="ru-RU"/>
              </w:rPr>
              <m:t>2</m:t>
            </m:r>
          </m:sub>
        </m:sSub>
        <m:r>
          <w:rPr>
            <w:rFonts w:ascii="Cambria Math" w:eastAsia="Times New Roman" w:hAnsi="Cambria Math" w:cs="Times New Roman"/>
            <w:color w:val="000000"/>
            <w:sz w:val="28"/>
            <w:szCs w:val="28"/>
            <w:lang w:eastAsia="ru-RU" w:bidi="ru-RU"/>
          </w:rPr>
          <m:t>-</m:t>
        </m:r>
        <m:r>
          <m:rPr>
            <m:sty m:val="p"/>
          </m:rPr>
          <w:rPr>
            <w:rFonts w:ascii="Cambria Math" w:eastAsia="Times New Roman" w:hAnsi="Cambria Math" w:cs="Times New Roman"/>
            <w:color w:val="000000"/>
            <w:sz w:val="28"/>
            <w:szCs w:val="28"/>
            <w:lang w:eastAsia="ru-RU" w:bidi="ru-RU"/>
          </w:rPr>
          <m:t>Δ</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φ</m:t>
            </m:r>
          </m:e>
          <m:sub>
            <m:r>
              <w:rPr>
                <w:rFonts w:ascii="Cambria Math" w:eastAsia="Times New Roman" w:hAnsi="Cambria Math" w:cs="Times New Roman"/>
                <w:color w:val="000000"/>
                <w:sz w:val="28"/>
                <w:szCs w:val="28"/>
                <w:lang w:eastAsia="ru-RU" w:bidi="ru-RU"/>
              </w:rPr>
              <m:t>1</m:t>
            </m:r>
          </m:sub>
        </m:sSub>
      </m:oMath>
      <w:r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val="en-US" w:eastAsia="ru-RU" w:bidi="ru-RU"/>
          </w:rPr>
          <m:t>δφ</m:t>
        </m:r>
      </m:oMath>
      <w:r w:rsidRPr="00B86D1C">
        <w:rPr>
          <w:rFonts w:ascii="Times New Roman" w:eastAsia="Times New Roman" w:hAnsi="Times New Roman" w:cs="Times New Roman"/>
          <w:color w:val="000000"/>
          <w:sz w:val="28"/>
          <w:szCs w:val="28"/>
          <w:lang w:eastAsia="ru-RU" w:bidi="ru-RU"/>
        </w:rPr>
        <w:t xml:space="preserve"> </w:t>
      </w:r>
      <m:oMath>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sin</m:t>
            </m:r>
            <m:r>
              <m:rPr>
                <m:sty m:val="p"/>
              </m:rPr>
              <w:rPr>
                <w:rFonts w:ascii="Cambria Math" w:eastAsia="Times New Roman" w:hAnsi="Cambria Math" w:cs="Times New Roman"/>
                <w:color w:val="000000"/>
                <w:sz w:val="28"/>
                <w:szCs w:val="28"/>
                <w:lang w:bidi="ru-RU"/>
              </w:rPr>
              <m:t>(</m:t>
            </m:r>
          </m:fName>
          <m:e>
            <m:r>
              <m:rPr>
                <m:sty m:val="p"/>
              </m:rPr>
              <w:rPr>
                <w:rFonts w:ascii="Cambria Math" w:eastAsia="Times New Roman" w:hAnsi="Cambria Math" w:cs="Times New Roman"/>
                <w:color w:val="000000"/>
                <w:sz w:val="28"/>
                <w:szCs w:val="28"/>
                <w:lang w:val="en-US" w:eastAsia="ru-RU" w:bidi="ru-RU"/>
              </w:rPr>
              <m:t>Δ</m:t>
            </m:r>
            <m:sSub>
              <m:sSubPr>
                <m:ctrlPr>
                  <w:rPr>
                    <w:rFonts w:ascii="Cambria Math" w:eastAsia="Times New Roman" w:hAnsi="Cambria Math" w:cs="Times New Roman"/>
                    <w:i/>
                    <w:color w:val="000000"/>
                    <w:sz w:val="28"/>
                    <w:szCs w:val="28"/>
                    <w:lang w:val="en-US" w:eastAsia="ru-RU" w:bidi="ru-RU"/>
                  </w:rPr>
                </m:ctrlPr>
              </m:sSubPr>
              <m:e>
                <m:r>
                  <w:rPr>
                    <w:rFonts w:ascii="Cambria Math" w:eastAsia="Times New Roman" w:hAnsi="Cambria Math" w:cs="Times New Roman"/>
                    <w:color w:val="000000"/>
                    <w:sz w:val="28"/>
                    <w:szCs w:val="28"/>
                    <w:lang w:val="en-US" w:eastAsia="ru-RU" w:bidi="ru-RU"/>
                  </w:rPr>
                  <m:t>φ</m:t>
                </m:r>
              </m:e>
              <m:sub>
                <m:r>
                  <w:rPr>
                    <w:rFonts w:ascii="Cambria Math" w:eastAsia="Times New Roman" w:hAnsi="Cambria Math" w:cs="Times New Roman"/>
                    <w:color w:val="000000"/>
                    <w:sz w:val="28"/>
                    <w:szCs w:val="28"/>
                    <w:lang w:eastAsia="ru-RU" w:bidi="ru-RU"/>
                  </w:rPr>
                  <m:t>2</m:t>
                </m:r>
              </m:sub>
            </m:sSub>
            <m:r>
              <w:rPr>
                <w:rFonts w:ascii="Cambria Math" w:eastAsia="Times New Roman" w:hAnsi="Cambria Math" w:cs="Times New Roman"/>
                <w:color w:val="000000"/>
                <w:sz w:val="28"/>
                <w:szCs w:val="28"/>
                <w:lang w:eastAsia="ru-RU" w:bidi="ru-RU"/>
              </w:rPr>
              <m:t>/2-</m:t>
            </m:r>
          </m:e>
        </m:func>
      </m:oMath>
      <w:r w:rsidRPr="00B86D1C">
        <w:rPr>
          <w:rFonts w:ascii="Times New Roman" w:eastAsia="Times New Roman" w:hAnsi="Times New Roman" w:cs="Times New Roman"/>
          <w:color w:val="000000"/>
          <w:sz w:val="28"/>
          <w:szCs w:val="28"/>
          <w:lang w:eastAsia="ru-RU" w:bidi="ru-RU"/>
        </w:rPr>
        <w:t xml:space="preserve"> </w:t>
      </w:r>
      <m:oMath>
        <m:r>
          <m:rPr>
            <m:sty m:val="p"/>
          </m:rPr>
          <w:rPr>
            <w:rFonts w:ascii="Cambria Math" w:eastAsia="Times New Roman" w:hAnsi="Cambria Math" w:cs="Times New Roman"/>
            <w:color w:val="000000"/>
            <w:sz w:val="28"/>
            <w:szCs w:val="28"/>
            <w:lang w:eastAsia="ru-RU" w:bidi="ru-RU"/>
          </w:rPr>
          <m:t>Δ</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φ</m:t>
            </m:r>
          </m:e>
          <m:sub>
            <m:r>
              <w:rPr>
                <w:rFonts w:ascii="Cambria Math" w:eastAsia="Times New Roman" w:hAnsi="Cambria Math" w:cs="Times New Roman"/>
                <w:color w:val="000000"/>
                <w:sz w:val="28"/>
                <w:szCs w:val="28"/>
                <w:lang w:eastAsia="ru-RU" w:bidi="ru-RU"/>
              </w:rPr>
              <m:t>1</m:t>
            </m:r>
          </m:sub>
        </m:sSub>
        <m:r>
          <w:rPr>
            <w:rFonts w:ascii="Cambria Math" w:eastAsia="Times New Roman" w:hAnsi="Cambria Math" w:cs="Times New Roman"/>
            <w:color w:val="000000"/>
            <w:sz w:val="28"/>
            <w:szCs w:val="28"/>
            <w:lang w:eastAsia="ru-RU" w:bidi="ru-RU"/>
          </w:rPr>
          <m:t>/2)</m:t>
        </m:r>
      </m:oMath>
      <w:r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eastAsia="ru-RU" w:bidi="ru-RU"/>
          </w:rPr>
          <m:t xml:space="preserve">≈ </m:t>
        </m:r>
      </m:oMath>
      <w:r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eastAsia="ru-RU" w:bidi="ru-RU"/>
          </w:rPr>
          <m:t>δφ/2,</m:t>
        </m:r>
      </m:oMath>
      <w:r w:rsidRPr="00B86D1C">
        <w:rPr>
          <w:rFonts w:ascii="Times New Roman" w:eastAsia="Times New Roman" w:hAnsi="Times New Roman" w:cs="Times New Roman"/>
          <w:color w:val="000000"/>
          <w:sz w:val="28"/>
          <w:szCs w:val="28"/>
          <w:lang w:eastAsia="ru-RU" w:bidi="ru-RU"/>
        </w:rPr>
        <w:t xml:space="preserve"> а </w:t>
      </w:r>
      <m:oMath>
        <m:func>
          <m:funcPr>
            <m:ctrlPr>
              <w:rPr>
                <w:rFonts w:ascii="Cambria Math" w:eastAsia="Times New Roman" w:hAnsi="Cambria Math" w:cs="Times New Roman"/>
                <w:i/>
                <w:color w:val="000000"/>
                <w:sz w:val="28"/>
                <w:szCs w:val="28"/>
                <w:lang w:eastAsia="ru-RU" w:bidi="ru-RU"/>
              </w:rPr>
            </m:ctrlPr>
          </m:funcPr>
          <m:fName>
            <m:r>
              <m:rPr>
                <m:sty m:val="p"/>
              </m:rPr>
              <w:rPr>
                <w:rFonts w:ascii="Cambria Math" w:eastAsia="Times New Roman" w:hAnsi="Cambria Math" w:cs="Times New Roman"/>
                <w:color w:val="000000"/>
                <w:sz w:val="28"/>
                <w:szCs w:val="28"/>
                <w:lang w:bidi="ru-RU"/>
              </w:rPr>
              <m:t>sin(</m:t>
            </m:r>
          </m:fName>
          <m:e>
            <m:r>
              <w:rPr>
                <w:rFonts w:ascii="Cambria Math" w:eastAsia="Times New Roman" w:hAnsi="Cambria Math" w:cs="Times New Roman"/>
                <w:color w:val="000000"/>
                <w:sz w:val="28"/>
                <w:szCs w:val="28"/>
                <w:lang w:eastAsia="ru-RU" w:bidi="ru-RU"/>
              </w:rPr>
              <m:t>∆</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φ</m:t>
                </m:r>
              </m:e>
              <m:sub>
                <m:r>
                  <w:rPr>
                    <w:rFonts w:ascii="Cambria Math" w:eastAsia="Times New Roman" w:hAnsi="Cambria Math" w:cs="Times New Roman"/>
                    <w:color w:val="000000"/>
                    <w:sz w:val="28"/>
                    <w:szCs w:val="28"/>
                    <w:lang w:eastAsia="ru-RU" w:bidi="ru-RU"/>
                  </w:rPr>
                  <m:t>2</m:t>
                </m:r>
              </m:sub>
            </m:sSub>
            <m:r>
              <w:rPr>
                <w:rFonts w:ascii="Cambria Math" w:eastAsia="Times New Roman" w:hAnsi="Cambria Math" w:cs="Times New Roman"/>
                <w:color w:val="000000"/>
                <w:sz w:val="28"/>
                <w:szCs w:val="28"/>
                <w:lang w:eastAsia="ru-RU" w:bidi="ru-RU"/>
              </w:rPr>
              <m:t>/2</m:t>
            </m:r>
          </m:e>
        </m:func>
      </m:oMath>
      <w:r w:rsidRPr="00B86D1C">
        <w:rPr>
          <w:rFonts w:ascii="Times New Roman" w:eastAsia="Times New Roman" w:hAnsi="Times New Roman" w:cs="Times New Roman"/>
          <w:color w:val="000000"/>
          <w:sz w:val="28"/>
          <w:szCs w:val="28"/>
          <w:lang w:eastAsia="ru-RU" w:bidi="ru-RU"/>
        </w:rPr>
        <w:t xml:space="preserve">  +   </w:t>
      </w:r>
      <m:oMath>
        <m:r>
          <w:rPr>
            <w:rFonts w:ascii="Cambria Math" w:eastAsia="Times New Roman" w:hAnsi="Cambria Math" w:cs="Times New Roman"/>
            <w:color w:val="000000"/>
            <w:sz w:val="28"/>
            <w:szCs w:val="28"/>
            <w:lang w:eastAsia="ru-RU" w:bidi="ru-RU"/>
          </w:rPr>
          <m:t>∆</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φ</m:t>
            </m:r>
          </m:e>
          <m:sub>
            <m:r>
              <w:rPr>
                <w:rFonts w:ascii="Cambria Math" w:eastAsia="Times New Roman" w:hAnsi="Cambria Math" w:cs="Times New Roman"/>
                <w:color w:val="000000"/>
                <w:sz w:val="28"/>
                <w:szCs w:val="28"/>
                <w:lang w:eastAsia="ru-RU" w:bidi="ru-RU"/>
              </w:rPr>
              <m:t>1</m:t>
            </m:r>
          </m:sub>
        </m:sSub>
        <m:r>
          <w:rPr>
            <w:rFonts w:ascii="Cambria Math" w:eastAsia="Times New Roman" w:hAnsi="Cambria Math" w:cs="Times New Roman"/>
            <w:color w:val="000000"/>
            <w:sz w:val="28"/>
            <w:szCs w:val="28"/>
            <w:lang w:eastAsia="ru-RU" w:bidi="ru-RU"/>
          </w:rPr>
          <m:t>/2)</m:t>
        </m:r>
      </m:oMath>
      <w:r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color w:val="000000"/>
          <w:sz w:val="28"/>
          <w:szCs w:val="28"/>
          <w:lang w:eastAsia="ru-RU" w:bidi="ru-RU"/>
        </w:rPr>
        <w:t xml:space="preserve">   </w:t>
      </w:r>
      <m:oMath>
        <m:func>
          <m:funcPr>
            <m:ctrlPr>
              <w:rPr>
                <w:rFonts w:ascii="Cambria Math" w:eastAsia="Times New Roman" w:hAnsi="Cambria Math" w:cs="Times New Roman"/>
                <w:i/>
                <w:color w:val="000000"/>
                <w:sz w:val="28"/>
                <w:szCs w:val="28"/>
                <w:lang w:eastAsia="ru-RU" w:bidi="ru-RU"/>
              </w:rPr>
            </m:ctrlPr>
          </m:funcPr>
          <m:fName>
            <m:r>
              <m:rPr>
                <m:sty m:val="p"/>
              </m:rPr>
              <w:rPr>
                <w:rFonts w:ascii="Cambria Math" w:eastAsia="Times New Roman" w:hAnsi="Cambria Math" w:cs="Times New Roman"/>
                <w:color w:val="000000"/>
                <w:sz w:val="28"/>
                <w:szCs w:val="28"/>
                <w:lang w:bidi="ru-RU"/>
              </w:rPr>
              <m:t>sin</m:t>
            </m:r>
          </m:fName>
          <m:e>
            <m:r>
              <w:rPr>
                <w:rFonts w:ascii="Cambria Math" w:eastAsia="Times New Roman" w:hAnsi="Cambria Math" w:cs="Times New Roman"/>
                <w:color w:val="000000"/>
                <w:sz w:val="28"/>
                <w:szCs w:val="28"/>
                <w:lang w:eastAsia="ru-RU" w:bidi="ru-RU"/>
              </w:rPr>
              <m:t>∆φ</m:t>
            </m:r>
          </m:e>
        </m:func>
        <m: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color w:val="000000"/>
          <w:sz w:val="28"/>
          <w:szCs w:val="28"/>
          <w:lang w:eastAsia="ru-RU" w:bidi="ru-RU"/>
        </w:rPr>
        <w:t xml:space="preserve">  В этом случае</w:t>
      </w:r>
    </w:p>
    <w:p w14:paraId="674A8DE7" w14:textId="77777777" w:rsidR="004E3CE9" w:rsidRPr="00B86D1C" w:rsidRDefault="004E3CE9" w:rsidP="00B86D1C">
      <w:pPr>
        <w:widowControl w:val="0"/>
        <w:spacing w:after="36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i/>
          <w:color w:val="000000"/>
          <w:sz w:val="28"/>
          <w:szCs w:val="28"/>
          <w:lang w:val="en-US" w:eastAsia="ru-RU" w:bidi="ru-RU"/>
        </w:rPr>
        <w:t>I</w:t>
      </w:r>
      <w:r w:rsidRPr="00B86D1C">
        <w:rPr>
          <w:rFonts w:ascii="Times New Roman" w:eastAsia="Times New Roman" w:hAnsi="Times New Roman" w:cs="Times New Roman"/>
          <w:i/>
          <w:color w:val="000000"/>
          <w:sz w:val="28"/>
          <w:szCs w:val="28"/>
          <w:vertAlign w:val="subscript"/>
          <w:lang w:val="en-US" w:eastAsia="ru-RU" w:bidi="ru-RU"/>
        </w:rPr>
        <w:t xml:space="preserve">2 </w:t>
      </w:r>
      <w:r w:rsidRPr="00B86D1C">
        <w:rPr>
          <w:rFonts w:ascii="Times New Roman" w:eastAsia="Times New Roman" w:hAnsi="Times New Roman" w:cs="Times New Roman"/>
          <w:i/>
          <w:color w:val="000000"/>
          <w:sz w:val="28"/>
          <w:szCs w:val="28"/>
          <w:lang w:val="en-US" w:eastAsia="ru-RU" w:bidi="ru-RU"/>
        </w:rPr>
        <w:t>–I</w:t>
      </w:r>
      <w:r w:rsidRPr="00B86D1C">
        <w:rPr>
          <w:rFonts w:ascii="Times New Roman" w:eastAsia="Times New Roman" w:hAnsi="Times New Roman" w:cs="Times New Roman"/>
          <w:i/>
          <w:color w:val="000000"/>
          <w:sz w:val="28"/>
          <w:szCs w:val="28"/>
          <w:vertAlign w:val="subscript"/>
          <w:lang w:val="en-US" w:eastAsia="ru-RU" w:bidi="ru-RU"/>
        </w:rPr>
        <w:t>1</w:t>
      </w:r>
      <w:r w:rsidRPr="00B86D1C">
        <w:rPr>
          <w:rFonts w:ascii="Times New Roman" w:eastAsia="Times New Roman" w:hAnsi="Times New Roman" w:cs="Times New Roman"/>
          <w:i/>
          <w:color w:val="000000"/>
          <w:sz w:val="28"/>
          <w:szCs w:val="28"/>
          <w:lang w:val="en-US" w:eastAsia="ru-RU" w:bidi="ru-RU"/>
        </w:rPr>
        <w:t>= (I</w:t>
      </w:r>
      <w:r w:rsidRPr="00B86D1C">
        <w:rPr>
          <w:rFonts w:ascii="Times New Roman" w:eastAsia="Times New Roman" w:hAnsi="Times New Roman" w:cs="Times New Roman"/>
          <w:i/>
          <w:color w:val="000000"/>
          <w:sz w:val="28"/>
          <w:szCs w:val="28"/>
          <w:vertAlign w:val="subscript"/>
          <w:lang w:val="en-US" w:eastAsia="ru-RU" w:bidi="ru-RU"/>
        </w:rPr>
        <w:t xml:space="preserve">2 </w:t>
      </w:r>
      <w:r w:rsidRPr="00B86D1C">
        <w:rPr>
          <w:rFonts w:ascii="Times New Roman" w:eastAsia="Times New Roman" w:hAnsi="Times New Roman" w:cs="Times New Roman"/>
          <w:i/>
          <w:color w:val="000000"/>
          <w:sz w:val="28"/>
          <w:szCs w:val="28"/>
          <w:lang w:val="en-US" w:eastAsia="ru-RU" w:bidi="ru-RU"/>
        </w:rPr>
        <w:t>– I</w:t>
      </w:r>
      <w:r w:rsidRPr="00B86D1C">
        <w:rPr>
          <w:rFonts w:ascii="Times New Roman" w:eastAsia="Times New Roman" w:hAnsi="Times New Roman" w:cs="Times New Roman"/>
          <w:i/>
          <w:color w:val="000000"/>
          <w:sz w:val="28"/>
          <w:szCs w:val="28"/>
          <w:vertAlign w:val="subscript"/>
          <w:lang w:val="en-US" w:eastAsia="ru-RU" w:bidi="ru-RU"/>
        </w:rPr>
        <w:t>1</w:t>
      </w:r>
      <w:r w:rsidRPr="00B86D1C">
        <w:rPr>
          <w:rFonts w:ascii="Times New Roman" w:eastAsia="Times New Roman" w:hAnsi="Times New Roman" w:cs="Times New Roman"/>
          <w:i/>
          <w:color w:val="000000"/>
          <w:sz w:val="28"/>
          <w:szCs w:val="28"/>
          <w:lang w:val="en-US" w:eastAsia="ru-RU" w:bidi="ru-RU"/>
        </w:rPr>
        <w:t>)</w:t>
      </w:r>
      <w:r w:rsidRPr="00B86D1C">
        <w:rPr>
          <w:rFonts w:ascii="Times New Roman" w:eastAsia="Times New Roman" w:hAnsi="Times New Roman" w:cs="Times New Roman"/>
          <w:i/>
          <w:color w:val="000000"/>
          <w:sz w:val="28"/>
          <w:szCs w:val="28"/>
          <w:vertAlign w:val="subscript"/>
          <w:lang w:val="en-US" w:eastAsia="ru-RU" w:bidi="ru-RU"/>
        </w:rPr>
        <w:t>max</w:t>
      </w:r>
      <m:oMath>
        <m:r>
          <w:rPr>
            <w:rFonts w:ascii="Cambria Math" w:eastAsia="Times New Roman" w:hAnsi="Cambria Math" w:cs="Times New Roman"/>
            <w:color w:val="000000"/>
            <w:sz w:val="28"/>
            <w:szCs w:val="28"/>
            <w:vertAlign w:val="subscript"/>
            <w:lang w:val="en-US" w:eastAsia="ru-RU" w:bidi="ru-RU"/>
          </w:rPr>
          <m:t>δφ</m:t>
        </m:r>
        <m:func>
          <m:funcPr>
            <m:ctrlPr>
              <w:rPr>
                <w:rFonts w:ascii="Cambria Math" w:eastAsia="Times New Roman" w:hAnsi="Cambria Math" w:cs="Times New Roman"/>
                <w:i/>
                <w:color w:val="000000"/>
                <w:sz w:val="28"/>
                <w:szCs w:val="28"/>
                <w:vertAlign w:val="subscript"/>
                <w:lang w:val="en-US" w:eastAsia="ru-RU" w:bidi="ru-RU"/>
              </w:rPr>
            </m:ctrlPr>
          </m:funcPr>
          <m:fName>
            <m:r>
              <m:rPr>
                <m:sty m:val="p"/>
              </m:rPr>
              <w:rPr>
                <w:rFonts w:ascii="Cambria Math" w:eastAsia="Times New Roman" w:hAnsi="Cambria Math" w:cs="Times New Roman"/>
                <w:color w:val="000000"/>
                <w:sz w:val="28"/>
                <w:szCs w:val="28"/>
                <w:vertAlign w:val="subscript"/>
                <w:lang w:val="en-US" w:bidi="ru-RU"/>
              </w:rPr>
              <m:t>sin</m:t>
            </m:r>
          </m:fName>
          <m:e>
            <m:r>
              <w:rPr>
                <w:rFonts w:ascii="Cambria Math" w:eastAsia="Times New Roman" w:hAnsi="Cambria Math" w:cs="Times New Roman"/>
                <w:color w:val="000000"/>
                <w:sz w:val="28"/>
                <w:szCs w:val="28"/>
                <w:vertAlign w:val="subscript"/>
                <w:lang w:val="en-US" w:eastAsia="ru-RU" w:bidi="ru-RU"/>
              </w:rPr>
              <m:t>∆φ/2</m:t>
            </m:r>
          </m:e>
        </m:func>
      </m:oMath>
      <w:r w:rsidRPr="00B86D1C">
        <w:rPr>
          <w:rFonts w:ascii="Times New Roman" w:eastAsia="Times New Roman" w:hAnsi="Times New Roman" w:cs="Times New Roman"/>
          <w:i/>
          <w:color w:val="000000"/>
          <w:sz w:val="28"/>
          <w:szCs w:val="28"/>
          <w:lang w:val="en-US" w:eastAsia="ru-RU" w:bidi="ru-RU"/>
        </w:rPr>
        <w:t>.</w:t>
      </w:r>
      <w:r w:rsidRPr="00B86D1C">
        <w:rPr>
          <w:rFonts w:ascii="Times New Roman" w:eastAsia="Times New Roman" w:hAnsi="Times New Roman" w:cs="Times New Roman"/>
          <w:color w:val="000000"/>
          <w:sz w:val="28"/>
          <w:szCs w:val="28"/>
          <w:lang w:val="en-US" w:eastAsia="ru-RU" w:bidi="ru-RU"/>
        </w:rPr>
        <w:t xml:space="preserve">                                    </w:t>
      </w:r>
      <w:r w:rsidRPr="00B86D1C">
        <w:rPr>
          <w:rFonts w:ascii="Times New Roman" w:eastAsia="Times New Roman" w:hAnsi="Times New Roman" w:cs="Times New Roman"/>
          <w:color w:val="000000"/>
          <w:sz w:val="28"/>
          <w:szCs w:val="28"/>
          <w:lang w:eastAsia="ru-RU" w:bidi="ru-RU"/>
        </w:rPr>
        <w:t>(3.28)</w:t>
      </w:r>
    </w:p>
    <w:p w14:paraId="3232BACC"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Можно определить различимую разность фаз </w:t>
      </w:r>
      <m:oMath>
        <m:r>
          <w:rPr>
            <w:rFonts w:ascii="Cambria Math" w:eastAsia="Times New Roman" w:hAnsi="Cambria Math" w:cs="Times New Roman"/>
            <w:color w:val="000000"/>
            <w:sz w:val="28"/>
            <w:szCs w:val="28"/>
            <w:lang w:eastAsia="ru-RU" w:bidi="ru-RU"/>
          </w:rPr>
          <m:t>δ</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φ</m:t>
            </m:r>
          </m:e>
          <m:sub>
            <m:r>
              <w:rPr>
                <w:rFonts w:ascii="Cambria Math" w:eastAsia="Times New Roman" w:hAnsi="Cambria Math" w:cs="Times New Roman"/>
                <w:color w:val="000000"/>
                <w:sz w:val="28"/>
                <w:szCs w:val="28"/>
                <w:lang w:eastAsia="ru-RU" w:bidi="ru-RU"/>
              </w:rPr>
              <m:t>thr</m:t>
            </m:r>
          </m:sub>
        </m:sSub>
      </m:oMath>
      <w:r w:rsidRPr="00B86D1C">
        <w:rPr>
          <w:rFonts w:ascii="Times New Roman" w:eastAsia="Times New Roman" w:hAnsi="Times New Roman" w:cs="Times New Roman"/>
          <w:color w:val="000000"/>
          <w:sz w:val="28"/>
          <w:szCs w:val="28"/>
          <w:lang w:eastAsia="ru-RU" w:bidi="ru-RU"/>
        </w:rPr>
        <w:t xml:space="preserve"> . Она равна</w:t>
      </w:r>
    </w:p>
    <w:p w14:paraId="5F3502D1"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0FB9FC8C" w14:textId="77777777" w:rsidR="004E3CE9" w:rsidRPr="00B86D1C" w:rsidRDefault="004E3CE9" w:rsidP="00B86D1C">
      <w:pPr>
        <w:widowControl w:val="0"/>
        <w:tabs>
          <w:tab w:val="left" w:pos="6554"/>
        </w:tabs>
        <w:spacing w:after="0" w:line="360" w:lineRule="auto"/>
        <w:ind w:firstLine="709"/>
        <w:jc w:val="both"/>
        <w:rPr>
          <w:rFonts w:ascii="Times New Roman" w:eastAsia="Times New Roman" w:hAnsi="Times New Roman" w:cs="Times New Roman"/>
          <w:color w:val="000000"/>
          <w:sz w:val="28"/>
          <w:szCs w:val="28"/>
          <w:lang w:eastAsia="ru-RU" w:bidi="ru-RU"/>
        </w:rPr>
      </w:pPr>
      <m:oMath>
        <m:r>
          <w:rPr>
            <w:rFonts w:ascii="Cambria Math" w:eastAsia="Times New Roman" w:hAnsi="Cambria Math" w:cs="Times New Roman"/>
            <w:color w:val="000000"/>
            <w:sz w:val="28"/>
            <w:szCs w:val="28"/>
            <w:lang w:eastAsia="ru-RU" w:bidi="ru-RU"/>
          </w:rPr>
          <m:t>δ</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φ</m:t>
            </m:r>
          </m:e>
          <m:sub>
            <m:r>
              <w:rPr>
                <w:rFonts w:ascii="Cambria Math" w:eastAsia="Times New Roman" w:hAnsi="Cambria Math" w:cs="Times New Roman"/>
                <w:color w:val="000000"/>
                <w:sz w:val="28"/>
                <w:szCs w:val="28"/>
                <w:lang w:eastAsia="ru-RU" w:bidi="ru-RU"/>
              </w:rPr>
              <m:t>thr</m:t>
            </m:r>
          </m:sub>
        </m:sSub>
      </m:oMath>
      <w:r w:rsidRPr="00B86D1C">
        <w:rPr>
          <w:rFonts w:ascii="Times New Roman" w:eastAsia="Times New Roman" w:hAnsi="Times New Roman" w:cs="Times New Roman"/>
          <w:color w:val="000000"/>
          <w:sz w:val="28"/>
          <w:szCs w:val="28"/>
          <w:lang w:eastAsia="ru-RU" w:bidi="ru-RU"/>
        </w:rPr>
        <w:t xml:space="preserve">  = </w:t>
      </w:r>
      <w:r w:rsidRPr="00B86D1C">
        <w:rPr>
          <w:rFonts w:ascii="Times New Roman" w:eastAsia="Times New Roman" w:hAnsi="Times New Roman" w:cs="Times New Roman"/>
          <w:color w:val="000000"/>
          <w:sz w:val="28"/>
          <w:szCs w:val="28"/>
          <w:lang w:val="en-US" w:eastAsia="ru-RU" w:bidi="ru-RU"/>
        </w:rPr>
        <w:t>k</w:t>
      </w:r>
      <w:r w:rsidRPr="00B86D1C">
        <w:rPr>
          <w:rFonts w:ascii="Times New Roman" w:eastAsia="Times New Roman" w:hAnsi="Times New Roman" w:cs="Times New Roman"/>
          <w:color w:val="000000"/>
          <w:sz w:val="28"/>
          <w:szCs w:val="28"/>
          <w:lang w:eastAsia="ru-RU" w:bidi="ru-RU"/>
        </w:rPr>
        <w:t>/2</w:t>
      </w:r>
      <m:oMath>
        <m:r>
          <w:rPr>
            <w:rFonts w:ascii="Cambria Math" w:eastAsia="Times New Roman" w:hAnsi="Cambria Math" w:cs="Times New Roman"/>
            <w:color w:val="000000"/>
            <w:sz w:val="28"/>
            <w:szCs w:val="28"/>
            <w:lang w:val="en-US" w:eastAsia="ru-RU" w:bidi="ru-RU"/>
          </w:rPr>
          <m:t>ψ</m:t>
        </m:r>
        <m:func>
          <m:funcPr>
            <m:ctrlPr>
              <w:rPr>
                <w:rFonts w:ascii="Cambria Math" w:eastAsia="Times New Roman" w:hAnsi="Cambria Math" w:cs="Times New Roman"/>
                <w:i/>
                <w:color w:val="000000"/>
                <w:sz w:val="28"/>
                <w:szCs w:val="28"/>
                <w:lang w:val="en-US" w:eastAsia="ru-RU" w:bidi="ru-RU"/>
              </w:rPr>
            </m:ctrlPr>
          </m:funcPr>
          <m:fName>
            <m:r>
              <m:rPr>
                <m:sty m:val="p"/>
              </m:rPr>
              <w:rPr>
                <w:rFonts w:ascii="Cambria Math" w:eastAsia="Times New Roman" w:hAnsi="Cambria Math" w:cs="Times New Roman"/>
                <w:color w:val="000000"/>
                <w:sz w:val="28"/>
                <w:szCs w:val="28"/>
                <w:lang w:val="en-US" w:bidi="ru-RU"/>
              </w:rPr>
              <m:t>sin</m:t>
            </m:r>
          </m:fName>
          <m:e>
            <m:r>
              <m:rPr>
                <m:sty m:val="p"/>
              </m:rPr>
              <w:rPr>
                <w:rFonts w:ascii="Cambria Math" w:eastAsia="Times New Roman" w:hAnsi="Cambria Math" w:cs="Times New Roman"/>
                <w:color w:val="000000"/>
                <w:sz w:val="28"/>
                <w:szCs w:val="28"/>
                <w:lang w:val="en-US" w:eastAsia="ru-RU" w:bidi="ru-RU"/>
              </w:rPr>
              <m:t>Δ</m:t>
            </m:r>
            <m:r>
              <w:rPr>
                <w:rFonts w:ascii="Cambria Math" w:eastAsia="Times New Roman" w:hAnsi="Cambria Math" w:cs="Times New Roman"/>
                <w:color w:val="000000"/>
                <w:sz w:val="28"/>
                <w:szCs w:val="28"/>
                <w:lang w:val="en-US" w:eastAsia="ru-RU" w:bidi="ru-RU"/>
              </w:rPr>
              <m:t>φ</m:t>
            </m:r>
          </m:e>
        </m:func>
      </m:oMath>
      <w:r w:rsidRPr="00B86D1C">
        <w:rPr>
          <w:rFonts w:ascii="Times New Roman" w:eastAsia="Times New Roman" w:hAnsi="Times New Roman" w:cs="Times New Roman"/>
          <w:color w:val="000000"/>
          <w:sz w:val="28"/>
          <w:szCs w:val="28"/>
          <w:lang w:eastAsia="ru-RU" w:bidi="ru-RU"/>
        </w:rPr>
        <w:t>,</w:t>
      </w:r>
      <w:r w:rsidRPr="00B86D1C">
        <w:rPr>
          <w:rFonts w:ascii="Times New Roman" w:eastAsia="Times New Roman" w:hAnsi="Times New Roman" w:cs="Times New Roman"/>
          <w:color w:val="000000"/>
          <w:sz w:val="28"/>
          <w:szCs w:val="28"/>
          <w:lang w:eastAsia="ru-RU" w:bidi="ru-RU"/>
        </w:rPr>
        <w:tab/>
        <w:t>(3.29)</w:t>
      </w:r>
    </w:p>
    <w:p w14:paraId="6D1A3A8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2245668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где </w:t>
      </w:r>
      <m:oMath>
        <m:r>
          <w:rPr>
            <w:rFonts w:ascii="Cambria Math" w:eastAsia="Times New Roman" w:hAnsi="Cambria Math" w:cs="Times New Roman"/>
            <w:color w:val="000000"/>
            <w:sz w:val="28"/>
            <w:szCs w:val="28"/>
            <w:lang w:val="en-US" w:eastAsia="ru-RU" w:bidi="ru-RU"/>
          </w:rPr>
          <m:t>ψ</m:t>
        </m:r>
      </m:oMath>
      <w:r w:rsidRPr="00B86D1C">
        <w:rPr>
          <w:rFonts w:ascii="Times New Roman" w:eastAsia="Times New Roman" w:hAnsi="Times New Roman" w:cs="Times New Roman"/>
          <w:color w:val="000000"/>
          <w:sz w:val="28"/>
          <w:szCs w:val="28"/>
          <w:lang w:eastAsia="ru-RU" w:bidi="ru-RU"/>
        </w:rPr>
        <w:t xml:space="preserve"> - отношение сигнал/шум и </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i/>
          <w:iCs/>
          <w:color w:val="000000"/>
          <w:sz w:val="28"/>
          <w:szCs w:val="28"/>
          <w:lang w:val="en-US" w:bidi="en-US"/>
        </w:rPr>
        <w:t>I</w:t>
      </w:r>
      <w:r w:rsidRPr="00B86D1C">
        <w:rPr>
          <w:rFonts w:ascii="Times New Roman" w:eastAsia="Times New Roman" w:hAnsi="Times New Roman" w:cs="Times New Roman"/>
          <w:i/>
          <w:iCs/>
          <w:color w:val="000000"/>
          <w:sz w:val="28"/>
          <w:szCs w:val="28"/>
          <w:vertAlign w:val="subscript"/>
          <w:lang w:bidi="en-US"/>
        </w:rPr>
        <w:t>2</w:t>
      </w:r>
      <w:r w:rsidRPr="00B86D1C">
        <w:rPr>
          <w:rFonts w:ascii="Times New Roman" w:eastAsia="Times New Roman" w:hAnsi="Times New Roman" w:cs="Times New Roman"/>
          <w:i/>
          <w:iCs/>
          <w:color w:val="000000"/>
          <w:sz w:val="28"/>
          <w:szCs w:val="28"/>
          <w:lang w:bidi="en-US"/>
        </w:rPr>
        <w:t xml:space="preserve"> </w:t>
      </w:r>
      <w:r w:rsidRPr="00B86D1C">
        <w:rPr>
          <w:rFonts w:ascii="Times New Roman" w:eastAsia="Times New Roman" w:hAnsi="Times New Roman" w:cs="Times New Roman"/>
          <w:i/>
          <w:iCs/>
          <w:color w:val="000000"/>
          <w:sz w:val="28"/>
          <w:szCs w:val="28"/>
          <w:lang w:eastAsia="ru-RU" w:bidi="ru-RU"/>
        </w:rPr>
        <w:t>–</w:t>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i/>
          <w:color w:val="000000"/>
          <w:sz w:val="28"/>
          <w:szCs w:val="28"/>
          <w:lang w:val="en-US" w:bidi="en-US"/>
        </w:rPr>
        <w:t>I</w:t>
      </w:r>
      <w:r w:rsidRPr="00B86D1C">
        <w:rPr>
          <w:rFonts w:ascii="Times New Roman" w:eastAsia="Times New Roman" w:hAnsi="Times New Roman" w:cs="Times New Roman"/>
          <w:i/>
          <w:color w:val="000000"/>
          <w:sz w:val="28"/>
          <w:szCs w:val="28"/>
          <w:vertAlign w:val="subscript"/>
          <w:lang w:bidi="en-US"/>
        </w:rPr>
        <w:t>1</w:t>
      </w:r>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color w:val="000000"/>
          <w:sz w:val="28"/>
          <w:szCs w:val="28"/>
          <w:vertAlign w:val="subscript"/>
          <w:lang w:val="en-US" w:bidi="en-US"/>
        </w:rPr>
        <w:t>max</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i/>
          <w:iCs/>
          <w:color w:val="000000"/>
          <w:sz w:val="28"/>
          <w:szCs w:val="28"/>
          <w:lang w:val="en-US" w:bidi="en-US"/>
        </w:rPr>
        <w:t>I</w:t>
      </w:r>
      <w:r w:rsidRPr="00B86D1C">
        <w:rPr>
          <w:rFonts w:ascii="Times New Roman" w:eastAsia="Times New Roman" w:hAnsi="Times New Roman" w:cs="Times New Roman"/>
          <w:i/>
          <w:iCs/>
          <w:color w:val="000000"/>
          <w:sz w:val="28"/>
          <w:szCs w:val="28"/>
          <w:vertAlign w:val="subscript"/>
          <w:lang w:bidi="en-US"/>
        </w:rPr>
        <w:t xml:space="preserve">2 </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i/>
          <w:iCs/>
          <w:color w:val="000000"/>
          <w:sz w:val="28"/>
          <w:szCs w:val="28"/>
          <w:lang w:val="en-US" w:bidi="en-US"/>
        </w:rPr>
        <w:t>I</w:t>
      </w:r>
      <w:r w:rsidRPr="00B86D1C">
        <w:rPr>
          <w:rFonts w:ascii="Times New Roman" w:eastAsia="Times New Roman" w:hAnsi="Times New Roman" w:cs="Times New Roman"/>
          <w:i/>
          <w:iCs/>
          <w:color w:val="000000"/>
          <w:sz w:val="28"/>
          <w:szCs w:val="28"/>
          <w:vertAlign w:val="subscript"/>
          <w:lang w:bidi="en-US"/>
        </w:rPr>
        <w:t>1</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i/>
          <w:iCs/>
          <w:color w:val="000000"/>
          <w:sz w:val="28"/>
          <w:szCs w:val="28"/>
          <w:vertAlign w:val="subscript"/>
          <w:lang w:val="en-US" w:bidi="en-US"/>
        </w:rPr>
        <w:t>thr</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w:t>
      </w:r>
      <m:oMath>
        <m:r>
          <w:rPr>
            <w:rFonts w:ascii="Cambria Math" w:eastAsia="Times New Roman" w:hAnsi="Cambria Math" w:cs="Times New Roman"/>
            <w:color w:val="000000"/>
            <w:sz w:val="28"/>
            <w:szCs w:val="28"/>
            <w:lang w:eastAsia="ru-RU" w:bidi="ru-RU"/>
          </w:rPr>
          <m:t xml:space="preserve"> </m:t>
        </m:r>
        <m:r>
          <w:rPr>
            <w:rFonts w:ascii="Cambria Math" w:eastAsia="Times New Roman" w:hAnsi="Cambria Math" w:cs="Times New Roman"/>
            <w:color w:val="000000"/>
            <w:sz w:val="28"/>
            <w:szCs w:val="28"/>
            <w:lang w:val="en-US" w:eastAsia="ru-RU" w:bidi="ru-RU"/>
          </w:rPr>
          <m:t>ψ</m:t>
        </m:r>
      </m:oMath>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i/>
          <w:color w:val="000000"/>
          <w:sz w:val="28"/>
          <w:szCs w:val="28"/>
          <w:lang w:val="en-US" w:eastAsia="ru-RU" w:bidi="ru-RU"/>
        </w:rPr>
        <w:t>k</w:t>
      </w:r>
      <w:r w:rsidRPr="00B86D1C">
        <w:rPr>
          <w:rFonts w:ascii="Times New Roman" w:eastAsia="Times New Roman" w:hAnsi="Times New Roman" w:cs="Times New Roman"/>
          <w:color w:val="000000"/>
          <w:sz w:val="28"/>
          <w:szCs w:val="28"/>
          <w:lang w:eastAsia="ru-RU" w:bidi="ru-RU"/>
        </w:rPr>
        <w:t>.</w:t>
      </w:r>
    </w:p>
    <w:p w14:paraId="5B7B1625"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Поскольку дифракционная эффективность фазовой объемной голограммы велика, то величина (</w:t>
      </w:r>
      <w:r w:rsidRPr="00B86D1C">
        <w:rPr>
          <w:rFonts w:ascii="Times New Roman" w:eastAsia="Times New Roman" w:hAnsi="Times New Roman" w:cs="Times New Roman"/>
          <w:i/>
          <w:color w:val="000000"/>
          <w:sz w:val="28"/>
          <w:szCs w:val="28"/>
          <w:lang w:val="en-US" w:eastAsia="ru-RU" w:bidi="ru-RU"/>
        </w:rPr>
        <w:t>I</w:t>
      </w:r>
      <w:r w:rsidRPr="00B86D1C">
        <w:rPr>
          <w:rFonts w:ascii="Times New Roman" w:eastAsia="Times New Roman" w:hAnsi="Times New Roman" w:cs="Times New Roman"/>
          <w:i/>
          <w:color w:val="000000"/>
          <w:sz w:val="28"/>
          <w:szCs w:val="28"/>
          <w:vertAlign w:val="subscript"/>
          <w:lang w:eastAsia="ru-RU" w:bidi="ru-RU"/>
        </w:rPr>
        <w:t xml:space="preserve">2 </w:t>
      </w:r>
      <w:r w:rsidRPr="00B86D1C">
        <w:rPr>
          <w:rFonts w:ascii="Times New Roman" w:eastAsia="Times New Roman" w:hAnsi="Times New Roman" w:cs="Times New Roman"/>
          <w:i/>
          <w:color w:val="000000"/>
          <w:sz w:val="28"/>
          <w:szCs w:val="28"/>
          <w:lang w:eastAsia="ru-RU" w:bidi="ru-RU"/>
        </w:rPr>
        <w:t>–</w:t>
      </w:r>
      <w:r w:rsidRPr="00B86D1C">
        <w:rPr>
          <w:rFonts w:ascii="Times New Roman" w:eastAsia="Times New Roman" w:hAnsi="Times New Roman" w:cs="Times New Roman"/>
          <w:i/>
          <w:color w:val="000000"/>
          <w:sz w:val="28"/>
          <w:szCs w:val="28"/>
          <w:lang w:val="en-US" w:eastAsia="ru-RU" w:bidi="ru-RU"/>
        </w:rPr>
        <w:t>I</w:t>
      </w:r>
      <w:proofErr w:type="gramStart"/>
      <w:r w:rsidRPr="00B86D1C">
        <w:rPr>
          <w:rFonts w:ascii="Times New Roman" w:eastAsia="Times New Roman" w:hAnsi="Times New Roman" w:cs="Times New Roman"/>
          <w:i/>
          <w:color w:val="000000"/>
          <w:sz w:val="28"/>
          <w:szCs w:val="28"/>
          <w:vertAlign w:val="subscript"/>
          <w:lang w:eastAsia="ru-RU" w:bidi="ru-RU"/>
        </w:rPr>
        <w:t>1</w:t>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vertAlign w:val="subscript"/>
          <w:lang w:val="en-US" w:eastAsia="ru-RU" w:bidi="ru-RU"/>
        </w:rPr>
        <w:t>max</w:t>
      </w:r>
      <w:proofErr w:type="gramEnd"/>
      <w:r w:rsidRPr="00B86D1C">
        <w:rPr>
          <w:rFonts w:ascii="Times New Roman" w:eastAsia="Times New Roman" w:hAnsi="Times New Roman" w:cs="Times New Roman"/>
          <w:color w:val="000000"/>
          <w:sz w:val="28"/>
          <w:szCs w:val="28"/>
          <w:lang w:eastAsia="ru-RU" w:bidi="ru-RU"/>
        </w:rPr>
        <w:t xml:space="preserve">  и различимость изменения фаз при работе с такой голограммой оказывается существенно выше.</w:t>
      </w:r>
    </w:p>
    <w:p w14:paraId="1C0D5FC3"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При рассмотрении картины, формируемой в направлении II можно отметить, что в фурье плоскости прошедшая через голограмму (и не дифрагированная) опорная плоская волна собирается в точку (с точностью до </w:t>
      </w:r>
      <w:r w:rsidRPr="00B86D1C">
        <w:rPr>
          <w:rFonts w:ascii="Times New Roman" w:eastAsia="Times New Roman" w:hAnsi="Times New Roman" w:cs="Times New Roman"/>
          <w:color w:val="000000"/>
          <w:sz w:val="28"/>
          <w:szCs w:val="28"/>
          <w:lang w:eastAsia="ru-RU" w:bidi="ru-RU"/>
        </w:rPr>
        <w:lastRenderedPageBreak/>
        <w:t xml:space="preserve">дифракционного размытия). В эту же точку собираются дифрагированные волны от пикселов, разность фаз между начальным и конечным состоянием в которых либо равна нулю либо кратна </w:t>
      </w:r>
      <w:r w:rsidRPr="00B86D1C">
        <w:rPr>
          <w:rFonts w:ascii="Times New Roman" w:eastAsia="Times New Roman" w:hAnsi="Times New Roman" w:cs="Times New Roman"/>
          <w:i/>
          <w:iCs/>
          <w:color w:val="000000"/>
          <w:sz w:val="28"/>
          <w:szCs w:val="28"/>
          <w:lang w:eastAsia="ru-RU" w:bidi="ru-RU"/>
        </w:rPr>
        <w:t>2</w:t>
      </w:r>
      <m:oMath>
        <m:r>
          <w:rPr>
            <w:rFonts w:ascii="Cambria Math" w:eastAsia="Times New Roman" w:hAnsi="Cambria Math" w:cs="Times New Roman"/>
            <w:color w:val="000000"/>
            <w:sz w:val="28"/>
            <w:szCs w:val="28"/>
            <w:lang w:eastAsia="ru-RU" w:bidi="ru-RU"/>
          </w:rPr>
          <m:t>π</m:t>
        </m:r>
      </m:oMath>
      <w:r w:rsidRPr="00B86D1C">
        <w:rPr>
          <w:rFonts w:ascii="Times New Roman" w:eastAsia="Times New Roman" w:hAnsi="Times New Roman" w:cs="Times New Roman"/>
          <w:i/>
          <w:iCs/>
          <w:color w:val="000000"/>
          <w:sz w:val="28"/>
          <w:szCs w:val="28"/>
          <w:lang w:eastAsia="ru-RU" w:bidi="ru-RU"/>
        </w:rPr>
        <w:t>.</w:t>
      </w:r>
      <w:r w:rsidRPr="00B86D1C">
        <w:rPr>
          <w:rFonts w:ascii="Times New Roman" w:eastAsia="Times New Roman" w:hAnsi="Times New Roman" w:cs="Times New Roman"/>
          <w:color w:val="000000"/>
          <w:sz w:val="28"/>
          <w:szCs w:val="28"/>
          <w:lang w:eastAsia="ru-RU" w:bidi="ru-RU"/>
        </w:rPr>
        <w:t xml:space="preserve"> От остальных пикселов волны либо рассеятся, либо при малом смещении фаз создадут ослабленный фон в окрестностях точки. Таким образом, оценивая интенсивность в пике и распределения света в фоне, можно сделать заключение о степени расхождения </w:t>
      </w:r>
      <w:proofErr w:type="gramStart"/>
      <w:r w:rsidRPr="00B86D1C">
        <w:rPr>
          <w:rFonts w:ascii="Times New Roman" w:eastAsia="Times New Roman" w:hAnsi="Times New Roman" w:cs="Times New Roman"/>
          <w:color w:val="000000"/>
          <w:sz w:val="28"/>
          <w:szCs w:val="28"/>
          <w:lang w:eastAsia="ru-RU" w:bidi="ru-RU"/>
        </w:rPr>
        <w:t>между начальным и конечным распределении</w:t>
      </w:r>
      <w:proofErr w:type="gramEnd"/>
      <w:r w:rsidRPr="00B86D1C">
        <w:rPr>
          <w:rFonts w:ascii="Times New Roman" w:eastAsia="Times New Roman" w:hAnsi="Times New Roman" w:cs="Times New Roman"/>
          <w:color w:val="000000"/>
          <w:sz w:val="28"/>
          <w:szCs w:val="28"/>
          <w:lang w:eastAsia="ru-RU" w:bidi="ru-RU"/>
        </w:rPr>
        <w:t xml:space="preserve"> фаз в объекте.</w:t>
      </w:r>
    </w:p>
    <w:p w14:paraId="481F78E8" w14:textId="77CFBD68"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Таким образом, можно заметить, что, используя в приборе, являющемся одновременно голографическим интерферометром реал</w:t>
      </w:r>
      <w:r w:rsidR="000C16EA" w:rsidRPr="00B86D1C">
        <w:rPr>
          <w:rFonts w:ascii="Times New Roman" w:eastAsia="Times New Roman" w:hAnsi="Times New Roman" w:cs="Times New Roman"/>
          <w:color w:val="000000"/>
          <w:sz w:val="28"/>
          <w:szCs w:val="28"/>
          <w:lang w:eastAsia="ru-RU" w:bidi="ru-RU"/>
        </w:rPr>
        <w:t>ьного времени и коррелометром [</w:t>
      </w:r>
      <w:r w:rsidR="000C16EA" w:rsidRPr="00B86D1C">
        <w:rPr>
          <w:rFonts w:ascii="Times New Roman" w:eastAsia="Times New Roman" w:hAnsi="Times New Roman" w:cs="Times New Roman"/>
          <w:color w:val="000000"/>
          <w:sz w:val="28"/>
          <w:szCs w:val="28"/>
          <w:lang w:eastAsia="ru-RU" w:bidi="ru-RU"/>
        </w:rPr>
        <w:fldChar w:fldCharType="begin"/>
      </w:r>
      <w:r w:rsidR="000C16EA" w:rsidRPr="00B86D1C">
        <w:rPr>
          <w:rFonts w:ascii="Times New Roman" w:eastAsia="Times New Roman" w:hAnsi="Times New Roman" w:cs="Times New Roman"/>
          <w:color w:val="000000"/>
          <w:sz w:val="28"/>
          <w:szCs w:val="28"/>
          <w:lang w:eastAsia="ru-RU" w:bidi="ru-RU"/>
        </w:rPr>
        <w:instrText xml:space="preserve"> REF _Ref182144283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0C16EA"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133</w:t>
      </w:r>
      <w:r w:rsidR="000C16EA"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среды для записи объемных голограмм, можно получить более высокую точность в выходных данных, чем при использовании сред для записи плоских голограмм.</w:t>
      </w:r>
    </w:p>
    <w:p w14:paraId="7A6E378A"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7155B279"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7FACCA35" w14:textId="77777777" w:rsidR="004E3CE9" w:rsidRPr="00B86D1C" w:rsidRDefault="004E3CE9" w:rsidP="00B86D1C">
      <w:pPr>
        <w:widowControl w:val="0"/>
        <w:spacing w:after="12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Calibri" w:hAnsi="Times New Roman" w:cs="Times New Roman"/>
          <w:b/>
          <w:sz w:val="28"/>
          <w:szCs w:val="28"/>
        </w:rPr>
        <w:t>3.5. Чувствительность спектрального прибора на основе акустооптического перестраиваемого фильтра</w:t>
      </w:r>
    </w:p>
    <w:p w14:paraId="22D65602" w14:textId="77A23B16"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b/>
        <w:t>Возможности передачи максимального количества информации для спектральных приборов на основе акустооптического перестраиваемого фильтра (АОПФ) определяются не только селективностью АОПФ и, соответственно, общим количеством выделенных спектральных интервалов, но и пороговой чувствительностью прибора. В этом разделе проведена необходимая оценка чувствительности светочувствительных компонентов, необходимых для обеспечения работы прибора с заданной селективностью [</w:t>
      </w:r>
      <w:r w:rsidR="000C16EA" w:rsidRPr="00B86D1C">
        <w:rPr>
          <w:rFonts w:ascii="Times New Roman" w:eastAsia="Calibri" w:hAnsi="Times New Roman" w:cs="Times New Roman"/>
          <w:sz w:val="28"/>
          <w:szCs w:val="28"/>
        </w:rPr>
        <w:fldChar w:fldCharType="begin"/>
      </w:r>
      <w:r w:rsidR="000C16EA" w:rsidRPr="00B86D1C">
        <w:rPr>
          <w:rFonts w:ascii="Times New Roman" w:eastAsia="Calibri" w:hAnsi="Times New Roman" w:cs="Times New Roman"/>
          <w:sz w:val="28"/>
          <w:szCs w:val="28"/>
        </w:rPr>
        <w:instrText xml:space="preserve"> REF _Ref182144536 \w </w:instrText>
      </w:r>
      <w:r w:rsidR="00B86D1C" w:rsidRPr="00B86D1C">
        <w:rPr>
          <w:rFonts w:ascii="Times New Roman" w:eastAsia="Calibri" w:hAnsi="Times New Roman" w:cs="Times New Roman"/>
          <w:sz w:val="28"/>
          <w:szCs w:val="28"/>
        </w:rPr>
        <w:instrText xml:space="preserve"> \* MERGEFORMAT </w:instrText>
      </w:r>
      <w:r w:rsidR="000C16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134</w:t>
      </w:r>
      <w:r w:rsidR="000C16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Описаны также экспериментальные исследования специально разработанного спектрального прибора, содержащего АОПФ в качестве компонента монохроматора. Специально разработанный для этой цели АОПФ обеспечивает выбор спектральных интервалов с полосой пропускания несколько нм в зависимости от его места в общем спектральном диапазоне. Обсуждены также информационные характеристики таких спектральных приборов.</w:t>
      </w:r>
    </w:p>
    <w:p w14:paraId="13AE3CDB"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xml:space="preserve">Акустооптические перестраиваемые фильтры (АОПФ) являются весьма удобными компонентами, обеспечивающими выбор узкой спектральной полосы света с заданной длиной волны из пучка белого света. Их основными преимуществами являются отсутствие механически движущихся частей, высокая скорость работы и возможность управления с помощью программного обеспечения. Более того, ширина полосы пропускания их выходного светового луча также может управляться соответствующим программным обеспечением. </w:t>
      </w:r>
      <w:r w:rsidRPr="00B86D1C">
        <w:rPr>
          <w:rFonts w:ascii="Times New Roman" w:eastAsia="Calibri" w:hAnsi="Times New Roman" w:cs="Times New Roman"/>
          <w:sz w:val="28"/>
          <w:szCs w:val="28"/>
        </w:rPr>
        <w:tab/>
        <w:t>Таким образом, AOПФ являются очень привлекательными компонентами для использования в различных спектральных приборах.</w:t>
      </w:r>
    </w:p>
    <w:p w14:paraId="1E6164E5" w14:textId="421AE1A8" w:rsidR="004E3CE9" w:rsidRPr="00B86D1C" w:rsidRDefault="004E3CE9" w:rsidP="00B86D1C">
      <w:pPr>
        <w:tabs>
          <w:tab w:val="right" w:pos="567"/>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Спектральная селективность прибора по длине волны света обычно является основным параметром, по которому сравниваются эти приборы. Действительно, этот фактор в основном определяет объем информации, обрабатываемой и передаваемой устройством. Однако, если мы попытаемся решить задачу оптимизации информации спектрального прибора, то возникнут два вопроса:</w:t>
      </w:r>
    </w:p>
    <w:p w14:paraId="196855AC"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1. По какому критерию должна быть найдена селективность спектрального прибора?</w:t>
      </w:r>
    </w:p>
    <w:p w14:paraId="52AB6EF7"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2. Является ли селективность единственной спектральной характеристикой прибора, определяющей объем информации, обрабатываемой устройством?</w:t>
      </w:r>
    </w:p>
    <w:p w14:paraId="15CCDE83" w14:textId="2DA28B48"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Проблемы, связанные с 1-м вопросом, ранее рассматривались применительно к устройствам на основе АОПФ [</w:t>
      </w:r>
      <w:r w:rsidR="000C16EA" w:rsidRPr="00B86D1C">
        <w:rPr>
          <w:rFonts w:ascii="Times New Roman" w:eastAsia="Calibri" w:hAnsi="Times New Roman" w:cs="Times New Roman"/>
          <w:sz w:val="28"/>
          <w:szCs w:val="28"/>
        </w:rPr>
        <w:fldChar w:fldCharType="begin"/>
      </w:r>
      <w:r w:rsidR="000C16EA" w:rsidRPr="00B86D1C">
        <w:rPr>
          <w:rFonts w:ascii="Times New Roman" w:eastAsia="Calibri" w:hAnsi="Times New Roman" w:cs="Times New Roman"/>
          <w:sz w:val="28"/>
          <w:szCs w:val="28"/>
        </w:rPr>
        <w:instrText xml:space="preserve"> REF _Ref182144594 \w </w:instrText>
      </w:r>
      <w:r w:rsidR="00B86D1C" w:rsidRPr="00B86D1C">
        <w:rPr>
          <w:rFonts w:ascii="Times New Roman" w:eastAsia="Calibri" w:hAnsi="Times New Roman" w:cs="Times New Roman"/>
          <w:sz w:val="28"/>
          <w:szCs w:val="28"/>
        </w:rPr>
        <w:instrText xml:space="preserve"> \* MERGEFORMAT </w:instrText>
      </w:r>
      <w:r w:rsidR="000C16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135</w:t>
      </w:r>
      <w:r w:rsidR="000C16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r w:rsidR="000C16EA" w:rsidRPr="00B86D1C">
        <w:rPr>
          <w:rFonts w:ascii="Times New Roman" w:eastAsia="Calibri" w:hAnsi="Times New Roman" w:cs="Times New Roman"/>
          <w:sz w:val="28"/>
          <w:szCs w:val="28"/>
        </w:rPr>
        <w:fldChar w:fldCharType="begin"/>
      </w:r>
      <w:r w:rsidR="000C16EA" w:rsidRPr="00B86D1C">
        <w:rPr>
          <w:rFonts w:ascii="Times New Roman" w:eastAsia="Calibri" w:hAnsi="Times New Roman" w:cs="Times New Roman"/>
          <w:sz w:val="28"/>
          <w:szCs w:val="28"/>
        </w:rPr>
        <w:instrText xml:space="preserve"> REF _Ref182144625 \w </w:instrText>
      </w:r>
      <w:r w:rsidR="00B86D1C" w:rsidRPr="00B86D1C">
        <w:rPr>
          <w:rFonts w:ascii="Times New Roman" w:eastAsia="Calibri" w:hAnsi="Times New Roman" w:cs="Times New Roman"/>
          <w:sz w:val="28"/>
          <w:szCs w:val="28"/>
        </w:rPr>
        <w:instrText xml:space="preserve"> \* MERGEFORMAT </w:instrText>
      </w:r>
      <w:r w:rsidR="000C16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136</w:t>
      </w:r>
      <w:r w:rsidR="000C16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Мы нашли информационный критерий спектральной селективности АОПФ, согласно которому две длины волн разрешаются, если их можно различить с вероятностью, заданной заранее, как того требует задача. Мы также разработали способ измерения селективности АОПФ по этому критерию [</w:t>
      </w:r>
      <w:r w:rsidR="000C16EA" w:rsidRPr="00B86D1C">
        <w:rPr>
          <w:rFonts w:ascii="Times New Roman" w:eastAsia="Calibri" w:hAnsi="Times New Roman" w:cs="Times New Roman"/>
          <w:sz w:val="28"/>
          <w:szCs w:val="28"/>
        </w:rPr>
        <w:fldChar w:fldCharType="begin"/>
      </w:r>
      <w:r w:rsidR="000C16EA" w:rsidRPr="00B86D1C">
        <w:rPr>
          <w:rFonts w:ascii="Times New Roman" w:eastAsia="Calibri" w:hAnsi="Times New Roman" w:cs="Times New Roman"/>
          <w:sz w:val="28"/>
          <w:szCs w:val="28"/>
        </w:rPr>
        <w:instrText xml:space="preserve"> REF _Ref182144625 \w </w:instrText>
      </w:r>
      <w:r w:rsidR="00B86D1C" w:rsidRPr="00B86D1C">
        <w:rPr>
          <w:rFonts w:ascii="Times New Roman" w:eastAsia="Calibri" w:hAnsi="Times New Roman" w:cs="Times New Roman"/>
          <w:sz w:val="28"/>
          <w:szCs w:val="28"/>
        </w:rPr>
        <w:instrText xml:space="preserve"> \* MERGEFORMAT </w:instrText>
      </w:r>
      <w:r w:rsidR="000C16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136</w:t>
      </w:r>
      <w:r w:rsidR="000C16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6F8106D4" w14:textId="302ECFDC"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Что касается второго вопроса, то на него можно ответить правильно, если рассмотреть передачу и потери информации в спектральных устройствах, в которых АОПФ являются основным компонентом.</w:t>
      </w:r>
    </w:p>
    <w:p w14:paraId="43EFD88B"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b/>
          <w:sz w:val="28"/>
          <w:szCs w:val="28"/>
        </w:rPr>
        <w:t>3.5.1.</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b/>
          <w:sz w:val="28"/>
          <w:szCs w:val="28"/>
        </w:rPr>
        <w:t>Информационная структура спектральных устройств на основе АОПФ</w:t>
      </w:r>
    </w:p>
    <w:p w14:paraId="63532B21" w14:textId="67DEAEC1"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Изучение передачи информации в спектральных устройствах на основе АОПФ целесообразно проводить с использованием метода, разработанного для телевизионных передающих устройств [</w:t>
      </w:r>
      <w:r w:rsidR="000C16EA" w:rsidRPr="00B86D1C">
        <w:rPr>
          <w:rFonts w:ascii="Times New Roman" w:eastAsia="Calibri" w:hAnsi="Times New Roman" w:cs="Times New Roman"/>
          <w:sz w:val="28"/>
          <w:szCs w:val="28"/>
        </w:rPr>
        <w:fldChar w:fldCharType="begin"/>
      </w:r>
      <w:r w:rsidR="000C16EA" w:rsidRPr="00B86D1C">
        <w:rPr>
          <w:rFonts w:ascii="Times New Roman" w:eastAsia="Calibri" w:hAnsi="Times New Roman" w:cs="Times New Roman"/>
          <w:sz w:val="28"/>
          <w:szCs w:val="28"/>
        </w:rPr>
        <w:instrText xml:space="preserve"> REF _Ref182144699 \w </w:instrText>
      </w:r>
      <w:r w:rsidR="00B86D1C" w:rsidRPr="00B86D1C">
        <w:rPr>
          <w:rFonts w:ascii="Times New Roman" w:eastAsia="Calibri" w:hAnsi="Times New Roman" w:cs="Times New Roman"/>
          <w:sz w:val="28"/>
          <w:szCs w:val="28"/>
        </w:rPr>
        <w:instrText xml:space="preserve"> \* MERGEFORMAT </w:instrText>
      </w:r>
      <w:r w:rsidR="000C16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137</w:t>
      </w:r>
      <w:r w:rsidR="000C16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и примененного в дальнейшем для многих оптических и оптоэлектронных систем.</w:t>
      </w:r>
    </w:p>
    <w:p w14:paraId="08AA7AA4" w14:textId="41E2D5FE"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Общая схема простого спектрального прибора, содержащего АОПФ, представлена ​​на рисунке 3.5. Она включает в себя такие компоненты, как входная оптическая схема, АОПФ, выходная оптическая схема и светочувствительное устройство. Эти компоненты обозначают основной способ передачи информации через прибор. Наравне с этим в работе прибора участвует служебная информация, которая поступает в прибор от электрического блока управления.</w:t>
      </w:r>
    </w:p>
    <w:p w14:paraId="0F2F9D67"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object w:dxaOrig="6219" w:dyaOrig="2589" w14:anchorId="41887059">
          <v:shape id="_x0000_i33620" type="#_x0000_t75" style="width:413.25pt;height:172.5pt" o:ole="">
            <v:imagedata r:id="rId498" o:title=""/>
          </v:shape>
          <o:OLEObject Type="Embed" ProgID="CorelDraw.Graphic.25" ShapeID="_x0000_i33620" DrawAspect="Content" ObjectID="_1802168472" r:id="rId499"/>
        </w:object>
      </w:r>
    </w:p>
    <w:p w14:paraId="30B6384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3.5. Упрощенная общая схема спектрального прибора на основе АОПФ.</w:t>
      </w:r>
    </w:p>
    <w:p w14:paraId="59990C86" w14:textId="6115DA64" w:rsidR="004E3CE9" w:rsidRPr="00B86D1C" w:rsidRDefault="004E3CE9" w:rsidP="00B86D1C">
      <w:pPr>
        <w:tabs>
          <w:tab w:val="right" w:pos="0"/>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Указанный подход к изучению передачи информации связан с представлением всего устройства как последовательности связей, каждая из </w:t>
      </w:r>
      <w:r w:rsidRPr="00B86D1C">
        <w:rPr>
          <w:rFonts w:ascii="Times New Roman" w:eastAsia="Calibri" w:hAnsi="Times New Roman" w:cs="Times New Roman"/>
          <w:sz w:val="28"/>
          <w:szCs w:val="28"/>
        </w:rPr>
        <w:lastRenderedPageBreak/>
        <w:t>которых соответствует определенному физическому преобразованию сигнала. Поскольку он был разработан для различных оптических систем, например, для голографических запоминающих устройств [</w:t>
      </w:r>
      <w:r w:rsidR="000C16EA" w:rsidRPr="00B86D1C">
        <w:rPr>
          <w:rFonts w:ascii="Times New Roman" w:eastAsia="Calibri" w:hAnsi="Times New Roman" w:cs="Times New Roman"/>
          <w:sz w:val="28"/>
          <w:szCs w:val="28"/>
        </w:rPr>
        <w:fldChar w:fldCharType="begin"/>
      </w:r>
      <w:r w:rsidR="000C16EA" w:rsidRPr="00B86D1C">
        <w:rPr>
          <w:rFonts w:ascii="Times New Roman" w:eastAsia="Calibri" w:hAnsi="Times New Roman" w:cs="Times New Roman"/>
          <w:sz w:val="28"/>
          <w:szCs w:val="28"/>
        </w:rPr>
        <w:instrText xml:space="preserve"> REF _Ref182144733 \w </w:instrText>
      </w:r>
      <w:r w:rsidR="00B86D1C" w:rsidRPr="00B86D1C">
        <w:rPr>
          <w:rFonts w:ascii="Times New Roman" w:eastAsia="Calibri" w:hAnsi="Times New Roman" w:cs="Times New Roman"/>
          <w:sz w:val="28"/>
          <w:szCs w:val="28"/>
        </w:rPr>
        <w:instrText xml:space="preserve"> \* MERGEFORMAT </w:instrText>
      </w:r>
      <w:r w:rsidR="000C16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138</w:t>
      </w:r>
      <w:r w:rsidR="000C16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то такие параметры, как входное и выходное значение сигнала </w:t>
      </w:r>
      <w:r w:rsidRPr="00B86D1C">
        <w:rPr>
          <w:rFonts w:ascii="Times New Roman" w:eastAsia="Calibri" w:hAnsi="Times New Roman" w:cs="Times New Roman"/>
          <w:i/>
          <w:sz w:val="28"/>
          <w:szCs w:val="28"/>
        </w:rPr>
        <w:t>S</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sz w:val="28"/>
          <w:szCs w:val="28"/>
        </w:rPr>
        <w:t xml:space="preserve"> и </w:t>
      </w:r>
      <w:r w:rsidRPr="00B86D1C">
        <w:rPr>
          <w:rFonts w:ascii="Times New Roman" w:eastAsia="Calibri" w:hAnsi="Times New Roman" w:cs="Times New Roman"/>
          <w:i/>
          <w:sz w:val="28"/>
          <w:szCs w:val="28"/>
        </w:rPr>
        <w:t>S</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sz w:val="28"/>
          <w:szCs w:val="28"/>
        </w:rPr>
        <w:t xml:space="preserve">, входное и выходное отношение сигнал/шум   </w:t>
      </w:r>
      <w:r w:rsidRPr="00B86D1C">
        <w:rPr>
          <w:rFonts w:ascii="Times New Roman" w:eastAsia="Calibri" w:hAnsi="Times New Roman" w:cs="Times New Roman"/>
          <w:i/>
          <w:sz w:val="28"/>
          <w:szCs w:val="28"/>
        </w:rPr>
        <w:t>Ψ</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xml:space="preserve">и </w:t>
      </w:r>
      <w:r w:rsidRPr="00B86D1C">
        <w:rPr>
          <w:rFonts w:ascii="Times New Roman" w:eastAsia="Calibri" w:hAnsi="Times New Roman" w:cs="Times New Roman"/>
          <w:i/>
          <w:sz w:val="28"/>
          <w:szCs w:val="28"/>
        </w:rPr>
        <w:t>Ψ</w:t>
      </w:r>
      <w:r w:rsidRPr="00B86D1C">
        <w:rPr>
          <w:rFonts w:ascii="Times New Roman" w:eastAsia="Calibri" w:hAnsi="Times New Roman" w:cs="Times New Roman"/>
          <w:sz w:val="28"/>
          <w:szCs w:val="28"/>
          <w:vertAlign w:val="subscript"/>
          <w:lang w:val="en-US"/>
        </w:rPr>
        <w:t>i</w:t>
      </w:r>
      <w:r w:rsidRPr="00B86D1C">
        <w:rPr>
          <w:rFonts w:ascii="Times New Roman" w:eastAsia="Calibri" w:hAnsi="Times New Roman" w:cs="Times New Roman"/>
          <w:sz w:val="28"/>
          <w:szCs w:val="28"/>
        </w:rPr>
        <w:t xml:space="preserve">, коэффициент усиления </w:t>
      </w:r>
      <w:r w:rsidRPr="00B86D1C">
        <w:rPr>
          <w:rFonts w:ascii="Times New Roman" w:eastAsia="Calibri" w:hAnsi="Times New Roman" w:cs="Times New Roman"/>
          <w:i/>
          <w:sz w:val="28"/>
          <w:szCs w:val="28"/>
        </w:rPr>
        <w:t>α</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sz w:val="28"/>
          <w:szCs w:val="28"/>
        </w:rPr>
        <w:t xml:space="preserve"> и изменение отношения сигнал/шум </w:t>
      </w:r>
      <w:r w:rsidRPr="00B86D1C">
        <w:rPr>
          <w:rFonts w:ascii="Times New Roman" w:eastAsia="Calibri" w:hAnsi="Times New Roman" w:cs="Times New Roman"/>
          <w:i/>
          <w:sz w:val="28"/>
          <w:szCs w:val="28"/>
        </w:rPr>
        <w:t>ξ</w:t>
      </w:r>
      <w:r w:rsidRPr="00B86D1C">
        <w:rPr>
          <w:rFonts w:ascii="Times New Roman" w:eastAsia="Calibri" w:hAnsi="Times New Roman" w:cs="Times New Roman"/>
          <w:sz w:val="28"/>
          <w:szCs w:val="28"/>
          <w:vertAlign w:val="subscript"/>
          <w:lang w:val="en-US"/>
        </w:rPr>
        <w:t>i</w:t>
      </w:r>
      <w:r w:rsidRPr="00B86D1C">
        <w:rPr>
          <w:rFonts w:ascii="Times New Roman" w:eastAsia="Calibri" w:hAnsi="Times New Roman" w:cs="Times New Roman"/>
          <w:sz w:val="28"/>
          <w:szCs w:val="28"/>
        </w:rPr>
        <w:t xml:space="preserve"> могут быть назначены для каждой связи, как показано на рисунке 3.6.</w:t>
      </w:r>
    </w:p>
    <w:p w14:paraId="5F8254A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drawing>
          <wp:inline distT="0" distB="0" distL="0" distR="0" wp14:anchorId="078DF650" wp14:editId="6C2F1F9F">
            <wp:extent cx="4908550" cy="1492250"/>
            <wp:effectExtent l="0" t="0" r="6350" b="0"/>
            <wp:docPr id="1475" name="Рисунок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908550" cy="1492250"/>
                    </a:xfrm>
                    <a:prstGeom prst="rect">
                      <a:avLst/>
                    </a:prstGeom>
                    <a:noFill/>
                    <a:ln>
                      <a:noFill/>
                    </a:ln>
                  </pic:spPr>
                </pic:pic>
              </a:graphicData>
            </a:graphic>
          </wp:inline>
        </w:drawing>
      </w:r>
    </w:p>
    <w:p w14:paraId="25F5B088"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3.6. Последовательность связей оптической системы типа спектрального прибора на основе АОПФ.</w:t>
      </w:r>
    </w:p>
    <w:p w14:paraId="5D82178A" w14:textId="0594011A"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Мы исходим из того, что входная информация распределена по спектру падающего света и изменяется во времени. Первое звено связано с обработкой информации линзой. Интенсивность света светящегося объекта представляет собой входной сигнал линзового звена, тогда как интенсивность света на изображении – выходной сигнал. Это звено имеет отличительную особенность, согласно которой мощность света существенно падает при переходе от объекта к изображению. Это связано в основном с ограничениями светового пучка зрачками объективов и, что менее важно, с поглощением и отражением света в линзах. Передача сигнала и шума линзовым звеном рассматривалась ранее [</w:t>
      </w:r>
      <w:r w:rsidR="000C16EA" w:rsidRPr="00B86D1C">
        <w:rPr>
          <w:rFonts w:ascii="Times New Roman" w:eastAsia="Calibri" w:hAnsi="Times New Roman" w:cs="Times New Roman"/>
          <w:sz w:val="28"/>
          <w:szCs w:val="28"/>
        </w:rPr>
        <w:fldChar w:fldCharType="begin"/>
      </w:r>
      <w:r w:rsidR="000C16EA" w:rsidRPr="00B86D1C">
        <w:rPr>
          <w:rFonts w:ascii="Times New Roman" w:eastAsia="Calibri" w:hAnsi="Times New Roman" w:cs="Times New Roman"/>
          <w:sz w:val="28"/>
          <w:szCs w:val="28"/>
        </w:rPr>
        <w:instrText xml:space="preserve"> REF _Ref182144699 \w </w:instrText>
      </w:r>
      <w:r w:rsidR="00B86D1C" w:rsidRPr="00B86D1C">
        <w:rPr>
          <w:rFonts w:ascii="Times New Roman" w:eastAsia="Calibri" w:hAnsi="Times New Roman" w:cs="Times New Roman"/>
          <w:sz w:val="28"/>
          <w:szCs w:val="28"/>
        </w:rPr>
        <w:instrText xml:space="preserve"> \* MERGEFORMAT </w:instrText>
      </w:r>
      <w:r w:rsidR="000C16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137</w:t>
      </w:r>
      <w:r w:rsidR="000C16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и было показано, что если входной сигнал звена не содержит других шумов, кроме тех, которые определяются нормальным распределением квантов света, то</w:t>
      </w:r>
    </w:p>
    <w:p w14:paraId="62CDE39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rPr>
        <w:t xml:space="preserve">                          ξ</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i/>
          <w:sz w:val="28"/>
          <w:szCs w:val="28"/>
        </w:rPr>
        <w:t xml:space="preserve"> = (γ</w:t>
      </w:r>
      <w:r w:rsidRPr="00B86D1C">
        <w:rPr>
          <w:rFonts w:ascii="Times New Roman" w:eastAsia="Calibri" w:hAnsi="Times New Roman" w:cs="Times New Roman"/>
          <w:i/>
          <w:sz w:val="28"/>
          <w:szCs w:val="28"/>
          <w:vertAlign w:val="superscript"/>
        </w:rPr>
        <w:t>1/2</w:t>
      </w:r>
      <w:r w:rsidRPr="00B86D1C">
        <w:rPr>
          <w:rFonts w:ascii="Times New Roman" w:eastAsia="Calibri" w:hAnsi="Times New Roman" w:cs="Times New Roman"/>
          <w:i/>
          <w:sz w:val="28"/>
          <w:szCs w:val="28"/>
        </w:rPr>
        <w:t>/</w:t>
      </w:r>
      <w:proofErr w:type="gramStart"/>
      <w:r w:rsidRPr="00B86D1C">
        <w:rPr>
          <w:rFonts w:ascii="Times New Roman" w:eastAsia="Calibri" w:hAnsi="Times New Roman" w:cs="Times New Roman"/>
          <w:i/>
          <w:sz w:val="28"/>
          <w:szCs w:val="28"/>
        </w:rPr>
        <w:t>2)(</w:t>
      </w:r>
      <w:proofErr w:type="gramEnd"/>
      <w:r w:rsidRPr="00B86D1C">
        <w:rPr>
          <w:rFonts w:ascii="Times New Roman" w:eastAsia="Calibri" w:hAnsi="Times New Roman" w:cs="Times New Roman"/>
          <w:i/>
          <w:sz w:val="28"/>
          <w:szCs w:val="28"/>
        </w:rPr>
        <w:t xml:space="preserve">D/d),                                     </w:t>
      </w:r>
      <w:r w:rsidRPr="00B86D1C">
        <w:rPr>
          <w:rFonts w:ascii="Times New Roman" w:eastAsia="Calibri" w:hAnsi="Times New Roman" w:cs="Times New Roman"/>
          <w:sz w:val="28"/>
          <w:szCs w:val="28"/>
        </w:rPr>
        <w:t>(3.29)</w:t>
      </w:r>
    </w:p>
    <w:p w14:paraId="0FA03B19"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где</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γ</w:t>
      </w:r>
      <w:r w:rsidRPr="00B86D1C">
        <w:rPr>
          <w:rFonts w:ascii="Times New Roman" w:eastAsia="Calibri" w:hAnsi="Times New Roman" w:cs="Times New Roman"/>
          <w:sz w:val="28"/>
          <w:szCs w:val="28"/>
        </w:rPr>
        <w:t xml:space="preserve"> — коэффициент пропускания объектива, </w:t>
      </w:r>
      <w:r w:rsidRPr="00B86D1C">
        <w:rPr>
          <w:rFonts w:ascii="Times New Roman" w:eastAsia="Calibri" w:hAnsi="Times New Roman" w:cs="Times New Roman"/>
          <w:i/>
          <w:sz w:val="28"/>
          <w:szCs w:val="28"/>
          <w:lang w:val="en-US"/>
        </w:rPr>
        <w:t>d</w:t>
      </w:r>
      <w:r w:rsidRPr="00B86D1C">
        <w:rPr>
          <w:rFonts w:ascii="Times New Roman" w:eastAsia="Calibri" w:hAnsi="Times New Roman" w:cs="Times New Roman"/>
          <w:sz w:val="28"/>
          <w:szCs w:val="28"/>
        </w:rPr>
        <w:t xml:space="preserve"> — расстояние между объектом и плоскостью входной линзы, а </w:t>
      </w:r>
      <w:r w:rsidRPr="00B86D1C">
        <w:rPr>
          <w:rFonts w:ascii="Times New Roman" w:eastAsia="Calibri" w:hAnsi="Times New Roman" w:cs="Times New Roman"/>
          <w:i/>
          <w:sz w:val="28"/>
          <w:szCs w:val="28"/>
          <w:lang w:val="en-US"/>
        </w:rPr>
        <w:t>D</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xml:space="preserve">— диаметр входного зрачка. Легко </w:t>
      </w:r>
      <w:r w:rsidRPr="00B86D1C">
        <w:rPr>
          <w:rFonts w:ascii="Times New Roman" w:eastAsia="Calibri" w:hAnsi="Times New Roman" w:cs="Times New Roman"/>
          <w:sz w:val="28"/>
          <w:szCs w:val="28"/>
        </w:rPr>
        <w:lastRenderedPageBreak/>
        <w:t>подсчитать, что если мы потеряем 2 порядка мощности света, то отношение сигнал/шум в этом звене упадет на один порядок.</w:t>
      </w:r>
    </w:p>
    <w:p w14:paraId="1107E68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Следующее звено обеспечивает преобразование сигнала путем акустооптического взаимодействия. Поскольку шумы добавляются геометрически, то можно предположить, что шум на выходе этого звена можно </w:t>
      </w:r>
      <w:proofErr w:type="gramStart"/>
      <w:r w:rsidRPr="00B86D1C">
        <w:rPr>
          <w:rFonts w:ascii="Times New Roman" w:eastAsia="Calibri" w:hAnsi="Times New Roman" w:cs="Times New Roman"/>
          <w:sz w:val="28"/>
          <w:szCs w:val="28"/>
        </w:rPr>
        <w:t>представить</w:t>
      </w:r>
      <w:proofErr w:type="gramEnd"/>
      <w:r w:rsidRPr="00B86D1C">
        <w:rPr>
          <w:rFonts w:ascii="Times New Roman" w:eastAsia="Calibri" w:hAnsi="Times New Roman" w:cs="Times New Roman"/>
          <w:sz w:val="28"/>
          <w:szCs w:val="28"/>
        </w:rPr>
        <w:t xml:space="preserve"> как</w:t>
      </w:r>
    </w:p>
    <w:p w14:paraId="7722B41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δλ</w:t>
      </w:r>
      <w:r w:rsidRPr="00B86D1C">
        <w:rPr>
          <w:rFonts w:ascii="Times New Roman" w:eastAsia="Calibri" w:hAnsi="Times New Roman" w:cs="Times New Roman"/>
          <w:i/>
          <w:sz w:val="28"/>
          <w:szCs w:val="28"/>
        </w:rPr>
        <w:t>/</w:t>
      </w:r>
      <w:proofErr w:type="gramStart"/>
      <w:r w:rsidRPr="00B86D1C">
        <w:rPr>
          <w:rFonts w:ascii="Times New Roman" w:eastAsia="Calibri" w:hAnsi="Times New Roman" w:cs="Times New Roman"/>
          <w:i/>
          <w:sz w:val="28"/>
          <w:szCs w:val="28"/>
          <w:lang w:val="en-US"/>
        </w:rPr>
        <w:t>Δλ</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Φ</w:t>
      </w:r>
      <w:proofErr w:type="gramEnd"/>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λ</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η</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Ν</w:t>
      </w:r>
      <w:r w:rsidRPr="00B86D1C">
        <w:rPr>
          <w:rFonts w:ascii="Times New Roman" w:eastAsia="Calibri" w:hAnsi="Times New Roman" w:cs="Times New Roman"/>
          <w:i/>
          <w:sz w:val="28"/>
          <w:szCs w:val="28"/>
          <w:vertAlign w:val="superscript"/>
        </w:rPr>
        <w:t>2</w:t>
      </w:r>
      <w:r w:rsidRPr="00B86D1C">
        <w:rPr>
          <w:rFonts w:ascii="Times New Roman" w:eastAsia="Calibri" w:hAnsi="Times New Roman" w:cs="Times New Roman"/>
          <w:i/>
          <w:sz w:val="28"/>
          <w:szCs w:val="28"/>
          <w:vertAlign w:val="subscript"/>
          <w:lang w:val="en-US"/>
        </w:rPr>
        <w:t>ao</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γ</w:t>
      </w:r>
      <w:r w:rsidRPr="00B86D1C">
        <w:rPr>
          <w:rFonts w:ascii="Times New Roman" w:eastAsia="Calibri" w:hAnsi="Times New Roman" w:cs="Times New Roman"/>
          <w:i/>
          <w:sz w:val="28"/>
          <w:szCs w:val="28"/>
        </w:rPr>
        <w:t>/4)(</w:t>
      </w:r>
      <w:r w:rsidRPr="00B86D1C">
        <w:rPr>
          <w:rFonts w:ascii="Times New Roman" w:eastAsia="Calibri" w:hAnsi="Times New Roman" w:cs="Times New Roman"/>
          <w:i/>
          <w:sz w:val="28"/>
          <w:szCs w:val="28"/>
          <w:lang w:val="en-US"/>
        </w:rPr>
        <w:t>D</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d</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vertAlign w:val="superscript"/>
        </w:rPr>
        <w:t>2</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vertAlign w:val="superscript"/>
        </w:rPr>
        <w:t>1/2</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(3.30)</w:t>
      </w:r>
    </w:p>
    <w:p w14:paraId="096385F0" w14:textId="19FAFF24"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rPr>
        <w:t>δλ</w:t>
      </w:r>
      <w:r w:rsidRPr="00B86D1C">
        <w:rPr>
          <w:rFonts w:ascii="Times New Roman" w:eastAsia="Calibri" w:hAnsi="Times New Roman" w:cs="Times New Roman"/>
          <w:sz w:val="28"/>
          <w:szCs w:val="28"/>
        </w:rPr>
        <w:t xml:space="preserve"> — селективность устройства, </w:t>
      </w:r>
      <w:r w:rsidRPr="00B86D1C">
        <w:rPr>
          <w:rFonts w:ascii="Times New Roman" w:eastAsia="Calibri" w:hAnsi="Times New Roman" w:cs="Times New Roman"/>
          <w:i/>
          <w:sz w:val="28"/>
          <w:szCs w:val="28"/>
        </w:rPr>
        <w:t>Δλ</w:t>
      </w:r>
      <w:r w:rsidRPr="00B86D1C">
        <w:rPr>
          <w:rFonts w:ascii="Times New Roman" w:eastAsia="Calibri" w:hAnsi="Times New Roman" w:cs="Times New Roman"/>
          <w:sz w:val="28"/>
          <w:szCs w:val="28"/>
        </w:rPr>
        <w:t xml:space="preserve"> — спектральный диапазон, содержащийся во входном световом пучке, </w:t>
      </w:r>
      <w:r w:rsidRPr="00B86D1C">
        <w:rPr>
          <w:rFonts w:ascii="Times New Roman" w:eastAsia="Calibri" w:hAnsi="Times New Roman" w:cs="Times New Roman"/>
          <w:i/>
          <w:sz w:val="28"/>
          <w:szCs w:val="28"/>
        </w:rPr>
        <w:t>Φ(λ)</w:t>
      </w:r>
      <w:r w:rsidRPr="00B86D1C">
        <w:rPr>
          <w:rFonts w:ascii="Times New Roman" w:eastAsia="Calibri" w:hAnsi="Times New Roman" w:cs="Times New Roman"/>
          <w:sz w:val="28"/>
          <w:szCs w:val="28"/>
        </w:rPr>
        <w:t xml:space="preserve"> — спектральное распределение интенсивности света,</w:t>
      </w:r>
      <w:r w:rsidRPr="00B86D1C">
        <w:rPr>
          <w:rFonts w:ascii="Times New Roman" w:eastAsia="Calibri" w:hAnsi="Times New Roman" w:cs="Times New Roman"/>
          <w:i/>
          <w:sz w:val="28"/>
          <w:szCs w:val="28"/>
        </w:rPr>
        <w:t xml:space="preserve"> η</w:t>
      </w:r>
      <w:r w:rsidRPr="00B86D1C">
        <w:rPr>
          <w:rFonts w:ascii="Times New Roman" w:eastAsia="Calibri" w:hAnsi="Times New Roman" w:cs="Times New Roman"/>
          <w:sz w:val="28"/>
          <w:szCs w:val="28"/>
        </w:rPr>
        <w:t xml:space="preserve"> — дифракционная эффективность ячейки Брэгга, а </w:t>
      </w:r>
      <w:r w:rsidRPr="00B86D1C">
        <w:rPr>
          <w:rFonts w:ascii="Times New Roman" w:eastAsia="Calibri" w:hAnsi="Times New Roman" w:cs="Times New Roman"/>
          <w:i/>
          <w:sz w:val="28"/>
          <w:szCs w:val="28"/>
        </w:rPr>
        <w:t>N</w:t>
      </w:r>
      <w:r w:rsidRPr="00B86D1C">
        <w:rPr>
          <w:rFonts w:ascii="Times New Roman" w:eastAsia="Calibri" w:hAnsi="Times New Roman" w:cs="Times New Roman"/>
          <w:i/>
          <w:sz w:val="28"/>
          <w:szCs w:val="28"/>
          <w:vertAlign w:val="subscript"/>
          <w:lang w:val="en-US"/>
        </w:rPr>
        <w:t>ao</w:t>
      </w:r>
      <w:r w:rsidRPr="00B86D1C">
        <w:rPr>
          <w:rFonts w:ascii="Times New Roman" w:eastAsia="Calibri" w:hAnsi="Times New Roman" w:cs="Times New Roman"/>
          <w:sz w:val="28"/>
          <w:szCs w:val="28"/>
        </w:rPr>
        <w:t xml:space="preserve"> — шум, переносимый акустической волной, умноженный на фактор акустооптического взаимодействия [</w:t>
      </w:r>
      <w:r w:rsidR="000C16EA" w:rsidRPr="00B86D1C">
        <w:rPr>
          <w:rFonts w:ascii="Times New Roman" w:eastAsia="Calibri" w:hAnsi="Times New Roman" w:cs="Times New Roman"/>
          <w:sz w:val="28"/>
          <w:szCs w:val="28"/>
        </w:rPr>
        <w:fldChar w:fldCharType="begin"/>
      </w:r>
      <w:r w:rsidR="000C16EA" w:rsidRPr="00B86D1C">
        <w:rPr>
          <w:rFonts w:ascii="Times New Roman" w:eastAsia="Calibri" w:hAnsi="Times New Roman" w:cs="Times New Roman"/>
          <w:sz w:val="28"/>
          <w:szCs w:val="28"/>
        </w:rPr>
        <w:instrText xml:space="preserve"> REF _Ref182144824 \w </w:instrText>
      </w:r>
      <w:r w:rsidR="00B86D1C" w:rsidRPr="00B86D1C">
        <w:rPr>
          <w:rFonts w:ascii="Times New Roman" w:eastAsia="Calibri" w:hAnsi="Times New Roman" w:cs="Times New Roman"/>
          <w:sz w:val="28"/>
          <w:szCs w:val="28"/>
        </w:rPr>
        <w:instrText xml:space="preserve"> \* MERGEFORMAT </w:instrText>
      </w:r>
      <w:r w:rsidR="000C16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139</w:t>
      </w:r>
      <w:r w:rsidR="000C16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который определяется фотоупругими константами активного кристалла ячейки Брэгга. Обратите внимание, что</w:t>
      </w:r>
    </w:p>
    <w:p w14:paraId="4A1608DA"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rPr>
        <w:t>δλ</w:t>
      </w:r>
      <w:r w:rsidRPr="00B86D1C">
        <w:rPr>
          <w:rFonts w:ascii="Times New Roman" w:eastAsia="Calibri" w:hAnsi="Times New Roman" w:cs="Times New Roman"/>
          <w:sz w:val="28"/>
          <w:szCs w:val="28"/>
        </w:rPr>
        <w:t xml:space="preserve"> зависит от </w:t>
      </w:r>
      <w:r w:rsidRPr="00B86D1C">
        <w:rPr>
          <w:rFonts w:ascii="Times New Roman" w:eastAsia="Calibri" w:hAnsi="Times New Roman" w:cs="Times New Roman"/>
          <w:i/>
          <w:sz w:val="28"/>
          <w:szCs w:val="28"/>
        </w:rPr>
        <w:t>λ.</w:t>
      </w:r>
      <w:r w:rsidRPr="00B86D1C">
        <w:rPr>
          <w:rFonts w:ascii="Times New Roman" w:eastAsia="Calibri" w:hAnsi="Times New Roman" w:cs="Times New Roman"/>
          <w:sz w:val="28"/>
          <w:szCs w:val="28"/>
        </w:rPr>
        <w:t xml:space="preserve"> Самый важный вклад в </w:t>
      </w:r>
      <w:r w:rsidRPr="00B86D1C">
        <w:rPr>
          <w:rFonts w:ascii="Times New Roman" w:eastAsia="Calibri" w:hAnsi="Times New Roman" w:cs="Times New Roman"/>
          <w:i/>
          <w:sz w:val="28"/>
          <w:szCs w:val="28"/>
        </w:rPr>
        <w:t>N</w:t>
      </w:r>
      <w:r w:rsidRPr="00B86D1C">
        <w:rPr>
          <w:rFonts w:ascii="Times New Roman" w:eastAsia="Calibri" w:hAnsi="Times New Roman" w:cs="Times New Roman"/>
          <w:i/>
          <w:sz w:val="28"/>
          <w:szCs w:val="28"/>
          <w:vertAlign w:val="subscript"/>
          <w:lang w:val="en-US"/>
        </w:rPr>
        <w:t>ao</w:t>
      </w:r>
      <w:r w:rsidRPr="00B86D1C">
        <w:rPr>
          <w:rFonts w:ascii="Times New Roman" w:eastAsia="Calibri" w:hAnsi="Times New Roman" w:cs="Times New Roman"/>
          <w:sz w:val="28"/>
          <w:szCs w:val="28"/>
        </w:rPr>
        <w:t xml:space="preserve"> вносят шум Джонсона и дробовой шум, поступающий от входной электрической цепи, в которой был сформирован управляющий сигнал. Поскольку коэффициент передачи сигнала этого звена также известен, несложно вычислить коэффициент </w:t>
      </w:r>
      <w:r w:rsidRPr="00B86D1C">
        <w:rPr>
          <w:rFonts w:ascii="Times New Roman" w:eastAsia="Calibri" w:hAnsi="Times New Roman" w:cs="Times New Roman"/>
          <w:i/>
          <w:sz w:val="28"/>
          <w:szCs w:val="28"/>
        </w:rPr>
        <w:t>ξ</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w:t>
      </w:r>
    </w:p>
    <w:p w14:paraId="4A5E63AB" w14:textId="4D1AC080"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Третье звено снова обеспечивает преобразование линзы. Следовательно, оно описывается как для 1-го звена. В свою очередь, последнее звено (преобразование света в электрический сигнал с использованием ПЗС или фотодиодной матрицы) следует рассматривать как следствие звеньев, обеспечивающих фотоактивное поглощение, накопление заряда и считывание. Поглощающее звено действует как диафрагма с фактором, равным квантовой эффективности. Оно создает шум, присущий диафрагменному звену [</w:t>
      </w:r>
      <w:r w:rsidR="000C16EA" w:rsidRPr="00B86D1C">
        <w:rPr>
          <w:rFonts w:ascii="Times New Roman" w:eastAsia="Calibri" w:hAnsi="Times New Roman" w:cs="Times New Roman"/>
          <w:sz w:val="28"/>
          <w:szCs w:val="28"/>
        </w:rPr>
        <w:fldChar w:fldCharType="begin"/>
      </w:r>
      <w:r w:rsidR="000C16EA" w:rsidRPr="00B86D1C">
        <w:rPr>
          <w:rFonts w:ascii="Times New Roman" w:eastAsia="Calibri" w:hAnsi="Times New Roman" w:cs="Times New Roman"/>
          <w:sz w:val="28"/>
          <w:szCs w:val="28"/>
        </w:rPr>
        <w:instrText xml:space="preserve"> REF _Ref182144699 \w </w:instrText>
      </w:r>
      <w:r w:rsidR="00B86D1C" w:rsidRPr="00B86D1C">
        <w:rPr>
          <w:rFonts w:ascii="Times New Roman" w:eastAsia="Calibri" w:hAnsi="Times New Roman" w:cs="Times New Roman"/>
          <w:sz w:val="28"/>
          <w:szCs w:val="28"/>
        </w:rPr>
        <w:instrText xml:space="preserve"> \* MERGEFORMAT </w:instrText>
      </w:r>
      <w:r w:rsidR="000C16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137</w:t>
      </w:r>
      <w:r w:rsidR="000C16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Особенностью, присущей AOПФ, и не важной для других акустооптических устройств, является спектральная чувствительность, которая пропорциональна</w:t>
      </w:r>
    </w:p>
    <w:p w14:paraId="2222741C"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rPr>
        <w:t xml:space="preserve">                                R</w:t>
      </w:r>
      <w:r w:rsidRPr="00B86D1C">
        <w:rPr>
          <w:rFonts w:ascii="Times New Roman" w:eastAsia="Calibri" w:hAnsi="Times New Roman" w:cs="Times New Roman"/>
          <w:i/>
          <w:sz w:val="28"/>
          <w:szCs w:val="28"/>
          <w:vertAlign w:val="subscript"/>
        </w:rPr>
        <w:t>λ</w:t>
      </w:r>
      <w:r w:rsidRPr="00B86D1C">
        <w:rPr>
          <w:rFonts w:ascii="Times New Roman" w:eastAsia="Calibri" w:hAnsi="Times New Roman" w:cs="Times New Roman"/>
          <w:i/>
          <w:sz w:val="28"/>
          <w:szCs w:val="28"/>
        </w:rPr>
        <w:t xml:space="preserve"> = S</w:t>
      </w:r>
      <w:r w:rsidRPr="00B86D1C">
        <w:rPr>
          <w:rFonts w:ascii="Times New Roman" w:eastAsia="Calibri" w:hAnsi="Times New Roman" w:cs="Times New Roman"/>
          <w:i/>
          <w:sz w:val="28"/>
          <w:szCs w:val="28"/>
          <w:vertAlign w:val="subscript"/>
        </w:rPr>
        <w:t>эфф</w:t>
      </w:r>
      <w:r w:rsidRPr="00B86D1C">
        <w:rPr>
          <w:rFonts w:ascii="Times New Roman" w:eastAsia="Calibri" w:hAnsi="Times New Roman" w:cs="Times New Roman"/>
          <w:i/>
          <w:sz w:val="28"/>
          <w:szCs w:val="28"/>
        </w:rPr>
        <w:t xml:space="preserve"> eη /h</w:t>
      </w:r>
      <w:proofErr w:type="gramStart"/>
      <w:r w:rsidRPr="00B86D1C">
        <w:rPr>
          <w:rFonts w:ascii="Times New Roman" w:eastAsia="Calibri" w:hAnsi="Times New Roman" w:cs="Times New Roman"/>
          <w:i/>
          <w:sz w:val="28"/>
          <w:szCs w:val="28"/>
        </w:rPr>
        <w:t>ν,</w:t>
      </w:r>
      <w:r w:rsidRPr="00B86D1C">
        <w:rPr>
          <w:rFonts w:ascii="Times New Roman" w:eastAsia="Calibri" w:hAnsi="Times New Roman" w:cs="Times New Roman"/>
          <w:sz w:val="28"/>
          <w:szCs w:val="28"/>
        </w:rPr>
        <w:t xml:space="preserve">   </w:t>
      </w:r>
      <w:proofErr w:type="gramEnd"/>
      <w:r w:rsidRPr="00B86D1C">
        <w:rPr>
          <w:rFonts w:ascii="Times New Roman" w:eastAsia="Calibri" w:hAnsi="Times New Roman" w:cs="Times New Roman"/>
          <w:sz w:val="28"/>
          <w:szCs w:val="28"/>
        </w:rPr>
        <w:t xml:space="preserve">                                      (3.31)</w:t>
      </w:r>
    </w:p>
    <w:p w14:paraId="1ECD199C"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xml:space="preserve">где </w:t>
      </w:r>
      <w:r w:rsidRPr="00B86D1C">
        <w:rPr>
          <w:rFonts w:ascii="Times New Roman" w:eastAsia="Calibri" w:hAnsi="Times New Roman" w:cs="Times New Roman"/>
          <w:i/>
          <w:sz w:val="28"/>
          <w:szCs w:val="28"/>
        </w:rPr>
        <w:t>S</w:t>
      </w:r>
      <w:r w:rsidRPr="00B86D1C">
        <w:rPr>
          <w:rFonts w:ascii="Times New Roman" w:eastAsia="Calibri" w:hAnsi="Times New Roman" w:cs="Times New Roman"/>
          <w:i/>
          <w:sz w:val="28"/>
          <w:szCs w:val="28"/>
          <w:vertAlign w:val="subscript"/>
        </w:rPr>
        <w:t>эфф</w:t>
      </w:r>
      <w:r w:rsidRPr="00B86D1C">
        <w:rPr>
          <w:rFonts w:ascii="Times New Roman" w:eastAsia="Calibri" w:hAnsi="Times New Roman" w:cs="Times New Roman"/>
          <w:sz w:val="28"/>
          <w:szCs w:val="28"/>
        </w:rPr>
        <w:t xml:space="preserve"> — активная площадь ячейки ПЗС-матрицы, а </w:t>
      </w:r>
      <w:r w:rsidRPr="00B86D1C">
        <w:rPr>
          <w:rFonts w:ascii="Times New Roman" w:eastAsia="Calibri" w:hAnsi="Times New Roman" w:cs="Times New Roman"/>
          <w:i/>
          <w:sz w:val="28"/>
          <w:szCs w:val="28"/>
        </w:rPr>
        <w:t>η</w:t>
      </w:r>
      <w:r w:rsidRPr="00B86D1C">
        <w:rPr>
          <w:rFonts w:ascii="Times New Roman" w:eastAsia="Calibri" w:hAnsi="Times New Roman" w:cs="Times New Roman"/>
          <w:sz w:val="28"/>
          <w:szCs w:val="28"/>
        </w:rPr>
        <w:t xml:space="preserve"> — квантовая эффективность.</w:t>
      </w:r>
    </w:p>
    <w:p w14:paraId="3D5C3B6E" w14:textId="1657BFBA"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Шум в звене поглощения определяется статистикой фотогенерации носителей заряда. На этапе накопления структуру ПЗС-матрицы можно рассматривать как набор RC-цепей, а шум формируется процессом зарядки эквивалентного конденсатора через эквивалентный резистор. Среднеквадратичное отклонение напряжения (которое описывает величину шума) составляет [</w:t>
      </w:r>
      <w:r w:rsidR="000C16EA" w:rsidRPr="00B86D1C">
        <w:rPr>
          <w:rFonts w:ascii="Times New Roman" w:eastAsia="Calibri" w:hAnsi="Times New Roman" w:cs="Times New Roman"/>
          <w:sz w:val="28"/>
          <w:szCs w:val="28"/>
        </w:rPr>
        <w:fldChar w:fldCharType="begin"/>
      </w:r>
      <w:r w:rsidR="000C16EA" w:rsidRPr="00B86D1C">
        <w:rPr>
          <w:rFonts w:ascii="Times New Roman" w:eastAsia="Calibri" w:hAnsi="Times New Roman" w:cs="Times New Roman"/>
          <w:sz w:val="28"/>
          <w:szCs w:val="28"/>
        </w:rPr>
        <w:instrText xml:space="preserve"> REF _Ref182144867 \w </w:instrText>
      </w:r>
      <w:r w:rsidR="00B86D1C" w:rsidRPr="00B86D1C">
        <w:rPr>
          <w:rFonts w:ascii="Times New Roman" w:eastAsia="Calibri" w:hAnsi="Times New Roman" w:cs="Times New Roman"/>
          <w:sz w:val="28"/>
          <w:szCs w:val="28"/>
        </w:rPr>
        <w:instrText xml:space="preserve"> \* MERGEFORMAT </w:instrText>
      </w:r>
      <w:r w:rsidR="000C16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140</w:t>
      </w:r>
      <w:r w:rsidR="000C16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1660C8ED"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V</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vertAlign w:val="superscript"/>
        </w:rPr>
        <w:t>2</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k</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C</w:t>
      </w:r>
      <w:r w:rsidRPr="00B86D1C">
        <w:rPr>
          <w:rFonts w:ascii="Times New Roman" w:eastAsia="Calibri" w:hAnsi="Times New Roman" w:cs="Times New Roman"/>
          <w:i/>
          <w:sz w:val="28"/>
          <w:szCs w:val="28"/>
        </w:rPr>
        <w:t xml:space="preserve">) [1 – </w:t>
      </w:r>
      <w:r w:rsidRPr="00B86D1C">
        <w:rPr>
          <w:rFonts w:ascii="Times New Roman" w:eastAsia="Calibri" w:hAnsi="Times New Roman" w:cs="Times New Roman"/>
          <w:i/>
          <w:sz w:val="28"/>
          <w:szCs w:val="28"/>
          <w:lang w:val="en-US"/>
        </w:rPr>
        <w:t>exp</w:t>
      </w:r>
      <w:r w:rsidRPr="00B86D1C">
        <w:rPr>
          <w:rFonts w:ascii="Times New Roman" w:eastAsia="Calibri" w:hAnsi="Times New Roman" w:cs="Times New Roman"/>
          <w:i/>
          <w:sz w:val="28"/>
          <w:szCs w:val="28"/>
        </w:rPr>
        <w:t>(-2</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RC</w:t>
      </w:r>
      <w:r w:rsidRPr="00B86D1C">
        <w:rPr>
          <w:rFonts w:ascii="Times New Roman" w:eastAsia="Calibri" w:hAnsi="Times New Roman" w:cs="Times New Roman"/>
          <w:i/>
          <w:sz w:val="28"/>
          <w:szCs w:val="28"/>
        </w:rPr>
        <w:t>)</w:t>
      </w:r>
      <w:proofErr w:type="gramStart"/>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w:t>
      </w:r>
      <w:proofErr w:type="gramEnd"/>
      <w:r w:rsidRPr="00B86D1C">
        <w:rPr>
          <w:rFonts w:ascii="Times New Roman" w:eastAsia="Calibri" w:hAnsi="Times New Roman" w:cs="Times New Roman"/>
          <w:sz w:val="28"/>
          <w:szCs w:val="28"/>
        </w:rPr>
        <w:t xml:space="preserve">                     (3.32)</w:t>
      </w:r>
    </w:p>
    <w:p w14:paraId="1A08D709"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т. е. этот шум близок к чистому шуму Джонсона. Двумя другими источниками шума на этом этапе являются токи утечки и статистика объемных и поверхностных ловушек. Анализ звена считывания показывает, что шум здесь пренебрежимо мал по сравнению с шумом предыдущих звеньев.</w:t>
      </w:r>
    </w:p>
    <w:p w14:paraId="602E2AD1"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3.5.2.  Передача информации в AOПФ обработки изображений</w:t>
      </w:r>
    </w:p>
    <w:p w14:paraId="662D76C1" w14:textId="51F082C1"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AOПФ может использоваться как для изучения пространственно однородного спектрального состава пучка, так и для анализа такового для оптических лучей, несущих изображения. Второй случай включает в себя многие проблемы многоспектральной и гиперспектральной обработки изображений [</w:t>
      </w:r>
      <w:r w:rsidR="000C16EA" w:rsidRPr="00B86D1C">
        <w:rPr>
          <w:rFonts w:ascii="Times New Roman" w:eastAsia="Calibri" w:hAnsi="Times New Roman" w:cs="Times New Roman"/>
          <w:sz w:val="28"/>
          <w:szCs w:val="28"/>
        </w:rPr>
        <w:fldChar w:fldCharType="begin"/>
      </w:r>
      <w:r w:rsidR="000C16EA" w:rsidRPr="00B86D1C">
        <w:rPr>
          <w:rFonts w:ascii="Times New Roman" w:eastAsia="Calibri" w:hAnsi="Times New Roman" w:cs="Times New Roman"/>
          <w:sz w:val="28"/>
          <w:szCs w:val="28"/>
        </w:rPr>
        <w:instrText xml:space="preserve"> REF _Ref182144900 \w </w:instrText>
      </w:r>
      <w:r w:rsidR="00B86D1C" w:rsidRPr="00B86D1C">
        <w:rPr>
          <w:rFonts w:ascii="Times New Roman" w:eastAsia="Calibri" w:hAnsi="Times New Roman" w:cs="Times New Roman"/>
          <w:sz w:val="28"/>
          <w:szCs w:val="28"/>
        </w:rPr>
        <w:instrText xml:space="preserve"> \* MERGEFORMAT </w:instrText>
      </w:r>
      <w:r w:rsidR="000C16EA"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141</w:t>
      </w:r>
      <w:r w:rsidR="000C16EA"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r w:rsidR="0094107D" w:rsidRPr="00B86D1C">
        <w:rPr>
          <w:rFonts w:ascii="Times New Roman" w:eastAsia="Calibri" w:hAnsi="Times New Roman" w:cs="Times New Roman"/>
          <w:sz w:val="28"/>
          <w:szCs w:val="28"/>
        </w:rPr>
        <w:fldChar w:fldCharType="begin"/>
      </w:r>
      <w:r w:rsidR="0094107D" w:rsidRPr="00B86D1C">
        <w:rPr>
          <w:rFonts w:ascii="Times New Roman" w:eastAsia="Calibri" w:hAnsi="Times New Roman" w:cs="Times New Roman"/>
          <w:sz w:val="28"/>
          <w:szCs w:val="28"/>
        </w:rPr>
        <w:instrText xml:space="preserve"> REF _Ref182144927 \w </w:instrText>
      </w:r>
      <w:r w:rsidR="00B86D1C" w:rsidRPr="00B86D1C">
        <w:rPr>
          <w:rFonts w:ascii="Times New Roman" w:eastAsia="Calibri" w:hAnsi="Times New Roman" w:cs="Times New Roman"/>
          <w:sz w:val="28"/>
          <w:szCs w:val="28"/>
        </w:rPr>
        <w:instrText xml:space="preserve"> \* MERGEFORMAT </w:instrText>
      </w:r>
      <w:r w:rsidR="0094107D"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142</w:t>
      </w:r>
      <w:r w:rsidR="0094107D"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Очевидно, что требования к чувствительности в этом случае жестче, чем при анализе не визуализирующего пучка. Визуализирующий AOПФ должен передавать гораздо больше информации, а отношение сигнал/шум должно рассчитываться для каждого уровня серой шкалы каждого пикселя изображения.</w:t>
      </w:r>
    </w:p>
    <w:p w14:paraId="7931BA5A"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Информация, передаваемая AOПФ, одновременно состоит из двух частей. Большую (обычно) часть можно </w:t>
      </w:r>
      <w:proofErr w:type="gramStart"/>
      <w:r w:rsidRPr="00B86D1C">
        <w:rPr>
          <w:rFonts w:ascii="Times New Roman" w:eastAsia="Calibri" w:hAnsi="Times New Roman" w:cs="Times New Roman"/>
          <w:sz w:val="28"/>
          <w:szCs w:val="28"/>
        </w:rPr>
        <w:t>оценить</w:t>
      </w:r>
      <w:proofErr w:type="gramEnd"/>
      <w:r w:rsidRPr="00B86D1C">
        <w:rPr>
          <w:rFonts w:ascii="Times New Roman" w:eastAsia="Calibri" w:hAnsi="Times New Roman" w:cs="Times New Roman"/>
          <w:sz w:val="28"/>
          <w:szCs w:val="28"/>
        </w:rPr>
        <w:t xml:space="preserve"> как</w:t>
      </w:r>
    </w:p>
    <w:p w14:paraId="03C712A6"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rPr>
        <w:t>I</w:t>
      </w:r>
      <w:r w:rsidRPr="00B86D1C">
        <w:rPr>
          <w:rFonts w:ascii="Times New Roman" w:eastAsia="Calibri" w:hAnsi="Times New Roman" w:cs="Times New Roman"/>
          <w:i/>
          <w:sz w:val="28"/>
          <w:szCs w:val="28"/>
          <w:vertAlign w:val="subscript"/>
          <w:lang w:val="en-US"/>
        </w:rPr>
        <w:t>imλ</w:t>
      </w:r>
      <w:r w:rsidRPr="00B86D1C">
        <w:rPr>
          <w:rFonts w:ascii="Times New Roman" w:eastAsia="Calibri" w:hAnsi="Times New Roman" w:cs="Times New Roman"/>
          <w:i/>
          <w:sz w:val="28"/>
          <w:szCs w:val="28"/>
        </w:rPr>
        <w:t xml:space="preserve"> = Nlog2(m + 1)</w:t>
      </w:r>
      <w:r w:rsidRPr="00B86D1C">
        <w:rPr>
          <w:rFonts w:ascii="Times New Roman" w:eastAsia="Calibri" w:hAnsi="Times New Roman" w:cs="Times New Roman"/>
          <w:sz w:val="28"/>
          <w:szCs w:val="28"/>
        </w:rPr>
        <w:t xml:space="preserve">                              </w:t>
      </w:r>
      <w:proofErr w:type="gramStart"/>
      <w:r w:rsidRPr="00B86D1C">
        <w:rPr>
          <w:rFonts w:ascii="Times New Roman" w:eastAsia="Calibri" w:hAnsi="Times New Roman" w:cs="Times New Roman"/>
          <w:sz w:val="28"/>
          <w:szCs w:val="28"/>
        </w:rPr>
        <w:t xml:space="preserve">   (</w:t>
      </w:r>
      <w:proofErr w:type="gramEnd"/>
      <w:r w:rsidRPr="00B86D1C">
        <w:rPr>
          <w:rFonts w:ascii="Times New Roman" w:eastAsia="Calibri" w:hAnsi="Times New Roman" w:cs="Times New Roman"/>
          <w:sz w:val="28"/>
          <w:szCs w:val="28"/>
        </w:rPr>
        <w:t>3.33)</w:t>
      </w:r>
    </w:p>
    <w:p w14:paraId="072318D7"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rPr>
        <w:t>N</w:t>
      </w:r>
      <w:r w:rsidRPr="00B86D1C">
        <w:rPr>
          <w:rFonts w:ascii="Times New Roman" w:eastAsia="Calibri" w:hAnsi="Times New Roman" w:cs="Times New Roman"/>
          <w:sz w:val="28"/>
          <w:szCs w:val="28"/>
        </w:rPr>
        <w:t xml:space="preserve"> - число независимых элементов в передаваемом изображении, а </w:t>
      </w:r>
      <w:r w:rsidRPr="00B86D1C">
        <w:rPr>
          <w:rFonts w:ascii="Times New Roman" w:eastAsia="Calibri" w:hAnsi="Times New Roman" w:cs="Times New Roman"/>
          <w:i/>
          <w:sz w:val="28"/>
          <w:szCs w:val="28"/>
        </w:rPr>
        <w:t>m</w:t>
      </w:r>
      <w:r w:rsidRPr="00B86D1C">
        <w:rPr>
          <w:rFonts w:ascii="Times New Roman" w:eastAsia="Calibri" w:hAnsi="Times New Roman" w:cs="Times New Roman"/>
          <w:sz w:val="28"/>
          <w:szCs w:val="28"/>
        </w:rPr>
        <w:t xml:space="preserve"> - число уровней серой шкалы выше нуля в каждом элементе. Другая часть </w:t>
      </w:r>
      <w:r w:rsidRPr="00B86D1C">
        <w:rPr>
          <w:rFonts w:ascii="Times New Roman" w:eastAsia="Calibri" w:hAnsi="Times New Roman" w:cs="Times New Roman"/>
          <w:sz w:val="28"/>
          <w:szCs w:val="28"/>
        </w:rPr>
        <w:lastRenderedPageBreak/>
        <w:t xml:space="preserve">информации содержит значение λ или набор длин волн, для которых изображение выбрано AOПФ. Более простой случай включает передачу определенного диапазона длин волн. Это означает, что общая полоса пропускания </w:t>
      </w:r>
      <w:r w:rsidRPr="00B86D1C">
        <w:rPr>
          <w:rFonts w:ascii="Times New Roman" w:eastAsia="Calibri" w:hAnsi="Times New Roman" w:cs="Times New Roman"/>
          <w:i/>
          <w:sz w:val="28"/>
          <w:szCs w:val="28"/>
        </w:rPr>
        <w:t>Δλ</w:t>
      </w:r>
      <w:r w:rsidRPr="00B86D1C">
        <w:rPr>
          <w:rFonts w:ascii="Times New Roman" w:eastAsia="Calibri" w:hAnsi="Times New Roman" w:cs="Times New Roman"/>
          <w:sz w:val="28"/>
          <w:szCs w:val="28"/>
        </w:rPr>
        <w:t xml:space="preserve"> делится на </w:t>
      </w:r>
      <w:r w:rsidRPr="00B86D1C">
        <w:rPr>
          <w:rFonts w:ascii="Times New Roman" w:eastAsia="Calibri" w:hAnsi="Times New Roman" w:cs="Times New Roman"/>
          <w:i/>
          <w:sz w:val="28"/>
          <w:szCs w:val="28"/>
        </w:rPr>
        <w:t>N</w:t>
      </w:r>
      <w:r w:rsidRPr="00B86D1C">
        <w:rPr>
          <w:rFonts w:ascii="Times New Roman" w:eastAsia="Calibri" w:hAnsi="Times New Roman" w:cs="Times New Roman"/>
          <w:i/>
          <w:sz w:val="28"/>
          <w:szCs w:val="28"/>
          <w:vertAlign w:val="subscript"/>
        </w:rPr>
        <w:t>λ</w:t>
      </w:r>
      <w:r w:rsidRPr="00B86D1C">
        <w:rPr>
          <w:rFonts w:ascii="Times New Roman" w:eastAsia="Calibri" w:hAnsi="Times New Roman" w:cs="Times New Roman"/>
          <w:sz w:val="28"/>
          <w:szCs w:val="28"/>
        </w:rPr>
        <w:t xml:space="preserve"> частей; </w:t>
      </w:r>
      <w:r w:rsidRPr="00B86D1C">
        <w:rPr>
          <w:rFonts w:ascii="Times New Roman" w:eastAsia="Calibri" w:hAnsi="Times New Roman" w:cs="Times New Roman"/>
          <w:i/>
          <w:sz w:val="28"/>
          <w:szCs w:val="28"/>
        </w:rPr>
        <w:t>N</w:t>
      </w:r>
      <w:r w:rsidRPr="00B86D1C">
        <w:rPr>
          <w:rFonts w:ascii="Times New Roman" w:eastAsia="Calibri" w:hAnsi="Times New Roman" w:cs="Times New Roman"/>
          <w:i/>
          <w:sz w:val="28"/>
          <w:szCs w:val="28"/>
          <w:vertAlign w:val="subscript"/>
        </w:rPr>
        <w:t>λ</w:t>
      </w:r>
      <w:r w:rsidRPr="00B86D1C">
        <w:rPr>
          <w:rFonts w:ascii="Times New Roman" w:eastAsia="Calibri" w:hAnsi="Times New Roman" w:cs="Times New Roman"/>
          <w:sz w:val="28"/>
          <w:szCs w:val="28"/>
        </w:rPr>
        <w:t xml:space="preserve"> = = </w:t>
      </w:r>
      <w:r w:rsidRPr="00B86D1C">
        <w:rPr>
          <w:rFonts w:ascii="Times New Roman" w:eastAsia="Calibri" w:hAnsi="Times New Roman" w:cs="Times New Roman"/>
          <w:i/>
          <w:sz w:val="28"/>
          <w:szCs w:val="28"/>
        </w:rPr>
        <w:t>Δλ/δλ,</w:t>
      </w:r>
      <w:r w:rsidRPr="00B86D1C">
        <w:rPr>
          <w:rFonts w:ascii="Times New Roman" w:eastAsia="Calibri" w:hAnsi="Times New Roman" w:cs="Times New Roman"/>
          <w:sz w:val="28"/>
          <w:szCs w:val="28"/>
        </w:rPr>
        <w:t xml:space="preserve"> где </w:t>
      </w:r>
      <w:r w:rsidRPr="00B86D1C">
        <w:rPr>
          <w:rFonts w:ascii="Times New Roman" w:eastAsia="Calibri" w:hAnsi="Times New Roman" w:cs="Times New Roman"/>
          <w:i/>
          <w:sz w:val="28"/>
          <w:szCs w:val="28"/>
        </w:rPr>
        <w:t>δλ</w:t>
      </w:r>
      <w:r w:rsidRPr="00B86D1C">
        <w:rPr>
          <w:rFonts w:ascii="Times New Roman" w:eastAsia="Calibri" w:hAnsi="Times New Roman" w:cs="Times New Roman"/>
          <w:sz w:val="28"/>
          <w:szCs w:val="28"/>
        </w:rPr>
        <w:t xml:space="preserve"> описывает спектральную селективность устройства. Если устройство выполняет многоспектральную или гиперспектральную обработку изображений, то значения 1 или 0 назначаются для каждого интервала </w:t>
      </w:r>
      <w:r w:rsidRPr="00B86D1C">
        <w:rPr>
          <w:rFonts w:ascii="Times New Roman" w:eastAsia="Calibri" w:hAnsi="Times New Roman" w:cs="Times New Roman"/>
          <w:i/>
          <w:sz w:val="28"/>
          <w:szCs w:val="28"/>
        </w:rPr>
        <w:t>δλ.</w:t>
      </w:r>
      <w:r w:rsidRPr="00B86D1C">
        <w:rPr>
          <w:rFonts w:ascii="Times New Roman" w:eastAsia="Calibri" w:hAnsi="Times New Roman" w:cs="Times New Roman"/>
          <w:sz w:val="28"/>
          <w:szCs w:val="28"/>
        </w:rPr>
        <w:t xml:space="preserve"> Следовательно, мы добавляем</w:t>
      </w:r>
    </w:p>
    <w:p w14:paraId="687C9BDD"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rPr>
        <w:t xml:space="preserve">                         I</w:t>
      </w:r>
      <w:r w:rsidRPr="00B86D1C">
        <w:rPr>
          <w:rFonts w:ascii="Times New Roman" w:eastAsia="Calibri" w:hAnsi="Times New Roman" w:cs="Times New Roman"/>
          <w:i/>
          <w:sz w:val="28"/>
          <w:szCs w:val="28"/>
          <w:vertAlign w:val="subscript"/>
          <w:lang w:val="en-US"/>
        </w:rPr>
        <w:t>sp</w:t>
      </w:r>
      <w:r w:rsidRPr="00B86D1C">
        <w:rPr>
          <w:rFonts w:ascii="Times New Roman" w:eastAsia="Calibri" w:hAnsi="Times New Roman" w:cs="Times New Roman"/>
          <w:i/>
          <w:sz w:val="28"/>
          <w:szCs w:val="28"/>
        </w:rPr>
        <w:t xml:space="preserve"> = N</w:t>
      </w:r>
      <w:proofErr w:type="gramStart"/>
      <w:r w:rsidRPr="00B86D1C">
        <w:rPr>
          <w:rFonts w:ascii="Times New Roman" w:eastAsia="Calibri" w:hAnsi="Times New Roman" w:cs="Times New Roman"/>
          <w:i/>
          <w:sz w:val="28"/>
          <w:szCs w:val="28"/>
          <w:vertAlign w:val="subscript"/>
        </w:rPr>
        <w:t>λ</w:t>
      </w:r>
      <w:r w:rsidRPr="00B86D1C">
        <w:rPr>
          <w:rFonts w:ascii="Times New Roman" w:eastAsia="Calibri" w:hAnsi="Times New Roman" w:cs="Times New Roman"/>
          <w:i/>
          <w:sz w:val="28"/>
          <w:szCs w:val="28"/>
        </w:rPr>
        <w:t xml:space="preserve">,   </w:t>
      </w:r>
      <w:proofErr w:type="gramEnd"/>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xml:space="preserve">                                                          (3.34)</w:t>
      </w:r>
    </w:p>
    <w:p w14:paraId="0F744A20"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к общему объему переданной информации. Однако может иметь место и более сложный случай. Как правило, некоторые спектральные компоненты могут передаваться AOПФ с разными весами. Это означает, что светочувствительная матрица должна распознавать некоторые уровни серой шкалы в дополнение к тем, которые содержатся в исходном изображении. Следовательно, количество спектральной информации в этом случае описывается выражением</w:t>
      </w:r>
    </w:p>
    <w:p w14:paraId="7B4C631F"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lang w:val="en-US"/>
        </w:rPr>
        <w:t>sp</w:t>
      </w:r>
      <w:r w:rsidRPr="00B86D1C">
        <w:rPr>
          <w:rFonts w:ascii="Times New Roman" w:eastAsia="Calibri" w:hAnsi="Times New Roman" w:cs="Times New Roman"/>
          <w:i/>
          <w:sz w:val="28"/>
          <w:szCs w:val="28"/>
          <w:lang w:val="en-US"/>
        </w:rPr>
        <w:t xml:space="preserve"> = N λ log2(m</w:t>
      </w:r>
      <w:r w:rsidRPr="00B86D1C">
        <w:rPr>
          <w:rFonts w:ascii="Times New Roman" w:eastAsia="Calibri" w:hAnsi="Times New Roman" w:cs="Times New Roman"/>
          <w:i/>
          <w:sz w:val="28"/>
          <w:szCs w:val="28"/>
          <w:vertAlign w:val="subscript"/>
          <w:lang w:val="en-US"/>
        </w:rPr>
        <w:t>λ</w:t>
      </w:r>
      <w:r w:rsidRPr="00B86D1C">
        <w:rPr>
          <w:rFonts w:ascii="Times New Roman" w:eastAsia="Calibri" w:hAnsi="Times New Roman" w:cs="Times New Roman"/>
          <w:i/>
          <w:sz w:val="28"/>
          <w:szCs w:val="28"/>
          <w:lang w:val="en-US"/>
        </w:rPr>
        <w:t xml:space="preserve"> + 1</w:t>
      </w:r>
      <w:proofErr w:type="gramStart"/>
      <w:r w:rsidRPr="00B86D1C">
        <w:rPr>
          <w:rFonts w:ascii="Times New Roman" w:eastAsia="Calibri" w:hAnsi="Times New Roman" w:cs="Times New Roman"/>
          <w:i/>
          <w:sz w:val="28"/>
          <w:szCs w:val="28"/>
          <w:lang w:val="en-US"/>
        </w:rPr>
        <w:t>),</w:t>
      </w:r>
      <w:r w:rsidRPr="00B86D1C">
        <w:rPr>
          <w:rFonts w:ascii="Times New Roman" w:eastAsia="Calibri" w:hAnsi="Times New Roman" w:cs="Times New Roman"/>
          <w:sz w:val="28"/>
          <w:szCs w:val="28"/>
          <w:lang w:val="en-US"/>
        </w:rPr>
        <w:t xml:space="preserve">   </w:t>
      </w:r>
      <w:proofErr w:type="gramEnd"/>
      <w:r w:rsidRPr="00B86D1C">
        <w:rPr>
          <w:rFonts w:ascii="Times New Roman" w:eastAsia="Calibri" w:hAnsi="Times New Roman" w:cs="Times New Roman"/>
          <w:sz w:val="28"/>
          <w:szCs w:val="28"/>
          <w:lang w:val="en-US"/>
        </w:rPr>
        <w:t xml:space="preserve">                                      (3.35)</w:t>
      </w:r>
    </w:p>
    <w:p w14:paraId="3C8390A0"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vertAlign w:val="subscript"/>
          <w:lang w:val="en-US"/>
        </w:rPr>
        <w:t>λ</w:t>
      </w:r>
      <w:r w:rsidRPr="00B86D1C">
        <w:rPr>
          <w:rFonts w:ascii="Times New Roman" w:eastAsia="Calibri" w:hAnsi="Times New Roman" w:cs="Times New Roman"/>
          <w:sz w:val="28"/>
          <w:szCs w:val="28"/>
        </w:rPr>
        <w:t xml:space="preserve"> может зависеть от </w:t>
      </w:r>
      <w:r w:rsidRPr="00B86D1C">
        <w:rPr>
          <w:rFonts w:ascii="Times New Roman" w:eastAsia="Calibri" w:hAnsi="Times New Roman" w:cs="Times New Roman"/>
          <w:i/>
          <w:sz w:val="28"/>
          <w:szCs w:val="28"/>
          <w:lang w:val="en-US"/>
        </w:rPr>
        <w:t>λ</w:t>
      </w:r>
      <w:r w:rsidRPr="00B86D1C">
        <w:rPr>
          <w:rFonts w:ascii="Times New Roman" w:eastAsia="Calibri" w:hAnsi="Times New Roman" w:cs="Times New Roman"/>
          <w:sz w:val="28"/>
          <w:szCs w:val="28"/>
        </w:rPr>
        <w:t xml:space="preserve"> из-за спектральной зависимости градационной чувствительности светочувствительной матрицы.</w:t>
      </w:r>
    </w:p>
    <w:p w14:paraId="1E50276A"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Далее рассмотрим два крайних случая. Первый связан с изображениями, в которых пространственное распределение всех спектральных компонент одинаково, хотя и с разными весами. В этом случае общее количество информации, передаваемой устройством, равно</w:t>
      </w:r>
    </w:p>
    <w:p w14:paraId="0404C67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lang w:val="en-US"/>
        </w:rPr>
        <w:t>imλ</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lang w:val="en-US"/>
        </w:rPr>
        <w:t>sp</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Nlog</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rPr>
        <w:t xml:space="preserve"> + 1) +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i/>
          <w:sz w:val="28"/>
          <w:szCs w:val="28"/>
          <w:vertAlign w:val="subscript"/>
          <w:lang w:val="en-US"/>
        </w:rPr>
        <w:t>λ</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log</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vertAlign w:val="subscript"/>
          <w:lang w:val="en-US"/>
        </w:rPr>
        <w:t>λ</w:t>
      </w:r>
      <w:r w:rsidRPr="00B86D1C">
        <w:rPr>
          <w:rFonts w:ascii="Times New Roman" w:eastAsia="Calibri" w:hAnsi="Times New Roman" w:cs="Times New Roman"/>
          <w:i/>
          <w:sz w:val="28"/>
          <w:szCs w:val="28"/>
        </w:rPr>
        <w:t xml:space="preserve"> + 1).</w:t>
      </w:r>
      <w:r w:rsidRPr="00B86D1C">
        <w:rPr>
          <w:rFonts w:ascii="Times New Roman" w:eastAsia="Calibri" w:hAnsi="Times New Roman" w:cs="Times New Roman"/>
          <w:sz w:val="28"/>
          <w:szCs w:val="28"/>
        </w:rPr>
        <w:t xml:space="preserve">                            (3.36)</w:t>
      </w:r>
    </w:p>
    <w:p w14:paraId="463E2BC7"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Во втором случае все спектральные компоненты распределены в пространстве по интенсивности совершенно независимо друг от друга. </w:t>
      </w:r>
      <w:r w:rsidRPr="00B86D1C">
        <w:rPr>
          <w:rFonts w:ascii="Times New Roman" w:eastAsia="Calibri" w:hAnsi="Times New Roman" w:cs="Times New Roman"/>
          <w:sz w:val="28"/>
          <w:szCs w:val="28"/>
        </w:rPr>
        <w:lastRenderedPageBreak/>
        <w:t>Следовательно, общий объем информации выглядит как произведение пространственной и спектральной информации</w:t>
      </w:r>
    </w:p>
    <w:p w14:paraId="5A2250C0"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lang w:val="en-US"/>
        </w:rPr>
        <w:t>2</w:t>
      </w:r>
      <w:r w:rsidRPr="00B86D1C">
        <w:rPr>
          <w:rFonts w:ascii="Times New Roman" w:eastAsia="Calibri" w:hAnsi="Times New Roman" w:cs="Times New Roman"/>
          <w:i/>
          <w:sz w:val="28"/>
          <w:szCs w:val="28"/>
          <w:lang w:val="en-US"/>
        </w:rPr>
        <w:t xml:space="preserve"> = I</w:t>
      </w:r>
      <w:r w:rsidRPr="00B86D1C">
        <w:rPr>
          <w:rFonts w:ascii="Times New Roman" w:eastAsia="Calibri" w:hAnsi="Times New Roman" w:cs="Times New Roman"/>
          <w:i/>
          <w:sz w:val="28"/>
          <w:szCs w:val="28"/>
          <w:vertAlign w:val="subscript"/>
          <w:lang w:val="en-US"/>
        </w:rPr>
        <w:t>imλ</w:t>
      </w:r>
      <w:r w:rsidRPr="00B86D1C">
        <w:rPr>
          <w:rFonts w:ascii="Times New Roman" w:eastAsia="Calibri" w:hAnsi="Times New Roman" w:cs="Times New Roman"/>
          <w:i/>
          <w:sz w:val="28"/>
          <w:szCs w:val="28"/>
          <w:lang w:val="en-US"/>
        </w:rPr>
        <w:t xml:space="preserve"> I</w:t>
      </w:r>
      <w:r w:rsidRPr="00B86D1C">
        <w:rPr>
          <w:rFonts w:ascii="Times New Roman" w:eastAsia="Calibri" w:hAnsi="Times New Roman" w:cs="Times New Roman"/>
          <w:i/>
          <w:sz w:val="28"/>
          <w:szCs w:val="28"/>
          <w:vertAlign w:val="subscript"/>
          <w:lang w:val="en-US"/>
        </w:rPr>
        <w:t>sp</w:t>
      </w:r>
      <w:r w:rsidRPr="00B86D1C">
        <w:rPr>
          <w:rFonts w:ascii="Times New Roman" w:eastAsia="Calibri" w:hAnsi="Times New Roman" w:cs="Times New Roman"/>
          <w:i/>
          <w:sz w:val="28"/>
          <w:szCs w:val="28"/>
          <w:lang w:val="en-US"/>
        </w:rPr>
        <w:t xml:space="preserve"> = N N</w:t>
      </w:r>
      <w:r w:rsidRPr="00B86D1C">
        <w:rPr>
          <w:rFonts w:ascii="Times New Roman" w:eastAsia="Calibri" w:hAnsi="Times New Roman" w:cs="Times New Roman"/>
          <w:i/>
          <w:sz w:val="28"/>
          <w:szCs w:val="28"/>
          <w:vertAlign w:val="subscript"/>
          <w:lang w:val="en-US"/>
        </w:rPr>
        <w:t>λ</w:t>
      </w:r>
      <w:r w:rsidRPr="00B86D1C">
        <w:rPr>
          <w:rFonts w:ascii="Times New Roman" w:eastAsia="Calibri" w:hAnsi="Times New Roman" w:cs="Times New Roman"/>
          <w:i/>
          <w:sz w:val="28"/>
          <w:szCs w:val="28"/>
          <w:lang w:val="en-US"/>
        </w:rPr>
        <w:t xml:space="preserve"> log</w:t>
      </w:r>
      <w:r w:rsidRPr="00B86D1C">
        <w:rPr>
          <w:rFonts w:ascii="Times New Roman" w:eastAsia="Calibri" w:hAnsi="Times New Roman" w:cs="Times New Roman"/>
          <w:i/>
          <w:sz w:val="28"/>
          <w:szCs w:val="28"/>
          <w:vertAlign w:val="subscript"/>
          <w:lang w:val="en-US"/>
        </w:rPr>
        <w:t>2</w:t>
      </w:r>
      <w:r w:rsidRPr="00B86D1C">
        <w:rPr>
          <w:rFonts w:ascii="Times New Roman" w:eastAsia="Calibri" w:hAnsi="Times New Roman" w:cs="Times New Roman"/>
          <w:i/>
          <w:sz w:val="28"/>
          <w:szCs w:val="28"/>
          <w:lang w:val="en-US"/>
        </w:rPr>
        <w:t>(m + 1) log</w:t>
      </w:r>
      <w:r w:rsidRPr="00B86D1C">
        <w:rPr>
          <w:rFonts w:ascii="Times New Roman" w:eastAsia="Calibri" w:hAnsi="Times New Roman" w:cs="Times New Roman"/>
          <w:i/>
          <w:sz w:val="28"/>
          <w:szCs w:val="28"/>
          <w:vertAlign w:val="subscript"/>
          <w:lang w:val="en-US"/>
        </w:rPr>
        <w:t>2</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vertAlign w:val="subscript"/>
          <w:lang w:val="en-US"/>
        </w:rPr>
        <w:t>λ</w:t>
      </w:r>
      <w:r w:rsidRPr="00B86D1C">
        <w:rPr>
          <w:rFonts w:ascii="Times New Roman" w:eastAsia="Calibri" w:hAnsi="Times New Roman" w:cs="Times New Roman"/>
          <w:i/>
          <w:sz w:val="28"/>
          <w:szCs w:val="28"/>
          <w:lang w:val="en-US"/>
        </w:rPr>
        <w:t xml:space="preserve"> + 1).                            </w:t>
      </w:r>
      <w:r w:rsidRPr="00B86D1C">
        <w:rPr>
          <w:rFonts w:ascii="Times New Roman" w:eastAsia="Calibri" w:hAnsi="Times New Roman" w:cs="Times New Roman"/>
          <w:sz w:val="28"/>
          <w:szCs w:val="28"/>
          <w:lang w:val="en-US"/>
        </w:rPr>
        <w:t xml:space="preserve"> </w:t>
      </w:r>
      <w:r w:rsidRPr="00B86D1C">
        <w:rPr>
          <w:rFonts w:ascii="Times New Roman" w:eastAsia="Calibri" w:hAnsi="Times New Roman" w:cs="Times New Roman"/>
          <w:sz w:val="28"/>
          <w:szCs w:val="28"/>
        </w:rPr>
        <w:t>(3.37)</w:t>
      </w:r>
    </w:p>
    <w:p w14:paraId="7180BF5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На практике реальные изображения содержат частично коррелированные спектральные компоненты. Следовательно, общий объем передаваемой информации находится между двумя крайними значениями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sz w:val="28"/>
          <w:szCs w:val="28"/>
        </w:rPr>
        <w:t xml:space="preserve"> и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sz w:val="28"/>
          <w:szCs w:val="28"/>
        </w:rPr>
        <w:t>.</w:t>
      </w:r>
    </w:p>
    <w:p w14:paraId="7338AA5E" w14:textId="1F3EA1DF" w:rsidR="004E3CE9" w:rsidRPr="00B86D1C" w:rsidRDefault="00FE76B2"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3.5.3</w:t>
      </w:r>
      <w:r w:rsidR="004E3CE9" w:rsidRPr="00B86D1C">
        <w:rPr>
          <w:rFonts w:ascii="Times New Roman" w:eastAsia="Calibri" w:hAnsi="Times New Roman" w:cs="Times New Roman"/>
          <w:b/>
          <w:sz w:val="28"/>
          <w:szCs w:val="28"/>
        </w:rPr>
        <w:t>. Экспериментальное исследование спектрального прибора на основе АОПФ</w:t>
      </w:r>
    </w:p>
    <w:p w14:paraId="5FECC278" w14:textId="12D515FC"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Для проведения экспериментальных исследований чувствительности прибора использовались те же экспериментальные схемы и оборудование, что и для системы, предназначенной для модулей считывания цветовых данных на основе АОПФ [</w:t>
      </w:r>
      <w:r w:rsidR="0094107D" w:rsidRPr="00B86D1C">
        <w:rPr>
          <w:rFonts w:ascii="Times New Roman" w:eastAsia="Calibri" w:hAnsi="Times New Roman" w:cs="Times New Roman"/>
          <w:sz w:val="28"/>
          <w:szCs w:val="28"/>
        </w:rPr>
        <w:fldChar w:fldCharType="begin"/>
      </w:r>
      <w:r w:rsidR="0094107D" w:rsidRPr="00B86D1C">
        <w:rPr>
          <w:rFonts w:ascii="Times New Roman" w:eastAsia="Calibri" w:hAnsi="Times New Roman" w:cs="Times New Roman"/>
          <w:sz w:val="28"/>
          <w:szCs w:val="28"/>
        </w:rPr>
        <w:instrText xml:space="preserve"> REF _Ref182145083 \w </w:instrText>
      </w:r>
      <w:r w:rsidR="00B86D1C" w:rsidRPr="00B86D1C">
        <w:rPr>
          <w:rFonts w:ascii="Times New Roman" w:eastAsia="Calibri" w:hAnsi="Times New Roman" w:cs="Times New Roman"/>
          <w:sz w:val="28"/>
          <w:szCs w:val="28"/>
        </w:rPr>
        <w:instrText xml:space="preserve"> \* MERGEFORMAT </w:instrText>
      </w:r>
      <w:r w:rsidR="0094107D"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143</w:t>
      </w:r>
      <w:r w:rsidR="0094107D"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На рисунке 3.7 показана экспериментальная установка.</w:t>
      </w:r>
    </w:p>
    <w:p w14:paraId="18ED6C3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Блок освещения был основан на кварцевой лампе, а спектр источника света был откалиброван. Блок позволяет использовать мощность света, распространяющегося внутри угла расхождения 150…180. Остальной свет отклоняется диафрагмой внутри блока освещения. Оптические компоненты, входящие в состав блока подсветки, обеспечивали подсветку бумаги с цветным изображением. Свет рассеивается на бумаге с индикатрисой по закону Ламберта. Очевидно, что направления рассеивания лежат далеко за пределами телесного угла, что является оптимальным для эффективной работы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ПФ. Чтобы избежать этого недостатка, мы использовали корректирующую линзу, которая на рисунке 3.7 не показана.</w:t>
      </w:r>
    </w:p>
    <w:p w14:paraId="675CF55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object w:dxaOrig="7549" w:dyaOrig="4576" w14:anchorId="2A4AE438">
          <v:shape id="_x0000_i33621" type="#_x0000_t75" style="width:455.25pt;height:276.75pt" o:ole="">
            <v:imagedata r:id="rId501" o:title=""/>
          </v:shape>
          <o:OLEObject Type="Embed" ProgID="CorelDraw.Graphic.25" ShapeID="_x0000_i33621" DrawAspect="Content" ObjectID="_1802168473" r:id="rId502"/>
        </w:object>
      </w:r>
    </w:p>
    <w:p w14:paraId="743CB40A"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3.7 Оптическая схема экспериментального макета модуля считывания цветного изображения, применяемого для исследования спектральных приборов на основе АОПФ.</w:t>
      </w:r>
    </w:p>
    <w:p w14:paraId="57D3CEA1"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AOПФ выполняет фильтрацию изображения по длине волны. В соответствии с сигналом, поступающим с блока управления, AOПФ выделяет часть изображения, которую несет свет соответствующей длины волны (или группы длин волн, если группа частот поступает с блока управления на AOПФ). Отфильтрованное изображение фокусируется в плоскости ПЗС-матрицы за счет объектива. Далее записанное изображение обрабатывается специальным программным обеспечением.</w:t>
      </w:r>
    </w:p>
    <w:p w14:paraId="73AADF03" w14:textId="13B91F4B"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Мы провели экспериментальное исследование спектрального прибора на основе образцов AOПФ, разработанных в нашей лаборатории. Образцы AOПФ были спроектированы по схеме с неколлинеарным акустооптическим взаимодействием с широкой угловой апертурой [</w:t>
      </w:r>
      <w:r w:rsidR="0094107D" w:rsidRPr="00B86D1C">
        <w:rPr>
          <w:rFonts w:ascii="Times New Roman" w:eastAsia="Calibri" w:hAnsi="Times New Roman" w:cs="Times New Roman"/>
          <w:sz w:val="28"/>
          <w:szCs w:val="28"/>
        </w:rPr>
        <w:fldChar w:fldCharType="begin"/>
      </w:r>
      <w:r w:rsidR="0094107D" w:rsidRPr="00B86D1C">
        <w:rPr>
          <w:rFonts w:ascii="Times New Roman" w:eastAsia="Calibri" w:hAnsi="Times New Roman" w:cs="Times New Roman"/>
          <w:sz w:val="28"/>
          <w:szCs w:val="28"/>
        </w:rPr>
        <w:instrText xml:space="preserve"> REF _Ref182145128 \w </w:instrText>
      </w:r>
      <w:r w:rsidR="00B86D1C" w:rsidRPr="00B86D1C">
        <w:rPr>
          <w:rFonts w:ascii="Times New Roman" w:eastAsia="Calibri" w:hAnsi="Times New Roman" w:cs="Times New Roman"/>
          <w:sz w:val="28"/>
          <w:szCs w:val="28"/>
        </w:rPr>
        <w:instrText xml:space="preserve"> \* MERGEFORMAT </w:instrText>
      </w:r>
      <w:r w:rsidR="0094107D"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144</w:t>
      </w:r>
      <w:r w:rsidR="0094107D"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Данные образцы были спроектированы с ячейками Брэгга на основе монокристаллов TeO</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w:t>
      </w:r>
    </w:p>
    <w:p w14:paraId="7D3A5ED6"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Кристаллографическая конфигурация была принята для условия неколлинеарного взаимодействия, она показана на рисунке 3.8. Такая геометрия обеспечивала нормальное падение света на переднюю грань кристалла.</w:t>
      </w:r>
    </w:p>
    <w:p w14:paraId="4355358C"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object w:dxaOrig="7958" w:dyaOrig="3572" w14:anchorId="162202AD">
          <v:shape id="_x0000_i33622" type="#_x0000_t75" style="width:398.25pt;height:178.5pt" o:ole="">
            <v:imagedata r:id="rId503" o:title=""/>
          </v:shape>
          <o:OLEObject Type="Embed" ProgID="CorelDraw.Graphic.25" ShapeID="_x0000_i33622" DrawAspect="Content" ObjectID="_1802168474" r:id="rId504"/>
        </w:object>
      </w:r>
    </w:p>
    <w:p w14:paraId="36F414CD"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3.8. Кристаллографическая конфигурация ячейки Брэгга AOПФ.</w:t>
      </w:r>
    </w:p>
    <w:p w14:paraId="4CCEC740"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В кристалле возбуждалась сдвиговая акустическая волна. Она контактировала с активной средой ячейки Брэгга с помощью холодной сварки в вакууме. Реализована анизотропная дифракция; длина акустооптического взаимодействия составила около 6,5 мм.</w:t>
      </w:r>
    </w:p>
    <w:p w14:paraId="33BEC6BB"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object w:dxaOrig="7650" w:dyaOrig="4048" w14:anchorId="31CD6185">
          <v:shape id="_x0000_i33623" type="#_x0000_t75" style="width:382.5pt;height:202.5pt" o:ole="">
            <v:imagedata r:id="rId505" o:title=""/>
          </v:shape>
          <o:OLEObject Type="Embed" ProgID="CorelDraw.Graphic.25" ShapeID="_x0000_i33623" DrawAspect="Content" ObjectID="_1802168475" r:id="rId506"/>
        </w:object>
      </w:r>
    </w:p>
    <w:p w14:paraId="38DABDAA"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3.9. Зависимость отношения сигнал/шум от входной световой мощности для различных значений селективности AOПФ.</w:t>
      </w:r>
    </w:p>
    <w:p w14:paraId="3AAAF268" w14:textId="286BC763"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Настройка интенсивности света производилась с использованием набора нейтральных светофильтров. Измерения проводились по методикам, разработанным для любых акустооптических приборов [</w:t>
      </w:r>
      <w:r w:rsidR="0094107D" w:rsidRPr="00B86D1C">
        <w:rPr>
          <w:rFonts w:ascii="Times New Roman" w:eastAsia="Calibri" w:hAnsi="Times New Roman" w:cs="Times New Roman"/>
          <w:sz w:val="28"/>
          <w:szCs w:val="28"/>
        </w:rPr>
        <w:fldChar w:fldCharType="begin"/>
      </w:r>
      <w:r w:rsidR="0094107D" w:rsidRPr="00B86D1C">
        <w:rPr>
          <w:rFonts w:ascii="Times New Roman" w:eastAsia="Calibri" w:hAnsi="Times New Roman" w:cs="Times New Roman"/>
          <w:sz w:val="28"/>
          <w:szCs w:val="28"/>
        </w:rPr>
        <w:instrText xml:space="preserve"> REF _Ref182145156 \w </w:instrText>
      </w:r>
      <w:r w:rsidR="00B86D1C" w:rsidRPr="00B86D1C">
        <w:rPr>
          <w:rFonts w:ascii="Times New Roman" w:eastAsia="Calibri" w:hAnsi="Times New Roman" w:cs="Times New Roman"/>
          <w:sz w:val="28"/>
          <w:szCs w:val="28"/>
        </w:rPr>
        <w:instrText xml:space="preserve"> \* MERGEFORMAT </w:instrText>
      </w:r>
      <w:r w:rsidR="0094107D"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145</w:t>
      </w:r>
      <w:r w:rsidR="0094107D"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и особенно для AOПФ [</w:t>
      </w:r>
      <w:r w:rsidR="0094107D" w:rsidRPr="00B86D1C">
        <w:rPr>
          <w:rFonts w:ascii="Times New Roman" w:eastAsia="Calibri" w:hAnsi="Times New Roman" w:cs="Times New Roman"/>
          <w:sz w:val="28"/>
          <w:szCs w:val="28"/>
        </w:rPr>
        <w:fldChar w:fldCharType="begin"/>
      </w:r>
      <w:r w:rsidR="0094107D" w:rsidRPr="00B86D1C">
        <w:rPr>
          <w:rFonts w:ascii="Times New Roman" w:eastAsia="Calibri" w:hAnsi="Times New Roman" w:cs="Times New Roman"/>
          <w:sz w:val="28"/>
          <w:szCs w:val="28"/>
        </w:rPr>
        <w:instrText xml:space="preserve"> REF _Ref182144625 \w </w:instrText>
      </w:r>
      <w:r w:rsidR="00B86D1C" w:rsidRPr="00B86D1C">
        <w:rPr>
          <w:rFonts w:ascii="Times New Roman" w:eastAsia="Calibri" w:hAnsi="Times New Roman" w:cs="Times New Roman"/>
          <w:sz w:val="28"/>
          <w:szCs w:val="28"/>
        </w:rPr>
        <w:instrText xml:space="preserve"> \* MERGEFORMAT </w:instrText>
      </w:r>
      <w:r w:rsidR="0094107D"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136</w:t>
      </w:r>
      <w:r w:rsidR="0094107D"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Сигнал измерялся в месте достаточно равномерного освещения без модуляции света. Спектральный диапазон измеряемого шума включал полосу пропускания, соответствующую стандарту вещательного телевидения. Также в экспериментах использовался описанный ранее метод настройки спектральной селективности AOПФ [</w:t>
      </w:r>
      <w:r w:rsidR="0094107D" w:rsidRPr="00B86D1C">
        <w:rPr>
          <w:rFonts w:ascii="Times New Roman" w:eastAsia="Calibri" w:hAnsi="Times New Roman" w:cs="Times New Roman"/>
          <w:sz w:val="28"/>
          <w:szCs w:val="28"/>
        </w:rPr>
        <w:fldChar w:fldCharType="begin"/>
      </w:r>
      <w:r w:rsidR="0094107D" w:rsidRPr="00B86D1C">
        <w:rPr>
          <w:rFonts w:ascii="Times New Roman" w:eastAsia="Calibri" w:hAnsi="Times New Roman" w:cs="Times New Roman"/>
          <w:sz w:val="28"/>
          <w:szCs w:val="28"/>
        </w:rPr>
        <w:instrText xml:space="preserve"> REF _Ref182145179 \w </w:instrText>
      </w:r>
      <w:r w:rsidR="00B86D1C" w:rsidRPr="00B86D1C">
        <w:rPr>
          <w:rFonts w:ascii="Times New Roman" w:eastAsia="Calibri" w:hAnsi="Times New Roman" w:cs="Times New Roman"/>
          <w:sz w:val="28"/>
          <w:szCs w:val="28"/>
        </w:rPr>
        <w:instrText xml:space="preserve"> \* MERGEFORMAT </w:instrText>
      </w:r>
      <w:r w:rsidR="0094107D"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146</w:t>
      </w:r>
      <w:r w:rsidR="0094107D"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Результаты показаны на рисунке 3.9 для селекции изображения при λ=0,52 мкм.</w:t>
      </w:r>
    </w:p>
    <w:p w14:paraId="6A58F66F" w14:textId="0B8A342C" w:rsidR="0094107D"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Чувствительность спектрального прибора можно найти, исходя из требуемого отношения сигнал/шум. В свою очередь, отношение сигнал/шум определяет вероятность потери единицы информации. Следовательно, если в условия задачи входит допустимая вероятность сбоя, то можно найти требуемую чувствительность спектрального прибора.</w:t>
      </w:r>
    </w:p>
    <w:p w14:paraId="005094E0"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
          <w:bCs/>
          <w:sz w:val="28"/>
          <w:szCs w:val="28"/>
        </w:rPr>
        <w:t>3.6. Исследование характеристик поверхности объекта с использованием акустооптического перестраиваемого фильтра</w:t>
      </w:r>
    </w:p>
    <w:p w14:paraId="2E6C1703" w14:textId="49CCF063"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Акустооптические перестраиваемые фильтры (АОПФ) представляют собой очень мощный инструмент для изучения особенностей различных поверхностей, особенно, если эти особенности зависят от спектральной дисперсии формы и положения индикатрисы отражения света. Типичным примером задачи, связанной с определением особенностей поверхности, является задача распознавания рельефа поверхности, которая используется для подлинности различных объектов. Рельеф поверхности может представлять собой сумму ряда дифракционных решеток, ориентированных в разных направлениях и имеющих разные расстояния. Если исследуемая поверхность освещается светом переменной длины волны, отраженный свет соответственно меняет свою интенсивность и направление. Переменная длина волны света может быть обеспечена АОПФ, тогда как пространственное и временное распределение отраженного света может быть зарегистрировано двумерной </w:t>
      </w:r>
      <w:r w:rsidRPr="00B86D1C">
        <w:rPr>
          <w:rFonts w:ascii="Times New Roman" w:eastAsia="Calibri" w:hAnsi="Times New Roman" w:cs="Times New Roman"/>
          <w:bCs/>
          <w:sz w:val="28"/>
          <w:szCs w:val="28"/>
        </w:rPr>
        <w:lastRenderedPageBreak/>
        <w:t xml:space="preserve">ПЗС-матрицей. АОПФ, который используется для исследования поверхности, был изготовлен с использованием акустооптической ячейки Брэгга на основе монокристалла диоксида теллура. Конфигурация взаимодействия в ячейке соответствует неколлинеарному АОПФ. Световой поток на выходе </w:t>
      </w:r>
      <w:r w:rsidRPr="00B86D1C">
        <w:rPr>
          <w:rFonts w:ascii="Times New Roman" w:eastAsia="Calibri" w:hAnsi="Times New Roman" w:cs="Times New Roman"/>
          <w:bCs/>
          <w:sz w:val="28"/>
          <w:szCs w:val="28"/>
          <w:lang w:val="en-US"/>
        </w:rPr>
        <w:t>AO</w:t>
      </w:r>
      <w:r w:rsidRPr="00B86D1C">
        <w:rPr>
          <w:rFonts w:ascii="Times New Roman" w:eastAsia="Calibri" w:hAnsi="Times New Roman" w:cs="Times New Roman"/>
          <w:bCs/>
          <w:sz w:val="28"/>
          <w:szCs w:val="28"/>
        </w:rPr>
        <w:t xml:space="preserve">ПФ может быть охарактеризован контролируемой центральной длиной волны, контролируемой спектральной селективностью и контролируемой формой спектральной характеристики </w:t>
      </w:r>
      <w:r w:rsidRPr="00B86D1C">
        <w:rPr>
          <w:rFonts w:ascii="Times New Roman" w:eastAsia="Calibri" w:hAnsi="Times New Roman" w:cs="Times New Roman"/>
          <w:bCs/>
          <w:sz w:val="28"/>
          <w:szCs w:val="28"/>
          <w:lang w:val="en-US"/>
        </w:rPr>
        <w:t>AO</w:t>
      </w:r>
      <w:r w:rsidRPr="00B86D1C">
        <w:rPr>
          <w:rFonts w:ascii="Times New Roman" w:eastAsia="Calibri" w:hAnsi="Times New Roman" w:cs="Times New Roman"/>
          <w:bCs/>
          <w:sz w:val="28"/>
          <w:szCs w:val="28"/>
        </w:rPr>
        <w:t>ПФ. В данном разделе приведены данные, измеренные с помощью ПЗС-матрицы, сравниваются с данными образца с помощью специального программного обеспечения</w:t>
      </w:r>
      <w:r w:rsidRPr="00B86D1C">
        <w:rPr>
          <w:rFonts w:ascii="Times New Roman" w:eastAsia="Calibri" w:hAnsi="Times New Roman" w:cs="Times New Roman"/>
          <w:bCs/>
          <w:color w:val="FF0000"/>
          <w:sz w:val="28"/>
          <w:szCs w:val="28"/>
        </w:rPr>
        <w:t xml:space="preserve"> </w:t>
      </w:r>
      <w:r w:rsidRPr="00B86D1C">
        <w:rPr>
          <w:rFonts w:ascii="Times New Roman" w:eastAsia="Calibri" w:hAnsi="Times New Roman" w:cs="Times New Roman"/>
          <w:bCs/>
          <w:sz w:val="28"/>
          <w:szCs w:val="28"/>
        </w:rPr>
        <w:t>[</w:t>
      </w:r>
      <w:r w:rsidR="0094107D" w:rsidRPr="00B86D1C">
        <w:rPr>
          <w:rFonts w:ascii="Times New Roman" w:eastAsia="Calibri" w:hAnsi="Times New Roman" w:cs="Times New Roman"/>
          <w:bCs/>
          <w:sz w:val="28"/>
          <w:szCs w:val="28"/>
        </w:rPr>
        <w:fldChar w:fldCharType="begin"/>
      </w:r>
      <w:r w:rsidR="0094107D" w:rsidRPr="00B86D1C">
        <w:rPr>
          <w:rFonts w:ascii="Times New Roman" w:eastAsia="Calibri" w:hAnsi="Times New Roman" w:cs="Times New Roman"/>
          <w:bCs/>
          <w:sz w:val="28"/>
          <w:szCs w:val="28"/>
        </w:rPr>
        <w:instrText xml:space="preserve"> REF _Ref182145283 \w </w:instrText>
      </w:r>
      <w:r w:rsidR="00B86D1C" w:rsidRPr="00B86D1C">
        <w:rPr>
          <w:rFonts w:ascii="Times New Roman" w:eastAsia="Calibri" w:hAnsi="Times New Roman" w:cs="Times New Roman"/>
          <w:bCs/>
          <w:sz w:val="28"/>
          <w:szCs w:val="28"/>
        </w:rPr>
        <w:instrText xml:space="preserve"> \* MERGEFORMAT </w:instrText>
      </w:r>
      <w:r w:rsidR="0094107D" w:rsidRPr="00B86D1C">
        <w:rPr>
          <w:rFonts w:ascii="Times New Roman" w:eastAsia="Calibri" w:hAnsi="Times New Roman" w:cs="Times New Roman"/>
          <w:bCs/>
          <w:sz w:val="28"/>
          <w:szCs w:val="28"/>
        </w:rPr>
        <w:fldChar w:fldCharType="separate"/>
      </w:r>
      <w:r w:rsidR="00204CCA" w:rsidRPr="00B86D1C">
        <w:rPr>
          <w:rFonts w:ascii="Times New Roman" w:eastAsia="Calibri" w:hAnsi="Times New Roman" w:cs="Times New Roman"/>
          <w:bCs/>
          <w:sz w:val="28"/>
          <w:szCs w:val="28"/>
        </w:rPr>
        <w:t>147</w:t>
      </w:r>
      <w:r w:rsidR="0094107D" w:rsidRPr="00B86D1C">
        <w:rPr>
          <w:rFonts w:ascii="Times New Roman" w:eastAsia="Calibri" w:hAnsi="Times New Roman" w:cs="Times New Roman"/>
          <w:bCs/>
          <w:sz w:val="28"/>
          <w:szCs w:val="28"/>
        </w:rPr>
        <w:fldChar w:fldCharType="end"/>
      </w:r>
      <w:r w:rsidRPr="00B86D1C">
        <w:rPr>
          <w:rFonts w:ascii="Times New Roman" w:eastAsia="Calibri" w:hAnsi="Times New Roman" w:cs="Times New Roman"/>
          <w:bCs/>
          <w:sz w:val="28"/>
          <w:szCs w:val="28"/>
        </w:rPr>
        <w:t>].</w:t>
      </w:r>
    </w:p>
    <w:p w14:paraId="03BBAC6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Различные бумаги, такие как денежные купюры, удостоверения личности и другие, нуждаются в защите от несанкционированного копирования. Маркировка рельефного рисунка отражающей поверхности является одним из наиболее распространенных способов подтверждения подлинности документа. Эти элементы защиты часто используются во въездных визах, удостоверениях личности, акцизных марках и т. д. Помимо определенных изображений, которые можно обнаружить, если рассматривать рельеф отражающей поверхности под определенными углами, рисунок может содержать некоторые специфические элементы, которые невозможно обнаружить при простом наблюдении. Следовательно, для подтверждения подлинности рельефного рисунка поверхности иногда могут потребоваться специальные средства.</w:t>
      </w:r>
    </w:p>
    <w:p w14:paraId="51D2ADC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Другим способом защиты документов является либо их изготовление со специальным фоном, который должен содержать некоторую кодированную цветовую информацию, либо использование специальных знаков в документах, цветовой состав которых должен содержать определенные заранее известные компоненты. Этот способ может быть еще более эффективным, поскольку известно, что человеческий глаз одинаково воспринимает как чистые цвета (оранжевый, желтый), переносимые монохроматической световой волной, так и составные цвета, составленные из трех основных цветов </w:t>
      </w:r>
      <w:r w:rsidRPr="00B86D1C">
        <w:rPr>
          <w:rFonts w:ascii="Times New Roman" w:eastAsia="Calibri" w:hAnsi="Times New Roman" w:cs="Times New Roman"/>
          <w:bCs/>
          <w:sz w:val="28"/>
          <w:szCs w:val="28"/>
          <w:lang w:val="en-US"/>
        </w:rPr>
        <w:t>R</w:t>
      </w:r>
      <w:r w:rsidRPr="00B86D1C">
        <w:rPr>
          <w:rFonts w:ascii="Times New Roman" w:eastAsia="Calibri" w:hAnsi="Times New Roman" w:cs="Times New Roman"/>
          <w:bCs/>
          <w:sz w:val="28"/>
          <w:szCs w:val="28"/>
        </w:rPr>
        <w:t xml:space="preserve">, </w:t>
      </w:r>
      <w:r w:rsidRPr="00B86D1C">
        <w:rPr>
          <w:rFonts w:ascii="Times New Roman" w:eastAsia="Calibri" w:hAnsi="Times New Roman" w:cs="Times New Roman"/>
          <w:bCs/>
          <w:sz w:val="28"/>
          <w:szCs w:val="28"/>
          <w:lang w:val="en-US"/>
        </w:rPr>
        <w:t>G</w:t>
      </w:r>
      <w:r w:rsidRPr="00B86D1C">
        <w:rPr>
          <w:rFonts w:ascii="Times New Roman" w:eastAsia="Calibri" w:hAnsi="Times New Roman" w:cs="Times New Roman"/>
          <w:bCs/>
          <w:sz w:val="28"/>
          <w:szCs w:val="28"/>
        </w:rPr>
        <w:t xml:space="preserve">, </w:t>
      </w:r>
      <w:r w:rsidRPr="00B86D1C">
        <w:rPr>
          <w:rFonts w:ascii="Times New Roman" w:eastAsia="Calibri" w:hAnsi="Times New Roman" w:cs="Times New Roman"/>
          <w:bCs/>
          <w:sz w:val="28"/>
          <w:szCs w:val="28"/>
          <w:lang w:val="en-US"/>
        </w:rPr>
        <w:t>B</w:t>
      </w:r>
      <w:r w:rsidRPr="00B86D1C">
        <w:rPr>
          <w:rFonts w:ascii="Times New Roman" w:eastAsia="Calibri" w:hAnsi="Times New Roman" w:cs="Times New Roman"/>
          <w:bCs/>
          <w:sz w:val="28"/>
          <w:szCs w:val="28"/>
        </w:rPr>
        <w:t xml:space="preserve">.  Следовательно, для проверки подлинности документа необходимо использовать специальные </w:t>
      </w:r>
      <w:r w:rsidRPr="00B86D1C">
        <w:rPr>
          <w:rFonts w:ascii="Times New Roman" w:eastAsia="Calibri" w:hAnsi="Times New Roman" w:cs="Times New Roman"/>
          <w:bCs/>
          <w:sz w:val="28"/>
          <w:szCs w:val="28"/>
        </w:rPr>
        <w:lastRenderedPageBreak/>
        <w:t>средства, позволяющие анализировать спектр отражения фона документа или специального знака.</w:t>
      </w:r>
    </w:p>
    <w:p w14:paraId="1A60D55A"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
          <w:bCs/>
          <w:sz w:val="28"/>
          <w:szCs w:val="28"/>
        </w:rPr>
        <w:t>3.6.1.</w:t>
      </w:r>
      <w:r w:rsidRPr="00B86D1C">
        <w:rPr>
          <w:rFonts w:ascii="Times New Roman" w:eastAsia="Calibri" w:hAnsi="Times New Roman" w:cs="Times New Roman"/>
          <w:bCs/>
          <w:sz w:val="28"/>
          <w:szCs w:val="28"/>
        </w:rPr>
        <w:t xml:space="preserve"> </w:t>
      </w:r>
      <w:r w:rsidRPr="00B86D1C">
        <w:rPr>
          <w:rFonts w:ascii="Times New Roman" w:eastAsia="Calibri" w:hAnsi="Times New Roman" w:cs="Times New Roman"/>
          <w:b/>
          <w:bCs/>
          <w:sz w:val="28"/>
          <w:szCs w:val="28"/>
        </w:rPr>
        <w:t>Исследование пространственного отражательного рельефа с использованием AOПФ</w:t>
      </w:r>
    </w:p>
    <w:p w14:paraId="0FE5AA6D" w14:textId="562EF47C"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Рисунок рельефа отражающей поверхности, используемый для маркировки, обычно представляет собой композицию из множества дифракционных решеток с различными интервалами и различными направлениями ориентации [</w:t>
      </w:r>
      <w:r w:rsidR="0094107D" w:rsidRPr="00B86D1C">
        <w:rPr>
          <w:rFonts w:ascii="Times New Roman" w:eastAsia="Calibri" w:hAnsi="Times New Roman" w:cs="Times New Roman"/>
          <w:bCs/>
          <w:sz w:val="28"/>
          <w:szCs w:val="28"/>
        </w:rPr>
        <w:fldChar w:fldCharType="begin"/>
      </w:r>
      <w:r w:rsidR="0094107D" w:rsidRPr="00B86D1C">
        <w:rPr>
          <w:rFonts w:ascii="Times New Roman" w:eastAsia="Calibri" w:hAnsi="Times New Roman" w:cs="Times New Roman"/>
          <w:bCs/>
          <w:sz w:val="28"/>
          <w:szCs w:val="28"/>
        </w:rPr>
        <w:instrText xml:space="preserve"> REF _Ref182145324 \w </w:instrText>
      </w:r>
      <w:r w:rsidR="00B86D1C" w:rsidRPr="00B86D1C">
        <w:rPr>
          <w:rFonts w:ascii="Times New Roman" w:eastAsia="Calibri" w:hAnsi="Times New Roman" w:cs="Times New Roman"/>
          <w:bCs/>
          <w:sz w:val="28"/>
          <w:szCs w:val="28"/>
        </w:rPr>
        <w:instrText xml:space="preserve"> \* MERGEFORMAT </w:instrText>
      </w:r>
      <w:r w:rsidR="0094107D" w:rsidRPr="00B86D1C">
        <w:rPr>
          <w:rFonts w:ascii="Times New Roman" w:eastAsia="Calibri" w:hAnsi="Times New Roman" w:cs="Times New Roman"/>
          <w:bCs/>
          <w:sz w:val="28"/>
          <w:szCs w:val="28"/>
        </w:rPr>
        <w:fldChar w:fldCharType="separate"/>
      </w:r>
      <w:r w:rsidR="00204CCA" w:rsidRPr="00B86D1C">
        <w:rPr>
          <w:rFonts w:ascii="Times New Roman" w:eastAsia="Calibri" w:hAnsi="Times New Roman" w:cs="Times New Roman"/>
          <w:bCs/>
          <w:sz w:val="28"/>
          <w:szCs w:val="28"/>
        </w:rPr>
        <w:t>148</w:t>
      </w:r>
      <w:r w:rsidR="0094107D" w:rsidRPr="00B86D1C">
        <w:rPr>
          <w:rFonts w:ascii="Times New Roman" w:eastAsia="Calibri" w:hAnsi="Times New Roman" w:cs="Times New Roman"/>
          <w:bCs/>
          <w:sz w:val="28"/>
          <w:szCs w:val="28"/>
        </w:rPr>
        <w:fldChar w:fldCharType="end"/>
      </w:r>
      <w:r w:rsidRPr="00B86D1C">
        <w:rPr>
          <w:rFonts w:ascii="Times New Roman" w:eastAsia="Calibri" w:hAnsi="Times New Roman" w:cs="Times New Roman"/>
          <w:bCs/>
          <w:sz w:val="28"/>
          <w:szCs w:val="28"/>
        </w:rPr>
        <w:t xml:space="preserve">]. Если световой луч падает на этот набор решеток под определенным углом, пространственное распределение интенсивности отраженного света сильно зависит от длины волны падающего света. Нетрудно показать, </w:t>
      </w:r>
      <w:proofErr w:type="gramStart"/>
      <w:r w:rsidRPr="00B86D1C">
        <w:rPr>
          <w:rFonts w:ascii="Times New Roman" w:eastAsia="Calibri" w:hAnsi="Times New Roman" w:cs="Times New Roman"/>
          <w:bCs/>
          <w:sz w:val="28"/>
          <w:szCs w:val="28"/>
        </w:rPr>
        <w:t>что</w:t>
      </w:r>
      <w:proofErr w:type="gramEnd"/>
      <w:r w:rsidRPr="00B86D1C">
        <w:rPr>
          <w:rFonts w:ascii="Times New Roman" w:eastAsia="Calibri" w:hAnsi="Times New Roman" w:cs="Times New Roman"/>
          <w:bCs/>
          <w:sz w:val="28"/>
          <w:szCs w:val="28"/>
        </w:rPr>
        <w:t xml:space="preserve"> если падающая монохроматическая световая волна попадает на однофазную синусоидальную отражательную решетку под углом </w:t>
      </w:r>
      <w:r w:rsidRPr="00B86D1C">
        <w:rPr>
          <w:rFonts w:ascii="Times New Roman" w:eastAsia="Calibri" w:hAnsi="Times New Roman" w:cs="Times New Roman"/>
          <w:bCs/>
          <w:i/>
          <w:sz w:val="28"/>
          <w:szCs w:val="28"/>
        </w:rPr>
        <w:t>α,</w:t>
      </w:r>
      <w:r w:rsidRPr="00B86D1C">
        <w:rPr>
          <w:rFonts w:ascii="Times New Roman" w:eastAsia="Calibri" w:hAnsi="Times New Roman" w:cs="Times New Roman"/>
          <w:bCs/>
          <w:sz w:val="28"/>
          <w:szCs w:val="28"/>
        </w:rPr>
        <w:t xml:space="preserve"> как это показано на рисунке 3.10, поэтому комплексная амплитуда света в 1-м порядке дифракции равна</w:t>
      </w:r>
    </w:p>
    <w:p w14:paraId="78C7CB1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i/>
          <w:sz w:val="28"/>
          <w:szCs w:val="28"/>
        </w:rPr>
        <w:t>A</w:t>
      </w:r>
      <w:r w:rsidRPr="00B86D1C">
        <w:rPr>
          <w:rFonts w:ascii="Times New Roman" w:eastAsia="Calibri" w:hAnsi="Times New Roman" w:cs="Times New Roman"/>
          <w:bCs/>
          <w:i/>
          <w:sz w:val="28"/>
          <w:szCs w:val="28"/>
          <w:vertAlign w:val="subscript"/>
        </w:rPr>
        <w:t>1</w:t>
      </w:r>
      <w:r w:rsidRPr="00B86D1C">
        <w:rPr>
          <w:rFonts w:ascii="Times New Roman" w:eastAsia="Calibri" w:hAnsi="Times New Roman" w:cs="Times New Roman"/>
          <w:bCs/>
          <w:i/>
          <w:sz w:val="28"/>
          <w:szCs w:val="28"/>
        </w:rPr>
        <w:t>=aJ</w:t>
      </w:r>
      <w:r w:rsidRPr="00B86D1C">
        <w:rPr>
          <w:rFonts w:ascii="Times New Roman" w:eastAsia="Calibri" w:hAnsi="Times New Roman" w:cs="Times New Roman"/>
          <w:bCs/>
          <w:i/>
          <w:sz w:val="28"/>
          <w:szCs w:val="28"/>
          <w:vertAlign w:val="subscript"/>
        </w:rPr>
        <w:t>1</w:t>
      </w:r>
      <w:r w:rsidRPr="00B86D1C">
        <w:rPr>
          <w:rFonts w:ascii="Times New Roman" w:eastAsia="Calibri" w:hAnsi="Times New Roman" w:cs="Times New Roman"/>
          <w:bCs/>
          <w:i/>
          <w:sz w:val="28"/>
          <w:szCs w:val="28"/>
        </w:rPr>
        <w:t>(2πd/</w:t>
      </w:r>
      <w:proofErr w:type="gramStart"/>
      <w:r w:rsidRPr="00B86D1C">
        <w:rPr>
          <w:rFonts w:ascii="Times New Roman" w:eastAsia="Calibri" w:hAnsi="Times New Roman" w:cs="Times New Roman"/>
          <w:bCs/>
          <w:i/>
          <w:sz w:val="28"/>
          <w:szCs w:val="28"/>
        </w:rPr>
        <w:t>λ)exp</w:t>
      </w:r>
      <w:proofErr w:type="gramEnd"/>
      <w:r w:rsidRPr="00B86D1C">
        <w:rPr>
          <w:rFonts w:ascii="Times New Roman" w:eastAsia="Calibri" w:hAnsi="Times New Roman" w:cs="Times New Roman"/>
          <w:bCs/>
          <w:i/>
          <w:sz w:val="28"/>
          <w:szCs w:val="28"/>
        </w:rPr>
        <w:t>(iωt)exp(i2πxsinα/λ+i2πx/Λ)=aJ</w:t>
      </w:r>
      <w:r w:rsidRPr="00B86D1C">
        <w:rPr>
          <w:rFonts w:ascii="Times New Roman" w:eastAsia="Calibri" w:hAnsi="Times New Roman" w:cs="Times New Roman"/>
          <w:bCs/>
          <w:i/>
          <w:sz w:val="28"/>
          <w:szCs w:val="28"/>
          <w:vertAlign w:val="subscript"/>
        </w:rPr>
        <w:t>1</w:t>
      </w:r>
      <w:r w:rsidRPr="00B86D1C">
        <w:rPr>
          <w:rFonts w:ascii="Times New Roman" w:eastAsia="Calibri" w:hAnsi="Times New Roman" w:cs="Times New Roman"/>
          <w:bCs/>
          <w:i/>
          <w:sz w:val="28"/>
          <w:szCs w:val="28"/>
        </w:rPr>
        <w:t>(2πd/λ)exp(iωt)exp[2πix(sinα/λ  − - 1/Λ)],</w:t>
      </w:r>
      <w:r w:rsidRPr="00B86D1C">
        <w:rPr>
          <w:rFonts w:ascii="Times New Roman" w:eastAsia="Calibri" w:hAnsi="Times New Roman" w:cs="Times New Roman"/>
          <w:bCs/>
          <w:sz w:val="28"/>
          <w:szCs w:val="28"/>
        </w:rPr>
        <w:t xml:space="preserve">                                                                                                                (3.38)</w:t>
      </w:r>
    </w:p>
    <w:p w14:paraId="23C66994"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где </w:t>
      </w:r>
      <w:r w:rsidRPr="00B86D1C">
        <w:rPr>
          <w:rFonts w:ascii="Times New Roman" w:eastAsia="Calibri" w:hAnsi="Times New Roman" w:cs="Times New Roman"/>
          <w:bCs/>
          <w:i/>
          <w:sz w:val="28"/>
          <w:szCs w:val="28"/>
        </w:rPr>
        <w:t>x</w:t>
      </w:r>
      <w:r w:rsidRPr="00B86D1C">
        <w:rPr>
          <w:rFonts w:ascii="Times New Roman" w:eastAsia="Calibri" w:hAnsi="Times New Roman" w:cs="Times New Roman"/>
          <w:bCs/>
          <w:sz w:val="28"/>
          <w:szCs w:val="28"/>
        </w:rPr>
        <w:t xml:space="preserve"> – координата вдоль поверхности решетки, </w:t>
      </w:r>
      <w:r w:rsidRPr="00B86D1C">
        <w:rPr>
          <w:rFonts w:ascii="Times New Roman" w:eastAsia="Calibri" w:hAnsi="Times New Roman" w:cs="Times New Roman"/>
          <w:bCs/>
          <w:i/>
          <w:sz w:val="28"/>
          <w:szCs w:val="28"/>
        </w:rPr>
        <w:t>λ</w:t>
      </w:r>
      <w:r w:rsidRPr="00B86D1C">
        <w:rPr>
          <w:rFonts w:ascii="Times New Roman" w:eastAsia="Calibri" w:hAnsi="Times New Roman" w:cs="Times New Roman"/>
          <w:bCs/>
          <w:sz w:val="28"/>
          <w:szCs w:val="28"/>
        </w:rPr>
        <w:t xml:space="preserve"> – длина волны падающего света, </w:t>
      </w:r>
      <w:r w:rsidRPr="00B86D1C">
        <w:rPr>
          <w:rFonts w:ascii="Times New Roman" w:eastAsia="Calibri" w:hAnsi="Times New Roman" w:cs="Times New Roman"/>
          <w:bCs/>
          <w:i/>
          <w:sz w:val="28"/>
          <w:szCs w:val="28"/>
        </w:rPr>
        <w:t>ω</w:t>
      </w:r>
      <w:r w:rsidRPr="00B86D1C">
        <w:rPr>
          <w:rFonts w:ascii="Times New Roman" w:eastAsia="Calibri" w:hAnsi="Times New Roman" w:cs="Times New Roman"/>
          <w:bCs/>
          <w:sz w:val="28"/>
          <w:szCs w:val="28"/>
        </w:rPr>
        <w:t xml:space="preserve"> – его угловая частота, </w:t>
      </w:r>
      <w:r w:rsidRPr="00B86D1C">
        <w:rPr>
          <w:rFonts w:ascii="Times New Roman" w:eastAsia="Calibri" w:hAnsi="Times New Roman" w:cs="Times New Roman"/>
          <w:bCs/>
          <w:i/>
          <w:sz w:val="28"/>
          <w:szCs w:val="28"/>
        </w:rPr>
        <w:t>Λ</w:t>
      </w:r>
      <w:r w:rsidRPr="00B86D1C">
        <w:rPr>
          <w:rFonts w:ascii="Times New Roman" w:eastAsia="Calibri" w:hAnsi="Times New Roman" w:cs="Times New Roman"/>
          <w:bCs/>
          <w:sz w:val="28"/>
          <w:szCs w:val="28"/>
        </w:rPr>
        <w:t xml:space="preserve"> – шаг дифракционной решетки, </w:t>
      </w:r>
      <w:r w:rsidRPr="00B86D1C">
        <w:rPr>
          <w:rFonts w:ascii="Times New Roman" w:eastAsia="Calibri" w:hAnsi="Times New Roman" w:cs="Times New Roman"/>
          <w:bCs/>
          <w:i/>
          <w:sz w:val="28"/>
          <w:szCs w:val="28"/>
        </w:rPr>
        <w:t xml:space="preserve">d </w:t>
      </w:r>
      <w:r w:rsidRPr="00B86D1C">
        <w:rPr>
          <w:rFonts w:ascii="Times New Roman" w:eastAsia="Calibri" w:hAnsi="Times New Roman" w:cs="Times New Roman"/>
          <w:bCs/>
          <w:sz w:val="28"/>
          <w:szCs w:val="28"/>
        </w:rPr>
        <w:t xml:space="preserve">– глубина рельефа решетки (считается </w:t>
      </w:r>
      <w:proofErr w:type="gramStart"/>
      <w:r w:rsidRPr="00B86D1C">
        <w:rPr>
          <w:rFonts w:ascii="Times New Roman" w:eastAsia="Calibri" w:hAnsi="Times New Roman" w:cs="Times New Roman"/>
          <w:bCs/>
          <w:i/>
          <w:sz w:val="28"/>
          <w:szCs w:val="28"/>
        </w:rPr>
        <w:t>Λ &gt;</w:t>
      </w:r>
      <w:proofErr w:type="gramEnd"/>
      <w:r w:rsidRPr="00B86D1C">
        <w:rPr>
          <w:rFonts w:ascii="Times New Roman" w:eastAsia="Calibri" w:hAnsi="Times New Roman" w:cs="Times New Roman"/>
          <w:bCs/>
          <w:i/>
          <w:sz w:val="28"/>
          <w:szCs w:val="28"/>
        </w:rPr>
        <w:t>&gt; d</w:t>
      </w:r>
      <w:r w:rsidRPr="00B86D1C">
        <w:rPr>
          <w:rFonts w:ascii="Times New Roman" w:eastAsia="Calibri" w:hAnsi="Times New Roman" w:cs="Times New Roman"/>
          <w:bCs/>
          <w:sz w:val="28"/>
          <w:szCs w:val="28"/>
        </w:rPr>
        <w:t xml:space="preserve"> ), </w:t>
      </w:r>
      <w:r w:rsidRPr="00B86D1C">
        <w:rPr>
          <w:rFonts w:ascii="Times New Roman" w:eastAsia="Calibri" w:hAnsi="Times New Roman" w:cs="Times New Roman"/>
          <w:bCs/>
          <w:i/>
          <w:sz w:val="28"/>
          <w:szCs w:val="28"/>
        </w:rPr>
        <w:t>J</w:t>
      </w:r>
      <w:r w:rsidRPr="00B86D1C">
        <w:rPr>
          <w:rFonts w:ascii="Times New Roman" w:eastAsia="Calibri" w:hAnsi="Times New Roman" w:cs="Times New Roman"/>
          <w:bCs/>
          <w:sz w:val="28"/>
          <w:szCs w:val="28"/>
          <w:vertAlign w:val="subscript"/>
        </w:rPr>
        <w:t>1</w:t>
      </w:r>
      <w:r w:rsidRPr="00B86D1C">
        <w:rPr>
          <w:rFonts w:ascii="Times New Roman" w:eastAsia="Calibri" w:hAnsi="Times New Roman" w:cs="Times New Roman"/>
          <w:bCs/>
          <w:sz w:val="28"/>
          <w:szCs w:val="28"/>
        </w:rPr>
        <w:t xml:space="preserve"> – функция Бесселя 1-го порядка.</w:t>
      </w:r>
    </w:p>
    <w:p w14:paraId="0DCD05F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Оба способа должны быть реализованы с использованием специальных средств. Среди средств, которые могут быть использованы для обоих способов защиты документов, наиболее привлекательными выглядят акустооптические перестраиваемые фильтры (АОПФ) благодаря своей высокой надежности и скорости работы, а также отсутствию подвижных частей. Ниже мы рассмотрим использование АОПФ для   </w:t>
      </w:r>
      <w:proofErr w:type="gramStart"/>
      <w:r w:rsidRPr="00B86D1C">
        <w:rPr>
          <w:rFonts w:ascii="Times New Roman" w:eastAsia="Calibri" w:hAnsi="Times New Roman" w:cs="Times New Roman"/>
          <w:bCs/>
          <w:sz w:val="28"/>
          <w:szCs w:val="28"/>
        </w:rPr>
        <w:t>решения  перечисленных</w:t>
      </w:r>
      <w:proofErr w:type="gramEnd"/>
      <w:r w:rsidRPr="00B86D1C">
        <w:rPr>
          <w:rFonts w:ascii="Times New Roman" w:eastAsia="Calibri" w:hAnsi="Times New Roman" w:cs="Times New Roman"/>
          <w:bCs/>
          <w:sz w:val="28"/>
          <w:szCs w:val="28"/>
        </w:rPr>
        <w:t xml:space="preserve"> выше задач.</w:t>
      </w:r>
    </w:p>
    <w:p w14:paraId="0D69CAB7"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noProof/>
          <w:sz w:val="28"/>
          <w:szCs w:val="28"/>
          <w:lang w:eastAsia="ru-RU"/>
        </w:rPr>
        <w:lastRenderedPageBreak/>
        <w:drawing>
          <wp:inline distT="0" distB="0" distL="0" distR="0" wp14:anchorId="66DCF851" wp14:editId="462F2872">
            <wp:extent cx="3191510" cy="2173605"/>
            <wp:effectExtent l="0" t="0" r="8890" b="0"/>
            <wp:docPr id="1476" name="Рисунок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3191510" cy="2173605"/>
                    </a:xfrm>
                    <a:prstGeom prst="rect">
                      <a:avLst/>
                    </a:prstGeom>
                    <a:noFill/>
                    <a:ln>
                      <a:noFill/>
                    </a:ln>
                  </pic:spPr>
                </pic:pic>
              </a:graphicData>
            </a:graphic>
          </wp:inline>
        </w:drawing>
      </w:r>
    </w:p>
    <w:p w14:paraId="2E9291F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Рисунок 3.10. Геометрия дифракции света на элементарной решетке рельефа отражающей поверхности</w:t>
      </w:r>
    </w:p>
    <w:p w14:paraId="47F78A00"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Следовательно, интенсивность света в 1-м порядке дифракции пропорциональна квадрату функции Бесселя 1-го порядка, если аргумент равен 2πd/λ. Угол, под которым луч 1-го порядка дифракции излучается из решетки, равен</w:t>
      </w:r>
    </w:p>
    <w:p w14:paraId="7E75FBD6"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                     </w:t>
      </w:r>
      <w:r w:rsidRPr="00B86D1C">
        <w:rPr>
          <w:rFonts w:ascii="Times New Roman" w:eastAsia="Calibri" w:hAnsi="Times New Roman" w:cs="Times New Roman"/>
          <w:bCs/>
          <w:i/>
          <w:sz w:val="28"/>
          <w:szCs w:val="28"/>
        </w:rPr>
        <w:t>α</w:t>
      </w:r>
      <w:r w:rsidRPr="00B86D1C">
        <w:rPr>
          <w:rFonts w:ascii="Times New Roman" w:eastAsia="Calibri" w:hAnsi="Times New Roman" w:cs="Times New Roman"/>
          <w:bCs/>
          <w:i/>
          <w:sz w:val="28"/>
          <w:szCs w:val="28"/>
          <w:vertAlign w:val="subscript"/>
        </w:rPr>
        <w:t>1</w:t>
      </w:r>
      <w:r w:rsidRPr="00B86D1C">
        <w:rPr>
          <w:rFonts w:ascii="Times New Roman" w:eastAsia="Calibri" w:hAnsi="Times New Roman" w:cs="Times New Roman"/>
          <w:bCs/>
          <w:i/>
          <w:sz w:val="28"/>
          <w:szCs w:val="28"/>
        </w:rPr>
        <w:t xml:space="preserve"> = </w:t>
      </w:r>
      <w:proofErr w:type="gramStart"/>
      <w:r w:rsidRPr="00B86D1C">
        <w:rPr>
          <w:rFonts w:ascii="Times New Roman" w:eastAsia="Calibri" w:hAnsi="Times New Roman" w:cs="Times New Roman"/>
          <w:bCs/>
          <w:i/>
          <w:sz w:val="28"/>
          <w:szCs w:val="28"/>
        </w:rPr>
        <w:t>arcsin(</w:t>
      </w:r>
      <w:proofErr w:type="gramEnd"/>
      <w:r w:rsidRPr="00B86D1C">
        <w:rPr>
          <w:rFonts w:ascii="Times New Roman" w:eastAsia="Calibri" w:hAnsi="Times New Roman" w:cs="Times New Roman"/>
          <w:bCs/>
          <w:i/>
          <w:sz w:val="28"/>
          <w:szCs w:val="28"/>
        </w:rPr>
        <w:t>1/Λ − sinα/λ).</w:t>
      </w:r>
      <w:r w:rsidRPr="00B86D1C">
        <w:rPr>
          <w:rFonts w:ascii="Times New Roman" w:eastAsia="Calibri" w:hAnsi="Times New Roman" w:cs="Times New Roman"/>
          <w:bCs/>
          <w:sz w:val="28"/>
          <w:szCs w:val="28"/>
        </w:rPr>
        <w:t xml:space="preserve">                                                                      (3.39)</w:t>
      </w:r>
    </w:p>
    <w:p w14:paraId="0F4B38C8"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Легко показать, что точность измерения пространственной частоты решетки можно выразить как</w:t>
      </w:r>
    </w:p>
    <w:p w14:paraId="53CE03D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i/>
          <w:sz w:val="28"/>
          <w:szCs w:val="28"/>
        </w:rPr>
        <w:t xml:space="preserve">                      ΔΩ = Δλ(Ω/λ</w:t>
      </w:r>
      <w:proofErr w:type="gramStart"/>
      <w:r w:rsidRPr="00B86D1C">
        <w:rPr>
          <w:rFonts w:ascii="Times New Roman" w:eastAsia="Calibri" w:hAnsi="Times New Roman" w:cs="Times New Roman"/>
          <w:bCs/>
          <w:i/>
          <w:sz w:val="28"/>
          <w:szCs w:val="28"/>
        </w:rPr>
        <w:t>),</w:t>
      </w:r>
      <w:r w:rsidRPr="00B86D1C">
        <w:rPr>
          <w:rFonts w:ascii="Times New Roman" w:eastAsia="Calibri" w:hAnsi="Times New Roman" w:cs="Times New Roman"/>
          <w:bCs/>
          <w:sz w:val="28"/>
          <w:szCs w:val="28"/>
        </w:rPr>
        <w:t xml:space="preserve">   </w:t>
      </w:r>
      <w:proofErr w:type="gramEnd"/>
      <w:r w:rsidRPr="00B86D1C">
        <w:rPr>
          <w:rFonts w:ascii="Times New Roman" w:eastAsia="Calibri" w:hAnsi="Times New Roman" w:cs="Times New Roman"/>
          <w:bCs/>
          <w:sz w:val="28"/>
          <w:szCs w:val="28"/>
        </w:rPr>
        <w:t xml:space="preserve">                                                         (3.40)</w:t>
      </w:r>
    </w:p>
    <w:p w14:paraId="2175DE8B"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где </w:t>
      </w:r>
      <w:r w:rsidRPr="00B86D1C">
        <w:rPr>
          <w:rFonts w:ascii="Times New Roman" w:eastAsia="Calibri" w:hAnsi="Times New Roman" w:cs="Times New Roman"/>
          <w:bCs/>
          <w:i/>
          <w:sz w:val="28"/>
          <w:szCs w:val="28"/>
        </w:rPr>
        <w:t>Ω</w:t>
      </w:r>
      <w:r w:rsidRPr="00B86D1C">
        <w:rPr>
          <w:rFonts w:ascii="Times New Roman" w:eastAsia="Calibri" w:hAnsi="Times New Roman" w:cs="Times New Roman"/>
          <w:bCs/>
          <w:sz w:val="28"/>
          <w:szCs w:val="28"/>
        </w:rPr>
        <w:t xml:space="preserve"> - пространственная частота дифракционной решетки, </w:t>
      </w:r>
      <w:r w:rsidRPr="00B86D1C">
        <w:rPr>
          <w:rFonts w:ascii="Times New Roman" w:eastAsia="Calibri" w:hAnsi="Times New Roman" w:cs="Times New Roman"/>
          <w:bCs/>
          <w:i/>
          <w:sz w:val="28"/>
          <w:szCs w:val="28"/>
        </w:rPr>
        <w:t>Δλ</w:t>
      </w:r>
      <w:r w:rsidRPr="00B86D1C">
        <w:rPr>
          <w:rFonts w:ascii="Times New Roman" w:eastAsia="Calibri" w:hAnsi="Times New Roman" w:cs="Times New Roman"/>
          <w:bCs/>
          <w:sz w:val="28"/>
          <w:szCs w:val="28"/>
        </w:rPr>
        <w:t xml:space="preserve"> - спектральная полоса пропускания монохроматического света. Если падающий свет формируется с помощью AOTF, то</w:t>
      </w:r>
      <w:r w:rsidRPr="00B86D1C">
        <w:rPr>
          <w:rFonts w:ascii="Times New Roman" w:eastAsia="Calibri" w:hAnsi="Times New Roman" w:cs="Times New Roman"/>
          <w:bCs/>
          <w:i/>
          <w:sz w:val="28"/>
          <w:szCs w:val="28"/>
        </w:rPr>
        <w:t xml:space="preserve"> Δλ</w:t>
      </w:r>
      <w:r w:rsidRPr="00B86D1C">
        <w:rPr>
          <w:rFonts w:ascii="Times New Roman" w:eastAsia="Calibri" w:hAnsi="Times New Roman" w:cs="Times New Roman"/>
          <w:bCs/>
          <w:sz w:val="28"/>
          <w:szCs w:val="28"/>
        </w:rPr>
        <w:t xml:space="preserve"> представляет селективность прибора. В случае (обычно имеющем место), если λ = 500 нм. </w:t>
      </w:r>
      <w:r w:rsidRPr="00B86D1C">
        <w:rPr>
          <w:rFonts w:ascii="Times New Roman" w:eastAsia="Calibri" w:hAnsi="Times New Roman" w:cs="Times New Roman"/>
          <w:bCs/>
          <w:i/>
          <w:sz w:val="28"/>
          <w:szCs w:val="28"/>
        </w:rPr>
        <w:t xml:space="preserve">Δλ </w:t>
      </w:r>
      <w:r w:rsidRPr="00B86D1C">
        <w:rPr>
          <w:rFonts w:ascii="Times New Roman" w:eastAsia="Calibri" w:hAnsi="Times New Roman" w:cs="Times New Roman"/>
          <w:bCs/>
          <w:sz w:val="28"/>
          <w:szCs w:val="28"/>
        </w:rPr>
        <w:t>= 10 нм, а Ω = 100 линий/мм, легко найти, что точность составит 2 линии/мм.</w:t>
      </w:r>
    </w:p>
    <w:p w14:paraId="41E73E0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Использование AOПФ для измерений параметров рельефа отражающей поверхности очень выгодно, так как позволяет измерять расстояния между различными решетками, содержащимися в рисунке, используя один и тот же источник света с проходящим через AOПФ, который расположен в одном и том </w:t>
      </w:r>
      <w:r w:rsidRPr="00B86D1C">
        <w:rPr>
          <w:rFonts w:ascii="Times New Roman" w:eastAsia="Calibri" w:hAnsi="Times New Roman" w:cs="Times New Roman"/>
          <w:bCs/>
          <w:sz w:val="28"/>
          <w:szCs w:val="28"/>
        </w:rPr>
        <w:lastRenderedPageBreak/>
        <w:t>же месте. Все необходимые настройки можно выполнить путем изменения длины волны света.</w:t>
      </w:r>
    </w:p>
    <w:p w14:paraId="5F429F74"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Что касается измерений интенсивности выходного света, то сложность заключается в том, что направление дифрагированного света сильно меняется от решетки к решетке в довольно широком диапазоне телесных углов. Проблему можно решить, применив 2-D датчик в качестве фоточувствительного устройства вместе с фокусирующей оптикой, которая обеспечивает ограничение расходимости света. Все результаты измерений необходимо корректировать с помощью весовой функции, учитывающей спектральную чувствительность датчика.</w:t>
      </w:r>
    </w:p>
    <w:p w14:paraId="19EBFEFB"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
          <w:bCs/>
          <w:sz w:val="28"/>
          <w:szCs w:val="28"/>
        </w:rPr>
      </w:pPr>
      <w:r w:rsidRPr="00B86D1C">
        <w:rPr>
          <w:rFonts w:ascii="Times New Roman" w:eastAsia="Calibri" w:hAnsi="Times New Roman" w:cs="Times New Roman"/>
          <w:b/>
          <w:bCs/>
          <w:sz w:val="28"/>
          <w:szCs w:val="28"/>
        </w:rPr>
        <w:t>3.6.2. Исследование цветового фона бумаги с использованием AOПФ</w:t>
      </w:r>
    </w:p>
    <w:p w14:paraId="0DA1B4DC" w14:textId="62660FD0"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Для подтверждения подлинности документа иногда необходимо проверить цветовой состав фона документа. Это исследование можно успешно выполнить и с помощью AOПФ. Кроме того, можно проверить спектральный состав отдельных изображений и знаков на бумаге документа. Наиболее подходящей оптической схемой для его реализации является конфигурация, близкая к той, которая использовалась ранее для считывания цветных графических данных со сложных полихромных изображений [</w:t>
      </w:r>
      <w:r w:rsidR="0094107D" w:rsidRPr="00B86D1C">
        <w:rPr>
          <w:rFonts w:ascii="Times New Roman" w:eastAsia="Calibri" w:hAnsi="Times New Roman" w:cs="Times New Roman"/>
          <w:bCs/>
          <w:sz w:val="28"/>
          <w:szCs w:val="28"/>
        </w:rPr>
        <w:fldChar w:fldCharType="begin"/>
      </w:r>
      <w:r w:rsidR="0094107D" w:rsidRPr="00B86D1C">
        <w:rPr>
          <w:rFonts w:ascii="Times New Roman" w:eastAsia="Calibri" w:hAnsi="Times New Roman" w:cs="Times New Roman"/>
          <w:bCs/>
          <w:sz w:val="28"/>
          <w:szCs w:val="28"/>
        </w:rPr>
        <w:instrText xml:space="preserve"> REF _Ref182145366 \w </w:instrText>
      </w:r>
      <w:r w:rsidR="00B86D1C" w:rsidRPr="00B86D1C">
        <w:rPr>
          <w:rFonts w:ascii="Times New Roman" w:eastAsia="Calibri" w:hAnsi="Times New Roman" w:cs="Times New Roman"/>
          <w:bCs/>
          <w:sz w:val="28"/>
          <w:szCs w:val="28"/>
        </w:rPr>
        <w:instrText xml:space="preserve"> \* MERGEFORMAT </w:instrText>
      </w:r>
      <w:r w:rsidR="0094107D" w:rsidRPr="00B86D1C">
        <w:rPr>
          <w:rFonts w:ascii="Times New Roman" w:eastAsia="Calibri" w:hAnsi="Times New Roman" w:cs="Times New Roman"/>
          <w:bCs/>
          <w:sz w:val="28"/>
          <w:szCs w:val="28"/>
        </w:rPr>
        <w:fldChar w:fldCharType="separate"/>
      </w:r>
      <w:r w:rsidR="00204CCA" w:rsidRPr="00B86D1C">
        <w:rPr>
          <w:rFonts w:ascii="Times New Roman" w:eastAsia="Calibri" w:hAnsi="Times New Roman" w:cs="Times New Roman"/>
          <w:bCs/>
          <w:sz w:val="28"/>
          <w:szCs w:val="28"/>
        </w:rPr>
        <w:t>149</w:t>
      </w:r>
      <w:r w:rsidR="0094107D" w:rsidRPr="00B86D1C">
        <w:rPr>
          <w:rFonts w:ascii="Times New Roman" w:eastAsia="Calibri" w:hAnsi="Times New Roman" w:cs="Times New Roman"/>
          <w:bCs/>
          <w:sz w:val="28"/>
          <w:szCs w:val="28"/>
        </w:rPr>
        <w:fldChar w:fldCharType="end"/>
      </w:r>
      <w:r w:rsidRPr="00B86D1C">
        <w:rPr>
          <w:rFonts w:ascii="Times New Roman" w:eastAsia="Calibri" w:hAnsi="Times New Roman" w:cs="Times New Roman"/>
          <w:bCs/>
          <w:sz w:val="28"/>
          <w:szCs w:val="28"/>
        </w:rPr>
        <w:t>]. Эта конфигурация проиллюстрирована на рисунке 3.11.</w:t>
      </w:r>
    </w:p>
    <w:p w14:paraId="0FA40EF4"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p>
    <w:p w14:paraId="23DE4E81"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sz w:val="28"/>
          <w:szCs w:val="28"/>
        </w:rPr>
        <w:object w:dxaOrig="7549" w:dyaOrig="4576" w14:anchorId="2F22E769">
          <v:shape id="_x0000_i33624" type="#_x0000_t75" style="width:398.25pt;height:241.5pt" o:ole="">
            <v:imagedata r:id="rId501" o:title=""/>
          </v:shape>
          <o:OLEObject Type="Embed" ProgID="CorelDraw.Graphic.25" ShapeID="_x0000_i33624" DrawAspect="Content" ObjectID="_1802168476" r:id="rId508"/>
        </w:object>
      </w:r>
    </w:p>
    <w:p w14:paraId="2276769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Рисунок 3.11 Оптическая конфигурация фона бумаги и спектрального состава знаков с использованием AOПФ. </w:t>
      </w:r>
    </w:p>
    <w:p w14:paraId="35B15760"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Источник света с широким калиброванным спектром освещает исследуемую бумагу. Отраженный свет пропускает AOПФ. Как правило, можно использовать некоторую дополнительную оптику и диафрагму для настройки расходимости отраженного света. AOПФ выбирает определенную длину волны из отраженного света. Затем выбранный свет поступает на матрицу 2-D сенсора через объектив. Если изучается только фон бумаги, нет необходимости использовать и объектив, и матрицу 2-D, поскольку не нужно воспроизводить изображения, и достаточно использовать только один фотоприемник.</w:t>
      </w:r>
    </w:p>
    <w:p w14:paraId="6F71DEC1"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Однако, если необходимо изучать знаки, расположенные на бумаге, то изображение знака должно быть сформировано в плоскости ПЗС-матрицы. Затем изображение определенного цвета преобразуется в видеосигнал, который поступает на электрический блок, где сравнивается относительная интенсивность света на изображении знака определенного цвета с интенсивностью света образца знака. Измерения проводятся многократно в разных положениях светового спектра, а результатом сравнения является подтверждение подлинности знака или нет.</w:t>
      </w:r>
    </w:p>
    <w:p w14:paraId="7E7B8CF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
          <w:bCs/>
          <w:sz w:val="28"/>
          <w:szCs w:val="28"/>
        </w:rPr>
      </w:pPr>
      <w:r w:rsidRPr="00B86D1C">
        <w:rPr>
          <w:rFonts w:ascii="Times New Roman" w:eastAsia="Calibri" w:hAnsi="Times New Roman" w:cs="Times New Roman"/>
          <w:b/>
          <w:bCs/>
          <w:sz w:val="28"/>
          <w:szCs w:val="28"/>
        </w:rPr>
        <w:lastRenderedPageBreak/>
        <w:t>3.6.3. Экспериментальные образцы AOПФ</w:t>
      </w:r>
    </w:p>
    <w:p w14:paraId="64DCE847" w14:textId="00798571"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Экспериментальные образцы AOПФ были созданы на основе ячеек Брэгга, изготовленных из монокристаллов диоксида теллура. Эти образцы были разработаны в соответствии с концепцией, обеспечивающей неколлинеарное акустооптическое взаимодействие с широкой угловой апертурой [</w:t>
      </w:r>
      <w:r w:rsidR="0094107D" w:rsidRPr="00B86D1C">
        <w:rPr>
          <w:rFonts w:ascii="Times New Roman" w:eastAsia="Calibri" w:hAnsi="Times New Roman" w:cs="Times New Roman"/>
          <w:bCs/>
          <w:sz w:val="28"/>
          <w:szCs w:val="28"/>
        </w:rPr>
        <w:fldChar w:fldCharType="begin"/>
      </w:r>
      <w:r w:rsidR="0094107D" w:rsidRPr="00B86D1C">
        <w:rPr>
          <w:rFonts w:ascii="Times New Roman" w:eastAsia="Calibri" w:hAnsi="Times New Roman" w:cs="Times New Roman"/>
          <w:bCs/>
          <w:sz w:val="28"/>
          <w:szCs w:val="28"/>
        </w:rPr>
        <w:instrText xml:space="preserve"> REF _Ref182145402 \w </w:instrText>
      </w:r>
      <w:r w:rsidR="00B86D1C" w:rsidRPr="00B86D1C">
        <w:rPr>
          <w:rFonts w:ascii="Times New Roman" w:eastAsia="Calibri" w:hAnsi="Times New Roman" w:cs="Times New Roman"/>
          <w:bCs/>
          <w:sz w:val="28"/>
          <w:szCs w:val="28"/>
        </w:rPr>
        <w:instrText xml:space="preserve"> \* MERGEFORMAT </w:instrText>
      </w:r>
      <w:r w:rsidR="0094107D" w:rsidRPr="00B86D1C">
        <w:rPr>
          <w:rFonts w:ascii="Times New Roman" w:eastAsia="Calibri" w:hAnsi="Times New Roman" w:cs="Times New Roman"/>
          <w:bCs/>
          <w:sz w:val="28"/>
          <w:szCs w:val="28"/>
        </w:rPr>
        <w:fldChar w:fldCharType="separate"/>
      </w:r>
      <w:r w:rsidR="00204CCA" w:rsidRPr="00B86D1C">
        <w:rPr>
          <w:rFonts w:ascii="Times New Roman" w:eastAsia="Calibri" w:hAnsi="Times New Roman" w:cs="Times New Roman"/>
          <w:bCs/>
          <w:sz w:val="28"/>
          <w:szCs w:val="28"/>
        </w:rPr>
        <w:t>150</w:t>
      </w:r>
      <w:r w:rsidR="0094107D" w:rsidRPr="00B86D1C">
        <w:rPr>
          <w:rFonts w:ascii="Times New Roman" w:eastAsia="Calibri" w:hAnsi="Times New Roman" w:cs="Times New Roman"/>
          <w:bCs/>
          <w:sz w:val="28"/>
          <w:szCs w:val="28"/>
        </w:rPr>
        <w:fldChar w:fldCharType="end"/>
      </w:r>
      <w:r w:rsidRPr="00B86D1C">
        <w:rPr>
          <w:rFonts w:ascii="Times New Roman" w:eastAsia="Calibri" w:hAnsi="Times New Roman" w:cs="Times New Roman"/>
          <w:bCs/>
          <w:sz w:val="28"/>
          <w:szCs w:val="28"/>
        </w:rPr>
        <w:t>]. Кристаллографическая конфигурация обеспечивала возбуждение сдвиговой медленной акустической волны в кристалле со значительным углом между нормалью к плоскости пьезоэлектрического преобразователя и направлением распространения акустической волны. Конфигурация кристалла показана на рисунке 3.12.</w:t>
      </w:r>
    </w:p>
    <w:p w14:paraId="09C7DD50"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lang w:val="en-US"/>
        </w:rPr>
      </w:pPr>
      <w:r w:rsidRPr="00B86D1C">
        <w:rPr>
          <w:rFonts w:ascii="Times New Roman" w:eastAsia="Calibri" w:hAnsi="Times New Roman" w:cs="Times New Roman"/>
          <w:sz w:val="28"/>
          <w:szCs w:val="28"/>
        </w:rPr>
        <w:object w:dxaOrig="7958" w:dyaOrig="3572" w14:anchorId="6914748B">
          <v:shape id="_x0000_i33625" type="#_x0000_t75" style="width:398.25pt;height:178.5pt" o:ole="">
            <v:imagedata r:id="rId503" o:title=""/>
          </v:shape>
          <o:OLEObject Type="Embed" ProgID="CorelDraw.Graphic.25" ShapeID="_x0000_i33625" DrawAspect="Content" ObjectID="_1802168477" r:id="rId509"/>
        </w:object>
      </w:r>
    </w:p>
    <w:p w14:paraId="538200A8"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Рис. 3.12 Кристаллографическая конфигурация ячейки Брэгга, подготовленной для </w:t>
      </w:r>
      <w:r w:rsidRPr="00B86D1C">
        <w:rPr>
          <w:rFonts w:ascii="Times New Roman" w:eastAsia="Calibri" w:hAnsi="Times New Roman" w:cs="Times New Roman"/>
          <w:bCs/>
          <w:sz w:val="28"/>
          <w:szCs w:val="28"/>
          <w:lang w:val="en-US"/>
        </w:rPr>
        <w:t>AO</w:t>
      </w:r>
      <w:r w:rsidRPr="00B86D1C">
        <w:rPr>
          <w:rFonts w:ascii="Times New Roman" w:eastAsia="Calibri" w:hAnsi="Times New Roman" w:cs="Times New Roman"/>
          <w:bCs/>
          <w:sz w:val="28"/>
          <w:szCs w:val="28"/>
        </w:rPr>
        <w:t>ПФ с неколлинеарным взаимодействием и широкой угловой апертурой</w:t>
      </w:r>
    </w:p>
    <w:p w14:paraId="3D60088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Сдвиговая акустическая волна возбуждалась в кристалле с помощью пьезоэлектрического преобразователя, подготовленного с использованием монокристаллической пластины </w:t>
      </w:r>
      <w:r w:rsidRPr="00B86D1C">
        <w:rPr>
          <w:rFonts w:ascii="Times New Roman" w:eastAsia="Calibri" w:hAnsi="Times New Roman" w:cs="Times New Roman"/>
          <w:bCs/>
          <w:sz w:val="28"/>
          <w:szCs w:val="28"/>
          <w:lang w:val="en-US"/>
        </w:rPr>
        <w:t>LiNbO</w:t>
      </w:r>
      <w:r w:rsidRPr="00B86D1C">
        <w:rPr>
          <w:rFonts w:ascii="Times New Roman" w:eastAsia="Calibri" w:hAnsi="Times New Roman" w:cs="Times New Roman"/>
          <w:bCs/>
          <w:sz w:val="28"/>
          <w:szCs w:val="28"/>
          <w:vertAlign w:val="subscript"/>
        </w:rPr>
        <w:t>3</w:t>
      </w:r>
      <w:r w:rsidRPr="00B86D1C">
        <w:rPr>
          <w:rFonts w:ascii="Times New Roman" w:eastAsia="Calibri" w:hAnsi="Times New Roman" w:cs="Times New Roman"/>
          <w:bCs/>
          <w:sz w:val="28"/>
          <w:szCs w:val="28"/>
        </w:rPr>
        <w:t>. Она контактировала с активной средой ячейки Брэгга с помощью холодной сварки в вакууме.</w:t>
      </w:r>
    </w:p>
    <w:p w14:paraId="2833A7D7" w14:textId="0D609C5C"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Как было показано в разделе 2, основной характеристикой </w:t>
      </w:r>
      <w:r w:rsidRPr="00B86D1C">
        <w:rPr>
          <w:rFonts w:ascii="Times New Roman" w:eastAsia="Calibri" w:hAnsi="Times New Roman" w:cs="Times New Roman"/>
          <w:bCs/>
          <w:sz w:val="28"/>
          <w:szCs w:val="28"/>
          <w:lang w:val="en-US"/>
        </w:rPr>
        <w:t>AO</w:t>
      </w:r>
      <w:r w:rsidRPr="00B86D1C">
        <w:rPr>
          <w:rFonts w:ascii="Times New Roman" w:eastAsia="Calibri" w:hAnsi="Times New Roman" w:cs="Times New Roman"/>
          <w:bCs/>
          <w:sz w:val="28"/>
          <w:szCs w:val="28"/>
        </w:rPr>
        <w:t xml:space="preserve">ПФ, определяющей ее возможности подтверждения подлинности документа, является ее спектральная селективность. Однако ранние определения </w:t>
      </w:r>
      <w:r w:rsidRPr="00B86D1C">
        <w:rPr>
          <w:rFonts w:ascii="Times New Roman" w:eastAsia="Calibri" w:hAnsi="Times New Roman" w:cs="Times New Roman"/>
          <w:bCs/>
          <w:sz w:val="28"/>
          <w:szCs w:val="28"/>
        </w:rPr>
        <w:lastRenderedPageBreak/>
        <w:t>селективности не учитывали необходимость различения уровней серой шкалы в исследуемом спектре и исходили из предположения, что соседние спектральные линии примерно равнозначны [</w:t>
      </w:r>
      <w:r w:rsidR="0094107D" w:rsidRPr="00B86D1C">
        <w:rPr>
          <w:rFonts w:ascii="Times New Roman" w:eastAsia="Calibri" w:hAnsi="Times New Roman" w:cs="Times New Roman"/>
          <w:bCs/>
          <w:sz w:val="28"/>
          <w:szCs w:val="28"/>
        </w:rPr>
        <w:fldChar w:fldCharType="begin"/>
      </w:r>
      <w:r w:rsidR="0094107D" w:rsidRPr="00B86D1C">
        <w:rPr>
          <w:rFonts w:ascii="Times New Roman" w:eastAsia="Calibri" w:hAnsi="Times New Roman" w:cs="Times New Roman"/>
          <w:bCs/>
          <w:sz w:val="28"/>
          <w:szCs w:val="28"/>
        </w:rPr>
        <w:instrText xml:space="preserve"> REF _Ref182145438 \w </w:instrText>
      </w:r>
      <w:r w:rsidR="00B86D1C" w:rsidRPr="00B86D1C">
        <w:rPr>
          <w:rFonts w:ascii="Times New Roman" w:eastAsia="Calibri" w:hAnsi="Times New Roman" w:cs="Times New Roman"/>
          <w:bCs/>
          <w:sz w:val="28"/>
          <w:szCs w:val="28"/>
        </w:rPr>
        <w:instrText xml:space="preserve"> \* MERGEFORMAT </w:instrText>
      </w:r>
      <w:r w:rsidR="0094107D" w:rsidRPr="00B86D1C">
        <w:rPr>
          <w:rFonts w:ascii="Times New Roman" w:eastAsia="Calibri" w:hAnsi="Times New Roman" w:cs="Times New Roman"/>
          <w:bCs/>
          <w:sz w:val="28"/>
          <w:szCs w:val="28"/>
        </w:rPr>
        <w:fldChar w:fldCharType="separate"/>
      </w:r>
      <w:r w:rsidR="00204CCA" w:rsidRPr="00B86D1C">
        <w:rPr>
          <w:rFonts w:ascii="Times New Roman" w:eastAsia="Calibri" w:hAnsi="Times New Roman" w:cs="Times New Roman"/>
          <w:bCs/>
          <w:sz w:val="28"/>
          <w:szCs w:val="28"/>
        </w:rPr>
        <w:t>151</w:t>
      </w:r>
      <w:r w:rsidR="0094107D" w:rsidRPr="00B86D1C">
        <w:rPr>
          <w:rFonts w:ascii="Times New Roman" w:eastAsia="Calibri" w:hAnsi="Times New Roman" w:cs="Times New Roman"/>
          <w:bCs/>
          <w:sz w:val="28"/>
          <w:szCs w:val="28"/>
        </w:rPr>
        <w:fldChar w:fldCharType="end"/>
      </w:r>
      <w:r w:rsidRPr="00B86D1C">
        <w:rPr>
          <w:rFonts w:ascii="Times New Roman" w:eastAsia="Calibri" w:hAnsi="Times New Roman" w:cs="Times New Roman"/>
          <w:bCs/>
          <w:sz w:val="28"/>
          <w:szCs w:val="28"/>
        </w:rPr>
        <w:t>]. На практике может иметь место обратная ситуация. Следовательно, необходимо использовать подход, разработанный для акустооптических анализаторов спектра [</w:t>
      </w:r>
      <w:r w:rsidR="0094107D" w:rsidRPr="00B86D1C">
        <w:rPr>
          <w:rFonts w:ascii="Times New Roman" w:eastAsia="Calibri" w:hAnsi="Times New Roman" w:cs="Times New Roman"/>
          <w:bCs/>
          <w:sz w:val="28"/>
          <w:szCs w:val="28"/>
        </w:rPr>
        <w:fldChar w:fldCharType="begin"/>
      </w:r>
      <w:r w:rsidR="0094107D" w:rsidRPr="00B86D1C">
        <w:rPr>
          <w:rFonts w:ascii="Times New Roman" w:eastAsia="Calibri" w:hAnsi="Times New Roman" w:cs="Times New Roman"/>
          <w:bCs/>
          <w:sz w:val="28"/>
          <w:szCs w:val="28"/>
        </w:rPr>
        <w:instrText xml:space="preserve"> REF _Ref182145476 \w </w:instrText>
      </w:r>
      <w:r w:rsidR="00B86D1C" w:rsidRPr="00B86D1C">
        <w:rPr>
          <w:rFonts w:ascii="Times New Roman" w:eastAsia="Calibri" w:hAnsi="Times New Roman" w:cs="Times New Roman"/>
          <w:bCs/>
          <w:sz w:val="28"/>
          <w:szCs w:val="28"/>
        </w:rPr>
        <w:instrText xml:space="preserve"> \* MERGEFORMAT </w:instrText>
      </w:r>
      <w:r w:rsidR="0094107D" w:rsidRPr="00B86D1C">
        <w:rPr>
          <w:rFonts w:ascii="Times New Roman" w:eastAsia="Calibri" w:hAnsi="Times New Roman" w:cs="Times New Roman"/>
          <w:bCs/>
          <w:sz w:val="28"/>
          <w:szCs w:val="28"/>
        </w:rPr>
        <w:fldChar w:fldCharType="separate"/>
      </w:r>
      <w:r w:rsidR="00204CCA" w:rsidRPr="00B86D1C">
        <w:rPr>
          <w:rFonts w:ascii="Times New Roman" w:eastAsia="Calibri" w:hAnsi="Times New Roman" w:cs="Times New Roman"/>
          <w:bCs/>
          <w:sz w:val="28"/>
          <w:szCs w:val="28"/>
        </w:rPr>
        <w:t>152</w:t>
      </w:r>
      <w:r w:rsidR="0094107D" w:rsidRPr="00B86D1C">
        <w:rPr>
          <w:rFonts w:ascii="Times New Roman" w:eastAsia="Calibri" w:hAnsi="Times New Roman" w:cs="Times New Roman"/>
          <w:bCs/>
          <w:sz w:val="28"/>
          <w:szCs w:val="28"/>
        </w:rPr>
        <w:fldChar w:fldCharType="end"/>
      </w:r>
      <w:r w:rsidRPr="00B86D1C">
        <w:rPr>
          <w:rFonts w:ascii="Times New Roman" w:eastAsia="Calibri" w:hAnsi="Times New Roman" w:cs="Times New Roman"/>
          <w:bCs/>
          <w:sz w:val="28"/>
          <w:szCs w:val="28"/>
        </w:rPr>
        <w:t xml:space="preserve">], и адаптировать его к </w:t>
      </w:r>
      <w:r w:rsidRPr="00B86D1C">
        <w:rPr>
          <w:rFonts w:ascii="Times New Roman" w:eastAsia="Calibri" w:hAnsi="Times New Roman" w:cs="Times New Roman"/>
          <w:bCs/>
          <w:sz w:val="28"/>
          <w:szCs w:val="28"/>
          <w:lang w:val="en-US"/>
        </w:rPr>
        <w:t>AO</w:t>
      </w:r>
      <w:r w:rsidRPr="00B86D1C">
        <w:rPr>
          <w:rFonts w:ascii="Times New Roman" w:eastAsia="Calibri" w:hAnsi="Times New Roman" w:cs="Times New Roman"/>
          <w:bCs/>
          <w:sz w:val="28"/>
          <w:szCs w:val="28"/>
        </w:rPr>
        <w:t>ПФ. Для этого достаточно использовать полуэкспериментальный метод измерения, в котором пространственные спады интенсивности света пересчитываются во временные спады [</w:t>
      </w:r>
      <w:r w:rsidR="0094107D" w:rsidRPr="00B86D1C">
        <w:rPr>
          <w:rFonts w:ascii="Times New Roman" w:eastAsia="Calibri" w:hAnsi="Times New Roman" w:cs="Times New Roman"/>
          <w:bCs/>
          <w:sz w:val="28"/>
          <w:szCs w:val="28"/>
        </w:rPr>
        <w:fldChar w:fldCharType="begin"/>
      </w:r>
      <w:r w:rsidR="0094107D" w:rsidRPr="00B86D1C">
        <w:rPr>
          <w:rFonts w:ascii="Times New Roman" w:eastAsia="Calibri" w:hAnsi="Times New Roman" w:cs="Times New Roman"/>
          <w:bCs/>
          <w:sz w:val="28"/>
          <w:szCs w:val="28"/>
        </w:rPr>
        <w:instrText xml:space="preserve"> REF _Ref182145519 \w </w:instrText>
      </w:r>
      <w:r w:rsidR="00B86D1C" w:rsidRPr="00B86D1C">
        <w:rPr>
          <w:rFonts w:ascii="Times New Roman" w:eastAsia="Calibri" w:hAnsi="Times New Roman" w:cs="Times New Roman"/>
          <w:bCs/>
          <w:sz w:val="28"/>
          <w:szCs w:val="28"/>
        </w:rPr>
        <w:instrText xml:space="preserve"> \* MERGEFORMAT </w:instrText>
      </w:r>
      <w:r w:rsidR="0094107D" w:rsidRPr="00B86D1C">
        <w:rPr>
          <w:rFonts w:ascii="Times New Roman" w:eastAsia="Calibri" w:hAnsi="Times New Roman" w:cs="Times New Roman"/>
          <w:bCs/>
          <w:sz w:val="28"/>
          <w:szCs w:val="28"/>
        </w:rPr>
        <w:fldChar w:fldCharType="separate"/>
      </w:r>
      <w:r w:rsidR="00204CCA" w:rsidRPr="00B86D1C">
        <w:rPr>
          <w:rFonts w:ascii="Times New Roman" w:eastAsia="Calibri" w:hAnsi="Times New Roman" w:cs="Times New Roman"/>
          <w:bCs/>
          <w:sz w:val="28"/>
          <w:szCs w:val="28"/>
        </w:rPr>
        <w:t>153</w:t>
      </w:r>
      <w:r w:rsidR="0094107D" w:rsidRPr="00B86D1C">
        <w:rPr>
          <w:rFonts w:ascii="Times New Roman" w:eastAsia="Calibri" w:hAnsi="Times New Roman" w:cs="Times New Roman"/>
          <w:bCs/>
          <w:sz w:val="28"/>
          <w:szCs w:val="28"/>
        </w:rPr>
        <w:fldChar w:fldCharType="end"/>
      </w:r>
      <w:r w:rsidRPr="00B86D1C">
        <w:rPr>
          <w:rFonts w:ascii="Times New Roman" w:eastAsia="Calibri" w:hAnsi="Times New Roman" w:cs="Times New Roman"/>
          <w:bCs/>
          <w:sz w:val="28"/>
          <w:szCs w:val="28"/>
        </w:rPr>
        <w:t>].</w:t>
      </w:r>
    </w:p>
    <w:p w14:paraId="60BAAE8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
          <w:bCs/>
          <w:sz w:val="28"/>
          <w:szCs w:val="28"/>
        </w:rPr>
      </w:pPr>
      <w:r w:rsidRPr="00B86D1C">
        <w:rPr>
          <w:rFonts w:ascii="Times New Roman" w:eastAsia="Calibri" w:hAnsi="Times New Roman" w:cs="Times New Roman"/>
          <w:b/>
          <w:bCs/>
          <w:sz w:val="28"/>
          <w:szCs w:val="28"/>
        </w:rPr>
        <w:t xml:space="preserve">3.6.4. Экспериментальное исследование образцов </w:t>
      </w:r>
      <w:r w:rsidRPr="00B86D1C">
        <w:rPr>
          <w:rFonts w:ascii="Times New Roman" w:eastAsia="Calibri" w:hAnsi="Times New Roman" w:cs="Times New Roman"/>
          <w:b/>
          <w:bCs/>
          <w:sz w:val="28"/>
          <w:szCs w:val="28"/>
          <w:lang w:val="en-US"/>
        </w:rPr>
        <w:t>AO</w:t>
      </w:r>
      <w:r w:rsidRPr="00B86D1C">
        <w:rPr>
          <w:rFonts w:ascii="Times New Roman" w:eastAsia="Calibri" w:hAnsi="Times New Roman" w:cs="Times New Roman"/>
          <w:b/>
          <w:bCs/>
          <w:sz w:val="28"/>
          <w:szCs w:val="28"/>
        </w:rPr>
        <w:t>ПФ с использованием подхода, учитывающего изучаемую шкалу серого спектра</w:t>
      </w:r>
    </w:p>
    <w:p w14:paraId="74C77A6A"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Для применения этого метода к описанным выше измерениям селективности образцов </w:t>
      </w:r>
      <w:r w:rsidRPr="00B86D1C">
        <w:rPr>
          <w:rFonts w:ascii="Times New Roman" w:eastAsia="Calibri" w:hAnsi="Times New Roman" w:cs="Times New Roman"/>
          <w:bCs/>
          <w:sz w:val="28"/>
          <w:szCs w:val="28"/>
          <w:lang w:val="en-US"/>
        </w:rPr>
        <w:t>AO</w:t>
      </w:r>
      <w:r w:rsidRPr="00B86D1C">
        <w:rPr>
          <w:rFonts w:ascii="Times New Roman" w:eastAsia="Calibri" w:hAnsi="Times New Roman" w:cs="Times New Roman"/>
          <w:bCs/>
          <w:sz w:val="28"/>
          <w:szCs w:val="28"/>
        </w:rPr>
        <w:t xml:space="preserve">ПФ мы использовали экспериментальную установку, показанную на рисунке 3.13. </w:t>
      </w:r>
    </w:p>
    <w:p w14:paraId="23B025E0"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Источником света, показанным на рисунке 3.13, в наиболее распространенном случае должен быть лазер. С другой стороны, иногда его можно заменить источником белого света, если необходимо выполнить некоторые другие измерения. Прозрачность, показанная на рисунке 5, используется, если установка используется для тестирования </w:t>
      </w:r>
      <w:r w:rsidRPr="00B86D1C">
        <w:rPr>
          <w:rFonts w:ascii="Times New Roman" w:eastAsia="Calibri" w:hAnsi="Times New Roman" w:cs="Times New Roman"/>
          <w:bCs/>
          <w:sz w:val="28"/>
          <w:szCs w:val="28"/>
          <w:lang w:val="en-US"/>
        </w:rPr>
        <w:t>AO</w:t>
      </w:r>
      <w:r w:rsidRPr="00B86D1C">
        <w:rPr>
          <w:rFonts w:ascii="Times New Roman" w:eastAsia="Calibri" w:hAnsi="Times New Roman" w:cs="Times New Roman"/>
          <w:bCs/>
          <w:sz w:val="28"/>
          <w:szCs w:val="28"/>
        </w:rPr>
        <w:t>ПФ, предназначенного для обработки изображений; эта прозрачность вводит изображение в систему. Для этой цели использовалась фотопластинка, хотя в дальнейшем предполагается применение пространственного модулятора света на основе жидкого кристалла.</w:t>
      </w:r>
    </w:p>
    <w:p w14:paraId="37A9D579" w14:textId="4E5B3A35"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Измерения включали питание ячейки Брэгга сигналом с электрической частотой, которая обеспечивает условия Брэгга акустооптического взаимодействия. Затем проводятся многократные измерения интенсивности света, сканирующие выходную плоскость фотоэлектрическим умножителем (ФЭУ). Затем частота смещается на величину </w:t>
      </w:r>
      <w:r w:rsidRPr="00B86D1C">
        <w:rPr>
          <w:rFonts w:ascii="Times New Roman" w:eastAsia="Calibri" w:hAnsi="Times New Roman" w:cs="Times New Roman"/>
          <w:bCs/>
          <w:i/>
          <w:sz w:val="28"/>
          <w:szCs w:val="28"/>
        </w:rPr>
        <w:t>δf</w:t>
      </w:r>
      <w:r w:rsidRPr="00B86D1C">
        <w:rPr>
          <w:rFonts w:ascii="Times New Roman" w:eastAsia="Calibri" w:hAnsi="Times New Roman" w:cs="Times New Roman"/>
          <w:bCs/>
          <w:sz w:val="28"/>
          <w:szCs w:val="28"/>
        </w:rPr>
        <w:t xml:space="preserve">, и система настраивается на новое условие Брэгга. Набор измерений повторяется. Затем два графика </w:t>
      </w:r>
      <w:r w:rsidRPr="00B86D1C">
        <w:rPr>
          <w:rFonts w:ascii="Times New Roman" w:eastAsia="Calibri" w:hAnsi="Times New Roman" w:cs="Times New Roman"/>
          <w:bCs/>
          <w:sz w:val="28"/>
          <w:szCs w:val="28"/>
        </w:rPr>
        <w:lastRenderedPageBreak/>
        <w:t>измеренных интенсивностей совмещаются в одно изображение, и находится долина между двумя пиками. Согласно метод</w:t>
      </w:r>
      <w:r w:rsidR="003221F4" w:rsidRPr="00B86D1C">
        <w:rPr>
          <w:rFonts w:ascii="Times New Roman" w:eastAsia="Calibri" w:hAnsi="Times New Roman" w:cs="Times New Roman"/>
          <w:bCs/>
          <w:sz w:val="28"/>
          <w:szCs w:val="28"/>
        </w:rPr>
        <w:t xml:space="preserve">у, разработанному в </w:t>
      </w:r>
      <w:r w:rsidRPr="00B86D1C">
        <w:rPr>
          <w:rFonts w:ascii="Times New Roman" w:eastAsia="Calibri" w:hAnsi="Times New Roman" w:cs="Times New Roman"/>
          <w:bCs/>
          <w:sz w:val="28"/>
          <w:szCs w:val="28"/>
        </w:rPr>
        <w:t xml:space="preserve"> работе [</w:t>
      </w:r>
      <w:r w:rsidR="003221F4" w:rsidRPr="00B86D1C">
        <w:rPr>
          <w:rFonts w:ascii="Times New Roman" w:eastAsia="Calibri" w:hAnsi="Times New Roman" w:cs="Times New Roman"/>
          <w:bCs/>
          <w:sz w:val="28"/>
          <w:szCs w:val="28"/>
        </w:rPr>
        <w:fldChar w:fldCharType="begin"/>
      </w:r>
      <w:r w:rsidR="003221F4" w:rsidRPr="00B86D1C">
        <w:rPr>
          <w:rFonts w:ascii="Times New Roman" w:eastAsia="Calibri" w:hAnsi="Times New Roman" w:cs="Times New Roman"/>
          <w:bCs/>
          <w:sz w:val="28"/>
          <w:szCs w:val="28"/>
        </w:rPr>
        <w:instrText xml:space="preserve"> REF _Ref182145476 \w </w:instrText>
      </w:r>
      <w:r w:rsidR="00B86D1C" w:rsidRPr="00B86D1C">
        <w:rPr>
          <w:rFonts w:ascii="Times New Roman" w:eastAsia="Calibri" w:hAnsi="Times New Roman" w:cs="Times New Roman"/>
          <w:bCs/>
          <w:sz w:val="28"/>
          <w:szCs w:val="28"/>
        </w:rPr>
        <w:instrText xml:space="preserve"> \* MERGEFORMAT </w:instrText>
      </w:r>
      <w:r w:rsidR="003221F4" w:rsidRPr="00B86D1C">
        <w:rPr>
          <w:rFonts w:ascii="Times New Roman" w:eastAsia="Calibri" w:hAnsi="Times New Roman" w:cs="Times New Roman"/>
          <w:bCs/>
          <w:sz w:val="28"/>
          <w:szCs w:val="28"/>
        </w:rPr>
        <w:fldChar w:fldCharType="separate"/>
      </w:r>
      <w:r w:rsidR="00204CCA" w:rsidRPr="00B86D1C">
        <w:rPr>
          <w:rFonts w:ascii="Times New Roman" w:eastAsia="Calibri" w:hAnsi="Times New Roman" w:cs="Times New Roman"/>
          <w:bCs/>
          <w:sz w:val="28"/>
          <w:szCs w:val="28"/>
        </w:rPr>
        <w:t>152</w:t>
      </w:r>
      <w:r w:rsidR="003221F4" w:rsidRPr="00B86D1C">
        <w:rPr>
          <w:rFonts w:ascii="Times New Roman" w:eastAsia="Calibri" w:hAnsi="Times New Roman" w:cs="Times New Roman"/>
          <w:bCs/>
          <w:sz w:val="28"/>
          <w:szCs w:val="28"/>
        </w:rPr>
        <w:fldChar w:fldCharType="end"/>
      </w:r>
      <w:r w:rsidRPr="00B86D1C">
        <w:rPr>
          <w:rFonts w:ascii="Times New Roman" w:eastAsia="Calibri" w:hAnsi="Times New Roman" w:cs="Times New Roman"/>
          <w:bCs/>
          <w:sz w:val="28"/>
          <w:szCs w:val="28"/>
        </w:rPr>
        <w:t>], расчеты проводятся с учетом отношения сигнал/шум, необходимого количества уровней серой шкалы и допустимой вероятности пропуска единицы информации.</w:t>
      </w:r>
    </w:p>
    <w:p w14:paraId="096F474C" w14:textId="11CBDACA" w:rsidR="004E3CE9" w:rsidRPr="00B86D1C" w:rsidRDefault="00CE2635"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sz w:val="28"/>
          <w:szCs w:val="28"/>
        </w:rPr>
        <w:object w:dxaOrig="8422" w:dyaOrig="4677" w14:anchorId="50C7EAB0">
          <v:shape id="_x0000_i33626" type="#_x0000_t75" style="width:429.75pt;height:239.25pt" o:ole="">
            <v:imagedata r:id="rId510" o:title=""/>
          </v:shape>
          <o:OLEObject Type="Embed" ProgID="CorelDraw.Graphic.25" ShapeID="_x0000_i33626" DrawAspect="Content" ObjectID="_1802168478" r:id="rId511"/>
        </w:object>
      </w:r>
    </w:p>
    <w:p w14:paraId="0D0ED4E7"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Рис. 3.13. Экспериментальная установка, используемая для измерений селективности длины волны AOПФ</w:t>
      </w:r>
    </w:p>
    <w:p w14:paraId="0D0A4E6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Здесь мы рассматриваем только результаты, относящиеся к спектрометрическим измерениям селективности длины волны AOПФ. В этом случае прозрачность, показанная на рисунке 3.13, не участвует в экспериментах. В нашем случае в качестве источника света использовались сменные полупроводниковые лазеры. Измерения интенсивности света первого порядка производились с помощью фотоэлектрического умножителя, положение которого устанавливалось электродвигателем, управляемым ПК. </w:t>
      </w:r>
    </w:p>
    <w:p w14:paraId="5F6F8164"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Результаты измерений после их пересчета представлены на рисунке 5. Эти результаты получены исходя из допустимой вероятности пропуска одного бита 2,3%, что соответствует превышению сигнала над шумом в два раза.</w:t>
      </w:r>
    </w:p>
    <w:p w14:paraId="53C3B258"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lastRenderedPageBreak/>
        <w:t xml:space="preserve">Рисунок 3.14 иллюстрирует, как селективность длины волны зависит от шкалы серого. Значение </w:t>
      </w:r>
      <w:r w:rsidRPr="00B86D1C">
        <w:rPr>
          <w:rFonts w:ascii="Times New Roman" w:eastAsia="Calibri" w:hAnsi="Times New Roman" w:cs="Times New Roman"/>
          <w:bCs/>
          <w:i/>
          <w:sz w:val="28"/>
          <w:szCs w:val="28"/>
        </w:rPr>
        <w:t>m</w:t>
      </w:r>
      <w:r w:rsidRPr="00B86D1C">
        <w:rPr>
          <w:rFonts w:ascii="Times New Roman" w:eastAsia="Calibri" w:hAnsi="Times New Roman" w:cs="Times New Roman"/>
          <w:bCs/>
          <w:sz w:val="28"/>
          <w:szCs w:val="28"/>
        </w:rPr>
        <w:t xml:space="preserve"> на этом рисунке означает количество распознанных уровней шкалы серого выше нуля. Мы не измеряли и не рассчитывали значение селективности для нескольких сотен уровней серой шкалы, но очевидно, что увеличение </w:t>
      </w:r>
      <w:r w:rsidRPr="00B86D1C">
        <w:rPr>
          <w:rFonts w:ascii="Times New Roman" w:eastAsia="Calibri" w:hAnsi="Times New Roman" w:cs="Times New Roman"/>
          <w:bCs/>
          <w:i/>
          <w:sz w:val="28"/>
          <w:szCs w:val="28"/>
        </w:rPr>
        <w:t xml:space="preserve">δλ </w:t>
      </w:r>
      <w:r w:rsidRPr="00B86D1C">
        <w:rPr>
          <w:rFonts w:ascii="Times New Roman" w:eastAsia="Calibri" w:hAnsi="Times New Roman" w:cs="Times New Roman"/>
          <w:bCs/>
          <w:sz w:val="28"/>
          <w:szCs w:val="28"/>
        </w:rPr>
        <w:t>придет к насыщению, как в случае измерений пространственной разрешающей способности в акустооптических спектроанализаторах. Аналогичный вывод можно сделать для зависимости селективности длины волны от вероятности пропуска одного бита. Результаты измерений селективности длины волны показывают, что если исследуемый спектр представлен в двоичном виде, то точность измерений пространственной частоты элементарных решеток рельефа отражающей поверхности может оказаться в 4...5 раз лучше данных, указанных в разделе 2.</w:t>
      </w:r>
    </w:p>
    <w:p w14:paraId="159DABB8"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noProof/>
          <w:sz w:val="28"/>
          <w:szCs w:val="28"/>
          <w:lang w:eastAsia="ru-RU"/>
        </w:rPr>
        <w:drawing>
          <wp:inline distT="0" distB="0" distL="0" distR="0" wp14:anchorId="1A2F8245" wp14:editId="2BA55747">
            <wp:extent cx="5245100" cy="3277870"/>
            <wp:effectExtent l="0" t="0" r="0" b="0"/>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245100" cy="3277870"/>
                    </a:xfrm>
                    <a:prstGeom prst="rect">
                      <a:avLst/>
                    </a:prstGeom>
                    <a:noFill/>
                    <a:ln>
                      <a:noFill/>
                    </a:ln>
                  </pic:spPr>
                </pic:pic>
              </a:graphicData>
            </a:graphic>
          </wp:inline>
        </w:drawing>
      </w:r>
    </w:p>
    <w:p w14:paraId="5CD16BD6"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Рис. 3.14. Экспериментальные значения измеренной селективности AOПФ по длине волны на разных длинах волн</w:t>
      </w:r>
    </w:p>
    <w:p w14:paraId="6922E135" w14:textId="77777777" w:rsidR="004E3CE9" w:rsidRPr="00B86D1C" w:rsidRDefault="004E3CE9" w:rsidP="00B86D1C">
      <w:pPr>
        <w:widowControl w:val="0"/>
        <w:spacing w:after="427" w:line="360" w:lineRule="auto"/>
        <w:ind w:firstLine="709"/>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Выводы к главе 3</w:t>
      </w:r>
    </w:p>
    <w:p w14:paraId="7A26A0BE" w14:textId="3A9537CF"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1. Благодаря возможности наложения волновых фронтов, относящихся к разным моментам времени, метод голографической интерферометрии</w:t>
      </w:r>
      <w:r w:rsidRPr="00B86D1C">
        <w:rPr>
          <w:rFonts w:ascii="Times New Roman" w:eastAsia="Times New Roman" w:hAnsi="Times New Roman" w:cs="Times New Roman"/>
          <w:color w:val="000000"/>
          <w:sz w:val="28"/>
          <w:szCs w:val="28"/>
          <w:lang w:eastAsia="ru-RU" w:bidi="ru-RU"/>
        </w:rPr>
        <w:t xml:space="preserve"> позволяет </w:t>
      </w:r>
      <w:r w:rsidRPr="00B86D1C">
        <w:rPr>
          <w:rFonts w:ascii="Times New Roman" w:eastAsia="Times New Roman" w:hAnsi="Times New Roman" w:cs="Times New Roman"/>
          <w:color w:val="000000"/>
          <w:sz w:val="28"/>
          <w:szCs w:val="28"/>
          <w:lang w:eastAsia="ru-RU" w:bidi="ru-RU"/>
        </w:rPr>
        <w:lastRenderedPageBreak/>
        <w:t>получать данные об изменении исследуемых объектов или явлений.</w:t>
      </w:r>
    </w:p>
    <w:p w14:paraId="36F187D8" w14:textId="2BBC5627" w:rsidR="004E3CE9" w:rsidRPr="00B86D1C" w:rsidRDefault="00367387"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Pr>
          <w:rFonts w:ascii="Times New Roman" w:eastAsia="Times New Roman" w:hAnsi="Times New Roman" w:cs="Times New Roman"/>
          <w:color w:val="000000"/>
          <w:sz w:val="28"/>
          <w:szCs w:val="28"/>
          <w:lang w:eastAsia="ru-RU" w:bidi="ru-RU"/>
        </w:rPr>
        <w:t>2</w:t>
      </w:r>
      <w:r w:rsidR="004E3CE9" w:rsidRPr="00B86D1C">
        <w:rPr>
          <w:rFonts w:ascii="Times New Roman" w:eastAsia="Times New Roman" w:hAnsi="Times New Roman" w:cs="Times New Roman"/>
          <w:color w:val="000000"/>
          <w:sz w:val="28"/>
          <w:szCs w:val="28"/>
          <w:lang w:eastAsia="ru-RU" w:bidi="ru-RU"/>
        </w:rPr>
        <w:t>. Изложенные в главе оригинальные методы записи двухэкспозиционных голографических интерферограмм, позволяют с более высокой точностью исследовать более быстрые изменения объектов и явлений.</w:t>
      </w:r>
    </w:p>
    <w:p w14:paraId="6AF535D2"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3. Использование при восстановлении с голограмм начального состояния одновременно опорного и объектного пучка позволяет получать не только голографические интерферограммы реального времени, но и коррелограмы реального времени. В главе оценены предельные величины получаемых изменении.</w:t>
      </w:r>
    </w:p>
    <w:p w14:paraId="5C1E96A6" w14:textId="77777777" w:rsidR="004E3CE9" w:rsidRPr="00B86D1C" w:rsidRDefault="004E3CE9" w:rsidP="00B86D1C">
      <w:pPr>
        <w:widowControl w:val="0"/>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 4. Рассмотрен вопрос чувствительности спектральных приборов на основе АОПФ и установлен его связь с возможностью прибора передавать информацию. Однако для полного решения этой задачи необходимо учитывать пространственное разрешение прибора. В большинстве случаев пространственная разрешающая способность определяется оптическими компонентами и ПЗС-матрицами. Тем не менее, дальнейшие эксперименты будут включать не только измерения сигнала на большой детализации, но и измерения глубины модуляции света для различных пространственных частот. В этом случае мы полностью измерим информационные возможности спектрального прибора.</w:t>
      </w:r>
    </w:p>
    <w:p w14:paraId="1C8644BC"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Cs/>
          <w:sz w:val="28"/>
          <w:szCs w:val="28"/>
        </w:rPr>
      </w:pPr>
      <w:r w:rsidRPr="00B86D1C">
        <w:rPr>
          <w:rFonts w:ascii="Times New Roman" w:eastAsia="Calibri" w:hAnsi="Times New Roman" w:cs="Times New Roman"/>
          <w:bCs/>
          <w:sz w:val="28"/>
          <w:szCs w:val="28"/>
        </w:rPr>
        <w:t xml:space="preserve">     5. Исследования разработанных образцов AOПФ на основе монокристаллов TeO</w:t>
      </w:r>
      <w:r w:rsidRPr="00B86D1C">
        <w:rPr>
          <w:rFonts w:ascii="Times New Roman" w:eastAsia="Calibri" w:hAnsi="Times New Roman" w:cs="Times New Roman"/>
          <w:bCs/>
          <w:sz w:val="28"/>
          <w:szCs w:val="28"/>
          <w:vertAlign w:val="subscript"/>
        </w:rPr>
        <w:t>2</w:t>
      </w:r>
      <w:r w:rsidRPr="00B86D1C">
        <w:rPr>
          <w:rFonts w:ascii="Times New Roman" w:eastAsia="Calibri" w:hAnsi="Times New Roman" w:cs="Times New Roman"/>
          <w:bCs/>
          <w:sz w:val="28"/>
          <w:szCs w:val="28"/>
        </w:rPr>
        <w:t xml:space="preserve"> показали, что данные AOПФ пригодны для устройств, обеспечивающих подтверждение подлинности различных документов, как путем проверки специально нанесенных поверхностных отражающих рельефных рисунков, так и путем проверки спектрального состава фона и специальных знаков документов.</w:t>
      </w:r>
    </w:p>
    <w:p w14:paraId="66079F62" w14:textId="77777777" w:rsidR="004E3CE9" w:rsidRPr="00B86D1C" w:rsidRDefault="004E3CE9" w:rsidP="00B86D1C">
      <w:pPr>
        <w:widowControl w:val="0"/>
        <w:spacing w:after="600" w:line="360" w:lineRule="auto"/>
        <w:ind w:firstLine="709"/>
        <w:jc w:val="both"/>
        <w:rPr>
          <w:rFonts w:ascii="Times New Roman" w:eastAsia="Arial Unicode MS" w:hAnsi="Times New Roman" w:cs="Times New Roman"/>
          <w:color w:val="000000"/>
          <w:sz w:val="28"/>
          <w:szCs w:val="28"/>
          <w:lang w:eastAsia="ru-RU" w:bidi="ru-RU"/>
        </w:rPr>
      </w:pPr>
    </w:p>
    <w:p w14:paraId="4D7A708E" w14:textId="77777777" w:rsidR="004E3CE9" w:rsidRPr="00B86D1C" w:rsidRDefault="004E3CE9" w:rsidP="00B86D1C">
      <w:pPr>
        <w:widowControl w:val="0"/>
        <w:spacing w:after="600" w:line="360" w:lineRule="auto"/>
        <w:ind w:firstLine="709"/>
        <w:jc w:val="both"/>
        <w:rPr>
          <w:rFonts w:ascii="Times New Roman" w:eastAsia="Arial Unicode MS" w:hAnsi="Times New Roman" w:cs="Times New Roman"/>
          <w:color w:val="000000"/>
          <w:sz w:val="28"/>
          <w:szCs w:val="28"/>
          <w:lang w:eastAsia="ru-RU" w:bidi="ru-RU"/>
        </w:rPr>
      </w:pPr>
    </w:p>
    <w:p w14:paraId="5FCCBA56" w14:textId="584E9C98" w:rsidR="004E3CE9" w:rsidRPr="00B86D1C" w:rsidRDefault="004E3CE9" w:rsidP="00B86D1C">
      <w:pPr>
        <w:widowControl w:val="0"/>
        <w:tabs>
          <w:tab w:val="left" w:pos="426"/>
        </w:tabs>
        <w:spacing w:after="0" w:line="360" w:lineRule="auto"/>
        <w:ind w:firstLine="709"/>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lastRenderedPageBreak/>
        <w:t>ГЛ</w:t>
      </w:r>
      <w:r w:rsidR="00CE2635" w:rsidRPr="00B86D1C">
        <w:rPr>
          <w:rFonts w:ascii="Times New Roman" w:eastAsia="Times New Roman" w:hAnsi="Times New Roman" w:cs="Times New Roman"/>
          <w:b/>
          <w:bCs/>
          <w:color w:val="000000"/>
          <w:sz w:val="28"/>
          <w:szCs w:val="28"/>
          <w:lang w:eastAsia="ru-RU" w:bidi="ru-RU"/>
        </w:rPr>
        <w:t xml:space="preserve">АВА 4. ПОВЫШЕНИЯ БЫСТРОДЕЙСТВИЯ </w:t>
      </w:r>
      <w:proofErr w:type="gramStart"/>
      <w:r w:rsidRPr="00B86D1C">
        <w:rPr>
          <w:rFonts w:ascii="Times New Roman" w:eastAsia="Times New Roman" w:hAnsi="Times New Roman" w:cs="Times New Roman"/>
          <w:b/>
          <w:bCs/>
          <w:color w:val="000000"/>
          <w:sz w:val="28"/>
          <w:szCs w:val="28"/>
          <w:lang w:eastAsia="ru-RU" w:bidi="ru-RU"/>
        </w:rPr>
        <w:t xml:space="preserve">ГОЛОГРАФИЧЕСКИХ </w:t>
      </w:r>
      <w:r w:rsidR="00CE2635" w:rsidRPr="00B86D1C">
        <w:rPr>
          <w:rFonts w:ascii="Times New Roman" w:eastAsia="Times New Roman" w:hAnsi="Times New Roman" w:cs="Times New Roman"/>
          <w:b/>
          <w:bCs/>
          <w:color w:val="000000"/>
          <w:sz w:val="28"/>
          <w:szCs w:val="28"/>
          <w:lang w:eastAsia="ru-RU" w:bidi="ru-RU"/>
        </w:rPr>
        <w:t xml:space="preserve"> </w:t>
      </w:r>
      <w:r w:rsidRPr="00B86D1C">
        <w:rPr>
          <w:rFonts w:ascii="Times New Roman" w:eastAsia="Times New Roman" w:hAnsi="Times New Roman" w:cs="Times New Roman"/>
          <w:b/>
          <w:bCs/>
          <w:color w:val="000000"/>
          <w:sz w:val="28"/>
          <w:szCs w:val="28"/>
          <w:lang w:eastAsia="ru-RU" w:bidi="ru-RU"/>
        </w:rPr>
        <w:t>УСТРОЙСТВ</w:t>
      </w:r>
      <w:proofErr w:type="gramEnd"/>
      <w:r w:rsidRPr="00B86D1C">
        <w:rPr>
          <w:rFonts w:ascii="Times New Roman" w:eastAsia="Times New Roman" w:hAnsi="Times New Roman" w:cs="Times New Roman"/>
          <w:b/>
          <w:bCs/>
          <w:color w:val="000000"/>
          <w:sz w:val="28"/>
          <w:szCs w:val="28"/>
          <w:lang w:eastAsia="ru-RU" w:bidi="ru-RU"/>
        </w:rPr>
        <w:t xml:space="preserve"> С УЧЕТОМ ОСОБЕННОСТИ ПРОЦЕССОВ ЗАПИСИ РЕГИСТРИРУЮЩИХ МАТЕРИАЛОВ</w:t>
      </w:r>
    </w:p>
    <w:p w14:paraId="4C156DF4" w14:textId="5B58DA8B" w:rsidR="004E3CE9" w:rsidRPr="00B86D1C" w:rsidRDefault="002B770A" w:rsidP="00B86D1C">
      <w:pPr>
        <w:widowControl w:val="0"/>
        <w:tabs>
          <w:tab w:val="left" w:pos="426"/>
          <w:tab w:val="left" w:pos="1701"/>
        </w:tabs>
        <w:spacing w:after="360" w:line="360" w:lineRule="auto"/>
        <w:ind w:firstLine="709"/>
        <w:contextualSpacing/>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4.1.</w:t>
      </w:r>
      <w:r w:rsidR="004E3CE9" w:rsidRPr="00B86D1C">
        <w:rPr>
          <w:rFonts w:ascii="Times New Roman" w:eastAsia="Times New Roman" w:hAnsi="Times New Roman" w:cs="Times New Roman"/>
          <w:b/>
          <w:bCs/>
          <w:color w:val="000000"/>
          <w:sz w:val="28"/>
          <w:szCs w:val="28"/>
          <w:lang w:eastAsia="ru-RU" w:bidi="ru-RU"/>
        </w:rPr>
        <w:t xml:space="preserve"> Регистрация временных процессов и временные ограничения в голографических устройствах</w:t>
      </w:r>
    </w:p>
    <w:p w14:paraId="6D27F504" w14:textId="40D8CCDD" w:rsidR="004E3CE9" w:rsidRPr="00B86D1C" w:rsidRDefault="004E3CE9" w:rsidP="00B86D1C">
      <w:pPr>
        <w:widowControl w:val="0"/>
        <w:tabs>
          <w:tab w:val="left" w:pos="426"/>
        </w:tabs>
        <w:spacing w:after="0" w:line="360" w:lineRule="auto"/>
        <w:ind w:firstLine="709"/>
        <w:jc w:val="both"/>
        <w:rPr>
          <w:rFonts w:ascii="Times New Roman" w:eastAsia="Arial Unicode MS"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Голографические устройства могут быть использованы не только для хранения информации, но также для регистрации изменения ее, происходящем со временем в источнике информации (например, в объекте или в происходящем физическом или другом процессе). Наиболее подходящими для такой регистрации могли бы быть среды, используемые в динамической голографии, однако, как правило, применения этих сред связаны с определенными техническими трудностями. Использование сред, предназначенных для статической голографической записи, также может быть использовано, и чаще всего используется, для изучения временных процессов либо в реальном времени (как, например, в голографической интерферометрии реального времени), либо в том же масштабе времени, но передаваемым через определенный промежуток времени после окончания процесса. В первом случае, где регистрируется изменения относительно начального состояния скорость изменения результирующей картины идет со скоростью прохождения процесса и эта скорость ограничивается только скоростью после голографической регистрации. Во втором случае необходимо, чтобы голографические процессы записи и воспроизведения изображения происходили внутри интервала времени, меньшего, чем минимальный интервал времени, подлежащий регистрации. Здесь может быть проведена аналогия с кино и телевидением, где создание или одного </w:t>
      </w:r>
      <w:proofErr w:type="gramStart"/>
      <w:r w:rsidRPr="00B86D1C">
        <w:rPr>
          <w:rFonts w:ascii="Times New Roman" w:eastAsia="Arial Unicode MS" w:hAnsi="Times New Roman" w:cs="Times New Roman"/>
          <w:color w:val="000000"/>
          <w:sz w:val="28"/>
          <w:szCs w:val="28"/>
          <w:lang w:eastAsia="ru-RU" w:bidi="ru-RU"/>
        </w:rPr>
        <w:t>кадра</w:t>
      </w:r>
      <w:proofErr w:type="gramEnd"/>
      <w:r w:rsidRPr="00B86D1C">
        <w:rPr>
          <w:rFonts w:ascii="Times New Roman" w:eastAsia="Arial Unicode MS" w:hAnsi="Times New Roman" w:cs="Times New Roman"/>
          <w:color w:val="000000"/>
          <w:sz w:val="28"/>
          <w:szCs w:val="28"/>
          <w:lang w:eastAsia="ru-RU" w:bidi="ru-RU"/>
        </w:rPr>
        <w:t xml:space="preserve"> или замена одного кадра на другой должно быть закончено, интервал времени меньший, например, чем 0,04 сек. </w:t>
      </w:r>
    </w:p>
    <w:p w14:paraId="58380F54" w14:textId="74069829" w:rsidR="00CE2635" w:rsidRPr="00B86D1C" w:rsidRDefault="00CE2635" w:rsidP="00B86D1C">
      <w:pPr>
        <w:widowControl w:val="0"/>
        <w:tabs>
          <w:tab w:val="left" w:pos="426"/>
        </w:tabs>
        <w:spacing w:after="0" w:line="360" w:lineRule="auto"/>
        <w:ind w:firstLine="709"/>
        <w:jc w:val="both"/>
        <w:rPr>
          <w:rFonts w:ascii="Times New Roman" w:eastAsia="Arial Unicode MS" w:hAnsi="Times New Roman" w:cs="Times New Roman"/>
          <w:color w:val="000000"/>
          <w:sz w:val="28"/>
          <w:szCs w:val="28"/>
          <w:lang w:eastAsia="ru-RU" w:bidi="ru-RU"/>
        </w:rPr>
      </w:pPr>
    </w:p>
    <w:p w14:paraId="3C084F29" w14:textId="77777777" w:rsidR="00CE2635" w:rsidRPr="00B86D1C" w:rsidRDefault="00CE2635" w:rsidP="00B86D1C">
      <w:pPr>
        <w:widowControl w:val="0"/>
        <w:tabs>
          <w:tab w:val="left" w:pos="426"/>
        </w:tabs>
        <w:spacing w:after="0" w:line="360" w:lineRule="auto"/>
        <w:ind w:firstLine="709"/>
        <w:jc w:val="both"/>
        <w:rPr>
          <w:rFonts w:ascii="Times New Roman" w:eastAsia="Arial Unicode MS" w:hAnsi="Times New Roman" w:cs="Times New Roman"/>
          <w:color w:val="000000"/>
          <w:sz w:val="28"/>
          <w:szCs w:val="28"/>
          <w:lang w:eastAsia="ru-RU" w:bidi="ru-RU"/>
        </w:rPr>
      </w:pPr>
    </w:p>
    <w:p w14:paraId="69496FED" w14:textId="4CA7E12B" w:rsidR="00CE2635" w:rsidRPr="00B86D1C" w:rsidRDefault="00CE2635" w:rsidP="00B86D1C">
      <w:pPr>
        <w:widowControl w:val="0"/>
        <w:tabs>
          <w:tab w:val="left" w:pos="426"/>
        </w:tabs>
        <w:spacing w:after="0" w:line="360" w:lineRule="auto"/>
        <w:ind w:firstLine="709"/>
        <w:jc w:val="both"/>
        <w:rPr>
          <w:rFonts w:ascii="Times New Roman" w:eastAsia="Arial Unicode MS" w:hAnsi="Times New Roman" w:cs="Times New Roman"/>
          <w:color w:val="000000"/>
          <w:sz w:val="28"/>
          <w:szCs w:val="28"/>
          <w:lang w:eastAsia="ru-RU" w:bidi="ru-RU"/>
        </w:rPr>
      </w:pPr>
    </w:p>
    <w:p w14:paraId="5F76108D" w14:textId="77777777" w:rsidR="00CE2635" w:rsidRPr="00B86D1C" w:rsidRDefault="00CE2635" w:rsidP="00B86D1C">
      <w:pPr>
        <w:widowControl w:val="0"/>
        <w:tabs>
          <w:tab w:val="left" w:pos="426"/>
        </w:tabs>
        <w:spacing w:after="0" w:line="360" w:lineRule="auto"/>
        <w:ind w:firstLine="709"/>
        <w:jc w:val="both"/>
        <w:rPr>
          <w:rFonts w:ascii="Times New Roman" w:eastAsia="Arial Unicode MS" w:hAnsi="Times New Roman" w:cs="Times New Roman"/>
          <w:color w:val="000000"/>
          <w:sz w:val="28"/>
          <w:szCs w:val="28"/>
          <w:lang w:eastAsia="ru-RU" w:bidi="ru-RU"/>
        </w:rPr>
      </w:pPr>
    </w:p>
    <w:p w14:paraId="30EF9051" w14:textId="7D8EE544" w:rsidR="004E3CE9" w:rsidRPr="00B86D1C" w:rsidRDefault="002B770A" w:rsidP="00B86D1C">
      <w:pPr>
        <w:widowControl w:val="0"/>
        <w:tabs>
          <w:tab w:val="left" w:pos="1272"/>
        </w:tabs>
        <w:spacing w:after="412" w:line="360" w:lineRule="auto"/>
        <w:ind w:firstLine="709"/>
        <w:contextualSpacing/>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lastRenderedPageBreak/>
        <w:t xml:space="preserve">4.1.1.  </w:t>
      </w:r>
      <w:r w:rsidR="004E3CE9" w:rsidRPr="00B86D1C">
        <w:rPr>
          <w:rFonts w:ascii="Times New Roman" w:eastAsia="Times New Roman" w:hAnsi="Times New Roman" w:cs="Times New Roman"/>
          <w:b/>
          <w:bCs/>
          <w:color w:val="000000"/>
          <w:sz w:val="28"/>
          <w:szCs w:val="28"/>
          <w:lang w:eastAsia="ru-RU" w:bidi="ru-RU"/>
        </w:rPr>
        <w:t>Связь между временными процессами и информационной емкостью голографических устройств</w:t>
      </w:r>
    </w:p>
    <w:p w14:paraId="7180429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В трехмерной голографической памяти информационная емкость и информационная пропускная способность зависят от многих взаимозависимых параметров и их оптимальный подбор определяет наилучшие возможности использования памяти.</w:t>
      </w:r>
    </w:p>
    <w:p w14:paraId="6088CDBD"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Если не рассматривать взаимосвязь величин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p</w:t>
      </w:r>
      <w:r w:rsidRPr="00B86D1C">
        <w:rPr>
          <w:rFonts w:ascii="Times New Roman" w:eastAsia="Times New Roman" w:hAnsi="Times New Roman" w:cs="Times New Roman"/>
          <w:i/>
          <w:iCs/>
          <w:color w:val="000000"/>
          <w:sz w:val="28"/>
          <w:szCs w:val="28"/>
          <w:lang w:bidi="en-US"/>
        </w:rPr>
        <w:t xml:space="preserve">,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s</w:t>
      </w:r>
      <w:r w:rsidRPr="00B86D1C">
        <w:rPr>
          <w:rFonts w:ascii="Times New Roman" w:eastAsia="Times New Roman" w:hAnsi="Times New Roman" w:cs="Times New Roman"/>
          <w:i/>
          <w:iCs/>
          <w:color w:val="000000"/>
          <w:sz w:val="28"/>
          <w:szCs w:val="28"/>
          <w:lang w:bidi="en-US"/>
        </w:rPr>
        <w:t xml:space="preserve"> </w:t>
      </w:r>
      <w:r w:rsidRPr="00B86D1C">
        <w:rPr>
          <w:rFonts w:ascii="Times New Roman" w:eastAsia="Times New Roman" w:hAnsi="Times New Roman" w:cs="Times New Roman"/>
          <w:i/>
          <w:iCs/>
          <w:color w:val="000000"/>
          <w:sz w:val="28"/>
          <w:szCs w:val="28"/>
          <w:lang w:eastAsia="ru-RU" w:bidi="ru-RU"/>
        </w:rPr>
        <w:t xml:space="preserve">и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M</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(рисунок 4.1) и скорости ввода и вывода информации и зависимость их предела от различных физических факторов, то может представиться, что наилучшим вариантом является одновременное увеличение всех четырех величин. В действительности такое </w:t>
      </w:r>
    </w:p>
    <w:p w14:paraId="7B49AEC9"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val="en-US" w:eastAsia="ru-RU" w:bidi="ru-RU"/>
        </w:rPr>
      </w:pPr>
      <w:r w:rsidRPr="00B86D1C">
        <w:rPr>
          <w:rFonts w:ascii="Times New Roman" w:eastAsia="Calibri" w:hAnsi="Times New Roman" w:cs="Times New Roman"/>
          <w:noProof/>
          <w:sz w:val="28"/>
          <w:szCs w:val="28"/>
          <w:lang w:eastAsia="ru-RU"/>
        </w:rPr>
        <w:drawing>
          <wp:inline distT="0" distB="0" distL="0" distR="0" wp14:anchorId="32380D46" wp14:editId="2B620E66">
            <wp:extent cx="5610225" cy="2521020"/>
            <wp:effectExtent l="0" t="0" r="0" b="0"/>
            <wp:docPr id="1479" name="Рисунок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3"/>
                    <a:srcRect l="22448" t="19962" r="14751" b="29848"/>
                    <a:stretch/>
                  </pic:blipFill>
                  <pic:spPr bwMode="auto">
                    <a:xfrm>
                      <a:off x="0" y="0"/>
                      <a:ext cx="5653163" cy="2540315"/>
                    </a:xfrm>
                    <a:prstGeom prst="rect">
                      <a:avLst/>
                    </a:prstGeom>
                    <a:ln>
                      <a:noFill/>
                    </a:ln>
                    <a:extLst>
                      <a:ext uri="{53640926-AAD7-44D8-BBD7-CCE9431645EC}">
                        <a14:shadowObscured xmlns:a14="http://schemas.microsoft.com/office/drawing/2010/main"/>
                      </a:ext>
                    </a:extLst>
                  </pic:spPr>
                </pic:pic>
              </a:graphicData>
            </a:graphic>
          </wp:inline>
        </w:drawing>
      </w:r>
    </w:p>
    <w:p w14:paraId="54C36122" w14:textId="77777777" w:rsidR="004E3CE9" w:rsidRPr="00B86D1C" w:rsidRDefault="004E3CE9" w:rsidP="00B86D1C">
      <w:pPr>
        <w:widowControl w:val="0"/>
        <w:tabs>
          <w:tab w:val="left" w:pos="426"/>
        </w:tabs>
        <w:spacing w:after="0" w:line="360" w:lineRule="auto"/>
        <w:ind w:firstLine="709"/>
        <w:jc w:val="both"/>
        <w:rPr>
          <w:rFonts w:ascii="Times New Roman" w:eastAsia="Times New Roman" w:hAnsi="Times New Roman" w:cs="Times New Roman"/>
          <w:color w:val="000000"/>
          <w:sz w:val="28"/>
          <w:szCs w:val="28"/>
          <w:lang w:val="en-US" w:eastAsia="ru-RU" w:bidi="ru-RU"/>
        </w:rPr>
      </w:pPr>
    </w:p>
    <w:p w14:paraId="667248F7" w14:textId="77777777" w:rsidR="004E3CE9" w:rsidRPr="00B86D1C" w:rsidRDefault="004E3CE9" w:rsidP="00B86D1C">
      <w:pPr>
        <w:widowControl w:val="0"/>
        <w:spacing w:after="0" w:line="280" w:lineRule="exact"/>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Рисунок 4.1. Распределение информации в звене хранения</w:t>
      </w:r>
    </w:p>
    <w:p w14:paraId="49660FFC" w14:textId="77777777" w:rsidR="004E3CE9" w:rsidRPr="00B86D1C" w:rsidRDefault="004E3CE9" w:rsidP="00B86D1C">
      <w:pPr>
        <w:widowControl w:val="0"/>
        <w:tabs>
          <w:tab w:val="left" w:pos="426"/>
        </w:tabs>
        <w:spacing w:after="0" w:line="360" w:lineRule="auto"/>
        <w:ind w:firstLine="709"/>
        <w:jc w:val="both"/>
        <w:rPr>
          <w:rFonts w:ascii="Times New Roman" w:eastAsia="Times New Roman" w:hAnsi="Times New Roman" w:cs="Times New Roman"/>
          <w:color w:val="000000"/>
          <w:sz w:val="28"/>
          <w:szCs w:val="28"/>
          <w:lang w:eastAsia="ru-RU" w:bidi="ru-RU"/>
        </w:rPr>
      </w:pPr>
    </w:p>
    <w:p w14:paraId="6B8011BB" w14:textId="1CD4D35B" w:rsidR="004E3CE9" w:rsidRPr="00B86D1C" w:rsidRDefault="004E3CE9" w:rsidP="00B86D1C">
      <w:pPr>
        <w:widowControl w:val="0"/>
        <w:tabs>
          <w:tab w:val="left" w:pos="426"/>
        </w:tabs>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увеличение удается осуществить крайне редко, и для разных сред хранения оптимальными окажутся увеличения одних из этих величин, иногда за счет уменьшения какой либо из </w:t>
      </w:r>
      <w:r w:rsidRPr="00B86D1C">
        <w:rPr>
          <w:rFonts w:ascii="Times New Roman" w:eastAsia="Calibri" w:hAnsi="Times New Roman" w:cs="Times New Roman"/>
          <w:i/>
          <w:iCs/>
          <w:color w:val="000000"/>
          <w:sz w:val="28"/>
          <w:szCs w:val="28"/>
          <w:shd w:val="clear" w:color="auto" w:fill="FFFFFF"/>
          <w:lang w:val="en-US" w:bidi="en-US"/>
        </w:rPr>
        <w:t>N</w:t>
      </w:r>
      <w:r w:rsidRPr="00B86D1C">
        <w:rPr>
          <w:rFonts w:ascii="Times New Roman" w:eastAsia="Calibri" w:hAnsi="Times New Roman" w:cs="Times New Roman"/>
          <w:i/>
          <w:iCs/>
          <w:color w:val="000000"/>
          <w:sz w:val="28"/>
          <w:szCs w:val="28"/>
          <w:shd w:val="clear" w:color="auto" w:fill="FFFFFF"/>
          <w:vertAlign w:val="subscript"/>
          <w:lang w:val="en-US" w:bidi="en-US"/>
        </w:rPr>
        <w:t>p</w:t>
      </w:r>
      <w:r w:rsidRPr="00B86D1C">
        <w:rPr>
          <w:rFonts w:ascii="Times New Roman" w:eastAsia="Calibri" w:hAnsi="Times New Roman" w:cs="Times New Roman"/>
          <w:i/>
          <w:iCs/>
          <w:color w:val="000000"/>
          <w:sz w:val="28"/>
          <w:szCs w:val="28"/>
          <w:shd w:val="clear" w:color="auto" w:fill="FFFFFF"/>
          <w:lang w:bidi="en-US"/>
        </w:rPr>
        <w:t xml:space="preserve">, </w:t>
      </w:r>
      <w:r w:rsidRPr="00B86D1C">
        <w:rPr>
          <w:rFonts w:ascii="Times New Roman" w:eastAsia="Calibri" w:hAnsi="Times New Roman" w:cs="Times New Roman"/>
          <w:i/>
          <w:iCs/>
          <w:color w:val="000000"/>
          <w:sz w:val="28"/>
          <w:szCs w:val="28"/>
          <w:shd w:val="clear" w:color="auto" w:fill="FFFFFF"/>
          <w:lang w:val="en-US" w:bidi="en-US"/>
        </w:rPr>
        <w:t>N</w:t>
      </w:r>
      <w:r w:rsidRPr="00B86D1C">
        <w:rPr>
          <w:rFonts w:ascii="Times New Roman" w:eastAsia="Calibri" w:hAnsi="Times New Roman" w:cs="Times New Roman"/>
          <w:i/>
          <w:iCs/>
          <w:color w:val="000000"/>
          <w:sz w:val="28"/>
          <w:szCs w:val="28"/>
          <w:shd w:val="clear" w:color="auto" w:fill="FFFFFF"/>
          <w:vertAlign w:val="subscript"/>
          <w:lang w:val="en-US" w:bidi="en-US"/>
        </w:rPr>
        <w:t>s</w:t>
      </w:r>
      <w:r w:rsidRPr="00B86D1C">
        <w:rPr>
          <w:rFonts w:ascii="Times New Roman" w:eastAsia="Calibri" w:hAnsi="Times New Roman" w:cs="Times New Roman"/>
          <w:sz w:val="28"/>
          <w:szCs w:val="28"/>
          <w:lang w:bidi="en-US"/>
        </w:rPr>
        <w:t xml:space="preserve"> </w:t>
      </w:r>
      <w:r w:rsidRPr="00B86D1C">
        <w:rPr>
          <w:rFonts w:ascii="Times New Roman" w:eastAsia="Calibri" w:hAnsi="Times New Roman" w:cs="Times New Roman"/>
          <w:sz w:val="28"/>
          <w:szCs w:val="28"/>
        </w:rPr>
        <w:t xml:space="preserve">и </w:t>
      </w:r>
      <w:r w:rsidRPr="00B86D1C">
        <w:rPr>
          <w:rFonts w:ascii="Times New Roman" w:eastAsia="Calibri" w:hAnsi="Times New Roman" w:cs="Times New Roman"/>
          <w:i/>
          <w:iCs/>
          <w:color w:val="000000"/>
          <w:sz w:val="28"/>
          <w:szCs w:val="28"/>
          <w:shd w:val="clear" w:color="auto" w:fill="FFFFFF"/>
          <w:lang w:val="en-US" w:bidi="en-US"/>
        </w:rPr>
        <w:t>N</w:t>
      </w:r>
      <w:r w:rsidRPr="00B86D1C">
        <w:rPr>
          <w:rFonts w:ascii="Times New Roman" w:eastAsia="Calibri" w:hAnsi="Times New Roman" w:cs="Times New Roman"/>
          <w:i/>
          <w:iCs/>
          <w:color w:val="000000"/>
          <w:sz w:val="28"/>
          <w:szCs w:val="28"/>
          <w:shd w:val="clear" w:color="auto" w:fill="FFFFFF"/>
          <w:vertAlign w:val="subscript"/>
          <w:lang w:val="en-US" w:bidi="en-US"/>
        </w:rPr>
        <w:t>M</w:t>
      </w:r>
      <w:r w:rsidRPr="00B86D1C">
        <w:rPr>
          <w:rFonts w:ascii="Times New Roman" w:eastAsia="Calibri" w:hAnsi="Times New Roman" w:cs="Times New Roman"/>
          <w:i/>
          <w:iCs/>
          <w:color w:val="000000"/>
          <w:sz w:val="28"/>
          <w:szCs w:val="28"/>
          <w:shd w:val="clear" w:color="auto" w:fill="FFFFFF"/>
          <w:lang w:bidi="en-US"/>
        </w:rPr>
        <w:t>,</w:t>
      </w:r>
      <w:r w:rsidRPr="00B86D1C">
        <w:rPr>
          <w:rFonts w:ascii="Times New Roman" w:eastAsia="Calibri" w:hAnsi="Times New Roman" w:cs="Times New Roman"/>
          <w:sz w:val="28"/>
          <w:szCs w:val="28"/>
          <w:lang w:bidi="en-US"/>
        </w:rPr>
        <w:t xml:space="preserve"> </w:t>
      </w:r>
      <w:r w:rsidRPr="00B86D1C">
        <w:rPr>
          <w:rFonts w:ascii="Times New Roman" w:eastAsia="Calibri" w:hAnsi="Times New Roman" w:cs="Times New Roman"/>
          <w:sz w:val="28"/>
          <w:szCs w:val="28"/>
        </w:rPr>
        <w:t xml:space="preserve">или увеличения </w:t>
      </w:r>
      <m:oMath>
        <m:r>
          <w:rPr>
            <w:rFonts w:ascii="Cambria Math" w:eastAsia="Calibri" w:hAnsi="Cambria Math" w:cs="Times New Roman"/>
            <w:sz w:val="28"/>
            <w:szCs w:val="28"/>
          </w:rPr>
          <m:t xml:space="preserve">∆t  </m:t>
        </m:r>
      </m:oMath>
      <w:r w:rsidRPr="00B86D1C">
        <w:rPr>
          <w:rFonts w:ascii="Times New Roman" w:eastAsia="Calibri" w:hAnsi="Times New Roman" w:cs="Times New Roman"/>
          <w:sz w:val="28"/>
          <w:szCs w:val="28"/>
        </w:rPr>
        <w:t>[</w:t>
      </w:r>
      <w:r w:rsidR="00CE2635" w:rsidRPr="00B86D1C">
        <w:rPr>
          <w:rFonts w:ascii="Times New Roman" w:eastAsia="Calibri" w:hAnsi="Times New Roman" w:cs="Times New Roman"/>
          <w:sz w:val="28"/>
          <w:szCs w:val="28"/>
        </w:rPr>
        <w:fldChar w:fldCharType="begin"/>
      </w:r>
      <w:r w:rsidR="00CE2635" w:rsidRPr="00B86D1C">
        <w:rPr>
          <w:rFonts w:ascii="Times New Roman" w:eastAsia="Calibri" w:hAnsi="Times New Roman" w:cs="Times New Roman"/>
          <w:sz w:val="28"/>
          <w:szCs w:val="28"/>
        </w:rPr>
        <w:instrText xml:space="preserve"> REF _Ref182146134 \w </w:instrText>
      </w:r>
      <w:r w:rsidR="00B86D1C" w:rsidRPr="00B86D1C">
        <w:rPr>
          <w:rFonts w:ascii="Times New Roman" w:eastAsia="Calibri" w:hAnsi="Times New Roman" w:cs="Times New Roman"/>
          <w:sz w:val="28"/>
          <w:szCs w:val="28"/>
        </w:rPr>
        <w:instrText xml:space="preserve"> \* MERGEFORMAT </w:instrText>
      </w:r>
      <w:r w:rsidR="00CE263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154</w:t>
      </w:r>
      <w:r w:rsidR="00CE263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w:t>
      </w:r>
    </w:p>
    <w:p w14:paraId="2B35354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Связано это с тем, что для разных сред по-разному действуют такие ограничивающие факторы, как недостаточно широкий динамический диапазон, дифракционная эффективность и потери пространственной информации. Кроме того, независимо от среды, но в зависимости от длины волны света и от геометрии, вносят ограничения дифракционный предел и ограничения, </w:t>
      </w:r>
      <w:r w:rsidRPr="00B86D1C">
        <w:rPr>
          <w:rFonts w:ascii="Times New Roman" w:eastAsia="Times New Roman" w:hAnsi="Times New Roman" w:cs="Times New Roman"/>
          <w:color w:val="000000"/>
          <w:sz w:val="28"/>
          <w:szCs w:val="28"/>
          <w:lang w:eastAsia="ru-RU" w:bidi="ru-RU"/>
        </w:rPr>
        <w:lastRenderedPageBreak/>
        <w:t xml:space="preserve">связанные с шириной диапазона селективности. Каждый ограничивающий фактор имеет свой характер действия. Так, например, динамический диапазон позволяет увеличивать предел количества записываемых пикселов пропорционально корню квадратному из площади поверхности </w:t>
      </w:r>
      <w:r w:rsidRPr="00B86D1C">
        <w:rPr>
          <w:rFonts w:ascii="Times New Roman" w:eastAsia="Times New Roman" w:hAnsi="Times New Roman" w:cs="Times New Roman"/>
          <w:i/>
          <w:iCs/>
          <w:color w:val="000000"/>
          <w:sz w:val="28"/>
          <w:szCs w:val="28"/>
          <w:lang w:val="en-US" w:bidi="en-US"/>
        </w:rPr>
        <w:t>s</w:t>
      </w:r>
      <w:r w:rsidRPr="00B86D1C">
        <w:rPr>
          <w:rFonts w:ascii="Times New Roman" w:eastAsia="Times New Roman" w:hAnsi="Times New Roman" w:cs="Times New Roman"/>
          <w:i/>
          <w:iCs/>
          <w:color w:val="000000"/>
          <w:sz w:val="28"/>
          <w:szCs w:val="28"/>
          <w:vertAlign w:val="subscript"/>
          <w:lang w:val="en-US" w:bidi="en-US"/>
        </w:rPr>
        <w:t>h</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для плоских голограмм и пропорционально </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i/>
          <w:iCs/>
          <w:color w:val="000000"/>
          <w:sz w:val="28"/>
          <w:szCs w:val="28"/>
          <w:lang w:val="en-US" w:bidi="en-US"/>
        </w:rPr>
        <w:t>s</w:t>
      </w:r>
      <w:r w:rsidRPr="00B86D1C">
        <w:rPr>
          <w:rFonts w:ascii="Times New Roman" w:eastAsia="Times New Roman" w:hAnsi="Times New Roman" w:cs="Times New Roman"/>
          <w:i/>
          <w:iCs/>
          <w:color w:val="000000"/>
          <w:sz w:val="28"/>
          <w:szCs w:val="28"/>
          <w:vertAlign w:val="subscript"/>
          <w:lang w:val="en-US" w:bidi="en-US"/>
        </w:rPr>
        <w:t>h</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i/>
          <w:iCs/>
          <w:color w:val="000000"/>
          <w:sz w:val="28"/>
          <w:szCs w:val="28"/>
          <w:vertAlign w:val="superscript"/>
          <w:lang w:bidi="en-US"/>
        </w:rPr>
        <w:t>2</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для объемных голограмм, тогда как дифракционный предел увеличивается пропорционально площади. Кроме того, величина динамического диапазона связано с величиной отношения сигнал/шум, а последнее, как и ряд других факторов, определяющих плотность записи информации, зависит от времени экспозиции при записи и восстановлении и других временных факторов.</w:t>
      </w:r>
    </w:p>
    <w:p w14:paraId="334AF3A3" w14:textId="6BDAAC23"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Если для определенной величины </w:t>
      </w:r>
      <w:r w:rsidRPr="00B86D1C">
        <w:rPr>
          <w:rFonts w:ascii="Times New Roman" w:eastAsia="Arial Unicode MS" w:hAnsi="Times New Roman" w:cs="Times New Roman"/>
          <w:color w:val="000000"/>
          <w:spacing w:val="10"/>
          <w:sz w:val="28"/>
          <w:szCs w:val="28"/>
          <w:lang w:val="en-US" w:eastAsia="ru-RU" w:bidi="ru-RU"/>
        </w:rPr>
        <w:t>s</w:t>
      </w:r>
      <w:r w:rsidRPr="00B86D1C">
        <w:rPr>
          <w:rFonts w:ascii="Times New Roman" w:eastAsia="Arial Unicode MS" w:hAnsi="Times New Roman" w:cs="Times New Roman"/>
          <w:i/>
          <w:color w:val="000000"/>
          <w:spacing w:val="10"/>
          <w:sz w:val="28"/>
          <w:szCs w:val="28"/>
          <w:vertAlign w:val="subscript"/>
          <w:lang w:val="en-US" w:eastAsia="ru-RU" w:bidi="ru-RU"/>
        </w:rPr>
        <w:t>h</w:t>
      </w:r>
      <w:r w:rsidRPr="00B86D1C">
        <w:rPr>
          <w:rFonts w:ascii="Times New Roman" w:eastAsia="Arial Unicode MS" w:hAnsi="Times New Roman" w:cs="Times New Roman"/>
          <w:color w:val="000000"/>
          <w:sz w:val="28"/>
          <w:szCs w:val="28"/>
          <w:lang w:eastAsia="ru-RU" w:bidi="ru-RU"/>
        </w:rPr>
        <w:t xml:space="preserve">, динамический диапазон позволяет записать большее число пикселов, чем позволяет дифракционный предел, то с увеличением </w:t>
      </w:r>
      <w:r w:rsidRPr="00B86D1C">
        <w:rPr>
          <w:rFonts w:ascii="Times New Roman" w:eastAsia="Arial Unicode MS" w:hAnsi="Times New Roman" w:cs="Times New Roman"/>
          <w:i/>
          <w:iCs/>
          <w:color w:val="000000"/>
          <w:sz w:val="28"/>
          <w:szCs w:val="28"/>
          <w:lang w:val="en-US" w:bidi="en-US"/>
        </w:rPr>
        <w:t>s</w:t>
      </w:r>
      <w:r w:rsidRPr="00B86D1C">
        <w:rPr>
          <w:rFonts w:ascii="Times New Roman" w:eastAsia="Arial Unicode MS" w:hAnsi="Times New Roman" w:cs="Times New Roman"/>
          <w:i/>
          <w:iCs/>
          <w:color w:val="000000"/>
          <w:sz w:val="28"/>
          <w:szCs w:val="28"/>
          <w:vertAlign w:val="subscript"/>
          <w:lang w:val="en-US" w:bidi="en-US"/>
        </w:rPr>
        <w:t>h</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и, соответственно, </w:t>
      </w:r>
      <w:r w:rsidRPr="00B86D1C">
        <w:rPr>
          <w:rFonts w:ascii="Times New Roman" w:eastAsia="Arial Unicode MS" w:hAnsi="Times New Roman" w:cs="Times New Roman"/>
          <w:i/>
          <w:iCs/>
          <w:color w:val="000000"/>
          <w:sz w:val="28"/>
          <w:szCs w:val="28"/>
          <w:lang w:val="en-US" w:bidi="en-US"/>
        </w:rPr>
        <w:t>N</w:t>
      </w:r>
      <w:r w:rsidRPr="00B86D1C">
        <w:rPr>
          <w:rFonts w:ascii="Times New Roman" w:eastAsia="Arial Unicode MS" w:hAnsi="Times New Roman" w:cs="Times New Roman"/>
          <w:i/>
          <w:iCs/>
          <w:color w:val="000000"/>
          <w:sz w:val="28"/>
          <w:szCs w:val="28"/>
          <w:vertAlign w:val="subscript"/>
          <w:lang w:val="en-US" w:bidi="en-US"/>
        </w:rPr>
        <w:t>p</w:t>
      </w:r>
      <w:r w:rsidRPr="00B86D1C">
        <w:rPr>
          <w:rFonts w:ascii="Times New Roman" w:eastAsia="Arial Unicode MS" w:hAnsi="Times New Roman" w:cs="Times New Roman"/>
          <w:i/>
          <w:iCs/>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ограничения, связанные с динамическим диапазоном, могут сказываться сильнее. Кроме того, дифракционная эффективность, приходящаяся на один пиксел, падает пропорционально </w:t>
      </w:r>
      <w:r w:rsidRPr="00B86D1C">
        <w:rPr>
          <w:rFonts w:ascii="Times New Roman" w:eastAsia="Arial Unicode MS" w:hAnsi="Times New Roman" w:cs="Times New Roman"/>
          <w:i/>
          <w:iCs/>
          <w:color w:val="000000"/>
          <w:sz w:val="28"/>
          <w:szCs w:val="28"/>
          <w:lang w:bidi="en-US"/>
        </w:rPr>
        <w:t>(</w:t>
      </w:r>
      <w:r w:rsidRPr="00B86D1C">
        <w:rPr>
          <w:rFonts w:ascii="Times New Roman" w:eastAsia="Arial Unicode MS" w:hAnsi="Times New Roman" w:cs="Times New Roman"/>
          <w:i/>
          <w:iCs/>
          <w:color w:val="000000"/>
          <w:sz w:val="28"/>
          <w:szCs w:val="28"/>
          <w:lang w:val="en-US" w:bidi="en-US"/>
        </w:rPr>
        <w:t>N</w:t>
      </w:r>
      <w:r w:rsidRPr="00B86D1C">
        <w:rPr>
          <w:rFonts w:ascii="Times New Roman" w:eastAsia="Arial Unicode MS" w:hAnsi="Times New Roman" w:cs="Times New Roman"/>
          <w:i/>
          <w:iCs/>
          <w:color w:val="000000"/>
          <w:sz w:val="28"/>
          <w:szCs w:val="28"/>
          <w:vertAlign w:val="subscript"/>
          <w:lang w:val="en-US" w:bidi="en-US"/>
        </w:rPr>
        <w:t>p</w:t>
      </w:r>
      <w:r w:rsidRPr="00B86D1C">
        <w:rPr>
          <w:rFonts w:ascii="Times New Roman" w:eastAsia="Arial Unicode MS" w:hAnsi="Times New Roman" w:cs="Times New Roman"/>
          <w:i/>
          <w:iCs/>
          <w:color w:val="000000"/>
          <w:sz w:val="28"/>
          <w:szCs w:val="28"/>
          <w:lang w:val="en-US" w:bidi="en-US"/>
        </w:rPr>
        <w:t>N</w:t>
      </w:r>
      <w:r w:rsidRPr="00B86D1C">
        <w:rPr>
          <w:rFonts w:ascii="Times New Roman" w:eastAsia="Arial Unicode MS" w:hAnsi="Times New Roman" w:cs="Times New Roman"/>
          <w:i/>
          <w:iCs/>
          <w:color w:val="000000"/>
          <w:sz w:val="28"/>
          <w:szCs w:val="28"/>
          <w:vertAlign w:val="subscript"/>
          <w:lang w:val="en-US" w:bidi="en-US"/>
        </w:rPr>
        <w:t>s</w:t>
      </w:r>
      <w:r w:rsidRPr="00B86D1C">
        <w:rPr>
          <w:rFonts w:ascii="Times New Roman" w:eastAsia="Arial Unicode MS" w:hAnsi="Times New Roman" w:cs="Times New Roman"/>
          <w:i/>
          <w:iCs/>
          <w:color w:val="000000"/>
          <w:sz w:val="28"/>
          <w:szCs w:val="28"/>
          <w:lang w:bidi="en-US"/>
        </w:rPr>
        <w:t>)</w:t>
      </w:r>
      <w:r w:rsidRPr="00B86D1C">
        <w:rPr>
          <w:rFonts w:ascii="Times New Roman" w:eastAsia="Arial Unicode MS" w:hAnsi="Times New Roman" w:cs="Times New Roman"/>
          <w:i/>
          <w:iCs/>
          <w:color w:val="000000"/>
          <w:sz w:val="28"/>
          <w:szCs w:val="28"/>
          <w:vertAlign w:val="superscript"/>
          <w:lang w:bidi="en-US"/>
        </w:rPr>
        <w:t>2</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и увеличение этих двух множителей с некоторых значений сильно ограничивает возможности памяти, тогда как увеличение </w:t>
      </w:r>
      <w:r w:rsidRPr="00B86D1C">
        <w:rPr>
          <w:rFonts w:ascii="Times New Roman" w:eastAsia="Arial Unicode MS" w:hAnsi="Times New Roman" w:cs="Times New Roman"/>
          <w:i/>
          <w:iCs/>
          <w:color w:val="000000"/>
          <w:sz w:val="28"/>
          <w:szCs w:val="28"/>
          <w:lang w:val="en-US" w:bidi="en-US"/>
        </w:rPr>
        <w:t>N</w:t>
      </w:r>
      <w:r w:rsidRPr="00B86D1C">
        <w:rPr>
          <w:rFonts w:ascii="Times New Roman" w:eastAsia="Arial Unicode MS" w:hAnsi="Times New Roman" w:cs="Times New Roman"/>
          <w:i/>
          <w:iCs/>
          <w:color w:val="000000"/>
          <w:sz w:val="28"/>
          <w:szCs w:val="28"/>
          <w:vertAlign w:val="subscript"/>
          <w:lang w:val="en-US" w:bidi="en-US"/>
        </w:rPr>
        <w:t>s</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(т.е. уменьшение площади </w:t>
      </w:r>
      <w:r w:rsidRPr="00B86D1C">
        <w:rPr>
          <w:rFonts w:ascii="Times New Roman" w:eastAsia="Arial Unicode MS" w:hAnsi="Times New Roman" w:cs="Times New Roman"/>
          <w:i/>
          <w:iCs/>
          <w:color w:val="000000"/>
          <w:sz w:val="28"/>
          <w:szCs w:val="28"/>
          <w:lang w:val="en-US" w:bidi="en-US"/>
        </w:rPr>
        <w:t>s</w:t>
      </w:r>
      <w:r w:rsidRPr="00B86D1C">
        <w:rPr>
          <w:rFonts w:ascii="Times New Roman" w:eastAsia="Arial Unicode MS" w:hAnsi="Times New Roman" w:cs="Times New Roman"/>
          <w:color w:val="000000"/>
          <w:sz w:val="28"/>
          <w:szCs w:val="28"/>
          <w:vertAlign w:val="subscript"/>
          <w:lang w:val="en-US" w:bidi="en-US"/>
        </w:rPr>
        <w:t>h</w:t>
      </w:r>
      <w:r w:rsidRPr="00B86D1C">
        <w:rPr>
          <w:rFonts w:ascii="Times New Roman" w:eastAsia="Arial Unicode MS" w:hAnsi="Times New Roman" w:cs="Times New Roman"/>
          <w:color w:val="000000"/>
          <w:sz w:val="28"/>
          <w:szCs w:val="28"/>
          <w:lang w:eastAsia="ru-RU" w:bidi="ru-RU"/>
        </w:rPr>
        <w:t xml:space="preserve">) до некоторой величины, после которой потребуется уменьшение </w:t>
      </w:r>
      <w:r w:rsidRPr="00B86D1C">
        <w:rPr>
          <w:rFonts w:ascii="Times New Roman" w:eastAsia="Arial Unicode MS" w:hAnsi="Times New Roman" w:cs="Times New Roman"/>
          <w:i/>
          <w:iCs/>
          <w:color w:val="000000"/>
          <w:sz w:val="28"/>
          <w:szCs w:val="28"/>
          <w:lang w:val="en-US" w:bidi="en-US"/>
        </w:rPr>
        <w:t>N</w:t>
      </w:r>
      <w:r w:rsidRPr="00B86D1C">
        <w:rPr>
          <w:rFonts w:ascii="Times New Roman" w:eastAsia="Arial Unicode MS" w:hAnsi="Times New Roman" w:cs="Times New Roman"/>
          <w:i/>
          <w:iCs/>
          <w:color w:val="000000"/>
          <w:sz w:val="28"/>
          <w:szCs w:val="28"/>
          <w:vertAlign w:val="subscript"/>
          <w:lang w:val="en-US" w:bidi="en-US"/>
        </w:rPr>
        <w:t>p</w:t>
      </w:r>
      <w:r w:rsidRPr="00B86D1C">
        <w:rPr>
          <w:rFonts w:ascii="Times New Roman" w:eastAsia="Arial Unicode MS" w:hAnsi="Times New Roman" w:cs="Times New Roman"/>
          <w:i/>
          <w:iCs/>
          <w:color w:val="000000"/>
          <w:sz w:val="28"/>
          <w:szCs w:val="28"/>
          <w:lang w:bidi="en-US"/>
        </w:rPr>
        <w:t>,</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может не оказать ограничивающего влияния. Вместе с тем, увеличение </w:t>
      </w:r>
      <w:r w:rsidRPr="00B86D1C">
        <w:rPr>
          <w:rFonts w:ascii="Times New Roman" w:eastAsia="Arial Unicode MS" w:hAnsi="Times New Roman" w:cs="Times New Roman"/>
          <w:i/>
          <w:iCs/>
          <w:color w:val="000000"/>
          <w:sz w:val="28"/>
          <w:szCs w:val="28"/>
          <w:lang w:val="en-US" w:bidi="en-US"/>
        </w:rPr>
        <w:t>N</w:t>
      </w:r>
      <w:r w:rsidRPr="00B86D1C">
        <w:rPr>
          <w:rFonts w:ascii="Times New Roman" w:eastAsia="Arial Unicode MS" w:hAnsi="Times New Roman" w:cs="Times New Roman"/>
          <w:i/>
          <w:iCs/>
          <w:color w:val="000000"/>
          <w:sz w:val="28"/>
          <w:szCs w:val="28"/>
          <w:vertAlign w:val="subscript"/>
          <w:lang w:val="en-US" w:bidi="en-US"/>
        </w:rPr>
        <w:t>s</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требует переключение дефлектора на много позиций для охвата всей матрицы голограмм и, начиная с некоторой величины (более </w:t>
      </w:r>
      <w:r w:rsidRPr="00B86D1C">
        <w:rPr>
          <w:rFonts w:ascii="Times New Roman" w:eastAsia="Arial Unicode MS" w:hAnsi="Times New Roman" w:cs="Times New Roman"/>
          <w:color w:val="000000"/>
          <w:spacing w:val="10"/>
          <w:sz w:val="28"/>
          <w:szCs w:val="28"/>
          <w:lang w:eastAsia="ru-RU" w:bidi="ru-RU"/>
        </w:rPr>
        <w:t>200</w:t>
      </w:r>
      <w:r w:rsidRPr="00B86D1C">
        <w:rPr>
          <w:rFonts w:ascii="Times New Roman" w:eastAsia="Arial Unicode MS" w:hAnsi="Times New Roman" w:cs="Times New Roman"/>
          <w:color w:val="000000"/>
          <w:sz w:val="28"/>
          <w:szCs w:val="28"/>
          <w:lang w:eastAsia="ru-RU" w:bidi="ru-RU"/>
        </w:rPr>
        <w:t xml:space="preserve"> в одном направлении или более 4.10</w:t>
      </w:r>
      <w:r w:rsidRPr="00B86D1C">
        <w:rPr>
          <w:rFonts w:ascii="Times New Roman" w:eastAsia="Arial Unicode MS" w:hAnsi="Times New Roman" w:cs="Times New Roman"/>
          <w:color w:val="000000"/>
          <w:spacing w:val="10"/>
          <w:sz w:val="28"/>
          <w:szCs w:val="28"/>
          <w:vertAlign w:val="superscript"/>
          <w:lang w:eastAsia="ru-RU" w:bidi="ru-RU"/>
        </w:rPr>
        <w:t>4</w:t>
      </w:r>
      <w:r w:rsidRPr="00B86D1C">
        <w:rPr>
          <w:rFonts w:ascii="Times New Roman" w:eastAsia="Arial Unicode MS" w:hAnsi="Times New Roman" w:cs="Times New Roman"/>
          <w:color w:val="000000"/>
          <w:sz w:val="28"/>
          <w:szCs w:val="28"/>
          <w:lang w:eastAsia="ru-RU" w:bidi="ru-RU"/>
        </w:rPr>
        <w:t xml:space="preserve"> по всей поверхности), реализация отклонений акустооптическими дефлекторами</w:t>
      </w:r>
      <w:r w:rsidRPr="00B86D1C">
        <w:rPr>
          <w:rFonts w:ascii="Times New Roman" w:eastAsia="Times New Roman" w:hAnsi="Times New Roman" w:cs="Times New Roman"/>
          <w:color w:val="000000"/>
          <w:sz w:val="28"/>
          <w:szCs w:val="28"/>
          <w:lang w:eastAsia="ru-RU" w:bidi="ru-RU"/>
        </w:rPr>
        <w:t xml:space="preserve"> вызывает затруднения, и, во всяком случае, связано с увеличением времени задержки. Однако для голограммы ~ </w:t>
      </w:r>
      <w:r w:rsidRPr="00B86D1C">
        <w:rPr>
          <w:rFonts w:ascii="Times New Roman" w:eastAsia="Times New Roman" w:hAnsi="Times New Roman" w:cs="Times New Roman"/>
          <w:color w:val="000000"/>
          <w:spacing w:val="10"/>
          <w:sz w:val="28"/>
          <w:szCs w:val="28"/>
          <w:lang w:eastAsia="ru-RU" w:bidi="ru-RU"/>
        </w:rPr>
        <w:t>1</w:t>
      </w:r>
      <w:r w:rsidRPr="00B86D1C">
        <w:rPr>
          <w:rFonts w:ascii="Times New Roman" w:eastAsia="Times New Roman" w:hAnsi="Times New Roman" w:cs="Times New Roman"/>
          <w:color w:val="000000"/>
          <w:sz w:val="28"/>
          <w:szCs w:val="28"/>
          <w:lang w:eastAsia="ru-RU" w:bidi="ru-RU"/>
        </w:rPr>
        <w:t>мм</w:t>
      </w:r>
      <w:r w:rsidRPr="00B86D1C">
        <w:rPr>
          <w:rFonts w:ascii="Times New Roman" w:eastAsia="Times New Roman" w:hAnsi="Times New Roman" w:cs="Times New Roman"/>
          <w:color w:val="000000"/>
          <w:sz w:val="28"/>
          <w:szCs w:val="28"/>
          <w:vertAlign w:val="superscript"/>
          <w:lang w:eastAsia="ru-RU" w:bidi="ru-RU"/>
        </w:rPr>
        <w:t>2</w:t>
      </w:r>
      <w:r w:rsidRPr="00B86D1C">
        <w:rPr>
          <w:rFonts w:ascii="Times New Roman" w:eastAsia="Times New Roman" w:hAnsi="Times New Roman" w:cs="Times New Roman"/>
          <w:color w:val="000000"/>
          <w:sz w:val="28"/>
          <w:szCs w:val="28"/>
          <w:lang w:eastAsia="ru-RU" w:bidi="ru-RU"/>
        </w:rPr>
        <w:t xml:space="preserve"> такое количество голограмм умещается на площади ~ </w:t>
      </w:r>
      <w:r w:rsidRPr="00B86D1C">
        <w:rPr>
          <w:rFonts w:ascii="Times New Roman" w:eastAsia="Times New Roman" w:hAnsi="Times New Roman" w:cs="Times New Roman"/>
          <w:color w:val="000000"/>
          <w:spacing w:val="10"/>
          <w:sz w:val="28"/>
          <w:szCs w:val="28"/>
          <w:lang w:bidi="en-US"/>
        </w:rPr>
        <w:t>20</w:t>
      </w:r>
      <w:r w:rsidRPr="00B86D1C">
        <w:rPr>
          <w:rFonts w:ascii="Times New Roman" w:eastAsia="Times New Roman" w:hAnsi="Times New Roman" w:cs="Times New Roman"/>
          <w:color w:val="000000"/>
          <w:sz w:val="28"/>
          <w:szCs w:val="28"/>
          <w:lang w:val="en-US" w:bidi="en-US"/>
        </w:rPr>
        <w:t>x</w:t>
      </w:r>
      <w:r w:rsidRPr="00B86D1C">
        <w:rPr>
          <w:rFonts w:ascii="Times New Roman" w:eastAsia="Times New Roman" w:hAnsi="Times New Roman" w:cs="Times New Roman"/>
          <w:color w:val="000000"/>
          <w:spacing w:val="10"/>
          <w:sz w:val="28"/>
          <w:szCs w:val="28"/>
          <w:lang w:bidi="en-US"/>
        </w:rPr>
        <w:t>20</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см</w:t>
      </w:r>
      <w:r w:rsidRPr="00B86D1C">
        <w:rPr>
          <w:rFonts w:ascii="Times New Roman" w:eastAsia="Times New Roman" w:hAnsi="Times New Roman" w:cs="Times New Roman"/>
          <w:color w:val="000000"/>
          <w:sz w:val="28"/>
          <w:szCs w:val="28"/>
          <w:vertAlign w:val="superscript"/>
          <w:lang w:eastAsia="ru-RU" w:bidi="ru-RU"/>
        </w:rPr>
        <w:t>2</w:t>
      </w:r>
      <w:r w:rsidRPr="00B86D1C">
        <w:rPr>
          <w:rFonts w:ascii="Times New Roman" w:eastAsia="Times New Roman" w:hAnsi="Times New Roman" w:cs="Times New Roman"/>
          <w:color w:val="000000"/>
          <w:sz w:val="28"/>
          <w:szCs w:val="28"/>
          <w:lang w:eastAsia="ru-RU" w:bidi="ru-RU"/>
        </w:rPr>
        <w:t xml:space="preserve">, реализовать которую в устройстве хранения информации трудно из-за необходимости использования весьма высококачественной оптики. Размеру голограммы </w:t>
      </w:r>
      <w:r w:rsidRPr="00B86D1C">
        <w:rPr>
          <w:rFonts w:ascii="Times New Roman" w:eastAsia="Times New Roman" w:hAnsi="Times New Roman" w:cs="Times New Roman"/>
          <w:color w:val="000000"/>
          <w:sz w:val="28"/>
          <w:szCs w:val="28"/>
          <w:lang w:bidi="en-US"/>
        </w:rPr>
        <w:t>1</w:t>
      </w:r>
      <w:r w:rsidRPr="00B86D1C">
        <w:rPr>
          <w:rFonts w:ascii="Times New Roman" w:eastAsia="Times New Roman" w:hAnsi="Times New Roman" w:cs="Times New Roman"/>
          <w:color w:val="000000"/>
          <w:sz w:val="28"/>
          <w:szCs w:val="28"/>
          <w:lang w:val="en-US" w:bidi="en-US"/>
        </w:rPr>
        <w:t>x</w:t>
      </w:r>
      <w:r w:rsidRPr="00B86D1C">
        <w:rPr>
          <w:rFonts w:ascii="Times New Roman" w:eastAsia="Times New Roman" w:hAnsi="Times New Roman" w:cs="Times New Roman"/>
          <w:color w:val="000000"/>
          <w:sz w:val="28"/>
          <w:szCs w:val="28"/>
          <w:lang w:bidi="en-US"/>
        </w:rPr>
        <w:t xml:space="preserve">1 </w:t>
      </w:r>
      <w:r w:rsidRPr="00B86D1C">
        <w:rPr>
          <w:rFonts w:ascii="Times New Roman" w:eastAsia="Times New Roman" w:hAnsi="Times New Roman" w:cs="Times New Roman"/>
          <w:color w:val="000000"/>
          <w:sz w:val="28"/>
          <w:szCs w:val="28"/>
          <w:lang w:eastAsia="ru-RU" w:bidi="ru-RU"/>
        </w:rPr>
        <w:t>мм соответствует число пикселов, близкое к дифракционному пределу ~ нескольких единиц 10</w:t>
      </w:r>
      <w:r w:rsidRPr="00B86D1C">
        <w:rPr>
          <w:rFonts w:ascii="Times New Roman" w:eastAsia="Times New Roman" w:hAnsi="Times New Roman" w:cs="Times New Roman"/>
          <w:color w:val="000000"/>
          <w:sz w:val="28"/>
          <w:szCs w:val="28"/>
          <w:vertAlign w:val="superscript"/>
          <w:lang w:eastAsia="ru-RU" w:bidi="ru-RU"/>
        </w:rPr>
        <w:t>6</w:t>
      </w:r>
      <w:r w:rsidRPr="00B86D1C">
        <w:rPr>
          <w:rFonts w:ascii="Times New Roman" w:eastAsia="Times New Roman" w:hAnsi="Times New Roman" w:cs="Times New Roman"/>
          <w:color w:val="000000"/>
          <w:sz w:val="28"/>
          <w:szCs w:val="28"/>
          <w:lang w:eastAsia="ru-RU" w:bidi="ru-RU"/>
        </w:rPr>
        <w:t xml:space="preserve">. При таком большом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p</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содержащемся в малой площади голограммы, увеличение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M</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может привести к нежелательным результатам. Если, например, при этом </w:t>
      </w:r>
      <w:r w:rsidRPr="00B86D1C">
        <w:rPr>
          <w:rFonts w:ascii="Times New Roman" w:eastAsia="Times New Roman" w:hAnsi="Times New Roman" w:cs="Times New Roman"/>
          <w:color w:val="000000"/>
          <w:sz w:val="28"/>
          <w:szCs w:val="28"/>
          <w:lang w:eastAsia="ru-RU" w:bidi="ru-RU"/>
        </w:rPr>
        <w:lastRenderedPageBreak/>
        <w:t xml:space="preserve">использовано максимальное число мультиплексий ~ </w:t>
      </w:r>
      <w:r w:rsidRPr="00B86D1C">
        <w:rPr>
          <w:rFonts w:ascii="Times New Roman" w:eastAsia="Times New Roman" w:hAnsi="Times New Roman" w:cs="Times New Roman"/>
          <w:color w:val="000000"/>
          <w:spacing w:val="10"/>
          <w:sz w:val="28"/>
          <w:szCs w:val="28"/>
          <w:lang w:eastAsia="ru-RU" w:bidi="ru-RU"/>
        </w:rPr>
        <w:t>10</w:t>
      </w:r>
      <w:r w:rsidRPr="00B86D1C">
        <w:rPr>
          <w:rFonts w:ascii="Times New Roman" w:eastAsia="Times New Roman" w:hAnsi="Times New Roman" w:cs="Times New Roman"/>
          <w:color w:val="000000"/>
          <w:sz w:val="28"/>
          <w:szCs w:val="28"/>
          <w:vertAlign w:val="superscript"/>
          <w:lang w:eastAsia="ru-RU" w:bidi="ru-RU"/>
        </w:rPr>
        <w:t>4</w:t>
      </w:r>
      <w:r w:rsidRPr="00B86D1C">
        <w:rPr>
          <w:rFonts w:ascii="Times New Roman" w:eastAsia="Times New Roman" w:hAnsi="Times New Roman" w:cs="Times New Roman"/>
          <w:color w:val="000000"/>
          <w:sz w:val="28"/>
          <w:szCs w:val="28"/>
          <w:lang w:eastAsia="ru-RU" w:bidi="ru-RU"/>
        </w:rPr>
        <w:t xml:space="preserve">, то площадке </w:t>
      </w:r>
      <w:r w:rsidRPr="00B86D1C">
        <w:rPr>
          <w:rFonts w:ascii="Times New Roman" w:eastAsia="Times New Roman" w:hAnsi="Times New Roman" w:cs="Times New Roman"/>
          <w:color w:val="000000"/>
          <w:spacing w:val="10"/>
          <w:sz w:val="28"/>
          <w:szCs w:val="28"/>
          <w:lang w:eastAsia="ru-RU" w:bidi="ru-RU"/>
        </w:rPr>
        <w:t xml:space="preserve">1 </w:t>
      </w:r>
      <w:r w:rsidRPr="00B86D1C">
        <w:rPr>
          <w:rFonts w:ascii="Times New Roman" w:eastAsia="Times New Roman" w:hAnsi="Times New Roman" w:cs="Times New Roman"/>
          <w:color w:val="000000"/>
          <w:sz w:val="28"/>
          <w:szCs w:val="28"/>
          <w:lang w:eastAsia="ru-RU" w:bidi="ru-RU"/>
        </w:rPr>
        <w:t>мм</w:t>
      </w:r>
      <w:r w:rsidRPr="00B86D1C">
        <w:rPr>
          <w:rFonts w:ascii="Times New Roman" w:eastAsia="Times New Roman" w:hAnsi="Times New Roman" w:cs="Times New Roman"/>
          <w:color w:val="000000"/>
          <w:sz w:val="28"/>
          <w:szCs w:val="28"/>
          <w:vertAlign w:val="superscript"/>
          <w:lang w:eastAsia="ru-RU" w:bidi="ru-RU"/>
        </w:rPr>
        <w:t>2</w:t>
      </w:r>
      <w:r w:rsidRPr="00B86D1C">
        <w:rPr>
          <w:rFonts w:ascii="Times New Roman" w:eastAsia="Times New Roman" w:hAnsi="Times New Roman" w:cs="Times New Roman"/>
          <w:color w:val="000000"/>
          <w:sz w:val="28"/>
          <w:szCs w:val="28"/>
          <w:lang w:eastAsia="ru-RU" w:bidi="ru-RU"/>
        </w:rPr>
        <w:t xml:space="preserve"> будет соответствовать 10</w:t>
      </w:r>
      <w:r w:rsidRPr="00B86D1C">
        <w:rPr>
          <w:rFonts w:ascii="Times New Roman" w:eastAsia="Times New Roman" w:hAnsi="Times New Roman" w:cs="Times New Roman"/>
          <w:color w:val="000000"/>
          <w:sz w:val="28"/>
          <w:szCs w:val="28"/>
          <w:vertAlign w:val="superscript"/>
          <w:lang w:eastAsia="ru-RU" w:bidi="ru-RU"/>
        </w:rPr>
        <w:t>10</w:t>
      </w:r>
      <w:r w:rsidRPr="00B86D1C">
        <w:rPr>
          <w:rFonts w:ascii="Times New Roman" w:eastAsia="Times New Roman" w:hAnsi="Times New Roman" w:cs="Times New Roman"/>
          <w:color w:val="000000"/>
          <w:sz w:val="28"/>
          <w:szCs w:val="28"/>
          <w:lang w:eastAsia="ru-RU" w:bidi="ru-RU"/>
        </w:rPr>
        <w:t xml:space="preserve"> пикселов. Для этого должно быть отношение сигнал/шум ~ 10</w:t>
      </w:r>
      <w:r w:rsidRPr="00B86D1C">
        <w:rPr>
          <w:rFonts w:ascii="Times New Roman" w:eastAsia="Times New Roman" w:hAnsi="Times New Roman" w:cs="Times New Roman"/>
          <w:color w:val="000000"/>
          <w:sz w:val="28"/>
          <w:szCs w:val="28"/>
          <w:vertAlign w:val="superscript"/>
          <w:lang w:eastAsia="ru-RU" w:bidi="ru-RU"/>
        </w:rPr>
        <w:t>10</w:t>
      </w:r>
      <w:r w:rsidRPr="00B86D1C">
        <w:rPr>
          <w:rFonts w:ascii="Times New Roman" w:eastAsia="Times New Roman" w:hAnsi="Times New Roman" w:cs="Times New Roman"/>
          <w:color w:val="000000"/>
          <w:sz w:val="28"/>
          <w:szCs w:val="28"/>
          <w:lang w:eastAsia="ru-RU" w:bidi="ru-RU"/>
        </w:rPr>
        <w:t xml:space="preserve"> и число светочувствительных доменов в среде должно быть порядка </w:t>
      </w:r>
      <w:proofErr w:type="gramStart"/>
      <w:r w:rsidRPr="00B86D1C">
        <w:rPr>
          <w:rFonts w:ascii="Times New Roman" w:eastAsia="Times New Roman" w:hAnsi="Times New Roman" w:cs="Times New Roman"/>
          <w:color w:val="000000"/>
          <w:sz w:val="28"/>
          <w:szCs w:val="28"/>
          <w:lang w:eastAsia="ru-RU" w:bidi="ru-RU"/>
        </w:rPr>
        <w:t>10</w:t>
      </w:r>
      <w:r w:rsidRPr="00B86D1C">
        <w:rPr>
          <w:rFonts w:ascii="Times New Roman" w:eastAsia="Times New Roman" w:hAnsi="Times New Roman" w:cs="Times New Roman"/>
          <w:color w:val="000000"/>
          <w:sz w:val="28"/>
          <w:szCs w:val="28"/>
          <w:vertAlign w:val="superscript"/>
          <w:lang w:eastAsia="ru-RU" w:bidi="ru-RU"/>
        </w:rPr>
        <w:t>20</w:t>
      </w:r>
      <w:r w:rsidRPr="00B86D1C">
        <w:rPr>
          <w:rFonts w:ascii="Times New Roman" w:eastAsia="Times New Roman" w:hAnsi="Times New Roman" w:cs="Times New Roman"/>
          <w:color w:val="000000"/>
          <w:sz w:val="28"/>
          <w:szCs w:val="28"/>
          <w:lang w:eastAsia="ru-RU" w:bidi="ru-RU"/>
        </w:rPr>
        <w:t xml:space="preserve"> .</w:t>
      </w:r>
      <w:proofErr w:type="gramEnd"/>
      <w:r w:rsidRPr="00B86D1C">
        <w:rPr>
          <w:rFonts w:ascii="Times New Roman" w:eastAsia="Times New Roman" w:hAnsi="Times New Roman" w:cs="Times New Roman"/>
          <w:color w:val="000000"/>
          <w:sz w:val="28"/>
          <w:szCs w:val="28"/>
          <w:lang w:eastAsia="ru-RU" w:bidi="ru-RU"/>
        </w:rPr>
        <w:t xml:space="preserve"> Даже если принять </w:t>
      </w:r>
      <w:r w:rsidRPr="00B86D1C">
        <w:rPr>
          <w:rFonts w:ascii="Times New Roman" w:eastAsia="Times New Roman" w:hAnsi="Times New Roman" w:cs="Times New Roman"/>
          <w:i/>
          <w:iCs/>
          <w:color w:val="000000"/>
          <w:sz w:val="28"/>
          <w:szCs w:val="28"/>
          <w:lang w:val="en-US" w:bidi="en-US"/>
        </w:rPr>
        <w:t>L</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1 мм, то размер отдельного домена должен составлять 1</w:t>
      </w:r>
      <w:proofErr w:type="gramStart"/>
      <w:r w:rsidRPr="00B86D1C">
        <w:rPr>
          <w:rFonts w:ascii="Times New Roman" w:eastAsia="Times New Roman" w:hAnsi="Times New Roman" w:cs="Times New Roman"/>
          <w:color w:val="000000"/>
          <w:sz w:val="28"/>
          <w:szCs w:val="28"/>
          <w:lang w:val="en-US" w:eastAsia="ru-RU" w:bidi="ru-RU"/>
        </w:rPr>
        <w:t>A</w:t>
      </w:r>
      <w:r w:rsidRPr="00B86D1C">
        <w:rPr>
          <w:rFonts w:ascii="Times New Roman" w:eastAsia="Times New Roman" w:hAnsi="Times New Roman" w:cs="Times New Roman"/>
          <w:color w:val="000000"/>
          <w:sz w:val="28"/>
          <w:szCs w:val="28"/>
          <w:lang w:eastAsia="ru-RU" w:bidi="ru-RU"/>
        </w:rPr>
        <w:t xml:space="preserve"> ,</w:t>
      </w:r>
      <w:proofErr w:type="gramEnd"/>
      <w:r w:rsidRPr="00B86D1C">
        <w:rPr>
          <w:rFonts w:ascii="Times New Roman" w:eastAsia="Times New Roman" w:hAnsi="Times New Roman" w:cs="Times New Roman"/>
          <w:color w:val="000000"/>
          <w:sz w:val="28"/>
          <w:szCs w:val="28"/>
          <w:lang w:eastAsia="ru-RU" w:bidi="ru-RU"/>
        </w:rPr>
        <w:t xml:space="preserve"> т.е. соответствовать размеру атома. Хотя существуют зерна с наноразмерными кристаллами, но и в этом случае при идеальных прочих условиях в 1мм вмещается 10</w:t>
      </w:r>
      <w:r w:rsidRPr="00B86D1C">
        <w:rPr>
          <w:rFonts w:ascii="Times New Roman" w:eastAsia="Times New Roman" w:hAnsi="Times New Roman" w:cs="Times New Roman"/>
          <w:color w:val="000000"/>
          <w:sz w:val="28"/>
          <w:szCs w:val="28"/>
          <w:vertAlign w:val="superscript"/>
          <w:lang w:eastAsia="ru-RU" w:bidi="ru-RU"/>
        </w:rPr>
        <w:t>18</w:t>
      </w:r>
      <w:r w:rsidRPr="00B86D1C">
        <w:rPr>
          <w:rFonts w:ascii="Times New Roman" w:eastAsia="Times New Roman" w:hAnsi="Times New Roman" w:cs="Times New Roman"/>
          <w:color w:val="000000"/>
          <w:sz w:val="28"/>
          <w:szCs w:val="28"/>
          <w:lang w:eastAsia="ru-RU" w:bidi="ru-RU"/>
        </w:rPr>
        <w:t xml:space="preserve"> кристаллов, и при отношении сигнал/шум ~10</w:t>
      </w:r>
      <w:r w:rsidRPr="00B86D1C">
        <w:rPr>
          <w:rFonts w:ascii="Times New Roman" w:eastAsia="Times New Roman" w:hAnsi="Times New Roman" w:cs="Times New Roman"/>
          <w:color w:val="000000"/>
          <w:sz w:val="28"/>
          <w:szCs w:val="28"/>
          <w:vertAlign w:val="superscript"/>
          <w:lang w:eastAsia="ru-RU" w:bidi="ru-RU"/>
        </w:rPr>
        <w:t>9</w:t>
      </w:r>
      <w:r w:rsidRPr="00B86D1C">
        <w:rPr>
          <w:rFonts w:ascii="Times New Roman" w:eastAsia="Times New Roman" w:hAnsi="Times New Roman" w:cs="Times New Roman"/>
          <w:color w:val="000000"/>
          <w:sz w:val="28"/>
          <w:szCs w:val="28"/>
          <w:lang w:eastAsia="ru-RU" w:bidi="ru-RU"/>
        </w:rPr>
        <w:t xml:space="preserve"> должно быть либо 10</w:t>
      </w:r>
      <w:r w:rsidRPr="00B86D1C">
        <w:rPr>
          <w:rFonts w:ascii="Times New Roman" w:eastAsia="Times New Roman" w:hAnsi="Times New Roman" w:cs="Times New Roman"/>
          <w:color w:val="000000"/>
          <w:sz w:val="28"/>
          <w:szCs w:val="28"/>
          <w:vertAlign w:val="superscript"/>
          <w:lang w:eastAsia="ru-RU" w:bidi="ru-RU"/>
        </w:rPr>
        <w:t>5</w:t>
      </w:r>
      <w:r w:rsidRPr="00B86D1C">
        <w:rPr>
          <w:rFonts w:ascii="Times New Roman" w:eastAsia="Times New Roman" w:hAnsi="Times New Roman" w:cs="Times New Roman"/>
          <w:color w:val="000000"/>
          <w:sz w:val="28"/>
          <w:szCs w:val="28"/>
          <w:lang w:eastAsia="ru-RU" w:bidi="ru-RU"/>
        </w:rPr>
        <w:t xml:space="preserve"> мультиплексий, либо 10</w:t>
      </w:r>
      <w:r w:rsidRPr="00B86D1C">
        <w:rPr>
          <w:rFonts w:ascii="Times New Roman" w:eastAsia="Times New Roman" w:hAnsi="Times New Roman" w:cs="Times New Roman"/>
          <w:color w:val="000000"/>
          <w:sz w:val="28"/>
          <w:szCs w:val="28"/>
          <w:vertAlign w:val="superscript"/>
          <w:lang w:eastAsia="ru-RU" w:bidi="ru-RU"/>
        </w:rPr>
        <w:t>5</w:t>
      </w:r>
      <w:r w:rsidRPr="00B86D1C">
        <w:rPr>
          <w:rFonts w:ascii="Times New Roman" w:eastAsia="Times New Roman" w:hAnsi="Times New Roman" w:cs="Times New Roman"/>
          <w:color w:val="000000"/>
          <w:sz w:val="28"/>
          <w:szCs w:val="28"/>
          <w:lang w:eastAsia="ru-RU" w:bidi="ru-RU"/>
        </w:rPr>
        <w:t xml:space="preserve"> пикселов в 1 голограмме. Но тогда возможно воспользоваться голограммами меньшей площади и большим их количеством.</w:t>
      </w:r>
    </w:p>
    <w:p w14:paraId="5D71892F"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Таким образом можно установить, что при использовании различных записывающих материалов, имеющих различную дифракционную интенсивность, различный динамический диапазон и различные потери пространственной информации, необходимо устанавливать свои пределы для наиболее критичных из величин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p</w:t>
      </w:r>
      <w:r w:rsidRPr="00B86D1C">
        <w:rPr>
          <w:rFonts w:ascii="Times New Roman" w:eastAsia="Times New Roman" w:hAnsi="Times New Roman" w:cs="Times New Roman"/>
          <w:i/>
          <w:iCs/>
          <w:color w:val="000000"/>
          <w:sz w:val="28"/>
          <w:szCs w:val="28"/>
          <w:lang w:bidi="en-US"/>
        </w:rPr>
        <w:t xml:space="preserve">,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s</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и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M</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и </w:t>
      </w:r>
      <m:oMath>
        <m:r>
          <w:rPr>
            <w:rFonts w:ascii="Cambria Math" w:eastAsia="Times New Roman" w:hAnsi="Cambria Math" w:cs="Times New Roman"/>
            <w:color w:val="000000"/>
            <w:sz w:val="28"/>
            <w:szCs w:val="28"/>
            <w:lang w:eastAsia="ru-RU" w:bidi="ru-RU"/>
          </w:rPr>
          <m:t>∆t</m:t>
        </m:r>
      </m:oMath>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с тем, чтобы другие из этих величин можно было увеличить за счет величины с установленным ограничением.</w:t>
      </w:r>
    </w:p>
    <w:p w14:paraId="67A8A929" w14:textId="43C7E61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 xml:space="preserve">От величины </w:t>
      </w:r>
      <w:r w:rsidRPr="00B86D1C">
        <w:rPr>
          <w:rFonts w:ascii="Times New Roman" w:eastAsia="Arial Unicode MS" w:hAnsi="Times New Roman" w:cs="Times New Roman"/>
          <w:i/>
          <w:iCs/>
          <w:color w:val="000000"/>
          <w:sz w:val="28"/>
          <w:szCs w:val="28"/>
          <w:lang w:val="en-US" w:bidi="en-US"/>
        </w:rPr>
        <w:t>N</w:t>
      </w:r>
      <w:r w:rsidRPr="00B86D1C">
        <w:rPr>
          <w:rFonts w:ascii="Times New Roman" w:eastAsia="Arial Unicode MS" w:hAnsi="Times New Roman" w:cs="Times New Roman"/>
          <w:i/>
          <w:iCs/>
          <w:color w:val="000000"/>
          <w:sz w:val="28"/>
          <w:szCs w:val="28"/>
          <w:vertAlign w:val="subscript"/>
          <w:lang w:val="en-US" w:bidi="en-US"/>
        </w:rPr>
        <w:t>p</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 xml:space="preserve">зависит время электронной адресации необходимого данного, тогда как время оптической адресации заданной голограммы зависит от величины </w:t>
      </w:r>
      <w:r w:rsidRPr="00B86D1C">
        <w:rPr>
          <w:rFonts w:ascii="Times New Roman" w:eastAsia="Arial Unicode MS" w:hAnsi="Times New Roman" w:cs="Times New Roman"/>
          <w:i/>
          <w:iCs/>
          <w:color w:val="000000"/>
          <w:sz w:val="28"/>
          <w:szCs w:val="28"/>
          <w:lang w:val="en-US" w:bidi="en-US"/>
        </w:rPr>
        <w:t>N</w:t>
      </w:r>
      <w:r w:rsidRPr="00B86D1C">
        <w:rPr>
          <w:rFonts w:ascii="Times New Roman" w:eastAsia="Arial Unicode MS" w:hAnsi="Times New Roman" w:cs="Times New Roman"/>
          <w:i/>
          <w:iCs/>
          <w:color w:val="000000"/>
          <w:sz w:val="28"/>
          <w:szCs w:val="28"/>
          <w:vertAlign w:val="subscript"/>
          <w:lang w:val="en-US" w:bidi="en-US"/>
        </w:rPr>
        <w:t>s</w:t>
      </w:r>
      <w:r w:rsidRPr="00B86D1C">
        <w:rPr>
          <w:rFonts w:ascii="Times New Roman" w:eastAsia="Arial Unicode MS" w:hAnsi="Times New Roman" w:cs="Times New Roman"/>
          <w:color w:val="000000"/>
          <w:sz w:val="28"/>
          <w:szCs w:val="28"/>
          <w:lang w:bidi="en-US"/>
        </w:rPr>
        <w:t xml:space="preserve"> </w:t>
      </w:r>
      <w:r w:rsidRPr="00B86D1C">
        <w:rPr>
          <w:rFonts w:ascii="Times New Roman" w:eastAsia="Arial Unicode MS" w:hAnsi="Times New Roman" w:cs="Times New Roman"/>
          <w:color w:val="000000"/>
          <w:sz w:val="28"/>
          <w:szCs w:val="28"/>
          <w:lang w:eastAsia="ru-RU" w:bidi="ru-RU"/>
        </w:rPr>
        <w:t>(как в случае тонких, так и в случае объемных</w:t>
      </w:r>
      <w:r w:rsidRPr="00B86D1C">
        <w:rPr>
          <w:rFonts w:ascii="Times New Roman" w:eastAsia="Times New Roman" w:hAnsi="Times New Roman" w:cs="Times New Roman"/>
          <w:color w:val="000000"/>
          <w:sz w:val="28"/>
          <w:szCs w:val="28"/>
          <w:lang w:eastAsia="ru-RU" w:bidi="ru-RU"/>
        </w:rPr>
        <w:t xml:space="preserve"> голограмм), и от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M</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(в случае объемных голограмм). Время регистрации, также входящее во время выборки, зависит от величин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p</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и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M</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поскольку от них зависит дифракционная эффективность, и соответственно, при их увеличении для сохранения необходимой энергии на выходе, потребуется увеличение времени поступления слабого светового потока. Таким образом, рассматривая взаимозависимость величин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p</w:t>
      </w:r>
      <w:r w:rsidRPr="00B86D1C">
        <w:rPr>
          <w:rFonts w:ascii="Times New Roman" w:eastAsia="Times New Roman" w:hAnsi="Times New Roman" w:cs="Times New Roman"/>
          <w:i/>
          <w:iCs/>
          <w:color w:val="000000"/>
          <w:sz w:val="28"/>
          <w:szCs w:val="28"/>
          <w:lang w:bidi="en-US"/>
        </w:rPr>
        <w:t xml:space="preserve">,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s</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и </w:t>
      </w:r>
      <w:r w:rsidRPr="00B86D1C">
        <w:rPr>
          <w:rFonts w:ascii="Times New Roman" w:eastAsia="Times New Roman" w:hAnsi="Times New Roman" w:cs="Times New Roman"/>
          <w:i/>
          <w:iCs/>
          <w:color w:val="000000"/>
          <w:sz w:val="28"/>
          <w:szCs w:val="28"/>
          <w:lang w:val="en-US" w:bidi="en-US"/>
        </w:rPr>
        <w:t>N</w:t>
      </w:r>
      <w:r w:rsidRPr="00B86D1C">
        <w:rPr>
          <w:rFonts w:ascii="Times New Roman" w:eastAsia="Times New Roman" w:hAnsi="Times New Roman" w:cs="Times New Roman"/>
          <w:i/>
          <w:iCs/>
          <w:color w:val="000000"/>
          <w:sz w:val="28"/>
          <w:szCs w:val="28"/>
          <w:vertAlign w:val="subscript"/>
          <w:lang w:val="en-US" w:bidi="en-US"/>
        </w:rPr>
        <w:t>M</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следует к ним присоединить и время выборки </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i/>
          <w:iCs/>
          <w:color w:val="000000"/>
          <w:sz w:val="28"/>
          <w:szCs w:val="28"/>
          <w:vertAlign w:val="subscript"/>
          <w:lang w:val="en-US" w:bidi="en-US"/>
        </w:rPr>
        <w:t>a</w:t>
      </w:r>
      <w:r w:rsidRPr="00B86D1C">
        <w:rPr>
          <w:rFonts w:ascii="Times New Roman" w:eastAsia="Times New Roman" w:hAnsi="Times New Roman" w:cs="Times New Roman"/>
          <w:i/>
          <w:iCs/>
          <w:color w:val="000000"/>
          <w:sz w:val="28"/>
          <w:szCs w:val="28"/>
          <w:lang w:bidi="en-US"/>
        </w:rPr>
        <w: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влияющее на информационную пропускную способность, а, следовательно, и производительность системы.</w:t>
      </w:r>
    </w:p>
    <w:p w14:paraId="4C6E88F9" w14:textId="0D5716EF"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Большое влияние на потери информации и через эти потери на замедление прохождения информацию через систему оказывают перекрестные искажения </w:t>
      </w:r>
      <w:r w:rsidRPr="00B86D1C">
        <w:rPr>
          <w:rFonts w:ascii="Times New Roman" w:eastAsia="Times New Roman" w:hAnsi="Times New Roman" w:cs="Times New Roman"/>
          <w:color w:val="000000"/>
          <w:sz w:val="28"/>
          <w:szCs w:val="28"/>
          <w:lang w:eastAsia="ru-RU" w:bidi="ru-RU"/>
        </w:rPr>
        <w:lastRenderedPageBreak/>
        <w:t>при мультиплексировании [</w:t>
      </w:r>
      <w:r w:rsidR="00F1032B" w:rsidRPr="00B86D1C">
        <w:rPr>
          <w:rFonts w:ascii="Times New Roman" w:eastAsia="Times New Roman" w:hAnsi="Times New Roman" w:cs="Times New Roman"/>
          <w:color w:val="000000"/>
          <w:sz w:val="28"/>
          <w:szCs w:val="28"/>
          <w:lang w:eastAsia="ru-RU" w:bidi="ru-RU"/>
        </w:rPr>
        <w:fldChar w:fldCharType="begin"/>
      </w:r>
      <w:r w:rsidR="00F1032B" w:rsidRPr="00B86D1C">
        <w:rPr>
          <w:rFonts w:ascii="Times New Roman" w:eastAsia="Times New Roman" w:hAnsi="Times New Roman" w:cs="Times New Roman"/>
          <w:color w:val="000000"/>
          <w:sz w:val="28"/>
          <w:szCs w:val="28"/>
          <w:lang w:eastAsia="ru-RU" w:bidi="ru-RU"/>
        </w:rPr>
        <w:instrText xml:space="preserve"> REF _Ref182146178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F1032B"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155</w:t>
      </w:r>
      <w:r w:rsidR="00F1032B"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w:t>
      </w:r>
      <w:r w:rsidR="00F1032B" w:rsidRPr="00B86D1C">
        <w:rPr>
          <w:rFonts w:ascii="Times New Roman" w:eastAsia="Times New Roman" w:hAnsi="Times New Roman" w:cs="Times New Roman"/>
          <w:color w:val="000000"/>
          <w:sz w:val="28"/>
          <w:szCs w:val="28"/>
          <w:lang w:eastAsia="ru-RU" w:bidi="ru-RU"/>
        </w:rPr>
        <w:fldChar w:fldCharType="begin"/>
      </w:r>
      <w:r w:rsidR="00F1032B" w:rsidRPr="00B86D1C">
        <w:rPr>
          <w:rFonts w:ascii="Times New Roman" w:eastAsia="Times New Roman" w:hAnsi="Times New Roman" w:cs="Times New Roman"/>
          <w:color w:val="000000"/>
          <w:sz w:val="28"/>
          <w:szCs w:val="28"/>
          <w:lang w:eastAsia="ru-RU" w:bidi="ru-RU"/>
        </w:rPr>
        <w:instrText xml:space="preserve"> REF _Ref182146202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F1032B"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161</w:t>
      </w:r>
      <w:r w:rsidR="00F1032B"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w:t>
      </w:r>
    </w:p>
    <w:p w14:paraId="478994B2"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Еще одной величиной, которая должна рассматриваться во взаимосвязи с перечисленными четырьмя величинами является отношение сигнал/помеха, играющая существенную роль и в плоской и в объемной голографической памяти, но в особенности, в объемной.</w:t>
      </w:r>
    </w:p>
    <w:p w14:paraId="041A3B26" w14:textId="611792B5" w:rsidR="004E3CE9" w:rsidRPr="00B86D1C" w:rsidRDefault="004E3CE9" w:rsidP="00B86D1C">
      <w:pPr>
        <w:widowControl w:val="0"/>
        <w:spacing w:after="656"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В работе [</w:t>
      </w:r>
      <w:r w:rsidR="00F1032B" w:rsidRPr="00B86D1C">
        <w:rPr>
          <w:rFonts w:ascii="Times New Roman" w:eastAsia="Times New Roman" w:hAnsi="Times New Roman" w:cs="Times New Roman"/>
          <w:color w:val="000000"/>
          <w:sz w:val="28"/>
          <w:szCs w:val="28"/>
          <w:lang w:eastAsia="ru-RU" w:bidi="ru-RU"/>
        </w:rPr>
        <w:fldChar w:fldCharType="begin"/>
      </w:r>
      <w:r w:rsidR="00F1032B" w:rsidRPr="00B86D1C">
        <w:rPr>
          <w:rFonts w:ascii="Times New Roman" w:eastAsia="Times New Roman" w:hAnsi="Times New Roman" w:cs="Times New Roman"/>
          <w:color w:val="000000"/>
          <w:sz w:val="28"/>
          <w:szCs w:val="28"/>
          <w:lang w:eastAsia="ru-RU" w:bidi="ru-RU"/>
        </w:rPr>
        <w:instrText xml:space="preserve"> REF _Ref182146235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F1032B"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162</w:t>
      </w:r>
      <w:r w:rsidR="00F1032B"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xml:space="preserve">] рассматривается взаимозависимость комбинаций указанных величин, дополняя ее зависимостью от геометрических параметров и аберраций. Выражения для плотности и емкости голографической объемной памяти можно представить в виде произведения четырех множителей      </w:t>
      </w:r>
    </w:p>
    <w:p w14:paraId="7D5BC30B" w14:textId="77777777" w:rsidR="004E3CE9" w:rsidRPr="00B86D1C" w:rsidRDefault="004E3CE9" w:rsidP="00B86D1C">
      <w:pPr>
        <w:widowControl w:val="0"/>
        <w:spacing w:after="656" w:line="360" w:lineRule="auto"/>
        <w:ind w:firstLine="709"/>
        <w:jc w:val="both"/>
        <w:rPr>
          <w:rFonts w:ascii="Times New Roman" w:eastAsia="Times New Roman" w:hAnsi="Times New Roman" w:cs="Times New Roman"/>
          <w:b/>
          <w:color w:val="000000"/>
          <w:sz w:val="28"/>
          <w:szCs w:val="28"/>
          <w:lang w:eastAsia="ru-RU" w:bidi="ru-RU"/>
        </w:rPr>
      </w:pPr>
      <w:r w:rsidRPr="00B86D1C">
        <w:rPr>
          <w:rFonts w:ascii="Times New Roman" w:eastAsia="Times New Roman" w:hAnsi="Times New Roman" w:cs="Times New Roman"/>
          <w:i/>
          <w:color w:val="000000"/>
          <w:sz w:val="28"/>
          <w:szCs w:val="28"/>
          <w:lang w:val="en-US" w:eastAsia="ru-RU" w:bidi="ru-RU"/>
        </w:rPr>
        <w:t>I</w:t>
      </w:r>
      <w:r w:rsidRPr="00B86D1C">
        <w:rPr>
          <w:rFonts w:ascii="Times New Roman" w:eastAsia="Times New Roman" w:hAnsi="Times New Roman" w:cs="Times New Roman"/>
          <w:i/>
          <w:color w:val="000000"/>
          <w:sz w:val="28"/>
          <w:szCs w:val="28"/>
          <w:vertAlign w:val="subscript"/>
          <w:lang w:eastAsia="ru-RU" w:bidi="ru-RU"/>
        </w:rPr>
        <w:t>3</w:t>
      </w:r>
      <w:r w:rsidRPr="00B86D1C">
        <w:rPr>
          <w:rFonts w:ascii="Times New Roman" w:eastAsia="Times New Roman" w:hAnsi="Times New Roman" w:cs="Times New Roman"/>
          <w:i/>
          <w:color w:val="000000"/>
          <w:sz w:val="28"/>
          <w:szCs w:val="28"/>
          <w:vertAlign w:val="subscript"/>
          <w:lang w:val="en-US" w:eastAsia="ru-RU" w:bidi="ru-RU"/>
        </w:rPr>
        <w:t>D</w:t>
      </w:r>
      <w:r w:rsidRPr="00B86D1C">
        <w:rPr>
          <w:rFonts w:ascii="Times New Roman" w:eastAsia="Times New Roman" w:hAnsi="Times New Roman" w:cs="Times New Roman"/>
          <w:i/>
          <w:color w:val="000000"/>
          <w:sz w:val="28"/>
          <w:szCs w:val="28"/>
          <w:lang w:eastAsia="ru-RU" w:bidi="ru-RU"/>
        </w:rPr>
        <w:t xml:space="preserve"> = </w:t>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val="en-US" w:eastAsia="ru-RU" w:bidi="ru-RU"/>
        </w:rPr>
        <w:t>A</w:t>
      </w:r>
      <w:r w:rsidRPr="00B86D1C">
        <w:rPr>
          <w:rFonts w:ascii="Times New Roman" w:eastAsia="Times New Roman" w:hAnsi="Times New Roman" w:cs="Times New Roman"/>
          <w:color w:val="000000"/>
          <w:sz w:val="28"/>
          <w:szCs w:val="28"/>
          <w:lang w:eastAsia="ru-RU" w:bidi="ru-RU"/>
        </w:rPr>
        <w:t xml:space="preserve"> ][ </w:t>
      </w:r>
      <w:r w:rsidRPr="00B86D1C">
        <w:rPr>
          <w:rFonts w:ascii="Times New Roman" w:eastAsia="Times New Roman" w:hAnsi="Times New Roman" w:cs="Times New Roman"/>
          <w:color w:val="000000"/>
          <w:sz w:val="28"/>
          <w:szCs w:val="28"/>
          <w:lang w:val="en-US" w:eastAsia="ru-RU" w:bidi="ru-RU"/>
        </w:rPr>
        <w:t>B</w:t>
      </w:r>
      <w:r w:rsidRPr="00B86D1C">
        <w:rPr>
          <w:rFonts w:ascii="Times New Roman" w:eastAsia="Times New Roman" w:hAnsi="Times New Roman" w:cs="Times New Roman"/>
          <w:color w:val="000000"/>
          <w:sz w:val="28"/>
          <w:szCs w:val="28"/>
          <w:lang w:eastAsia="ru-RU" w:bidi="ru-RU"/>
        </w:rPr>
        <w:t xml:space="preserve"> ][ </w:t>
      </w:r>
      <w:r w:rsidRPr="00B86D1C">
        <w:rPr>
          <w:rFonts w:ascii="Times New Roman" w:eastAsia="Times New Roman" w:hAnsi="Times New Roman" w:cs="Times New Roman"/>
          <w:color w:val="000000"/>
          <w:sz w:val="28"/>
          <w:szCs w:val="28"/>
          <w:lang w:val="en-US" w:eastAsia="ru-RU" w:bidi="ru-RU"/>
        </w:rPr>
        <w:t>C</w:t>
      </w:r>
      <w:r w:rsidRPr="00B86D1C">
        <w:rPr>
          <w:rFonts w:ascii="Times New Roman" w:eastAsia="Times New Roman" w:hAnsi="Times New Roman" w:cs="Times New Roman"/>
          <w:color w:val="000000"/>
          <w:sz w:val="28"/>
          <w:szCs w:val="28"/>
          <w:lang w:eastAsia="ru-RU" w:bidi="ru-RU"/>
        </w:rPr>
        <w:t xml:space="preserve"> ][ </w:t>
      </w:r>
      <w:r w:rsidRPr="00B86D1C">
        <w:rPr>
          <w:rFonts w:ascii="Times New Roman" w:eastAsia="Times New Roman" w:hAnsi="Times New Roman" w:cs="Times New Roman"/>
          <w:color w:val="000000"/>
          <w:sz w:val="28"/>
          <w:szCs w:val="28"/>
          <w:lang w:val="en-US" w:eastAsia="ru-RU" w:bidi="ru-RU"/>
        </w:rPr>
        <w:t>D</w:t>
      </w:r>
      <w:r w:rsidRPr="00B86D1C">
        <w:rPr>
          <w:rFonts w:ascii="Times New Roman" w:eastAsia="Times New Roman" w:hAnsi="Times New Roman" w:cs="Times New Roman"/>
          <w:color w:val="000000"/>
          <w:sz w:val="28"/>
          <w:szCs w:val="28"/>
          <w:lang w:eastAsia="ru-RU" w:bidi="ru-RU"/>
        </w:rPr>
        <w:t xml:space="preserve"> ]</w:t>
      </w:r>
      <m:oMath>
        <m:r>
          <m:rPr>
            <m:sty m:val="p"/>
          </m:rPr>
          <w:rPr>
            <w:rFonts w:ascii="Cambria Math" w:eastAsia="Times New Roman" w:hAnsi="Cambria Math" w:cs="Times New Roman"/>
            <w:color w:val="000000"/>
            <w:sz w:val="28"/>
            <w:szCs w:val="28"/>
            <w:lang w:eastAsia="ru-RU" w:bidi="ru-RU"/>
          </w:rPr>
          <m:t xml:space="preserve">       </m:t>
        </m:r>
      </m:oMath>
      <w:r w:rsidRPr="00B86D1C">
        <w:rPr>
          <w:rFonts w:ascii="Times New Roman" w:eastAsia="Times New Roman" w:hAnsi="Times New Roman" w:cs="Times New Roman"/>
          <w:color w:val="000000"/>
          <w:sz w:val="28"/>
          <w:szCs w:val="28"/>
          <w:lang w:eastAsia="ru-RU" w:bidi="ru-RU"/>
        </w:rPr>
        <w:t>(4.1)</w:t>
      </w:r>
    </w:p>
    <w:p w14:paraId="44567D93" w14:textId="2C620F9D"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Четыре части описывают четыре разные зависимости. Первая описывает зависимость от длины волны, вторая отражает зависимость от разрешающей способности оптической системы</w:t>
      </w:r>
      <w:r w:rsidRPr="00B86D1C">
        <w:rPr>
          <w:rFonts w:ascii="Times New Roman" w:eastAsia="Times New Roman" w:hAnsi="Times New Roman" w:cs="Times New Roman"/>
          <w:color w:val="000000"/>
          <w:sz w:val="28"/>
          <w:szCs w:val="28"/>
          <w:lang w:eastAsia="ru-RU" w:bidi="ru-RU"/>
        </w:rPr>
        <w:t xml:space="preserve"> входа-выхода, третья отражает характер мультиплексирования и зависимость от максимально допустимого отношения сигнал/помеха и соответственно </w:t>
      </w:r>
      <w:r w:rsidRPr="00B86D1C">
        <w:rPr>
          <w:rFonts w:ascii="Times New Roman" w:eastAsia="Times New Roman" w:hAnsi="Times New Roman" w:cs="Times New Roman"/>
          <w:i/>
          <w:iCs/>
          <w:color w:val="000000"/>
          <w:sz w:val="28"/>
          <w:szCs w:val="28"/>
          <w:lang w:bidi="en-US"/>
        </w:rPr>
        <w:t>Δ</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color w:val="000000"/>
          <w:sz w:val="28"/>
          <w:szCs w:val="28"/>
          <w:lang w:eastAsia="ru-RU" w:bidi="ru-RU"/>
        </w:rPr>
        <w:t>. Последняя часть учитывает эффект аберрации линз.</w:t>
      </w:r>
    </w:p>
    <w:p w14:paraId="6334169C" w14:textId="60641952" w:rsidR="004E3CE9" w:rsidRPr="00B86D1C" w:rsidRDefault="004E3CE9" w:rsidP="00B86D1C">
      <w:pPr>
        <w:tabs>
          <w:tab w:val="right" w:pos="9355"/>
        </w:tabs>
        <w:spacing w:after="16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Уравнения (4.1), согласно [</w:t>
      </w:r>
      <w:r w:rsidR="00F1032B" w:rsidRPr="00B86D1C">
        <w:rPr>
          <w:rFonts w:ascii="Times New Roman" w:eastAsia="Times New Roman" w:hAnsi="Times New Roman" w:cs="Times New Roman"/>
          <w:color w:val="000000"/>
          <w:sz w:val="28"/>
          <w:szCs w:val="28"/>
          <w:lang w:eastAsia="ru-RU" w:bidi="ru-RU"/>
        </w:rPr>
        <w:fldChar w:fldCharType="begin"/>
      </w:r>
      <w:r w:rsidR="00F1032B" w:rsidRPr="00B86D1C">
        <w:rPr>
          <w:rFonts w:ascii="Times New Roman" w:eastAsia="Times New Roman" w:hAnsi="Times New Roman" w:cs="Times New Roman"/>
          <w:color w:val="000000"/>
          <w:sz w:val="28"/>
          <w:szCs w:val="28"/>
          <w:lang w:eastAsia="ru-RU" w:bidi="ru-RU"/>
        </w:rPr>
        <w:instrText xml:space="preserve"> REF _Ref182146235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F1032B"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162</w:t>
      </w:r>
      <w:r w:rsidR="00F1032B"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xml:space="preserve">], могут быть использованы для выбора оптимального решения в ГЗУ. Зависимость плотности записи от разрешающей силы оптической системы указывает на возможность выбора между плотностью записи и параллельностью передачи данных и, соответственно, затрачиваемом времени. Этот компромисс проистекает из оптимизации емкости выбором отношения относительных отверстий линз. Увеличение количества пикселов в параллельном наборе данных требует увеличения диаметра линз, но увеличение диаметра приводит к тому, что становится трудно поддерживать высокое относительное отверстие. В результате, начиная с некоторой величины, плотность записи уменьшается. Необходимость компромисса между </w:t>
      </w:r>
      <w:r w:rsidRPr="00B86D1C">
        <w:rPr>
          <w:rFonts w:ascii="Times New Roman" w:eastAsia="Times New Roman" w:hAnsi="Times New Roman" w:cs="Times New Roman"/>
          <w:color w:val="000000"/>
          <w:sz w:val="28"/>
          <w:szCs w:val="28"/>
          <w:lang w:eastAsia="ru-RU" w:bidi="ru-RU"/>
        </w:rPr>
        <w:lastRenderedPageBreak/>
        <w:t>параллельностью и плотностью становится более очевидным, когда учит</w:t>
      </w:r>
      <w:r w:rsidR="002B770A" w:rsidRPr="00B86D1C">
        <w:rPr>
          <w:rFonts w:ascii="Times New Roman" w:eastAsia="Times New Roman" w:hAnsi="Times New Roman" w:cs="Times New Roman"/>
          <w:color w:val="000000"/>
          <w:sz w:val="28"/>
          <w:szCs w:val="28"/>
          <w:lang w:eastAsia="ru-RU" w:bidi="ru-RU"/>
        </w:rPr>
        <w:t>ываются эффекты аберрации линз.</w:t>
      </w:r>
    </w:p>
    <w:p w14:paraId="60543F2E" w14:textId="77777777" w:rsidR="004E3CE9" w:rsidRPr="00B86D1C" w:rsidRDefault="004E3CE9" w:rsidP="00B86D1C">
      <w:pPr>
        <w:tabs>
          <w:tab w:val="right" w:pos="9355"/>
        </w:tabs>
        <w:spacing w:after="160" w:line="360" w:lineRule="auto"/>
        <w:ind w:firstLine="709"/>
        <w:jc w:val="center"/>
        <w:rPr>
          <w:rFonts w:ascii="Times New Roman" w:eastAsia="Calibri" w:hAnsi="Times New Roman" w:cs="Times New Roman"/>
          <w:b/>
          <w:sz w:val="28"/>
          <w:szCs w:val="28"/>
        </w:rPr>
      </w:pPr>
      <w:r w:rsidRPr="00B86D1C">
        <w:rPr>
          <w:rFonts w:ascii="Times New Roman" w:eastAsia="Calibri" w:hAnsi="Times New Roman" w:cs="Times New Roman"/>
          <w:b/>
          <w:sz w:val="28"/>
          <w:szCs w:val="28"/>
        </w:rPr>
        <w:t>4.2. Кинетика записи голограмм в средах с различными механизмами записи</w:t>
      </w:r>
    </w:p>
    <w:p w14:paraId="1B089FC1" w14:textId="7B2C4A62"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b/>
        <w:t>В данном разделе рассмотрены особенности носителей, приемлемых для записи голограмм, а также их различия в отношении механизма и характеристик записи. Особое внимание уделено производительности процессов записи во временной области. Изменения, возникающие при хранении голограмм и восстановлении изображений с записанных голограмм, также являются объектами нашего внимания. Различия в механизмах и кинетике записи голограмм позволяют голографически решать различные задачи [</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_Ref182146293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163</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34E57300"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Голографический носитель записи представляет собой светочувствительный носитель, отвечающий некоторым дополнительным требованиям, связанным с особенностями записи интерференционных картин, составляющих голограммы. Носитель не обязательно должен быть пригоден для обычной записи, как, например, фазовый носитель записи.</w:t>
      </w:r>
    </w:p>
    <w:p w14:paraId="61799034"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rPr>
        <w:tab/>
        <w:t xml:space="preserve"> Первым носителем, на котором была осуществлена ​​запись голограмм, является фотопластинка. Благодаря своей высокой чувствительности этот носитель часто используется для записи голограмм и в настоящее время. Широкое развитие голографии и ее применений привело к созданию широкого спектра голографических записывающих сред, различающихся механизмами записи и наборами характеристик, позволяющих использовать эти среды для решения различных задач с помощью голографии.</w:t>
      </w:r>
    </w:p>
    <w:p w14:paraId="0F9E067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b/>
      </w:r>
      <w:r w:rsidRPr="00B86D1C">
        <w:rPr>
          <w:rFonts w:ascii="Times New Roman" w:eastAsia="Calibri" w:hAnsi="Times New Roman" w:cs="Times New Roman"/>
          <w:sz w:val="28"/>
          <w:szCs w:val="28"/>
        </w:rPr>
        <w:tab/>
      </w:r>
    </w:p>
    <w:p w14:paraId="3C6BBCF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lastRenderedPageBreak/>
        <w:drawing>
          <wp:inline distT="0" distB="0" distL="0" distR="0" wp14:anchorId="6BCF1BF8" wp14:editId="5E92D8B6">
            <wp:extent cx="5821045" cy="1916406"/>
            <wp:effectExtent l="0" t="0" r="0" b="8255"/>
            <wp:docPr id="1480" name="Рисунок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5846878" cy="1924911"/>
                    </a:xfrm>
                    <a:prstGeom prst="rect">
                      <a:avLst/>
                    </a:prstGeom>
                    <a:noFill/>
                    <a:ln>
                      <a:noFill/>
                    </a:ln>
                  </pic:spPr>
                </pic:pic>
              </a:graphicData>
            </a:graphic>
          </wp:inline>
        </w:drawing>
      </w:r>
    </w:p>
    <w:p w14:paraId="0C3CCACA"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Рисунок 4.2. Цикл записи голограммы — хранения — доступа.</w:t>
      </w:r>
    </w:p>
    <w:p w14:paraId="133C5B50" w14:textId="2DAAE873"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Одним из важнейших параметров является время, затрачиваемое не только на экспозицию, но и на весь цикл записи, который включает в себя, помимо немедленной реакции среды на воздействие света, другие процессы, которые вызывают изменение конечных параметров среды (рис. 4.2). Некоторые среды имеют многоступенчатую конфигурацию записи, где такие процессы, как экспонирование, проявление и т. д., осуществляются последовательно. Фотографические эмульсии и фототермопластичные среды относятся к числу сред, в которых реализуется такая конфигурация. Другие среды используют параллельное выполнение некоторых процессов, но характеристики задержки, скорости и длительности тогда, как правило, хуже [</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_Ref182146318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164</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Бывают случаи (примерами являются полимерные среды), когда процесс записи продолжается гораздо дольше, чем экспозиция. Эту значительно длительную пост экспозиционную запись иногда неправильно называют «голографическим самоусилением» [</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_Ref182146359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165</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0D87BAD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Ниже мы сравним кинетику записи в фотографических эмульсиях, желатине, фоторефрактивных кристаллах, различных полимерах и жидких кристаллах. Изучение кинетики процессов записи голограмм на различных носителях дает материал для улучшения двух важнейших параметров записи: сокращения полного времени записи и повышения дифракционной эффективности записанных голограмм.</w:t>
      </w:r>
    </w:p>
    <w:p w14:paraId="2B16CAF4"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p>
    <w:p w14:paraId="2474C31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b/>
          <w:sz w:val="28"/>
          <w:szCs w:val="28"/>
        </w:rPr>
        <w:lastRenderedPageBreak/>
        <w:t>4.2.1</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b/>
          <w:sz w:val="28"/>
          <w:szCs w:val="28"/>
        </w:rPr>
        <w:t>Влияние процесса стирания на кинетику записи голограмм</w:t>
      </w:r>
    </w:p>
    <w:p w14:paraId="2E6E0C86"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Иногда при записи голограмм, например, запоминающих, требуется, чтобы процесс стирания не происходил. Этого можно добиться только в определенных средах, в которых воздействие света вызывает необратимые изменения показателя преломления. Во многих средах изменения свойств среды нестабильны, и через определенное время среда возвращается в исходное состояние.</w:t>
      </w:r>
    </w:p>
    <w:p w14:paraId="4EE3341D"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b/>
      </w:r>
    </w:p>
    <w:p w14:paraId="7D5328A7"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drawing>
          <wp:inline distT="0" distB="0" distL="0" distR="0" wp14:anchorId="1E389FE2" wp14:editId="7D5A51CD">
            <wp:extent cx="6120130" cy="4808991"/>
            <wp:effectExtent l="0" t="0" r="0" b="0"/>
            <wp:docPr id="1481" name="Рисунок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6120130" cy="4808991"/>
                    </a:xfrm>
                    <a:prstGeom prst="rect">
                      <a:avLst/>
                    </a:prstGeom>
                    <a:noFill/>
                    <a:ln>
                      <a:noFill/>
                    </a:ln>
                  </pic:spPr>
                </pic:pic>
              </a:graphicData>
            </a:graphic>
          </wp:inline>
        </w:drawing>
      </w:r>
    </w:p>
    <w:p w14:paraId="7A4B92FD"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4.3 Формирование голограммы в двух крайних случаях: с мгновенным стиранием (а) и без стирания (</w:t>
      </w:r>
      <w:r w:rsidRPr="00B86D1C">
        <w:rPr>
          <w:rFonts w:ascii="Times New Roman" w:eastAsia="Calibri" w:hAnsi="Times New Roman" w:cs="Times New Roman"/>
          <w:sz w:val="28"/>
          <w:szCs w:val="28"/>
          <w:lang w:val="en-US"/>
        </w:rPr>
        <w:t>b</w:t>
      </w:r>
      <w:r w:rsidRPr="00B86D1C">
        <w:rPr>
          <w:rFonts w:ascii="Times New Roman" w:eastAsia="Calibri" w:hAnsi="Times New Roman" w:cs="Times New Roman"/>
          <w:sz w:val="28"/>
          <w:szCs w:val="28"/>
        </w:rPr>
        <w:t>).</w:t>
      </w:r>
    </w:p>
    <w:p w14:paraId="4052EBB9"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b/>
        <w:t>Нестабильные изменения имеют место в некоторых случаях фототермической записи, динамической голографии красителей и записи в фоторефрактивных кристаллах. Амплитуда голографической решетки при записи голограммы может быть выражена как</w:t>
      </w:r>
    </w:p>
    <w:p w14:paraId="4829DCC4"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rPr>
        <w:lastRenderedPageBreak/>
        <w:t xml:space="preserve">                     </w:t>
      </w:r>
      <w:r w:rsidRPr="00B86D1C">
        <w:rPr>
          <w:rFonts w:ascii="Times New Roman" w:eastAsia="Calibri" w:hAnsi="Times New Roman" w:cs="Times New Roman"/>
          <w:i/>
          <w:sz w:val="28"/>
          <w:szCs w:val="28"/>
          <w:lang w:val="en-US"/>
        </w:rPr>
        <w:t>A</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A</w:t>
      </w:r>
      <w:r w:rsidRPr="00B86D1C">
        <w:rPr>
          <w:rFonts w:ascii="Times New Roman" w:eastAsia="Calibri" w:hAnsi="Times New Roman" w:cs="Times New Roman"/>
          <w:i/>
          <w:sz w:val="28"/>
          <w:szCs w:val="28"/>
          <w:vertAlign w:val="subscript"/>
        </w:rPr>
        <w:t>0</w:t>
      </w:r>
      <w:r w:rsidRPr="00B86D1C">
        <w:rPr>
          <w:rFonts w:ascii="Times New Roman" w:eastAsia="Calibri" w:hAnsi="Times New Roman" w:cs="Times New Roman"/>
          <w:i/>
          <w:sz w:val="28"/>
          <w:szCs w:val="28"/>
        </w:rPr>
        <w:t xml:space="preserve">[1 — </w:t>
      </w:r>
      <w:r w:rsidRPr="00B86D1C">
        <w:rPr>
          <w:rFonts w:ascii="Times New Roman" w:eastAsia="Calibri" w:hAnsi="Times New Roman" w:cs="Times New Roman"/>
          <w:i/>
          <w:sz w:val="28"/>
          <w:szCs w:val="28"/>
          <w:lang w:val="en-US"/>
        </w:rPr>
        <w:t>exp</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τ</w:t>
      </w:r>
      <w:r w:rsidRPr="00B86D1C">
        <w:rPr>
          <w:rFonts w:ascii="Times New Roman" w:eastAsia="Calibri" w:hAnsi="Times New Roman" w:cs="Times New Roman"/>
          <w:i/>
          <w:sz w:val="28"/>
          <w:szCs w:val="28"/>
          <w:vertAlign w:val="subscript"/>
          <w:lang w:val="en-US"/>
        </w:rPr>
        <w:t>r</w:t>
      </w:r>
      <w:r w:rsidRPr="00B86D1C">
        <w:rPr>
          <w:rFonts w:ascii="Times New Roman" w:eastAsia="Calibri" w:hAnsi="Times New Roman" w:cs="Times New Roman"/>
          <w:i/>
          <w:sz w:val="28"/>
          <w:szCs w:val="28"/>
        </w:rPr>
        <w:t xml:space="preserve">)]   </w:t>
      </w:r>
      <m:oMath>
        <m:r>
          <w:rPr>
            <w:rFonts w:ascii="Cambria Math" w:eastAsia="Calibri" w:hAnsi="Cambria Math" w:cs="Times New Roman"/>
            <w:sz w:val="28"/>
            <w:szCs w:val="28"/>
          </w:rPr>
          <m:t>≈</m:t>
        </m:r>
      </m:oMath>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A</w:t>
      </w:r>
      <w:r w:rsidRPr="00B86D1C">
        <w:rPr>
          <w:rFonts w:ascii="Times New Roman" w:eastAsia="Calibri" w:hAnsi="Times New Roman" w:cs="Times New Roman"/>
          <w:i/>
          <w:sz w:val="28"/>
          <w:szCs w:val="28"/>
          <w:vertAlign w:val="subscript"/>
        </w:rPr>
        <w:t>0</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τ</w:t>
      </w:r>
      <w:r w:rsidRPr="00B86D1C">
        <w:rPr>
          <w:rFonts w:ascii="Times New Roman" w:eastAsia="Calibri" w:hAnsi="Times New Roman" w:cs="Times New Roman"/>
          <w:i/>
          <w:sz w:val="28"/>
          <w:szCs w:val="28"/>
          <w:vertAlign w:val="subscript"/>
          <w:lang w:val="en-US"/>
        </w:rPr>
        <w:t>r</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(4.2)</w:t>
      </w:r>
    </w:p>
    <w:p w14:paraId="09072CC3"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lang w:val="en-US"/>
        </w:rPr>
        <w:t>A</w:t>
      </w:r>
      <w:r w:rsidRPr="00B86D1C">
        <w:rPr>
          <w:rFonts w:ascii="Times New Roman" w:eastAsia="Calibri" w:hAnsi="Times New Roman" w:cs="Times New Roman"/>
          <w:i/>
          <w:sz w:val="28"/>
          <w:szCs w:val="28"/>
          <w:vertAlign w:val="subscript"/>
        </w:rPr>
        <w:t>0</w:t>
      </w:r>
      <w:r w:rsidRPr="00B86D1C">
        <w:rPr>
          <w:rFonts w:ascii="Times New Roman" w:eastAsia="Calibri" w:hAnsi="Times New Roman" w:cs="Times New Roman"/>
          <w:sz w:val="28"/>
          <w:szCs w:val="28"/>
        </w:rPr>
        <w:t xml:space="preserve">— максимальное значение амплитуды решетки, </w:t>
      </w:r>
      <w:proofErr w:type="gramStart"/>
      <w:r w:rsidRPr="00B86D1C">
        <w:rPr>
          <w:rFonts w:ascii="Times New Roman" w:eastAsia="Calibri" w:hAnsi="Times New Roman" w:cs="Times New Roman"/>
          <w:sz w:val="28"/>
          <w:szCs w:val="28"/>
        </w:rPr>
        <w:t xml:space="preserve">а  </w:t>
      </w:r>
      <w:r w:rsidRPr="00B86D1C">
        <w:rPr>
          <w:rFonts w:ascii="Times New Roman" w:eastAsia="Calibri" w:hAnsi="Times New Roman" w:cs="Times New Roman"/>
          <w:i/>
          <w:sz w:val="28"/>
          <w:szCs w:val="28"/>
          <w:lang w:val="en-US"/>
        </w:rPr>
        <w:t>τ</w:t>
      </w:r>
      <w:proofErr w:type="gramEnd"/>
      <w:r w:rsidRPr="00B86D1C">
        <w:rPr>
          <w:rFonts w:ascii="Times New Roman" w:eastAsia="Calibri" w:hAnsi="Times New Roman" w:cs="Times New Roman"/>
          <w:i/>
          <w:sz w:val="28"/>
          <w:szCs w:val="28"/>
          <w:vertAlign w:val="subscript"/>
          <w:lang w:val="en-US"/>
        </w:rPr>
        <w:t>r</w:t>
      </w:r>
      <w:r w:rsidRPr="00B86D1C">
        <w:rPr>
          <w:rFonts w:ascii="Times New Roman" w:eastAsia="Calibri" w:hAnsi="Times New Roman" w:cs="Times New Roman"/>
          <w:sz w:val="28"/>
          <w:szCs w:val="28"/>
        </w:rPr>
        <w:t xml:space="preserve"> — постоянная времени записи. В процессе стирания амплитуда голограммы уменьшается:</w:t>
      </w:r>
    </w:p>
    <w:p w14:paraId="734CFB58"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rPr>
        <w:t xml:space="preserve">                        A =A</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i/>
          <w:sz w:val="28"/>
          <w:szCs w:val="28"/>
        </w:rPr>
        <w:t xml:space="preserve"> exp(—t/τ</w:t>
      </w:r>
      <w:r w:rsidRPr="00B86D1C">
        <w:rPr>
          <w:rFonts w:ascii="Times New Roman" w:eastAsia="Calibri" w:hAnsi="Times New Roman" w:cs="Times New Roman"/>
          <w:i/>
          <w:sz w:val="28"/>
          <w:szCs w:val="28"/>
          <w:vertAlign w:val="subscript"/>
          <w:lang w:val="en-US"/>
        </w:rPr>
        <w:t>e</w:t>
      </w:r>
      <w:proofErr w:type="gramStart"/>
      <w:r w:rsidRPr="00B86D1C">
        <w:rPr>
          <w:rFonts w:ascii="Times New Roman" w:eastAsia="Calibri" w:hAnsi="Times New Roman" w:cs="Times New Roman"/>
          <w:i/>
          <w:sz w:val="28"/>
          <w:szCs w:val="28"/>
        </w:rPr>
        <w:t xml:space="preserve">),   </w:t>
      </w:r>
      <w:proofErr w:type="gramEnd"/>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(4.3)</w:t>
      </w:r>
    </w:p>
    <w:p w14:paraId="6B535C3F"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rPr>
        <w:t>τ</w:t>
      </w:r>
      <w:r w:rsidRPr="00B86D1C">
        <w:rPr>
          <w:rFonts w:ascii="Times New Roman" w:eastAsia="Calibri" w:hAnsi="Times New Roman" w:cs="Times New Roman"/>
          <w:i/>
          <w:sz w:val="28"/>
          <w:szCs w:val="28"/>
          <w:vertAlign w:val="subscript"/>
          <w:lang w:val="en-US"/>
        </w:rPr>
        <w:t>e</w:t>
      </w:r>
      <w:r w:rsidRPr="00B86D1C">
        <w:rPr>
          <w:rFonts w:ascii="Times New Roman" w:eastAsia="Calibri" w:hAnsi="Times New Roman" w:cs="Times New Roman"/>
          <w:sz w:val="28"/>
          <w:szCs w:val="28"/>
        </w:rPr>
        <w:t xml:space="preserve"> постоянная времени стирания, а</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A</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sz w:val="28"/>
          <w:szCs w:val="28"/>
        </w:rPr>
        <w:t xml:space="preserve"> начальное значение амплитуды решетки. Можно показать, что эффективность дифракции для записи одиночной голограммы равна</w:t>
      </w:r>
    </w:p>
    <w:p w14:paraId="7806D1B2"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η = [(</w:t>
      </w:r>
      <w:r w:rsidRPr="00B86D1C">
        <w:rPr>
          <w:rFonts w:ascii="Times New Roman" w:eastAsia="Calibri" w:hAnsi="Times New Roman" w:cs="Times New Roman"/>
          <w:i/>
          <w:sz w:val="28"/>
          <w:szCs w:val="28"/>
          <w:lang w:val="en-US"/>
        </w:rPr>
        <w:t>A</w:t>
      </w:r>
      <w:r w:rsidRPr="00B86D1C">
        <w:rPr>
          <w:rFonts w:ascii="Times New Roman" w:eastAsia="Calibri" w:hAnsi="Times New Roman" w:cs="Times New Roman"/>
          <w:i/>
          <w:sz w:val="28"/>
          <w:szCs w:val="28"/>
          <w:vertAlign w:val="subscript"/>
        </w:rPr>
        <w:t>0</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τ</w:t>
      </w:r>
      <w:proofErr w:type="gramStart"/>
      <w:r w:rsidRPr="00B86D1C">
        <w:rPr>
          <w:rFonts w:ascii="Times New Roman" w:eastAsia="Calibri" w:hAnsi="Times New Roman" w:cs="Times New Roman"/>
          <w:i/>
          <w:sz w:val="28"/>
          <w:szCs w:val="28"/>
          <w:vertAlign w:val="subscript"/>
          <w:lang w:val="en-US"/>
        </w:rPr>
        <w:t>r</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τ</w:t>
      </w:r>
      <w:proofErr w:type="gramEnd"/>
      <w:r w:rsidRPr="00B86D1C">
        <w:rPr>
          <w:rFonts w:ascii="Times New Roman" w:eastAsia="Calibri" w:hAnsi="Times New Roman" w:cs="Times New Roman"/>
          <w:i/>
          <w:sz w:val="28"/>
          <w:szCs w:val="28"/>
          <w:vertAlign w:val="subscript"/>
          <w:lang w:val="en-US"/>
        </w:rPr>
        <w:t>e</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vertAlign w:val="superscript"/>
        </w:rPr>
        <w:t>2</w:t>
      </w:r>
      <w:r w:rsidRPr="00B86D1C">
        <w:rPr>
          <w:rFonts w:ascii="Times New Roman" w:eastAsia="Calibri" w:hAnsi="Times New Roman" w:cs="Times New Roman"/>
          <w:sz w:val="28"/>
          <w:szCs w:val="28"/>
        </w:rPr>
        <w:t xml:space="preserve">                                            (4.4)</w:t>
      </w:r>
    </w:p>
    <w:p w14:paraId="38A7A0C3"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Очевидно, характер стирания легко описывается в двух крайних случаях:</w:t>
      </w:r>
    </w:p>
    <w:p w14:paraId="11CF1F80"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1. Запись практически с мгновенным стиранием. Этот случай обычно присущ динамической голографии и означает мгновенное воздействие света без накопления голограмма образующего сигнала.</w:t>
      </w:r>
    </w:p>
    <w:p w14:paraId="51F82FFD"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2. Запись практически без стирания, если   </w:t>
      </w:r>
      <w:r w:rsidRPr="00B86D1C">
        <w:rPr>
          <w:rFonts w:ascii="Times New Roman" w:eastAsia="Calibri" w:hAnsi="Times New Roman" w:cs="Times New Roman"/>
          <w:i/>
          <w:sz w:val="28"/>
          <w:szCs w:val="28"/>
          <w:lang w:val="en-US"/>
        </w:rPr>
        <w:t>τ</w:t>
      </w:r>
      <w:proofErr w:type="gramStart"/>
      <w:r w:rsidRPr="00B86D1C">
        <w:rPr>
          <w:rFonts w:ascii="Times New Roman" w:eastAsia="Calibri" w:hAnsi="Times New Roman" w:cs="Times New Roman"/>
          <w:i/>
          <w:sz w:val="28"/>
          <w:szCs w:val="28"/>
          <w:vertAlign w:val="subscript"/>
          <w:lang w:val="en-US"/>
        </w:rPr>
        <w:t>e</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очень</w:t>
      </w:r>
      <w:proofErr w:type="gramEnd"/>
      <w:r w:rsidRPr="00B86D1C">
        <w:rPr>
          <w:rFonts w:ascii="Times New Roman" w:eastAsia="Calibri" w:hAnsi="Times New Roman" w:cs="Times New Roman"/>
          <w:sz w:val="28"/>
          <w:szCs w:val="28"/>
        </w:rPr>
        <w:t xml:space="preserve"> велико. В этом случае сигнал накапливается в процессе записи.</w:t>
      </w:r>
    </w:p>
    <w:p w14:paraId="3955E97B"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Оба случая проиллюстрированы на рисунке 4.3. Кинетика записи в промежуточных случаях зависит от величины </w:t>
      </w:r>
      <w:r w:rsidRPr="00B86D1C">
        <w:rPr>
          <w:rFonts w:ascii="Times New Roman" w:eastAsia="Calibri" w:hAnsi="Times New Roman" w:cs="Times New Roman"/>
          <w:i/>
          <w:sz w:val="28"/>
          <w:szCs w:val="28"/>
          <w:lang w:val="en-US"/>
        </w:rPr>
        <w:t>τ</w:t>
      </w:r>
      <w:r w:rsidRPr="00B86D1C">
        <w:rPr>
          <w:rFonts w:ascii="Times New Roman" w:eastAsia="Calibri" w:hAnsi="Times New Roman" w:cs="Times New Roman"/>
          <w:i/>
          <w:sz w:val="28"/>
          <w:szCs w:val="28"/>
          <w:vertAlign w:val="subscript"/>
          <w:lang w:val="en-US"/>
        </w:rPr>
        <w:t>e</w:t>
      </w:r>
      <w:r w:rsidRPr="00B86D1C">
        <w:rPr>
          <w:rFonts w:ascii="Times New Roman" w:eastAsia="Calibri" w:hAnsi="Times New Roman" w:cs="Times New Roman"/>
          <w:sz w:val="28"/>
          <w:szCs w:val="28"/>
        </w:rPr>
        <w:t>.  Ниже рассмотрим случаи, когда эта величина достаточно велика.</w:t>
      </w:r>
    </w:p>
    <w:p w14:paraId="2FEAF517" w14:textId="77777777" w:rsidR="004E3CE9" w:rsidRPr="00B86D1C" w:rsidRDefault="004E3CE9" w:rsidP="00B86D1C">
      <w:pPr>
        <w:tabs>
          <w:tab w:val="right" w:pos="9355"/>
        </w:tabs>
        <w:spacing w:after="160" w:line="259"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4.2.2. Кинетика записи голограммы в средствах с послеэкспозиционным проявлением, но без какой-либо предэкспозиционной подготовки</w:t>
      </w:r>
    </w:p>
    <w:p w14:paraId="63C9524A"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В этом разделе мы в основном рассмотрим галогенсеребряные материалы, применяемые в фотографии. Эмульсионный слой галогенсеребряного материала состоит из микрокристаллов (зерен) серебра, диспергированных в желатине. Кроме того, эмульсия содержит некоторые сенсибилизаторы. Эмульсия наносится на прозрачную подложку: стеклянную пластину или гибкую пленку. Толщина эмульсионного слоя обычно составляет от микрометра до десятков микрометров. </w:t>
      </w:r>
    </w:p>
    <w:p w14:paraId="3D66C00B"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Экспонирование интерференционной картины создает скрытое изображение в эмульсионном слое. Это скрытое изображение может быть преобразовано в голограмму после проявления. В процессе проявления экспонированные микрокристаллы галогенсеребряного материала образуют зерна металлического серебра, которые, в свою очередь, создают распределение </w:t>
      </w:r>
      <w:r w:rsidRPr="00B86D1C">
        <w:rPr>
          <w:rFonts w:ascii="Times New Roman" w:eastAsia="Calibri" w:hAnsi="Times New Roman" w:cs="Times New Roman"/>
          <w:sz w:val="28"/>
          <w:szCs w:val="28"/>
        </w:rPr>
        <w:lastRenderedPageBreak/>
        <w:t xml:space="preserve">пропускания света, т. е. амплитудную голограмму. Размер зерен галогенсеребряного материала имеет большое значение, поскольку </w:t>
      </w:r>
      <w:proofErr w:type="gramStart"/>
      <w:r w:rsidRPr="00B86D1C">
        <w:rPr>
          <w:rFonts w:ascii="Times New Roman" w:eastAsia="Calibri" w:hAnsi="Times New Roman" w:cs="Times New Roman"/>
          <w:sz w:val="28"/>
          <w:szCs w:val="28"/>
        </w:rPr>
        <w:t>определяет</w:t>
      </w:r>
      <w:proofErr w:type="gramEnd"/>
      <w:r w:rsidRPr="00B86D1C">
        <w:rPr>
          <w:rFonts w:ascii="Times New Roman" w:eastAsia="Calibri" w:hAnsi="Times New Roman" w:cs="Times New Roman"/>
          <w:sz w:val="28"/>
          <w:szCs w:val="28"/>
        </w:rPr>
        <w:t xml:space="preserve"> как разрешающую способность (что очень важно, в частности, для голографической записи), так и чувствительность среды.</w:t>
      </w:r>
    </w:p>
    <w:p w14:paraId="29E233B3" w14:textId="10A43EC0"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Невозможно совместить высокую чувствительность (выраженную как величина, обратная интенсивности освещения на единицу площади, необходимой для создания качественного изображения) и высокую разрешающую способность на одном и том же фотографическом носителе. Чем выше разрешающая способность, тем хуже чувствительность. Например  [</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_Ref182146401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166</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увеличение разрешающей способности в 30 раз сопровождается снижением чувствительности на четыре порядка. При этом не учитывается, что на той же площади можно разместить большее количество информации, если носитель имеет большую разрешающую способность, а увеличение мощности на единицу информации не столь радикально. Разрешающая способность 100 мм</w:t>
      </w:r>
      <w:r w:rsidRPr="00B86D1C">
        <w:rPr>
          <w:rFonts w:ascii="Times New Roman" w:eastAsia="Calibri" w:hAnsi="Times New Roman" w:cs="Times New Roman"/>
          <w:sz w:val="28"/>
          <w:szCs w:val="28"/>
          <w:vertAlign w:val="superscript"/>
        </w:rPr>
        <w:t>-1</w:t>
      </w:r>
      <w:r w:rsidRPr="00B86D1C">
        <w:rPr>
          <w:rFonts w:ascii="Times New Roman" w:eastAsia="Calibri" w:hAnsi="Times New Roman" w:cs="Times New Roman"/>
          <w:sz w:val="28"/>
          <w:szCs w:val="28"/>
        </w:rPr>
        <w:t xml:space="preserve"> весьма распространена для обычной фотографии, а требуемая световая мощность может быть довольно мала. Этого нельзя сказать о носителях, предназначенных для записи голограмм. Для голографии требуется большая разрешающая способность, и для ее обеспечения должна быть большая световая мощность. </w:t>
      </w:r>
    </w:p>
    <w:p w14:paraId="65E61B5D" w14:textId="0807FD5B"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На ранних этапах развития голографии используемые эмульсии фактически разрабатывались для других целей, требующих высокой разрешающей способности и не требующих высокой чувствительности (таких как астрономия, эмульсии Липпмана и т. д.). Однако в дальнейшем появились специальные голографические эмульсии [</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_Ref182146448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167</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Эти эмульсии позволяли согласовывать спектральную чувствительность слоев с источниками света, используемыми в голографии (в основном, He-Ne, Ar и др. лазеры, работающие как в непрерывном, так и в импульсном режиме). Для всех вновь создаваемых фотографических эмульсий было очень важно получить максимальную амплитудную модуляцию при экспонировании голограммы. Оптимальная </w:t>
      </w:r>
      <w:r w:rsidRPr="00B86D1C">
        <w:rPr>
          <w:rFonts w:ascii="Times New Roman" w:eastAsia="Calibri" w:hAnsi="Times New Roman" w:cs="Times New Roman"/>
          <w:sz w:val="28"/>
          <w:szCs w:val="28"/>
        </w:rPr>
        <w:lastRenderedPageBreak/>
        <w:t>кинетика записи связывалась не только с разработкой новых эмульсий, но и с подбором проявителей и оптимизацией процессов проявления.</w:t>
      </w:r>
    </w:p>
    <w:p w14:paraId="47B4A79C"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Очевидно, что общее время записи голограммы на галогениде серебра намного больше времени экспозиции из-за длительного процесса проявления.</w:t>
      </w:r>
    </w:p>
    <w:p w14:paraId="788EE9E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Помимо использования амплитудных голограмм, были сделаны попытки записи фазовых голограмм на носителях на галогениде серебра. После экспонирования и проявления голографических пластин производилось отбеливание фотографических рисунков. В результате процесса металлическое серебро превращалось в прозрачный состав, а поглощающая голограмма — в фазовый. Преимущество отбеленной голограммы заключается в ее большей дифракционной эффективности. Но при этом общее время записи здесь больше за счет дополнительного процесса.</w:t>
      </w:r>
    </w:p>
    <w:p w14:paraId="1DB13CA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Бихромированный желатин (БХЖ) является очень распространенным носителем для записи голограмм и использования в постоянных запоминающих устройствах.</w:t>
      </w:r>
    </w:p>
    <w:p w14:paraId="336FDF5B" w14:textId="358F48FA"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Желатин — белковое вещество, полидисперсная смесь полипептидов. Его можно получить из коллагена после длительной щелочной обработки некоторых органических материалов. Желатин широко используется в фотопромышленности. После подвергшись процессу записи, BCG поглощает и </w:t>
      </w:r>
      <w:proofErr w:type="gramStart"/>
      <w:r w:rsidRPr="00B86D1C">
        <w:rPr>
          <w:rFonts w:ascii="Times New Roman" w:eastAsia="Calibri" w:hAnsi="Times New Roman" w:cs="Times New Roman"/>
          <w:sz w:val="28"/>
          <w:szCs w:val="28"/>
        </w:rPr>
        <w:t>рассеивает очень мало</w:t>
      </w:r>
      <w:proofErr w:type="gramEnd"/>
      <w:r w:rsidRPr="00B86D1C">
        <w:rPr>
          <w:rFonts w:ascii="Times New Roman" w:eastAsia="Calibri" w:hAnsi="Times New Roman" w:cs="Times New Roman"/>
          <w:sz w:val="28"/>
          <w:szCs w:val="28"/>
        </w:rPr>
        <w:t xml:space="preserve"> и практически не распознаётся на стеклянной подложке. BCG обладает высокой дифракционной эффективностью, присущей фазовым носителям с высоким отношением сигнал/шум и разрешающей способностью. Принцип действия BCG напоминает принцип действия фоторезистов [</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_Ref182146502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168</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и позволяет получить разрешающую способность до 5000 линий/мм.</w:t>
      </w:r>
    </w:p>
    <w:p w14:paraId="65D86AFE" w14:textId="77777777" w:rsidR="004E3CE9" w:rsidRPr="00B86D1C" w:rsidRDefault="004E3CE9" w:rsidP="00B86D1C">
      <w:pPr>
        <w:tabs>
          <w:tab w:val="right" w:pos="9355"/>
        </w:tabs>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Процессы записи и доступа к голограмме с точки зрения кинетики схематически проиллюстрированы на рисунке 4.4.</w:t>
      </w:r>
    </w:p>
    <w:p w14:paraId="3A8D704F"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p>
    <w:p w14:paraId="5F1A5EF7"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object w:dxaOrig="8727" w:dyaOrig="2223" w14:anchorId="7038E44E">
          <v:shape id="_x0000_i33627" type="#_x0000_t75" style="width:435.75pt;height:111pt" o:ole="">
            <v:imagedata r:id="rId516" o:title=""/>
          </v:shape>
          <o:OLEObject Type="Embed" ProgID="CorelDraw.Graphic.25" ShapeID="_x0000_i33627" DrawAspect="Content" ObjectID="_1802168479" r:id="rId517"/>
        </w:object>
      </w:r>
    </w:p>
    <w:p w14:paraId="11BA0286"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4.4. Запись, проявление и доступ к голограмме, когда считывание не затрагивает запись (а) и частично стирает ее (б).</w:t>
      </w:r>
    </w:p>
    <w:p w14:paraId="27FF8B86"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4.2.3. Кинетика записи голограмм в средах с послеэкспозиционным проявлением и с предэкспозиционной подготовкой</w:t>
      </w:r>
    </w:p>
    <w:p w14:paraId="11985A0A"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Очень важно иметь возможность записывать голограммы на обратимые носители. В связи с этим осталась весьма сложная проблема, как стереть голограмму, не повредив другие, записанные на том же носителе. Существует множество обратимых носителей записи. Однако большинство из них имеют ряд недостатков, препятствующих их использованию в памяти чтения-записи, таких как низкая чувствительность, сложность и длительное время записи. Наиболее распространенными обратимыми носителями для голографических запоминающих устройств чтения-записи с двумерным (2D) распределением голограмм являются термопластичные. </w:t>
      </w:r>
    </w:p>
    <w:p w14:paraId="1CC2FA9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Термопластичные носители имеют чувствительность, близкую к чувствительности голографических сред на основе галогенида серебра, и удовлетворительную разрешающую способность. Они представляют собой дифракционно-эффективные фазовые среды, позволяющие выполнять достаточно большое (хотя и ограниченное) количество циклов записи-считывания. Сухое и довольно быстрое проявление и длительное хранение данных также являются их преимуществами. В списке недостатков — сильная зависимость проявления от многих параметров и необходимость использования специального высоковольтного устройства для записи.</w:t>
      </w:r>
    </w:p>
    <w:p w14:paraId="7F152FB9"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Принцип действия термопластичных сред основан на действии электростатических сил, деформирующих нагретую пленку, когда ее вязкость падает из-за нагрева. Термопластичная пленка с дисперсными частицами органического или неорганического фотопроводника заряжается коронным разрядом. В экспонированных областях электрическое сопротивление пленки падает, и поверхность теряет заряд. В результате на поверхности пленки появляется зарядовый рельеф. Нагрев преобразует этот рельеф под действием электростатических сил в поверхностный геометрический рельеф.</w:t>
      </w:r>
    </w:p>
    <w:p w14:paraId="6AD4D27A" w14:textId="3516FAD3"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Способы фототермопластической записи бывают одновременными или последовательными. Последовательный способ включает раздельные зарядку, экспонирование и термическую обработку. В одновременном способе эти операции выполняются с частичным или полным перекрытием [</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_Ref182146561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169</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_Ref182146582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170</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Иногда используются дополнительные операции [</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_Ref182146621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171</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019B7F58"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Временные режимы записи голограмм в фототермопластах могут изменять отношение сигнал/шум. Основным источником шума являются шумы спонтанной деформации. При этом разрешающая способность носителей, зависящая от толщины термопластичного слоя, практически не зависит от кинетики записи.</w:t>
      </w:r>
    </w:p>
    <w:p w14:paraId="45711189"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4.2.4. Кинетика регистрации в средах с записью во время экспозиции и частично после ее окончания</w:t>
      </w:r>
    </w:p>
    <w:p w14:paraId="1DBA81F3" w14:textId="00920F0F"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Существует широкий спектр сред, в которых запись может осуществляться без какой-либо дальнейшей проявки. Затем интерферограмма, составленная объектным и опорным пучками, мгновенно регистрируется с помощью модуляции показателя преломления (реже коэффициента поглощения). Проходящий когерентный световой пучок (опорный или объектный) может реконструировать волну другого пучка (объектного или опорного). Запись и считывание могут осуществляться в разных спектральных областях; в этом случае записывающие пучки не выступают в качестве реконструирующих. </w:t>
      </w:r>
      <w:r w:rsidRPr="00B86D1C">
        <w:rPr>
          <w:rFonts w:ascii="Times New Roman" w:eastAsia="Calibri" w:hAnsi="Times New Roman" w:cs="Times New Roman"/>
          <w:sz w:val="28"/>
          <w:szCs w:val="28"/>
        </w:rPr>
        <w:lastRenderedPageBreak/>
        <w:t>Однако обычно записывающие пучки используются в качестве реконструирующих пучков. В зависимости от механизма записи формирование голограммы завершается или не завершается в течение времени экспозиции. В последнем случае формирование может продолжаться после окончания экспозиции (рис. 4.5). Такая кинетика свойственна стеклообразным халькогенидным полупроводникам [</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_Ref182146675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172</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некоторым сегнетоэлектрическим кристаллам [</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_Ref182146697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173</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и различным фотополимерным материалам [</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_Ref182146721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174</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часто сочетаемым с жидкими кристаллами [</w:t>
      </w:r>
      <w:r w:rsidR="00F1032B" w:rsidRPr="00B86D1C">
        <w:rPr>
          <w:rFonts w:ascii="Times New Roman" w:eastAsia="Calibri" w:hAnsi="Times New Roman" w:cs="Times New Roman"/>
          <w:sz w:val="28"/>
          <w:szCs w:val="28"/>
        </w:rPr>
        <w:fldChar w:fldCharType="begin"/>
      </w:r>
      <w:r w:rsidR="00F1032B" w:rsidRPr="00B86D1C">
        <w:rPr>
          <w:rFonts w:ascii="Times New Roman" w:eastAsia="Calibri" w:hAnsi="Times New Roman" w:cs="Times New Roman"/>
          <w:sz w:val="28"/>
          <w:szCs w:val="28"/>
        </w:rPr>
        <w:instrText xml:space="preserve"> REF _Ref182146743 \w </w:instrText>
      </w:r>
      <w:r w:rsidR="00B86D1C" w:rsidRPr="00B86D1C">
        <w:rPr>
          <w:rFonts w:ascii="Times New Roman" w:eastAsia="Calibri" w:hAnsi="Times New Roman" w:cs="Times New Roman"/>
          <w:sz w:val="28"/>
          <w:szCs w:val="28"/>
        </w:rPr>
        <w:instrText xml:space="preserve"> \* MERGEFORMAT </w:instrText>
      </w:r>
      <w:r w:rsidR="00F1032B"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175</w:t>
      </w:r>
      <w:r w:rsidR="00F1032B"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Хотя процессы записи в этих материалах могут различаться, их общей чертой является ненужность специальной постэкспозиционной проявки.</w:t>
      </w:r>
    </w:p>
    <w:p w14:paraId="171809AB"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object w:dxaOrig="7838" w:dyaOrig="3785" w14:anchorId="519B73E7">
          <v:shape id="_x0000_i33628" type="#_x0000_t75" style="width:393.75pt;height:189pt" o:ole="">
            <v:imagedata r:id="rId518" o:title=""/>
          </v:shape>
          <o:OLEObject Type="Embed" ProgID="CorelDraw.Graphic.25" ShapeID="_x0000_i33628" DrawAspect="Content" ObjectID="_1802168480" r:id="rId519"/>
        </w:object>
      </w:r>
    </w:p>
    <w:p w14:paraId="1037960D"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4.5.  Формирование голограммы в течение экспозиции (а) и более длительного периода (б).</w:t>
      </w:r>
    </w:p>
    <w:p w14:paraId="3F843BA7"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В последние годы внимание исследователей было сосредоточено на средне- и долгосрочном хранении данных в кристаллах, неразрушающем считывании, а также повышении чувствительности и плотности записываемой в кристаллах информации.</w:t>
      </w:r>
    </w:p>
    <w:p w14:paraId="4EF141B8" w14:textId="21F473A2"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Предложены два основных варианта обеспечения хранения записи. Первый основан на термической фиксации, при которой копия хранимых фазовых решеток (по показателю преломления) изготавливается с помощью термо активированной диффузии. Она создает оптически стабильную решетку </w:t>
      </w:r>
      <w:r w:rsidRPr="00B86D1C">
        <w:rPr>
          <w:rFonts w:ascii="Times New Roman" w:eastAsia="Calibri" w:hAnsi="Times New Roman" w:cs="Times New Roman"/>
          <w:sz w:val="28"/>
          <w:szCs w:val="28"/>
        </w:rPr>
        <w:lastRenderedPageBreak/>
        <w:t>добавления. Основным недостатком этого варианта является длительное время, необходимое для термической фиксация. Другая схема фиксации использует свет двух длин волн. Наиболее распространенным вариантом двухволновой схемы является запись в фоторефрактивных средах, в которых генерация носителей заряда осуществляется двухступенчатым процессом [</w:t>
      </w:r>
      <w:r w:rsidR="007E434C" w:rsidRPr="00B86D1C">
        <w:rPr>
          <w:rFonts w:ascii="Times New Roman" w:eastAsia="Calibri" w:hAnsi="Times New Roman" w:cs="Times New Roman"/>
          <w:sz w:val="28"/>
          <w:szCs w:val="28"/>
        </w:rPr>
        <w:fldChar w:fldCharType="begin"/>
      </w:r>
      <w:r w:rsidR="007E434C" w:rsidRPr="00B86D1C">
        <w:rPr>
          <w:rFonts w:ascii="Times New Roman" w:eastAsia="Calibri" w:hAnsi="Times New Roman" w:cs="Times New Roman"/>
          <w:sz w:val="28"/>
          <w:szCs w:val="28"/>
        </w:rPr>
        <w:instrText xml:space="preserve"> REF _Ref182146790 \w </w:instrText>
      </w:r>
      <w:r w:rsidR="00B86D1C" w:rsidRPr="00B86D1C">
        <w:rPr>
          <w:rFonts w:ascii="Times New Roman" w:eastAsia="Calibri" w:hAnsi="Times New Roman" w:cs="Times New Roman"/>
          <w:sz w:val="28"/>
          <w:szCs w:val="28"/>
        </w:rPr>
        <w:instrText xml:space="preserve"> \* MERGEFORMAT </w:instrText>
      </w:r>
      <w:r w:rsidR="007E434C"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176</w:t>
      </w:r>
      <w:r w:rsidR="007E434C"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Когерентные объектный и опорный пучки с длиной волны λ</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записывают данные в присутствии контрольного пучка с длиной волны λ</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 Контрольный свет может быть некогерентным и даже широкополосным, поступающим, например, от источника белого света или светодиода [</w:t>
      </w:r>
      <w:r w:rsidR="007E434C" w:rsidRPr="00B86D1C">
        <w:rPr>
          <w:rFonts w:ascii="Times New Roman" w:eastAsia="Calibri" w:hAnsi="Times New Roman" w:cs="Times New Roman"/>
          <w:sz w:val="28"/>
          <w:szCs w:val="28"/>
        </w:rPr>
        <w:fldChar w:fldCharType="begin"/>
      </w:r>
      <w:r w:rsidR="007E434C" w:rsidRPr="00B86D1C">
        <w:rPr>
          <w:rFonts w:ascii="Times New Roman" w:eastAsia="Calibri" w:hAnsi="Times New Roman" w:cs="Times New Roman"/>
          <w:sz w:val="28"/>
          <w:szCs w:val="28"/>
        </w:rPr>
        <w:instrText xml:space="preserve"> REF _Ref182146821 \w </w:instrText>
      </w:r>
      <w:r w:rsidR="00B86D1C" w:rsidRPr="00B86D1C">
        <w:rPr>
          <w:rFonts w:ascii="Times New Roman" w:eastAsia="Calibri" w:hAnsi="Times New Roman" w:cs="Times New Roman"/>
          <w:sz w:val="28"/>
          <w:szCs w:val="28"/>
        </w:rPr>
        <w:instrText xml:space="preserve"> \* MERGEFORMAT </w:instrText>
      </w:r>
      <w:r w:rsidR="007E434C"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177</w:t>
      </w:r>
      <w:r w:rsidR="007E434C"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Считывание осуществляется светом </w:t>
      </w:r>
      <w:r w:rsidRPr="00B86D1C">
        <w:rPr>
          <w:rFonts w:ascii="Times New Roman" w:eastAsia="Calibri" w:hAnsi="Times New Roman" w:cs="Times New Roman"/>
          <w:sz w:val="28"/>
          <w:szCs w:val="28"/>
          <w:lang w:val="en-US"/>
        </w:rPr>
        <w:t>λ</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без контрольного света. В этих случаях кинетика различается в зависимости от разных методов обеспечения неразрушающего считывания. Следовательно, время записи и считывания может разниться для таких носителей.</w:t>
      </w:r>
    </w:p>
    <w:p w14:paraId="187317B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Существует множество вариантов записи голограмм в фотополимерах с разными механизмами записи и разной кинетикой. Эти среды обычно являются многокомпонентными, что является основной причиной сложности процесса записи.</w:t>
      </w:r>
    </w:p>
    <w:p w14:paraId="1260D811" w14:textId="3A04D050"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Механизм формирования фоторефрактивных голографических решеток полимеров связан, в том числе, с процессами изомеризации, особенностями формирования поляризационных голографических решеток, а также созданием голографических решеток через промежуточные тепловые решетки. Кроме того, в качестве таких сред использовались фоторефрактивные полимеры с диспергированными жидкими кристаллами, жидкие кристаллы, легированные красителями и т. д. Молекулярное фото </w:t>
      </w:r>
      <w:proofErr w:type="gramStart"/>
      <w:r w:rsidRPr="00B86D1C">
        <w:rPr>
          <w:rFonts w:ascii="Times New Roman" w:eastAsia="Calibri" w:hAnsi="Times New Roman" w:cs="Times New Roman"/>
          <w:sz w:val="28"/>
          <w:szCs w:val="28"/>
        </w:rPr>
        <w:t>преобразование и фоторефрактивный эффект</w:t>
      </w:r>
      <w:proofErr w:type="gramEnd"/>
      <w:r w:rsidRPr="00B86D1C">
        <w:rPr>
          <w:rFonts w:ascii="Times New Roman" w:eastAsia="Calibri" w:hAnsi="Times New Roman" w:cs="Times New Roman"/>
          <w:sz w:val="28"/>
          <w:szCs w:val="28"/>
        </w:rPr>
        <w:t xml:space="preserve"> являются наиболее перспективными явлениями для использования в голографической памяти с голографическим хранилищем высокой чувствительности и пространственной разрешающей способностью. В настоящее время наибольшая разрешающая способность (&gt;10000 линий/мм) </w:t>
      </w:r>
      <w:r w:rsidRPr="00B86D1C">
        <w:rPr>
          <w:rFonts w:ascii="Times New Roman" w:eastAsia="Calibri" w:hAnsi="Times New Roman" w:cs="Times New Roman"/>
          <w:sz w:val="28"/>
          <w:szCs w:val="28"/>
        </w:rPr>
        <w:lastRenderedPageBreak/>
        <w:t>достигается в полимерных жидких кристаллах, а наилучшая чувствительность (0,1 Дж/см</w:t>
      </w:r>
      <w:r w:rsidRPr="00B86D1C">
        <w:rPr>
          <w:rFonts w:ascii="Times New Roman" w:eastAsia="Calibri" w:hAnsi="Times New Roman" w:cs="Times New Roman"/>
          <w:sz w:val="28"/>
          <w:szCs w:val="28"/>
          <w:vertAlign w:val="superscript"/>
        </w:rPr>
        <w:t>2</w:t>
      </w:r>
      <w:r w:rsidRPr="00B86D1C">
        <w:rPr>
          <w:rFonts w:ascii="Times New Roman" w:eastAsia="Calibri" w:hAnsi="Times New Roman" w:cs="Times New Roman"/>
          <w:sz w:val="28"/>
          <w:szCs w:val="28"/>
        </w:rPr>
        <w:t>) - в жидких кристаллах, легированных красителями [</w:t>
      </w:r>
      <w:r w:rsidR="007E434C" w:rsidRPr="00B86D1C">
        <w:rPr>
          <w:rFonts w:ascii="Times New Roman" w:eastAsia="Calibri" w:hAnsi="Times New Roman" w:cs="Times New Roman"/>
          <w:sz w:val="28"/>
          <w:szCs w:val="28"/>
        </w:rPr>
        <w:fldChar w:fldCharType="begin"/>
      </w:r>
      <w:r w:rsidR="007E434C" w:rsidRPr="00B86D1C">
        <w:rPr>
          <w:rFonts w:ascii="Times New Roman" w:eastAsia="Calibri" w:hAnsi="Times New Roman" w:cs="Times New Roman"/>
          <w:sz w:val="28"/>
          <w:szCs w:val="28"/>
        </w:rPr>
        <w:instrText xml:space="preserve"> REF _Ref182146743 \w </w:instrText>
      </w:r>
      <w:r w:rsidR="00B86D1C" w:rsidRPr="00B86D1C">
        <w:rPr>
          <w:rFonts w:ascii="Times New Roman" w:eastAsia="Calibri" w:hAnsi="Times New Roman" w:cs="Times New Roman"/>
          <w:sz w:val="28"/>
          <w:szCs w:val="28"/>
        </w:rPr>
        <w:instrText xml:space="preserve"> \* MERGEFORMAT </w:instrText>
      </w:r>
      <w:r w:rsidR="007E434C"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175</w:t>
      </w:r>
      <w:r w:rsidR="007E434C"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284DB3D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Полимерные материалы или соединения, такие как полимеры с дисперсными жидкими кристаллами, кажутся наиболее подходящими для формирования объемных брэгговских решеток, тогда как жидкие кристаллы, легированные красителями, менее пригодны для этой цели. Кажется, последние хорошо применимы в 2</w:t>
      </w:r>
      <w:r w:rsidRPr="00B86D1C">
        <w:rPr>
          <w:rFonts w:ascii="Times New Roman" w:eastAsia="Calibri" w:hAnsi="Times New Roman" w:cs="Times New Roman"/>
          <w:sz w:val="28"/>
          <w:szCs w:val="28"/>
          <w:lang w:val="en-US"/>
        </w:rPr>
        <w:t>D</w:t>
      </w:r>
      <w:r w:rsidRPr="00B86D1C">
        <w:rPr>
          <w:rFonts w:ascii="Times New Roman" w:eastAsia="Calibri" w:hAnsi="Times New Roman" w:cs="Times New Roman"/>
          <w:sz w:val="28"/>
          <w:szCs w:val="28"/>
        </w:rPr>
        <w:t xml:space="preserve"> голографических запоминающих устройствах.</w:t>
      </w:r>
    </w:p>
    <w:p w14:paraId="47F8B9EF"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Следует отметить, что изучение большинства явлений, связанных с эффектами, обеспечивающими память, далеко не завершено. Еще предстоит проделать большую работу, чтобы понять эти эффекты с точки зрения передачи и обработки информации. В результате мы узнаем больше о кинетике записи, и, возможно, эти среды станут основой высокоэффективных голографических запоминающих устройств.</w:t>
      </w:r>
    </w:p>
    <w:p w14:paraId="2C01F193" w14:textId="77777777" w:rsidR="004E3CE9" w:rsidRPr="00B86D1C" w:rsidRDefault="004E3CE9" w:rsidP="00B86D1C">
      <w:pPr>
        <w:widowControl w:val="0"/>
        <w:spacing w:after="12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Calibri" w:hAnsi="Times New Roman" w:cs="Times New Roman"/>
          <w:b/>
          <w:sz w:val="28"/>
          <w:szCs w:val="28"/>
        </w:rPr>
        <w:t>4.3. Фототермическая запись в системах хранения данных</w:t>
      </w:r>
    </w:p>
    <w:p w14:paraId="619D4F85" w14:textId="65B86B52"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b/>
        <w:t>В данном разделе исследованы процессы светоиндуцированной тепловой полевой модуляции оптических параметров в средах для фототермической записи. Рассмотрена применимость метода для записи голограмм. Также уделено внимание процессам, вовлеченным в побитовую фототермическую и магнитофототермическую запись [</w:t>
      </w:r>
      <w:r w:rsidR="007E434C" w:rsidRPr="00B86D1C">
        <w:rPr>
          <w:rFonts w:ascii="Times New Roman" w:eastAsia="Calibri" w:hAnsi="Times New Roman" w:cs="Times New Roman"/>
          <w:sz w:val="28"/>
          <w:szCs w:val="28"/>
        </w:rPr>
        <w:fldChar w:fldCharType="begin"/>
      </w:r>
      <w:r w:rsidR="007E434C" w:rsidRPr="00B86D1C">
        <w:rPr>
          <w:rFonts w:ascii="Times New Roman" w:eastAsia="Calibri" w:hAnsi="Times New Roman" w:cs="Times New Roman"/>
          <w:sz w:val="28"/>
          <w:szCs w:val="28"/>
        </w:rPr>
        <w:instrText xml:space="preserve"> REF _Ref182147066 \w </w:instrText>
      </w:r>
      <w:r w:rsidR="00B86D1C" w:rsidRPr="00B86D1C">
        <w:rPr>
          <w:rFonts w:ascii="Times New Roman" w:eastAsia="Calibri" w:hAnsi="Times New Roman" w:cs="Times New Roman"/>
          <w:sz w:val="28"/>
          <w:szCs w:val="28"/>
        </w:rPr>
        <w:instrText xml:space="preserve"> \* MERGEFORMAT </w:instrText>
      </w:r>
      <w:r w:rsidR="007E434C"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178</w:t>
      </w:r>
      <w:r w:rsidR="007E434C"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6B008737" w14:textId="0B294ACC"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ab/>
        <w:t xml:space="preserve">Фототермическая регистрация основана на изменении оптических параметров среды под действием пространственно-временных тепловых полей, индуцированных светом. За это </w:t>
      </w:r>
      <w:r w:rsidR="007E434C" w:rsidRPr="00B86D1C">
        <w:rPr>
          <w:rFonts w:ascii="Times New Roman" w:eastAsia="Calibri" w:hAnsi="Times New Roman" w:cs="Times New Roman"/>
          <w:sz w:val="28"/>
          <w:szCs w:val="28"/>
        </w:rPr>
        <w:t xml:space="preserve">могут отвечать разные механизмы </w:t>
      </w:r>
      <w:r w:rsidRPr="00B86D1C">
        <w:rPr>
          <w:rFonts w:ascii="Times New Roman" w:eastAsia="Calibri" w:hAnsi="Times New Roman" w:cs="Times New Roman"/>
          <w:sz w:val="28"/>
          <w:szCs w:val="28"/>
        </w:rPr>
        <w:t>[</w:t>
      </w:r>
      <w:r w:rsidR="007E434C" w:rsidRPr="00B86D1C">
        <w:rPr>
          <w:rFonts w:ascii="Times New Roman" w:eastAsia="Calibri" w:hAnsi="Times New Roman" w:cs="Times New Roman"/>
          <w:sz w:val="28"/>
          <w:szCs w:val="28"/>
        </w:rPr>
        <w:fldChar w:fldCharType="begin"/>
      </w:r>
      <w:r w:rsidR="007E434C" w:rsidRPr="00B86D1C">
        <w:rPr>
          <w:rFonts w:ascii="Times New Roman" w:eastAsia="Calibri" w:hAnsi="Times New Roman" w:cs="Times New Roman"/>
          <w:sz w:val="28"/>
          <w:szCs w:val="28"/>
        </w:rPr>
        <w:instrText xml:space="preserve"> REF _Ref182147212 \w \h </w:instrText>
      </w:r>
      <w:r w:rsidR="007E434C"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7E434C"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179</w:t>
      </w:r>
      <w:r w:rsidR="007E434C"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r w:rsidR="007E434C" w:rsidRPr="00B86D1C">
        <w:rPr>
          <w:rFonts w:ascii="Times New Roman" w:eastAsia="Calibri" w:hAnsi="Times New Roman" w:cs="Times New Roman"/>
          <w:sz w:val="28"/>
          <w:szCs w:val="28"/>
        </w:rPr>
        <w:fldChar w:fldCharType="begin"/>
      </w:r>
      <w:r w:rsidR="007E434C" w:rsidRPr="00B86D1C">
        <w:rPr>
          <w:rFonts w:ascii="Times New Roman" w:eastAsia="Calibri" w:hAnsi="Times New Roman" w:cs="Times New Roman"/>
          <w:sz w:val="28"/>
          <w:szCs w:val="28"/>
        </w:rPr>
        <w:instrText xml:space="preserve"> REF _Ref182147320 \w \h </w:instrText>
      </w:r>
      <w:r w:rsidR="007E434C"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7E434C"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180</w:t>
      </w:r>
      <w:r w:rsidR="007E434C"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Один из них включает расширение среды, вызванное теплом, что приводит к модуляции плотности и, следовательно, показателя преломления </w:t>
      </w:r>
      <w:r w:rsidRPr="00B86D1C">
        <w:rPr>
          <w:rFonts w:ascii="Times New Roman" w:eastAsia="Calibri" w:hAnsi="Times New Roman" w:cs="Times New Roman"/>
          <w:sz w:val="28"/>
          <w:szCs w:val="28"/>
          <w:lang w:val="en-US"/>
        </w:rPr>
        <w:t>n</w:t>
      </w:r>
      <w:r w:rsidRPr="00B86D1C">
        <w:rPr>
          <w:rFonts w:ascii="Times New Roman" w:eastAsia="Calibri" w:hAnsi="Times New Roman" w:cs="Times New Roman"/>
          <w:sz w:val="28"/>
          <w:szCs w:val="28"/>
        </w:rPr>
        <w:t xml:space="preserve"> среды. Такие среды могут модулировать падающий свет.</w:t>
      </w:r>
    </w:p>
    <w:p w14:paraId="0E504A63" w14:textId="4A273213"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Время жизни записанных распределений показателя преломления зависит от пространственной частоты и варьируется от долей микросекунд до миллисекунд. Чтобы обеспечить более прочное хранение данных, тепловое </w:t>
      </w:r>
      <w:r w:rsidRPr="00B86D1C">
        <w:rPr>
          <w:rFonts w:ascii="Times New Roman" w:eastAsia="Calibri" w:hAnsi="Times New Roman" w:cs="Times New Roman"/>
          <w:sz w:val="28"/>
          <w:szCs w:val="28"/>
        </w:rPr>
        <w:lastRenderedPageBreak/>
        <w:t>воздействие должно вызывать, например, фазовые переходы. Типичным примером является переход металл-полупроводник в диоксиде ванадия</w:t>
      </w:r>
      <w:r w:rsidR="007E434C"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rPr>
        <w:t>[</w:t>
      </w:r>
      <w:r w:rsidR="007E434C" w:rsidRPr="00B86D1C">
        <w:rPr>
          <w:rFonts w:ascii="Times New Roman" w:eastAsia="Calibri" w:hAnsi="Times New Roman" w:cs="Times New Roman"/>
          <w:sz w:val="28"/>
          <w:szCs w:val="28"/>
        </w:rPr>
        <w:fldChar w:fldCharType="begin"/>
      </w:r>
      <w:r w:rsidR="007E434C" w:rsidRPr="00B86D1C">
        <w:rPr>
          <w:rFonts w:ascii="Times New Roman" w:eastAsia="Calibri" w:hAnsi="Times New Roman" w:cs="Times New Roman"/>
          <w:sz w:val="28"/>
          <w:szCs w:val="28"/>
        </w:rPr>
        <w:instrText xml:space="preserve"> REF _Ref182147361 \w \h </w:instrText>
      </w:r>
      <w:r w:rsidR="007E434C"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7E434C"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181</w:t>
      </w:r>
      <w:r w:rsidR="007E434C"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39425FC1"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Другой вариант фототермической записи основан на использовании поликристаллических перитектических сред.</w:t>
      </w:r>
    </w:p>
    <w:p w14:paraId="426033E6" w14:textId="5FDCF416"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Стабильные тепловые решетки были получены в жидких крис</w:t>
      </w:r>
      <w:r w:rsidR="00E251E4" w:rsidRPr="00B86D1C">
        <w:rPr>
          <w:rFonts w:ascii="Times New Roman" w:eastAsia="Calibri" w:hAnsi="Times New Roman" w:cs="Times New Roman"/>
          <w:sz w:val="28"/>
          <w:szCs w:val="28"/>
        </w:rPr>
        <w:t xml:space="preserve">таллах с низкой молярной массой </w:t>
      </w:r>
      <w:r w:rsidRPr="00B86D1C">
        <w:rPr>
          <w:rFonts w:ascii="Times New Roman" w:eastAsia="Calibri" w:hAnsi="Times New Roman" w:cs="Times New Roman"/>
          <w:sz w:val="28"/>
          <w:szCs w:val="28"/>
        </w:rPr>
        <w:t>4</w:t>
      </w:r>
      <w:r w:rsidR="00E251E4"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rPr>
        <w:t xml:space="preserve"> Образование решеток и наблюдаемых эффектов памяти было объяснено структурными переходами при нагреве лазерным лучом и явлениями стеклования, которые приводят к модуляции двулучепреломления.</w:t>
      </w:r>
    </w:p>
    <w:p w14:paraId="7FB3CEA6"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Термическое воздействие также может быть использовано как вспомогательный фактор проявления. Это имеет место в случае фототермопластических сред и магнитооптической записи.</w:t>
      </w:r>
    </w:p>
    <w:p w14:paraId="300BBD2D"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4.3.1. Фототермическая запись в полупроводниках</w:t>
      </w:r>
    </w:p>
    <w:p w14:paraId="4D653F63" w14:textId="5CB8E50F"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Фототермическая запись включает в себя процесс создания пространственно-модулированного температурного поля пространственно-модулированным световым полем, приводящим к формированию пространственного распределения показателя преломления. Для достижения этого эффекта необходимо иметь среду с достаточно высоким коэффициентом распространения и иметь возможность использовать этот эффект в течение короткого интервала времени до стирания записи. Коэффициент распространения температуры оказался достаточно высоким для некоторых аморфных халькогенидных полупроводников, таких как </w:t>
      </w:r>
      <w:r w:rsidRPr="00B86D1C">
        <w:rPr>
          <w:rFonts w:ascii="Times New Roman" w:eastAsia="Calibri" w:hAnsi="Times New Roman" w:cs="Times New Roman"/>
          <w:sz w:val="28"/>
          <w:szCs w:val="28"/>
          <w:lang w:val="en-US"/>
        </w:rPr>
        <w:t>As</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lang w:val="en-US"/>
        </w:rPr>
        <w:t>Se</w:t>
      </w:r>
      <w:r w:rsidRPr="00B86D1C">
        <w:rPr>
          <w:rFonts w:ascii="Times New Roman" w:eastAsia="Calibri" w:hAnsi="Times New Roman" w:cs="Times New Roman"/>
          <w:sz w:val="28"/>
          <w:szCs w:val="28"/>
          <w:vertAlign w:val="subscript"/>
        </w:rPr>
        <w:t xml:space="preserve">3 </w:t>
      </w:r>
      <w:r w:rsidRPr="00B86D1C">
        <w:rPr>
          <w:rFonts w:ascii="Times New Roman" w:eastAsia="Calibri" w:hAnsi="Times New Roman" w:cs="Times New Roman"/>
          <w:sz w:val="28"/>
          <w:szCs w:val="28"/>
        </w:rPr>
        <w:t>[</w:t>
      </w:r>
      <w:r w:rsidR="00E251E4" w:rsidRPr="00B86D1C">
        <w:rPr>
          <w:rFonts w:ascii="Times New Roman" w:eastAsia="Calibri" w:hAnsi="Times New Roman" w:cs="Times New Roman"/>
          <w:sz w:val="28"/>
          <w:szCs w:val="28"/>
        </w:rPr>
        <w:fldChar w:fldCharType="begin"/>
      </w:r>
      <w:r w:rsidR="00E251E4" w:rsidRPr="00B86D1C">
        <w:rPr>
          <w:rFonts w:ascii="Times New Roman" w:eastAsia="Calibri" w:hAnsi="Times New Roman" w:cs="Times New Roman"/>
          <w:sz w:val="28"/>
          <w:szCs w:val="28"/>
        </w:rPr>
        <w:instrText xml:space="preserve"> REF _Ref182147406 \w \h </w:instrText>
      </w:r>
      <w:r w:rsidR="00E251E4"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E251E4"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182</w:t>
      </w:r>
      <w:r w:rsidR="00E251E4"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Следовательно, температурное изменение показателя преломления также является значительным. Для этой среды</w:t>
      </w:r>
    </w:p>
    <w:p w14:paraId="403DA337"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rPr>
        <w:t>dn/dT=2.87/</w:t>
      </w:r>
      <w:proofErr w:type="gramStart"/>
      <w:r w:rsidRPr="00B86D1C">
        <w:rPr>
          <w:rFonts w:ascii="Times New Roman" w:eastAsia="Calibri" w:hAnsi="Times New Roman" w:cs="Times New Roman"/>
          <w:i/>
          <w:sz w:val="28"/>
          <w:szCs w:val="28"/>
        </w:rPr>
        <w:t>T,</w:t>
      </w:r>
      <w:r w:rsidRPr="00B86D1C">
        <w:rPr>
          <w:rFonts w:ascii="Times New Roman" w:eastAsia="Calibri" w:hAnsi="Times New Roman" w:cs="Times New Roman"/>
          <w:sz w:val="28"/>
          <w:szCs w:val="28"/>
        </w:rPr>
        <w:t xml:space="preserve">   </w:t>
      </w:r>
      <w:proofErr w:type="gramEnd"/>
      <w:r w:rsidRPr="00B86D1C">
        <w:rPr>
          <w:rFonts w:ascii="Times New Roman" w:eastAsia="Calibri" w:hAnsi="Times New Roman" w:cs="Times New Roman"/>
          <w:sz w:val="28"/>
          <w:szCs w:val="28"/>
        </w:rPr>
        <w:t xml:space="preserve">                                       (4.5) </w:t>
      </w:r>
    </w:p>
    <w:p w14:paraId="17AB3E30" w14:textId="3C38485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sz w:val="28"/>
          <w:szCs w:val="28"/>
          <w:lang w:val="en-US"/>
        </w:rPr>
        <w:t>T</w:t>
      </w:r>
      <w:r w:rsidRPr="00B86D1C">
        <w:rPr>
          <w:rFonts w:ascii="Times New Roman" w:eastAsia="Calibri" w:hAnsi="Times New Roman" w:cs="Times New Roman"/>
          <w:sz w:val="28"/>
          <w:szCs w:val="28"/>
        </w:rPr>
        <w:t xml:space="preserve"> — температура среды. Следовательно, изменение температуры на 100 °</w:t>
      </w:r>
      <w:r w:rsidRPr="00B86D1C">
        <w:rPr>
          <w:rFonts w:ascii="Times New Roman" w:eastAsia="Calibri" w:hAnsi="Times New Roman" w:cs="Times New Roman"/>
          <w:sz w:val="28"/>
          <w:szCs w:val="28"/>
          <w:lang w:val="en-US"/>
        </w:rPr>
        <w:t>C</w:t>
      </w:r>
      <w:r w:rsidRPr="00B86D1C">
        <w:rPr>
          <w:rFonts w:ascii="Times New Roman" w:eastAsia="Calibri" w:hAnsi="Times New Roman" w:cs="Times New Roman"/>
          <w:sz w:val="28"/>
          <w:szCs w:val="28"/>
        </w:rPr>
        <w:t xml:space="preserve"> вызывает изменени</w:t>
      </w:r>
      <w:r w:rsidR="00E251E4" w:rsidRPr="00B86D1C">
        <w:rPr>
          <w:rFonts w:ascii="Times New Roman" w:eastAsia="Calibri" w:hAnsi="Times New Roman" w:cs="Times New Roman"/>
          <w:sz w:val="28"/>
          <w:szCs w:val="28"/>
        </w:rPr>
        <w:t>е показателя преломления на 0,2</w:t>
      </w:r>
      <w:r w:rsidRPr="00B86D1C">
        <w:rPr>
          <w:rFonts w:ascii="Times New Roman" w:eastAsia="Calibri" w:hAnsi="Times New Roman" w:cs="Times New Roman"/>
          <w:sz w:val="28"/>
          <w:szCs w:val="28"/>
        </w:rPr>
        <w:t xml:space="preserve"> [</w:t>
      </w:r>
      <w:r w:rsidR="00E251E4" w:rsidRPr="00B86D1C">
        <w:rPr>
          <w:rFonts w:ascii="Times New Roman" w:eastAsia="Calibri" w:hAnsi="Times New Roman" w:cs="Times New Roman"/>
          <w:sz w:val="28"/>
          <w:szCs w:val="28"/>
        </w:rPr>
        <w:fldChar w:fldCharType="begin"/>
      </w:r>
      <w:r w:rsidR="00E251E4" w:rsidRPr="00B86D1C">
        <w:rPr>
          <w:rFonts w:ascii="Times New Roman" w:eastAsia="Calibri" w:hAnsi="Times New Roman" w:cs="Times New Roman"/>
          <w:sz w:val="28"/>
          <w:szCs w:val="28"/>
        </w:rPr>
        <w:instrText xml:space="preserve"> REF _Ref182147450 \w \h </w:instrText>
      </w:r>
      <w:r w:rsidR="00E251E4"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E251E4"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187</w:t>
      </w:r>
      <w:r w:rsidR="00E251E4"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что позволяет </w:t>
      </w:r>
      <w:r w:rsidRPr="00B86D1C">
        <w:rPr>
          <w:rFonts w:ascii="Times New Roman" w:eastAsia="Calibri" w:hAnsi="Times New Roman" w:cs="Times New Roman"/>
          <w:sz w:val="28"/>
          <w:szCs w:val="28"/>
        </w:rPr>
        <w:lastRenderedPageBreak/>
        <w:t>записывать голограммы с большим числом пикселей. Требуемая мощность довольно мала.</w:t>
      </w:r>
    </w:p>
    <w:p w14:paraId="1F7D7CAC" w14:textId="563C0DEB"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Использование фазового перехода для продления срока хранения данных включает применение явлений гистерезиса. Существует два направления в создании пленок, используемых для хранения данных. Первое включает создание идеальных монокристаллических пленок с достаточно широкими петлями гистерезиса. Другое направление — создание мелкозернистых пленок, таких как </w:t>
      </w:r>
      <w:r w:rsidRPr="00B86D1C">
        <w:rPr>
          <w:rFonts w:ascii="Times New Roman" w:eastAsia="Calibri" w:hAnsi="Times New Roman" w:cs="Times New Roman"/>
          <w:sz w:val="28"/>
          <w:szCs w:val="28"/>
          <w:lang w:val="en-US"/>
        </w:rPr>
        <w:t>FTIROS</w:t>
      </w:r>
      <w:r w:rsidRPr="00B86D1C">
        <w:rPr>
          <w:rFonts w:ascii="Times New Roman" w:eastAsia="Calibri" w:hAnsi="Times New Roman" w:cs="Times New Roman"/>
          <w:sz w:val="28"/>
          <w:szCs w:val="28"/>
        </w:rPr>
        <w:t xml:space="preserve"> [</w:t>
      </w:r>
      <w:r w:rsidR="00E251E4" w:rsidRPr="00B86D1C">
        <w:rPr>
          <w:rFonts w:ascii="Times New Roman" w:eastAsia="Calibri" w:hAnsi="Times New Roman" w:cs="Times New Roman"/>
          <w:sz w:val="28"/>
          <w:szCs w:val="28"/>
        </w:rPr>
        <w:fldChar w:fldCharType="begin"/>
      </w:r>
      <w:r w:rsidR="00E251E4" w:rsidRPr="00B86D1C">
        <w:rPr>
          <w:rFonts w:ascii="Times New Roman" w:eastAsia="Calibri" w:hAnsi="Times New Roman" w:cs="Times New Roman"/>
          <w:sz w:val="28"/>
          <w:szCs w:val="28"/>
        </w:rPr>
        <w:instrText xml:space="preserve"> REF _Ref182147361 \w \h </w:instrText>
      </w:r>
      <w:r w:rsidR="00E251E4"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E251E4"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181</w:t>
      </w:r>
      <w:r w:rsidR="00E251E4" w:rsidRPr="00B86D1C">
        <w:rPr>
          <w:rFonts w:ascii="Times New Roman" w:eastAsia="Calibri" w:hAnsi="Times New Roman" w:cs="Times New Roman"/>
          <w:sz w:val="28"/>
          <w:szCs w:val="28"/>
        </w:rPr>
        <w:fldChar w:fldCharType="end"/>
      </w:r>
      <w:r w:rsidR="00E251E4"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rPr>
        <w:t xml:space="preserve"> В последнем случае процессы записи и хранения данных довольно похожи на те, что происходят в эмульсиях галогенида серебра. Изменение оптических характеристик, по-видимому, пропорционально степени нагрева. Оно определяется широким разбросом ширины петли гистерезиса для различных микрообластей. Поэтому передача серой шкалы становится возможной в таких процессах. Обратимые изменения в различных пространственных областях осуществляются в малых температурных интервалах 10—20 °</w:t>
      </w:r>
      <w:r w:rsidRPr="00B86D1C">
        <w:rPr>
          <w:rFonts w:ascii="Times New Roman" w:eastAsia="Calibri" w:hAnsi="Times New Roman" w:cs="Times New Roman"/>
          <w:sz w:val="28"/>
          <w:szCs w:val="28"/>
          <w:lang w:val="en-US"/>
        </w:rPr>
        <w:t>C</w:t>
      </w:r>
      <w:r w:rsidRPr="00B86D1C">
        <w:rPr>
          <w:rFonts w:ascii="Times New Roman" w:eastAsia="Calibri" w:hAnsi="Times New Roman" w:cs="Times New Roman"/>
          <w:sz w:val="28"/>
          <w:szCs w:val="28"/>
        </w:rPr>
        <w:t>. Эксперименты по записи голограмм и формированию фильтров для оптической обработки информации продемонстрировали возможности использования мелкозернистых пленок для записи и извлечения данных.</w:t>
      </w:r>
    </w:p>
    <w:p w14:paraId="2C24A608"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4.3.2. Жидкие кристаллы как среды для фототермической записи</w:t>
      </w:r>
    </w:p>
    <w:p w14:paraId="150248B1" w14:textId="58EEC1D1"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Пространственная модуляция показателя преломления в результате формирования тепловых решеток может быть получена при освещении некоторых видов жидких кристаллов лазерным излучением [</w:t>
      </w:r>
      <w:r w:rsidR="00E251E4" w:rsidRPr="00B86D1C">
        <w:rPr>
          <w:rFonts w:ascii="Times New Roman" w:eastAsia="Calibri" w:hAnsi="Times New Roman" w:cs="Times New Roman"/>
          <w:sz w:val="28"/>
          <w:szCs w:val="28"/>
        </w:rPr>
        <w:fldChar w:fldCharType="begin"/>
      </w:r>
      <w:r w:rsidR="00E251E4" w:rsidRPr="00B86D1C">
        <w:rPr>
          <w:rFonts w:ascii="Times New Roman" w:eastAsia="Calibri" w:hAnsi="Times New Roman" w:cs="Times New Roman"/>
          <w:sz w:val="28"/>
          <w:szCs w:val="28"/>
        </w:rPr>
        <w:instrText xml:space="preserve"> REF _Ref182147619 \w \h </w:instrText>
      </w:r>
      <w:r w:rsidR="00E251E4"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E251E4"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185</w:t>
      </w:r>
      <w:r w:rsidR="00E251E4"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Распределение интенсивности может быть преобразовано в распределение температуры путем слабого поглощения и нагрева в жидких кристаллах, легированных красителями, с целью увеличенипоглощения записывающих световых пучков. Это позволяет осуществлять значительный нагрев даже при низких интенсивностях света.</w:t>
      </w:r>
    </w:p>
    <w:p w14:paraId="13AB623B" w14:textId="5A8E59C6"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Прямое изменение показателя преломления из-за оптически вызванных изменений температуры часто называют термическим индексированием [</w:t>
      </w:r>
      <w:r w:rsidR="00E251E4" w:rsidRPr="00B86D1C">
        <w:rPr>
          <w:rFonts w:ascii="Times New Roman" w:eastAsia="Calibri" w:hAnsi="Times New Roman" w:cs="Times New Roman"/>
          <w:sz w:val="28"/>
          <w:szCs w:val="28"/>
        </w:rPr>
        <w:fldChar w:fldCharType="begin"/>
      </w:r>
      <w:r w:rsidR="00E251E4" w:rsidRPr="00B86D1C">
        <w:rPr>
          <w:rFonts w:ascii="Times New Roman" w:eastAsia="Calibri" w:hAnsi="Times New Roman" w:cs="Times New Roman"/>
          <w:sz w:val="28"/>
          <w:szCs w:val="28"/>
        </w:rPr>
        <w:instrText xml:space="preserve"> REF _Ref182147619 \w \h </w:instrText>
      </w:r>
      <w:r w:rsidR="00E251E4"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E251E4"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185</w:t>
      </w:r>
      <w:r w:rsidR="00E251E4"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rPr>
        <w:lastRenderedPageBreak/>
        <w:t>Если задана поляризация световых лучей, то изменения показателя преломления, вызванные нагревом, можно описать как</w:t>
      </w:r>
    </w:p>
    <w:p w14:paraId="30E42031"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dn</w:t>
      </w:r>
      <w:r w:rsidRPr="00B86D1C">
        <w:rPr>
          <w:rFonts w:ascii="Times New Roman" w:eastAsia="Calibri" w:hAnsi="Times New Roman" w:cs="Times New Roman"/>
          <w:i/>
          <w:sz w:val="28"/>
          <w:szCs w:val="28"/>
        </w:rPr>
        <w:t>/</w:t>
      </w:r>
      <w:proofErr w:type="gramStart"/>
      <w:r w:rsidRPr="00B86D1C">
        <w:rPr>
          <w:rFonts w:ascii="Times New Roman" w:eastAsia="Calibri" w:hAnsi="Times New Roman" w:cs="Times New Roman"/>
          <w:i/>
          <w:sz w:val="28"/>
          <w:szCs w:val="28"/>
          <w:lang w:val="en-US"/>
        </w:rPr>
        <w:t>dt</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δ</w:t>
      </w:r>
      <w:proofErr w:type="gramEnd"/>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(4.6)</w:t>
      </w:r>
    </w:p>
    <w:p w14:paraId="3AB3B877"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rPr>
        <w:t>dn/dt</w:t>
      </w:r>
      <w:r w:rsidRPr="00B86D1C">
        <w:rPr>
          <w:rFonts w:ascii="Times New Roman" w:eastAsia="Calibri" w:hAnsi="Times New Roman" w:cs="Times New Roman"/>
          <w:sz w:val="28"/>
          <w:szCs w:val="28"/>
        </w:rPr>
        <w:t xml:space="preserve"> — термооптический фактор, который определяется изменениями плотности и другими скалярными параметрами. Изменение равновесной температуры, вызванное воздействием света, определяется соотношением</w:t>
      </w:r>
    </w:p>
    <w:p w14:paraId="1BB87DB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δT</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αI</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ρC</w:t>
      </w:r>
      <w:r w:rsidRPr="00B86D1C">
        <w:rPr>
          <w:rFonts w:ascii="Times New Roman" w:eastAsia="Calibri" w:hAnsi="Times New Roman" w:cs="Times New Roman"/>
          <w:i/>
          <w:sz w:val="28"/>
          <w:szCs w:val="28"/>
          <w:vertAlign w:val="subscript"/>
          <w:lang w:val="en-US"/>
        </w:rPr>
        <w:t>p</w:t>
      </w:r>
      <w:r w:rsidRPr="00B86D1C">
        <w:rPr>
          <w:rFonts w:ascii="Times New Roman" w:eastAsia="Calibri" w:hAnsi="Times New Roman" w:cs="Times New Roman"/>
          <w:i/>
          <w:sz w:val="28"/>
          <w:szCs w:val="28"/>
          <w:lang w:val="en-US"/>
        </w:rPr>
        <w:t>Dq</w:t>
      </w:r>
      <w:proofErr w:type="gramStart"/>
      <w:r w:rsidRPr="00B86D1C">
        <w:rPr>
          <w:rFonts w:ascii="Times New Roman" w:eastAsia="Calibri" w:hAnsi="Times New Roman" w:cs="Times New Roman"/>
          <w:i/>
          <w:sz w:val="28"/>
          <w:szCs w:val="28"/>
          <w:vertAlign w:val="superscript"/>
        </w:rPr>
        <w:t>2</w:t>
      </w:r>
      <w:r w:rsidRPr="00B86D1C">
        <w:rPr>
          <w:rFonts w:ascii="Times New Roman" w:eastAsia="Calibri" w:hAnsi="Times New Roman" w:cs="Times New Roman"/>
          <w:i/>
          <w:sz w:val="28"/>
          <w:szCs w:val="28"/>
        </w:rPr>
        <w:t xml:space="preserve">,   </w:t>
      </w:r>
      <w:proofErr w:type="gramEnd"/>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(4.7)</w:t>
      </w:r>
    </w:p>
    <w:p w14:paraId="0FBB3F61"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rPr>
        <w:t>α</w:t>
      </w:r>
      <w:r w:rsidRPr="00B86D1C">
        <w:rPr>
          <w:rFonts w:ascii="Times New Roman" w:eastAsia="Calibri" w:hAnsi="Times New Roman" w:cs="Times New Roman"/>
          <w:sz w:val="28"/>
          <w:szCs w:val="28"/>
        </w:rPr>
        <w:t xml:space="preserve"> — коэффициент поглощения, </w:t>
      </w:r>
      <w:r w:rsidRPr="00B86D1C">
        <w:rPr>
          <w:rFonts w:ascii="Times New Roman" w:eastAsia="Calibri" w:hAnsi="Times New Roman" w:cs="Times New Roman"/>
          <w:i/>
          <w:sz w:val="28"/>
          <w:szCs w:val="28"/>
        </w:rPr>
        <w:t>ρ</w:t>
      </w:r>
      <w:r w:rsidRPr="00B86D1C">
        <w:rPr>
          <w:rFonts w:ascii="Times New Roman" w:eastAsia="Calibri" w:hAnsi="Times New Roman" w:cs="Times New Roman"/>
          <w:sz w:val="28"/>
          <w:szCs w:val="28"/>
        </w:rPr>
        <w:t xml:space="preserve"> — плотность,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sz w:val="28"/>
          <w:szCs w:val="28"/>
        </w:rPr>
        <w:t xml:space="preserve"> — интенсивность падающего света, </w:t>
      </w:r>
      <w:r w:rsidRPr="00B86D1C">
        <w:rPr>
          <w:rFonts w:ascii="Times New Roman" w:eastAsia="Calibri" w:hAnsi="Times New Roman" w:cs="Times New Roman"/>
          <w:i/>
          <w:sz w:val="28"/>
          <w:szCs w:val="28"/>
          <w:lang w:val="en-US"/>
        </w:rPr>
        <w:t>q</w:t>
      </w:r>
      <w:r w:rsidRPr="00B86D1C">
        <w:rPr>
          <w:rFonts w:ascii="Times New Roman" w:eastAsia="Calibri" w:hAnsi="Times New Roman" w:cs="Times New Roman"/>
          <w:sz w:val="28"/>
          <w:szCs w:val="28"/>
        </w:rPr>
        <w:t xml:space="preserve"> — вектор решетки, </w:t>
      </w:r>
      <w:r w:rsidRPr="00B86D1C">
        <w:rPr>
          <w:rFonts w:ascii="Times New Roman" w:eastAsia="Calibri" w:hAnsi="Times New Roman" w:cs="Times New Roman"/>
          <w:i/>
          <w:sz w:val="28"/>
          <w:szCs w:val="28"/>
          <w:lang w:val="en-US"/>
        </w:rPr>
        <w:t>D</w:t>
      </w:r>
      <w:r w:rsidRPr="00B86D1C">
        <w:rPr>
          <w:rFonts w:ascii="Times New Roman" w:eastAsia="Calibri" w:hAnsi="Times New Roman" w:cs="Times New Roman"/>
          <w:sz w:val="28"/>
          <w:szCs w:val="28"/>
        </w:rPr>
        <w:t xml:space="preserve"> — коэффициент тепловой диффузии, а </w:t>
      </w:r>
      <w:r w:rsidRPr="00B86D1C">
        <w:rPr>
          <w:rFonts w:ascii="Times New Roman" w:eastAsia="Calibri" w:hAnsi="Times New Roman" w:cs="Times New Roman"/>
          <w:i/>
          <w:sz w:val="28"/>
          <w:szCs w:val="28"/>
          <w:lang w:val="en-US"/>
        </w:rPr>
        <w:t>C</w:t>
      </w:r>
      <w:r w:rsidRPr="00B86D1C">
        <w:rPr>
          <w:rFonts w:ascii="Times New Roman" w:eastAsia="Calibri" w:hAnsi="Times New Roman" w:cs="Times New Roman"/>
          <w:i/>
          <w:sz w:val="28"/>
          <w:szCs w:val="28"/>
          <w:vertAlign w:val="subscript"/>
          <w:lang w:val="en-US"/>
        </w:rPr>
        <w:t>p</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5 — теплоемкость. Если принять </w:t>
      </w:r>
      <w:r w:rsidRPr="00B86D1C">
        <w:rPr>
          <w:rFonts w:ascii="Times New Roman" w:eastAsia="Calibri" w:hAnsi="Times New Roman" w:cs="Times New Roman"/>
          <w:i/>
          <w:sz w:val="28"/>
          <w:szCs w:val="28"/>
          <w:lang w:val="en-US"/>
        </w:rPr>
        <w:t>α</w:t>
      </w:r>
      <w:r w:rsidRPr="00B86D1C">
        <w:rPr>
          <w:rFonts w:ascii="Times New Roman" w:eastAsia="Calibri" w:hAnsi="Times New Roman" w:cs="Times New Roman"/>
          <w:sz w:val="28"/>
          <w:szCs w:val="28"/>
        </w:rPr>
        <w:t xml:space="preserve"> = 0,1 см</w:t>
      </w:r>
      <w:r w:rsidRPr="00B86D1C">
        <w:rPr>
          <w:rFonts w:ascii="Times New Roman" w:eastAsia="Calibri" w:hAnsi="Times New Roman" w:cs="Times New Roman"/>
          <w:sz w:val="28"/>
          <w:szCs w:val="28"/>
          <w:vertAlign w:val="superscript"/>
        </w:rPr>
        <w:t>-1</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sz w:val="28"/>
          <w:szCs w:val="28"/>
        </w:rPr>
        <w:t xml:space="preserve"> = 10</w:t>
      </w:r>
      <w:r w:rsidRPr="00B86D1C">
        <w:rPr>
          <w:rFonts w:ascii="Times New Roman" w:eastAsia="Calibri" w:hAnsi="Times New Roman" w:cs="Times New Roman"/>
          <w:sz w:val="28"/>
          <w:szCs w:val="28"/>
          <w:vertAlign w:val="superscript"/>
        </w:rPr>
        <w:t>4</w:t>
      </w:r>
      <w:r w:rsidRPr="00B86D1C">
        <w:rPr>
          <w:rFonts w:ascii="Times New Roman" w:eastAsia="Calibri" w:hAnsi="Times New Roman" w:cs="Times New Roman"/>
          <w:sz w:val="28"/>
          <w:szCs w:val="28"/>
        </w:rPr>
        <w:t xml:space="preserve"> Вт/м2, то можно получить</w:t>
      </w:r>
    </w:p>
    <w:p w14:paraId="1D7B2FAD"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sz w:val="28"/>
          <w:szCs w:val="28"/>
        </w:rPr>
        <w:t xml:space="preserve"> ~ 10 °</w:t>
      </w:r>
      <w:r w:rsidRPr="00B86D1C">
        <w:rPr>
          <w:rFonts w:ascii="Times New Roman" w:eastAsia="Calibri" w:hAnsi="Times New Roman" w:cs="Times New Roman"/>
          <w:sz w:val="28"/>
          <w:szCs w:val="28"/>
          <w:lang w:val="en-US"/>
        </w:rPr>
        <w:t>C</w:t>
      </w:r>
      <w:r w:rsidRPr="00B86D1C">
        <w:rPr>
          <w:rFonts w:ascii="Times New Roman" w:eastAsia="Calibri" w:hAnsi="Times New Roman" w:cs="Times New Roman"/>
          <w:sz w:val="28"/>
          <w:szCs w:val="28"/>
        </w:rPr>
        <w:t xml:space="preserve"> для некоторых сред, а изменение показателя </w:t>
      </w:r>
      <w:proofErr w:type="gramStart"/>
      <w:r w:rsidRPr="00B86D1C">
        <w:rPr>
          <w:rFonts w:ascii="Times New Roman" w:eastAsia="Calibri" w:hAnsi="Times New Roman" w:cs="Times New Roman"/>
          <w:sz w:val="28"/>
          <w:szCs w:val="28"/>
        </w:rPr>
        <w:t xml:space="preserve">преломления  </w:t>
      </w:r>
      <w:r w:rsidRPr="00B86D1C">
        <w:rPr>
          <w:rFonts w:ascii="Times New Roman" w:eastAsia="Calibri" w:hAnsi="Times New Roman" w:cs="Times New Roman"/>
          <w:i/>
          <w:sz w:val="28"/>
          <w:szCs w:val="28"/>
        </w:rPr>
        <w:t>δ</w:t>
      </w:r>
      <w:proofErr w:type="gramEnd"/>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~10</w:t>
      </w:r>
      <w:r w:rsidRPr="00B86D1C">
        <w:rPr>
          <w:rFonts w:ascii="Times New Roman" w:eastAsia="Calibri" w:hAnsi="Times New Roman" w:cs="Times New Roman"/>
          <w:sz w:val="28"/>
          <w:szCs w:val="28"/>
          <w:vertAlign w:val="superscript"/>
        </w:rPr>
        <w:t>-2</w:t>
      </w:r>
      <w:r w:rsidRPr="00B86D1C">
        <w:rPr>
          <w:rFonts w:ascii="Times New Roman" w:eastAsia="Calibri" w:hAnsi="Times New Roman" w:cs="Times New Roman"/>
          <w:sz w:val="28"/>
          <w:szCs w:val="28"/>
        </w:rPr>
        <w:t>. Это близко к значению, которое можно было бы достичь путем оптической перестройки. Следовательно, тепловая модуляция в жидких кристаллах может вызывать сильный нелинейный оптический отклик.</w:t>
      </w:r>
    </w:p>
    <w:p w14:paraId="19E0C59C"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Дифракционная эффективность фазовой решетки в приближении плоской волны равна</w:t>
      </w:r>
    </w:p>
    <w:p w14:paraId="5F09A944"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η</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πdδn</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λ</w:t>
      </w:r>
      <w:r w:rsidRPr="00B86D1C">
        <w:rPr>
          <w:rFonts w:ascii="Times New Roman" w:eastAsia="Calibri" w:hAnsi="Times New Roman" w:cs="Times New Roman"/>
          <w:i/>
          <w:sz w:val="28"/>
          <w:szCs w:val="28"/>
        </w:rPr>
        <w:t>)</w:t>
      </w:r>
      <w:proofErr w:type="gramStart"/>
      <w:r w:rsidRPr="00B86D1C">
        <w:rPr>
          <w:rFonts w:ascii="Times New Roman" w:eastAsia="Calibri" w:hAnsi="Times New Roman" w:cs="Times New Roman"/>
          <w:i/>
          <w:sz w:val="28"/>
          <w:szCs w:val="28"/>
          <w:vertAlign w:val="superscript"/>
        </w:rPr>
        <w:t>2</w:t>
      </w:r>
      <w:r w:rsidRPr="00B86D1C">
        <w:rPr>
          <w:rFonts w:ascii="Times New Roman" w:eastAsia="Calibri" w:hAnsi="Times New Roman" w:cs="Times New Roman"/>
          <w:i/>
          <w:sz w:val="28"/>
          <w:szCs w:val="28"/>
        </w:rPr>
        <w:t xml:space="preserve">,   </w:t>
      </w:r>
      <w:proofErr w:type="gramEnd"/>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(4.8)</w:t>
      </w:r>
    </w:p>
    <w:p w14:paraId="10AF8D5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rPr>
        <w:t>λ</w:t>
      </w:r>
      <w:r w:rsidRPr="00B86D1C">
        <w:rPr>
          <w:rFonts w:ascii="Times New Roman" w:eastAsia="Calibri" w:hAnsi="Times New Roman" w:cs="Times New Roman"/>
          <w:sz w:val="28"/>
          <w:szCs w:val="28"/>
        </w:rPr>
        <w:t xml:space="preserve"> — длина волны лазерного света, а </w:t>
      </w:r>
      <w:r w:rsidRPr="00B86D1C">
        <w:rPr>
          <w:rFonts w:ascii="Times New Roman" w:eastAsia="Calibri" w:hAnsi="Times New Roman" w:cs="Times New Roman"/>
          <w:i/>
          <w:sz w:val="28"/>
          <w:szCs w:val="28"/>
          <w:lang w:val="en-US"/>
        </w:rPr>
        <w:t>d</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толщина пленки. Уравнения (2)—(4) описывают квадратичную зависимость дифракционной эффективности записанных решеток от интенсивности падающего света за счет нагрева материала пленки.</w:t>
      </w:r>
    </w:p>
    <w:p w14:paraId="39CF05B2" w14:textId="2216DB85"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Стабильные тепловые решетки были получены в жидких кристаллах с низкой молярной массой [</w:t>
      </w:r>
      <w:r w:rsidR="00E251E4" w:rsidRPr="00B86D1C">
        <w:rPr>
          <w:rFonts w:ascii="Times New Roman" w:eastAsia="Calibri" w:hAnsi="Times New Roman" w:cs="Times New Roman"/>
          <w:sz w:val="28"/>
          <w:szCs w:val="28"/>
        </w:rPr>
        <w:fldChar w:fldCharType="begin"/>
      </w:r>
      <w:r w:rsidR="00E251E4" w:rsidRPr="00B86D1C">
        <w:rPr>
          <w:rFonts w:ascii="Times New Roman" w:eastAsia="Calibri" w:hAnsi="Times New Roman" w:cs="Times New Roman"/>
          <w:sz w:val="28"/>
          <w:szCs w:val="28"/>
        </w:rPr>
        <w:instrText xml:space="preserve"> REF _Ref182147406 \w \h </w:instrText>
      </w:r>
      <w:r w:rsidR="00E251E4"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E251E4"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182</w:t>
      </w:r>
      <w:r w:rsidR="00E251E4"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Здесь решетка интенсивности превращается в температурную решетку, которая, в свою очередь, преобразуется в оптическую. Учитывая, что промежуточные температурные решетки в обычных жидких кристаллах обычно не существуют дольше микросекунды, для того, чтобы хранить данные в течение длительного времени, полученную оптическую </w:t>
      </w:r>
      <w:r w:rsidRPr="00B86D1C">
        <w:rPr>
          <w:rFonts w:ascii="Times New Roman" w:eastAsia="Calibri" w:hAnsi="Times New Roman" w:cs="Times New Roman"/>
          <w:sz w:val="28"/>
          <w:szCs w:val="28"/>
        </w:rPr>
        <w:lastRenderedPageBreak/>
        <w:t>решетку необходимо заморозить. Она может храниться за счет перехода среды в застеклованное состояние. Образование решеток и явления памяти можно объяснить структурными переходами, связанными с лазерным нагревом и явлениями застекловывания, вызывающими модуляцию двулучепреломления.</w:t>
      </w:r>
    </w:p>
    <w:p w14:paraId="561A607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Таким образом, процесс позволяет хранить информацию о фазе вместо амплитуды, которая сохраняется, если другие терморегистрирующие материалы находятся в эксплуатации. Запись начинается, когда температура ниже температуры стеклования, например, при комнатной температуре. После включения двух интерферирующих лучей аргонового ионного лазера температура в области интерференции повышается, и материал нагревается выше температуры перехода стеклования кристаллической жидкости. Следовательно, возбужденная температурная решетка модулирует как расположение, так и плотность молекул. После того, как лучи были отключены, температура быстро снижается, и модуляция двулучепреломления сохраняется в течение длительного времени, поскольку материал все еще остается стеклованным. Время хранения решетки зависит от температуры. Если температура хранения на 20 °C ниже температуры стеклования, время хранения составляет около месяцев. Нагревание материала выше температуры стеклования может выполнить стирание. </w:t>
      </w:r>
    </w:p>
    <w:p w14:paraId="4CF4B204"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В этом случае эффективность дифракции составляла порядка нескольких процентов и зависела от интенсивности записи (которая составляла около сотен W/cm</w:t>
      </w:r>
      <w:r w:rsidRPr="00B86D1C">
        <w:rPr>
          <w:rFonts w:ascii="Times New Roman" w:eastAsia="Calibri" w:hAnsi="Times New Roman" w:cs="Times New Roman"/>
          <w:sz w:val="28"/>
          <w:szCs w:val="28"/>
          <w:vertAlign w:val="superscript"/>
        </w:rPr>
        <w:t>2</w:t>
      </w:r>
      <w:r w:rsidRPr="00B86D1C">
        <w:rPr>
          <w:rFonts w:ascii="Times New Roman" w:eastAsia="Calibri" w:hAnsi="Times New Roman" w:cs="Times New Roman"/>
          <w:sz w:val="28"/>
          <w:szCs w:val="28"/>
        </w:rPr>
        <w:t>) и от шага решетки, чем выше пространственная частота, тем меньше была эффективность дифракции. Наименьший измеренный шаг составлял около 5 μ</w:t>
      </w:r>
      <w:r w:rsidRPr="00B86D1C">
        <w:rPr>
          <w:rFonts w:ascii="Times New Roman" w:eastAsia="Calibri" w:hAnsi="Times New Roman" w:cs="Times New Roman"/>
          <w:sz w:val="28"/>
          <w:szCs w:val="28"/>
          <w:lang w:val="en-US"/>
        </w:rPr>
        <w:t>m</w:t>
      </w:r>
      <w:r w:rsidRPr="00B86D1C">
        <w:rPr>
          <w:rFonts w:ascii="Times New Roman" w:eastAsia="Calibri" w:hAnsi="Times New Roman" w:cs="Times New Roman"/>
          <w:sz w:val="28"/>
          <w:szCs w:val="28"/>
        </w:rPr>
        <w:t>, а соответствующая эффективность дифракции 0,01%. Эксперименты показали, что можно было выполнить около 1000 циклов записи/стирания без какого-либо ухудшения эффективности дифракции.</w:t>
      </w:r>
    </w:p>
    <w:p w14:paraId="625E2109"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p>
    <w:p w14:paraId="50265173" w14:textId="61F047F1"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Длительность записи и стирания в жидких кристаллах с низкой молярной массой [</w:t>
      </w:r>
      <w:r w:rsidR="00E251E4" w:rsidRPr="00B86D1C">
        <w:rPr>
          <w:rFonts w:ascii="Times New Roman" w:eastAsia="Calibri" w:hAnsi="Times New Roman" w:cs="Times New Roman"/>
          <w:sz w:val="28"/>
          <w:szCs w:val="28"/>
        </w:rPr>
        <w:fldChar w:fldCharType="begin"/>
      </w:r>
      <w:r w:rsidR="00E251E4" w:rsidRPr="00B86D1C">
        <w:rPr>
          <w:rFonts w:ascii="Times New Roman" w:eastAsia="Calibri" w:hAnsi="Times New Roman" w:cs="Times New Roman"/>
          <w:sz w:val="28"/>
          <w:szCs w:val="28"/>
        </w:rPr>
        <w:instrText xml:space="preserve"> REF _Ref182147619 \w \h </w:instrText>
      </w:r>
      <w:r w:rsidR="00E251E4"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E251E4"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185</w:t>
      </w:r>
      <w:r w:rsidR="00E251E4"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была того же порядка, что и в фоторефрактивных материалах (несколько миллисекунд), но примерно в тысячу раз быстрее, чем в легированных азокрасителями средах, где оптически индуцированное изменение двулучепреломления обеспечивается сравнительно медленным процессом фотохимической перестройки азогрупп. С другой стороны, мощность записи выше, чем в легированных красителем средах, а требуемая энергия составляет порядка нескольких Дж/см</w:t>
      </w:r>
      <w:r w:rsidRPr="00B86D1C">
        <w:rPr>
          <w:rFonts w:ascii="Times New Roman" w:eastAsia="Calibri" w:hAnsi="Times New Roman" w:cs="Times New Roman"/>
          <w:sz w:val="28"/>
          <w:szCs w:val="28"/>
          <w:vertAlign w:val="superscript"/>
        </w:rPr>
        <w:t>2</w:t>
      </w:r>
      <w:r w:rsidRPr="00B86D1C">
        <w:rPr>
          <w:rFonts w:ascii="Times New Roman" w:eastAsia="Calibri" w:hAnsi="Times New Roman" w:cs="Times New Roman"/>
          <w:sz w:val="28"/>
          <w:szCs w:val="28"/>
        </w:rPr>
        <w:t>.</w:t>
      </w:r>
    </w:p>
    <w:p w14:paraId="690F9A4B"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4.3.3.  Побитная фототермическая запись</w:t>
      </w:r>
    </w:p>
    <w:p w14:paraId="169F103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Помимо формирования температурных решеток, фототермическая запись может использоваться для побитовой записи, при которой вся мощность исходного луча используется для записи данных в одной точке.</w:t>
      </w:r>
    </w:p>
    <w:p w14:paraId="6F3D7660" w14:textId="08E38B7B"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Одним из наиболее часто используемых методов постоянной побитовой записи данных является метод абляции, который заключается в удалении слоя металла, нанесенного на подложку, путем локального нагрева этого слоя лазерным лучом. Формирование отверстия абляции обычно может быть выполнено в слое металла толщиной 30—50 нм, полученном вакуумным осаждением на подложку из стекла или поли(метилметакрилата) (ПММА) [</w:t>
      </w:r>
      <w:r w:rsidR="00E251E4" w:rsidRPr="00B86D1C">
        <w:rPr>
          <w:rFonts w:ascii="Times New Roman" w:eastAsia="Calibri" w:hAnsi="Times New Roman" w:cs="Times New Roman"/>
          <w:sz w:val="28"/>
          <w:szCs w:val="28"/>
        </w:rPr>
        <w:fldChar w:fldCharType="begin"/>
      </w:r>
      <w:r w:rsidR="00E251E4" w:rsidRPr="00B86D1C">
        <w:rPr>
          <w:rFonts w:ascii="Times New Roman" w:eastAsia="Calibri" w:hAnsi="Times New Roman" w:cs="Times New Roman"/>
          <w:sz w:val="28"/>
          <w:szCs w:val="28"/>
        </w:rPr>
        <w:instrText xml:space="preserve"> REF _Ref182147797 \w \h </w:instrText>
      </w:r>
      <w:r w:rsidR="00E251E4"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E251E4"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186</w:t>
      </w:r>
      <w:r w:rsidR="00E251E4"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Такое отверстие поглощает 20% и пропускает 20% световой мощности. Гораздо лучшие результаты можно получить, применяя трехслойную структуру. В этом случае подложка покрывается светоотражающим слоем алюминия, затем наносится прозрачный изолирующий слой, а поверх этих слоев наносится тонкий металлический слой. Слои металла и изолятора (путем выбора их толщин, кратных 2/4) образуют антиотражающую структуру. Тогда 90% падающей мощности будет поглощаться в металлическом слое, что делает структуру в два раза эффективнее, чем в предыдущем случае. Требуемая мощность зависит от температуры плавления металла. Наиболее часто используемый материал - теллур. Алюминиевый слой может создавать нежелательный перенос тепла от металлического слоя, снижая точность </w:t>
      </w:r>
      <w:r w:rsidRPr="00B86D1C">
        <w:rPr>
          <w:rFonts w:ascii="Times New Roman" w:eastAsia="Calibri" w:hAnsi="Times New Roman" w:cs="Times New Roman"/>
          <w:sz w:val="28"/>
          <w:szCs w:val="28"/>
        </w:rPr>
        <w:lastRenderedPageBreak/>
        <w:t>процесса плавления. Этого можно избежать, применяя полимерный изолятор, который более термостойкий, чем обычно применяемый Si0</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 xml:space="preserve"> [</w:t>
      </w:r>
      <w:r w:rsidR="00E251E4" w:rsidRPr="00B86D1C">
        <w:rPr>
          <w:rFonts w:ascii="Times New Roman" w:eastAsia="Calibri" w:hAnsi="Times New Roman" w:cs="Times New Roman"/>
          <w:sz w:val="28"/>
          <w:szCs w:val="28"/>
        </w:rPr>
        <w:fldChar w:fldCharType="begin"/>
      </w:r>
      <w:r w:rsidR="00E251E4" w:rsidRPr="00B86D1C">
        <w:rPr>
          <w:rFonts w:ascii="Times New Roman" w:eastAsia="Calibri" w:hAnsi="Times New Roman" w:cs="Times New Roman"/>
          <w:sz w:val="28"/>
          <w:szCs w:val="28"/>
        </w:rPr>
        <w:instrText xml:space="preserve"> REF _Ref182147450 \w \h </w:instrText>
      </w:r>
      <w:r w:rsidR="00E251E4"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E251E4"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187</w:t>
      </w:r>
      <w:r w:rsidR="00E251E4"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23F338C3" w14:textId="1C6A9639"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В пузырьковом методе используется трехслойная структура. Данный метод основан на применении металлического поглощающего слоя, имеющего более высокую температуру плавления (например, титан), и изолятора с низкой температурой испарения [</w:t>
      </w:r>
      <w:r w:rsidR="00E251E4" w:rsidRPr="00B86D1C">
        <w:rPr>
          <w:rFonts w:ascii="Times New Roman" w:eastAsia="Calibri" w:hAnsi="Times New Roman" w:cs="Times New Roman"/>
          <w:sz w:val="28"/>
          <w:szCs w:val="28"/>
        </w:rPr>
        <w:fldChar w:fldCharType="begin"/>
      </w:r>
      <w:r w:rsidR="00E251E4" w:rsidRPr="00B86D1C">
        <w:rPr>
          <w:rFonts w:ascii="Times New Roman" w:eastAsia="Calibri" w:hAnsi="Times New Roman" w:cs="Times New Roman"/>
          <w:sz w:val="28"/>
          <w:szCs w:val="28"/>
        </w:rPr>
        <w:instrText xml:space="preserve"> REF _Ref182147892 \w \h </w:instrText>
      </w:r>
      <w:r w:rsidR="00E251E4"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E251E4"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188</w:t>
      </w:r>
      <w:r w:rsidR="00E251E4"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Нагрев металлического слоя лазером приводит к испарению изолятора вокруг области экспозиции. Образующееся давление газа создает напряжение металлического слоя, приводящее к появлению микробоу, нарушающих условие максимального поглощения света. Реконструирующий луч отражается от этих областей, но поглощается в ненапряженных. </w:t>
      </w:r>
    </w:p>
    <w:p w14:paraId="44D55C4B" w14:textId="04F6F708"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Возможно также использование четырехслойных структур со средой, переводящей свое аморфное состояние в кристаллическое под действием тепла [</w:t>
      </w:r>
      <w:r w:rsidR="008F6C5F" w:rsidRPr="00B86D1C">
        <w:rPr>
          <w:rFonts w:ascii="Times New Roman" w:eastAsia="Calibri" w:hAnsi="Times New Roman" w:cs="Times New Roman"/>
          <w:sz w:val="28"/>
          <w:szCs w:val="28"/>
        </w:rPr>
        <w:fldChar w:fldCharType="begin"/>
      </w:r>
      <w:r w:rsidR="008F6C5F" w:rsidRPr="00B86D1C">
        <w:rPr>
          <w:rFonts w:ascii="Times New Roman" w:eastAsia="Calibri" w:hAnsi="Times New Roman" w:cs="Times New Roman"/>
          <w:sz w:val="28"/>
          <w:szCs w:val="28"/>
        </w:rPr>
        <w:instrText xml:space="preserve"> REF _Ref182147996 \w \h </w:instrText>
      </w:r>
      <w:r w:rsidR="008F6C5F"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8F6C5F"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189</w:t>
      </w:r>
      <w:r w:rsidR="008F6C5F"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Эти состояния отличаются друг от друга отражательной способностью. Стирание информации и восстановление исходного состояния можно осуществить, продлевая облучение светом мощности, близкой к мощности записывающего луча. Считывание может осуществляться маломощным лучом [</w:t>
      </w:r>
      <w:r w:rsidR="008F6C5F" w:rsidRPr="00B86D1C">
        <w:rPr>
          <w:rFonts w:ascii="Times New Roman" w:eastAsia="Calibri" w:hAnsi="Times New Roman" w:cs="Times New Roman"/>
          <w:sz w:val="28"/>
          <w:szCs w:val="28"/>
        </w:rPr>
        <w:fldChar w:fldCharType="begin"/>
      </w:r>
      <w:r w:rsidR="008F6C5F" w:rsidRPr="00B86D1C">
        <w:rPr>
          <w:rFonts w:ascii="Times New Roman" w:eastAsia="Calibri" w:hAnsi="Times New Roman" w:cs="Times New Roman"/>
          <w:sz w:val="28"/>
          <w:szCs w:val="28"/>
        </w:rPr>
        <w:instrText xml:space="preserve"> REF _Ref182148035 \w \h </w:instrText>
      </w:r>
      <w:r w:rsidR="008F6C5F"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8F6C5F"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190</w:t>
      </w:r>
      <w:r w:rsidR="008F6C5F"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48427FB7" w14:textId="116FABCD"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Другой носитель для побитовой записи — это среда с мелкодисперсными металлическими частицами, распределенными в органическом полимере [</w:t>
      </w:r>
      <w:r w:rsidR="008F6C5F" w:rsidRPr="00B86D1C">
        <w:rPr>
          <w:rFonts w:ascii="Times New Roman" w:eastAsia="Calibri" w:hAnsi="Times New Roman" w:cs="Times New Roman"/>
          <w:sz w:val="28"/>
          <w:szCs w:val="28"/>
        </w:rPr>
        <w:fldChar w:fldCharType="begin"/>
      </w:r>
      <w:r w:rsidR="008F6C5F" w:rsidRPr="00B86D1C">
        <w:rPr>
          <w:rFonts w:ascii="Times New Roman" w:eastAsia="Calibri" w:hAnsi="Times New Roman" w:cs="Times New Roman"/>
          <w:sz w:val="28"/>
          <w:szCs w:val="28"/>
        </w:rPr>
        <w:instrText xml:space="preserve"> REF _Ref182148085 \w \h </w:instrText>
      </w:r>
      <w:r w:rsidR="008F6C5F"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8F6C5F"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191</w:t>
      </w:r>
      <w:r w:rsidR="008F6C5F"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В качестве матричного материала, технологичного для создания однородных слоев, был выбран желатин.  Гетерогенный слой имеет хорошую однородность и малую отражательную способность. Во время записи металлические частицы поглощают нагревающий их свет, что приводит к нагреву и расплавлению желатина. В расплавленном желатине происходит интенсивная коагуляция дисперсных частиц, что вызывает значительный рост отражательной способности. В такой среде как запись, так и считывание осуществимы с помощью видимого и </w:t>
      </w:r>
      <w:proofErr w:type="gramStart"/>
      <w:r w:rsidRPr="00B86D1C">
        <w:rPr>
          <w:rFonts w:ascii="Times New Roman" w:eastAsia="Calibri" w:hAnsi="Times New Roman" w:cs="Times New Roman"/>
          <w:sz w:val="28"/>
          <w:szCs w:val="28"/>
        </w:rPr>
        <w:t>ближнего  инфракрасного</w:t>
      </w:r>
      <w:proofErr w:type="gramEnd"/>
      <w:r w:rsidRPr="00B86D1C">
        <w:rPr>
          <w:rFonts w:ascii="Times New Roman" w:eastAsia="Calibri" w:hAnsi="Times New Roman" w:cs="Times New Roman"/>
          <w:sz w:val="28"/>
          <w:szCs w:val="28"/>
        </w:rPr>
        <w:t xml:space="preserve"> света. </w:t>
      </w:r>
    </w:p>
    <w:p w14:paraId="3E7BEA7E" w14:textId="77777777" w:rsidR="00E251E4" w:rsidRPr="00B86D1C" w:rsidRDefault="00E251E4" w:rsidP="00B86D1C">
      <w:pPr>
        <w:tabs>
          <w:tab w:val="right" w:pos="9355"/>
        </w:tabs>
        <w:spacing w:after="160" w:line="360" w:lineRule="auto"/>
        <w:ind w:firstLine="709"/>
        <w:jc w:val="both"/>
        <w:rPr>
          <w:rFonts w:ascii="Times New Roman" w:eastAsia="Calibri" w:hAnsi="Times New Roman" w:cs="Times New Roman"/>
          <w:sz w:val="28"/>
          <w:szCs w:val="28"/>
        </w:rPr>
      </w:pPr>
    </w:p>
    <w:p w14:paraId="3A2A5A7C"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lastRenderedPageBreak/>
        <w:t>4.3.4. Магнитооптическая фототермическая запись</w:t>
      </w:r>
    </w:p>
    <w:p w14:paraId="05DE1A12" w14:textId="22F91BA0" w:rsidR="004E3CE9" w:rsidRPr="00B86D1C" w:rsidRDefault="004E3CE9" w:rsidP="00B86D1C">
      <w:pPr>
        <w:tabs>
          <w:tab w:val="left" w:pos="6096"/>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Магнитооптический метод фототермической записи [</w:t>
      </w:r>
      <w:r w:rsidR="008F6C5F" w:rsidRPr="00B86D1C">
        <w:rPr>
          <w:rFonts w:ascii="Times New Roman" w:eastAsia="Calibri" w:hAnsi="Times New Roman" w:cs="Times New Roman"/>
          <w:sz w:val="28"/>
          <w:szCs w:val="28"/>
        </w:rPr>
        <w:fldChar w:fldCharType="begin"/>
      </w:r>
      <w:r w:rsidR="008F6C5F" w:rsidRPr="00B86D1C">
        <w:rPr>
          <w:rFonts w:ascii="Times New Roman" w:eastAsia="Calibri" w:hAnsi="Times New Roman" w:cs="Times New Roman"/>
          <w:sz w:val="28"/>
          <w:szCs w:val="28"/>
        </w:rPr>
        <w:instrText xml:space="preserve"> REF _Ref182148122 \w \h </w:instrText>
      </w:r>
      <w:r w:rsidR="008F6C5F"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8F6C5F"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192</w:t>
      </w:r>
      <w:r w:rsidR="008F6C5F"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r w:rsidR="008F6C5F" w:rsidRPr="00B86D1C">
        <w:rPr>
          <w:rFonts w:ascii="Times New Roman" w:eastAsia="Calibri" w:hAnsi="Times New Roman" w:cs="Times New Roman"/>
          <w:sz w:val="28"/>
          <w:szCs w:val="28"/>
        </w:rPr>
        <w:fldChar w:fldCharType="begin"/>
      </w:r>
      <w:r w:rsidR="008F6C5F" w:rsidRPr="00B86D1C">
        <w:rPr>
          <w:rFonts w:ascii="Times New Roman" w:eastAsia="Calibri" w:hAnsi="Times New Roman" w:cs="Times New Roman"/>
          <w:sz w:val="28"/>
          <w:szCs w:val="28"/>
        </w:rPr>
        <w:instrText xml:space="preserve"> REF _Ref182148159 \w \h </w:instrText>
      </w:r>
      <w:r w:rsidR="008F6C5F"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8F6C5F"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193</w:t>
      </w:r>
      <w:r w:rsidR="008F6C5F"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основан на локальном нагреве магнитного слоя записывающим световым лучом для придания ему чувствительности к изменению направления намагниченности под воздействием внешнего магнитного поля. В результате на всем диске в экспонированных областях создаются домены, намагниченные в направлении, противоположном исходному. Считывание менее интенсивным светом, чем тот, который использовался для записи, осуществляется с использованием эффекта Керра, т. е. вращения плоскости поляризации света. Направление вращения зависит от направления намагниченности, что позволяет распознавать записанные данные.</w:t>
      </w:r>
    </w:p>
    <w:p w14:paraId="349AE1E8"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Система записи, использующая эффект Керра, может работать в обратимом режиме. Стираемые диски имеют полимерную или стеклянную подложку, покрытую слоем фотополимера, на котором любым способом могут быть нанесены канавки и знаки форматирования. Несколько слоев, включая слой, используемый для записи данных, покрывают канавки. Этот слой расположен между двумя прозрачными диэлектрическими слоями, обеспечивающими оптическое усиление вращения плоскости поляризации, а также защиту слоя записи от нежелательных внешних воздействий. Слой записи выполнен из сплавов переходных и редкоземельных металлов, что придает ему способность намагничиваться.</w:t>
      </w:r>
    </w:p>
    <w:p w14:paraId="34D9520E"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Примером такого сплава является </w:t>
      </w:r>
      <w:r w:rsidRPr="00B86D1C">
        <w:rPr>
          <w:rFonts w:ascii="Times New Roman" w:eastAsia="Calibri" w:hAnsi="Times New Roman" w:cs="Times New Roman"/>
          <w:sz w:val="28"/>
          <w:szCs w:val="28"/>
          <w:lang w:val="en-US"/>
        </w:rPr>
        <w:t>TbFeCo</w:t>
      </w:r>
      <w:r w:rsidRPr="00B86D1C">
        <w:rPr>
          <w:rFonts w:ascii="Times New Roman" w:eastAsia="Calibri" w:hAnsi="Times New Roman" w:cs="Times New Roman"/>
          <w:sz w:val="28"/>
          <w:szCs w:val="28"/>
        </w:rPr>
        <w:t>. Чистый диск имеет равномерную пространственную намагниченность. Одновременное воздействие внешнего магнитного поля (магнит размещается с противоположной стороны диска) и мощного (до 40 Вт) импульса лазерного облучения длительностью около 100 нс задает ориентацию магнитного поля, противоположную исходной, в месте записи.</w:t>
      </w:r>
    </w:p>
    <w:p w14:paraId="102DB596"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Это изменение осуществляется при нагревании области слоя записи до сотен градусов Цельсия, что позволяет слою перестраиваться под действием внешнего магнитного поля. Новое расположение сохраняется, если область быстро охладить. Таким образом, области, подвергшиеся воздействию лазерного импульса, ориентируют намагниченность в направлении, отличном от направления областей, не подвергшихся воздействию импульса. Это вызывает положительное или отрицательное вращение плоскости поляризации отраженного слабого светового луча, используемого для считывания. Магнитооптическая головка (рис. 4.6) может регистрировать знак вращения.</w:t>
      </w:r>
    </w:p>
    <w:p w14:paraId="449BEE7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Первый светоделитель в головке отражает весь свет, поляризованный в плоскости, перпендикулярной плоскости чертежа, и пропускает около 80% света с ортогональной поляризацией. После взаимодействия с носителем информации свет отражается влево и проходит через второй светоделитель, который выделяет часть света для фокусирующих схем.</w:t>
      </w:r>
    </w:p>
    <w:p w14:paraId="2D1752AC"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Основная часть луча, несущего информацию, проходит через полуволновую пластину, поворачивающую плоскость поляризации на 45°. После этого луч встречается с третьим светоделителем, который разделяет его на два. Эти лучи попадают на детекторы, соединенные электрической дифференциальной схемой. Схема вычитает из сигнала довольно большую постоянную составляющую и добавляет малые переменные составляющие.</w:t>
      </w:r>
    </w:p>
    <w:p w14:paraId="72CB605B"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Малый угол поворота плоскости поляризации в магнитооптической системе требует гораздо более сложной оптической системы в головках, чем в головках </w:t>
      </w:r>
      <w:r w:rsidRPr="00B86D1C">
        <w:rPr>
          <w:rFonts w:ascii="Times New Roman" w:eastAsia="Calibri" w:hAnsi="Times New Roman" w:cs="Times New Roman"/>
          <w:sz w:val="28"/>
          <w:szCs w:val="28"/>
          <w:lang w:val="en-US"/>
        </w:rPr>
        <w:t>CD</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lang w:val="en-US"/>
        </w:rPr>
        <w:t>ROM</w:t>
      </w:r>
      <w:r w:rsidRPr="00B86D1C">
        <w:rPr>
          <w:rFonts w:ascii="Times New Roman" w:eastAsia="Calibri" w:hAnsi="Times New Roman" w:cs="Times New Roman"/>
          <w:sz w:val="28"/>
          <w:szCs w:val="28"/>
        </w:rPr>
        <w:t xml:space="preserve"> и </w:t>
      </w:r>
      <w:r w:rsidRPr="00B86D1C">
        <w:rPr>
          <w:rFonts w:ascii="Times New Roman" w:eastAsia="Calibri" w:hAnsi="Times New Roman" w:cs="Times New Roman"/>
          <w:sz w:val="28"/>
          <w:szCs w:val="28"/>
          <w:lang w:val="en-US"/>
        </w:rPr>
        <w:t>WORM</w:t>
      </w:r>
      <w:r w:rsidRPr="00B86D1C">
        <w:rPr>
          <w:rFonts w:ascii="Times New Roman" w:eastAsia="Calibri" w:hAnsi="Times New Roman" w:cs="Times New Roman"/>
          <w:sz w:val="28"/>
          <w:szCs w:val="28"/>
        </w:rPr>
        <w:t>. Это является причиной широких исследований, которые в настоящее время ведутся с целью поиска новых материалов для записывающих слоев, которые обеспечивали бы значительно больший угол поворота плоскости поляризации.</w:t>
      </w:r>
    </w:p>
    <w:p w14:paraId="7F3C7505"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Гранатовые пленки, легированные висмутом, входят в число новых материалов, хотя они еще не разработаны до необходимого уровня. Они </w:t>
      </w:r>
      <w:r w:rsidRPr="00B86D1C">
        <w:rPr>
          <w:rFonts w:ascii="Times New Roman" w:eastAsia="Calibri" w:hAnsi="Times New Roman" w:cs="Times New Roman"/>
          <w:sz w:val="28"/>
          <w:szCs w:val="28"/>
        </w:rPr>
        <w:lastRenderedPageBreak/>
        <w:t>обеспечивают больший угол поворота плоскости поляризации и не очень чувствительны к коррозии, но их недостаток заключается в их значительной зернистости.</w:t>
      </w:r>
    </w:p>
    <w:p w14:paraId="4D624BA8"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Исследования в направлении улучшения характеристик существующих магнитооптических материалов, а также поиска новых материалов продолжаются. В то же время ведется также разработка материалов, позволяющих изменять фазу отраженного считываемого света за счет воздействия записывающего луча.  Среди материалов имеются аморфные сплавы селена, теллура и других элементов. Локальный нагрев области такого слоя лазерным импульсом выбранной длительности и мощности вызывает локальную кристаллизацию, что приводит к увеличению отражательной способности. Для обеспечения стирания используется мощный импульс меньшей длительности, переводящий материал в аморфное состояние.</w:t>
      </w:r>
    </w:p>
    <w:p w14:paraId="4EFD5C33"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Носители с изменением фазы отраженного луча обеспечивают более значимые сигналы, и можно использовать головку, значительно более простую, чем в магнитооптических дисках. Однако нельзя не учитывать тот факт, что они допускают лишь весьма ограниченное количество циклов записи/стирания.</w:t>
      </w:r>
    </w:p>
    <w:p w14:paraId="68C6E724"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rPr>
        <w:lastRenderedPageBreak/>
        <w:t xml:space="preserve">    </w:t>
      </w:r>
      <w:r w:rsidRPr="00B86D1C">
        <w:rPr>
          <w:rFonts w:ascii="Times New Roman" w:eastAsia="Calibri" w:hAnsi="Times New Roman" w:cs="Times New Roman"/>
          <w:sz w:val="28"/>
          <w:szCs w:val="28"/>
        </w:rPr>
        <w:object w:dxaOrig="9273" w:dyaOrig="5422" w14:anchorId="53BA5097">
          <v:shape id="_x0000_i33629" type="#_x0000_t75" style="width:464.25pt;height:270.75pt" o:ole="">
            <v:imagedata r:id="rId520" o:title=""/>
          </v:shape>
          <o:OLEObject Type="Embed" ProgID="CorelDraw.Graphic.25" ShapeID="_x0000_i33629" DrawAspect="Content" ObjectID="_1802168481" r:id="rId521"/>
        </w:object>
      </w:r>
    </w:p>
    <w:p w14:paraId="319E4F62" w14:textId="77777777" w:rsidR="004E3CE9" w:rsidRPr="00B86D1C" w:rsidRDefault="004E3CE9"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4.6. Схематическое изображение магнитооптической головки.</w:t>
      </w:r>
    </w:p>
    <w:p w14:paraId="21582D62" w14:textId="77777777" w:rsidR="004E3CE9" w:rsidRPr="00B86D1C" w:rsidRDefault="004E3CE9" w:rsidP="00B86D1C">
      <w:pPr>
        <w:widowControl w:val="0"/>
        <w:tabs>
          <w:tab w:val="left" w:pos="1529"/>
        </w:tabs>
        <w:spacing w:after="409" w:line="360" w:lineRule="auto"/>
        <w:ind w:firstLine="709"/>
        <w:rPr>
          <w:rFonts w:ascii="Times New Roman" w:eastAsia="Times New Roman" w:hAnsi="Times New Roman" w:cs="Times New Roman"/>
          <w:b/>
          <w:bCs/>
          <w:color w:val="000000"/>
          <w:sz w:val="28"/>
          <w:szCs w:val="28"/>
          <w:lang w:eastAsia="ru-RU" w:bidi="ru-RU"/>
        </w:rPr>
      </w:pPr>
    </w:p>
    <w:p w14:paraId="4ED1C6B7" w14:textId="77777777" w:rsidR="004E3CE9" w:rsidRPr="00B86D1C" w:rsidRDefault="004E3CE9" w:rsidP="00B86D1C">
      <w:pPr>
        <w:widowControl w:val="0"/>
        <w:tabs>
          <w:tab w:val="left" w:pos="1529"/>
        </w:tabs>
        <w:spacing w:after="409" w:line="360" w:lineRule="auto"/>
        <w:ind w:firstLine="709"/>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4.4.  Зависимость времени ввода информации от процедуры записи.</w:t>
      </w:r>
    </w:p>
    <w:p w14:paraId="75F25D92" w14:textId="30EF8A2F" w:rsidR="004E3CE9" w:rsidRPr="00B86D1C" w:rsidRDefault="004E3CE9" w:rsidP="008A6EEB">
      <w:pPr>
        <w:widowControl w:val="0"/>
        <w:spacing w:after="0" w:line="360" w:lineRule="auto"/>
        <w:ind w:left="-57"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Процедуры ввода информации в объемную среду различны для сред с разными характеристиками и зависят от методов мультиплексирования, принятых для конкретного голографического запоминающего устройства. В качестве примера рассмотрим процедуру ввода для дискового устройства, в котором в качестве записывающего устройства использовался фотополимер толщиной около 100 мкм. При этом для получения достаточно плотной записи информации (порядка </w:t>
      </w:r>
      <w:r w:rsidRPr="00B86D1C">
        <w:rPr>
          <w:rFonts w:ascii="Times New Roman" w:eastAsia="Times New Roman" w:hAnsi="Times New Roman" w:cs="Times New Roman"/>
          <w:color w:val="000000"/>
          <w:spacing w:val="10"/>
          <w:sz w:val="28"/>
          <w:szCs w:val="28"/>
          <w:lang w:eastAsia="ru-RU" w:bidi="ru-RU"/>
        </w:rPr>
        <w:t>10</w:t>
      </w:r>
      <w:r w:rsidRPr="00B86D1C">
        <w:rPr>
          <w:rFonts w:ascii="Times New Roman" w:eastAsia="Times New Roman" w:hAnsi="Times New Roman" w:cs="Times New Roman"/>
          <w:color w:val="000000"/>
          <w:sz w:val="28"/>
          <w:szCs w:val="28"/>
          <w:lang w:eastAsia="ru-RU" w:bidi="ru-RU"/>
        </w:rPr>
        <w:t xml:space="preserve"> бит/мкм</w:t>
      </w:r>
      <w:r w:rsidRPr="00B86D1C">
        <w:rPr>
          <w:rFonts w:ascii="Times New Roman" w:eastAsia="Times New Roman" w:hAnsi="Times New Roman" w:cs="Times New Roman"/>
          <w:color w:val="000000"/>
          <w:sz w:val="28"/>
          <w:szCs w:val="28"/>
          <w:vertAlign w:val="superscript"/>
          <w:lang w:eastAsia="ru-RU" w:bidi="ru-RU"/>
        </w:rPr>
        <w:t>2</w:t>
      </w:r>
      <w:r w:rsidRPr="00B86D1C">
        <w:rPr>
          <w:rFonts w:ascii="Times New Roman" w:eastAsia="Times New Roman" w:hAnsi="Times New Roman" w:cs="Times New Roman"/>
          <w:color w:val="000000"/>
          <w:sz w:val="28"/>
          <w:szCs w:val="28"/>
          <w:lang w:eastAsia="ru-RU" w:bidi="ru-RU"/>
        </w:rPr>
        <w:t>), необходимо было кроме углового мультиплексирования воспользоваться перистрофичес</w:t>
      </w:r>
      <w:r w:rsidR="008F6C5F" w:rsidRPr="00B86D1C">
        <w:rPr>
          <w:rFonts w:ascii="Times New Roman" w:eastAsia="Times New Roman" w:hAnsi="Times New Roman" w:cs="Times New Roman"/>
          <w:color w:val="000000"/>
          <w:sz w:val="28"/>
          <w:szCs w:val="28"/>
          <w:lang w:eastAsia="ru-RU" w:bidi="ru-RU"/>
        </w:rPr>
        <w:t>ким мультиплексированием [</w:t>
      </w:r>
      <w:r w:rsidR="008F6C5F" w:rsidRPr="00B86D1C">
        <w:rPr>
          <w:rFonts w:ascii="Times New Roman" w:eastAsia="Times New Roman" w:hAnsi="Times New Roman" w:cs="Times New Roman"/>
          <w:color w:val="000000"/>
          <w:sz w:val="28"/>
          <w:szCs w:val="28"/>
          <w:lang w:eastAsia="ru-RU" w:bidi="ru-RU"/>
        </w:rPr>
        <w:fldChar w:fldCharType="begin"/>
      </w:r>
      <w:r w:rsidR="008F6C5F" w:rsidRPr="00B86D1C">
        <w:rPr>
          <w:rFonts w:ascii="Times New Roman" w:eastAsia="Times New Roman" w:hAnsi="Times New Roman" w:cs="Times New Roman"/>
          <w:color w:val="000000"/>
          <w:sz w:val="28"/>
          <w:szCs w:val="28"/>
          <w:lang w:eastAsia="ru-RU" w:bidi="ru-RU"/>
        </w:rPr>
        <w:instrText xml:space="preserve"> REF _Ref182148344 \w \h </w:instrText>
      </w:r>
      <w:r w:rsidR="008F6C5F" w:rsidRPr="00B86D1C">
        <w:rPr>
          <w:rFonts w:ascii="Times New Roman" w:eastAsia="Times New Roman" w:hAnsi="Times New Roman" w:cs="Times New Roman"/>
          <w:color w:val="000000"/>
          <w:sz w:val="28"/>
          <w:szCs w:val="28"/>
          <w:lang w:eastAsia="ru-RU" w:bidi="ru-RU"/>
        </w:rPr>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8F6C5F"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194</w:t>
      </w:r>
      <w:r w:rsidR="008F6C5F" w:rsidRPr="00B86D1C">
        <w:rPr>
          <w:rFonts w:ascii="Times New Roman" w:eastAsia="Times New Roman" w:hAnsi="Times New Roman" w:cs="Times New Roman"/>
          <w:color w:val="000000"/>
          <w:sz w:val="28"/>
          <w:szCs w:val="28"/>
          <w:lang w:eastAsia="ru-RU" w:bidi="ru-RU"/>
        </w:rPr>
        <w:fldChar w:fldCharType="end"/>
      </w:r>
      <w:r w:rsidR="008F6C5F" w:rsidRPr="00B86D1C">
        <w:rPr>
          <w:rFonts w:ascii="Times New Roman" w:eastAsia="Times New Roman" w:hAnsi="Times New Roman" w:cs="Times New Roman"/>
          <w:color w:val="000000"/>
          <w:sz w:val="28"/>
          <w:szCs w:val="28"/>
          <w:lang w:eastAsia="ru-RU" w:bidi="ru-RU"/>
        </w:rPr>
        <w:t xml:space="preserve">]. </w:t>
      </w:r>
      <w:r w:rsidR="00367387">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eastAsia="ru-RU" w:bidi="ru-RU"/>
        </w:rPr>
        <w:t>Скорость, с</w:t>
      </w:r>
      <w:r w:rsidRPr="00B86D1C">
        <w:rPr>
          <w:rFonts w:ascii="Times New Roman" w:eastAsia="Times New Roman" w:hAnsi="Times New Roman" w:cs="Times New Roman"/>
          <w:color w:val="000000"/>
          <w:sz w:val="28"/>
          <w:szCs w:val="28"/>
          <w:lang w:eastAsia="ru-RU" w:bidi="ru-RU"/>
        </w:rPr>
        <w:tab/>
        <w:t>которой</w:t>
      </w:r>
      <w:r w:rsidRPr="00B86D1C">
        <w:rPr>
          <w:rFonts w:ascii="Times New Roman" w:eastAsia="Times New Roman" w:hAnsi="Times New Roman" w:cs="Times New Roman"/>
          <w:color w:val="000000"/>
          <w:sz w:val="28"/>
          <w:szCs w:val="28"/>
          <w:lang w:eastAsia="ru-RU" w:bidi="ru-RU"/>
        </w:rPr>
        <w:tab/>
        <w:t>могут</w:t>
      </w:r>
      <w:r w:rsidRPr="00B86D1C">
        <w:rPr>
          <w:rFonts w:ascii="Times New Roman" w:eastAsia="Times New Roman" w:hAnsi="Times New Roman" w:cs="Times New Roman"/>
          <w:color w:val="000000"/>
          <w:sz w:val="28"/>
          <w:szCs w:val="28"/>
          <w:lang w:eastAsia="ru-RU" w:bidi="ru-RU"/>
        </w:rPr>
        <w:tab/>
      </w:r>
      <w:r w:rsidR="00367387">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eastAsia="ru-RU" w:bidi="ru-RU"/>
        </w:rPr>
        <w:t>быть</w:t>
      </w:r>
      <w:r w:rsidRPr="00B86D1C">
        <w:rPr>
          <w:rFonts w:ascii="Times New Roman" w:eastAsia="Times New Roman" w:hAnsi="Times New Roman" w:cs="Times New Roman"/>
          <w:color w:val="000000"/>
          <w:sz w:val="28"/>
          <w:szCs w:val="28"/>
          <w:lang w:eastAsia="ru-RU" w:bidi="ru-RU"/>
        </w:rPr>
        <w:tab/>
        <w:t>записаны</w:t>
      </w:r>
      <w:r w:rsidRPr="00B86D1C">
        <w:rPr>
          <w:rFonts w:ascii="Times New Roman" w:eastAsia="Times New Roman" w:hAnsi="Times New Roman" w:cs="Times New Roman"/>
          <w:color w:val="000000"/>
          <w:sz w:val="28"/>
          <w:szCs w:val="28"/>
          <w:lang w:eastAsia="ru-RU" w:bidi="ru-RU"/>
        </w:rPr>
        <w:tab/>
      </w:r>
      <w:r w:rsidR="008F6C5F" w:rsidRPr="00B86D1C">
        <w:rPr>
          <w:rFonts w:ascii="Times New Roman" w:eastAsia="Times New Roman" w:hAnsi="Times New Roman" w:cs="Times New Roman"/>
          <w:color w:val="000000"/>
          <w:sz w:val="28"/>
          <w:szCs w:val="28"/>
          <w:lang w:eastAsia="ru-RU" w:bidi="ru-RU"/>
        </w:rPr>
        <w:t xml:space="preserve">данные на </w:t>
      </w:r>
      <w:r w:rsidR="008A6EEB">
        <w:rPr>
          <w:rFonts w:ascii="Times New Roman" w:eastAsia="Times New Roman" w:hAnsi="Times New Roman" w:cs="Times New Roman"/>
          <w:color w:val="000000"/>
          <w:sz w:val="28"/>
          <w:szCs w:val="28"/>
          <w:lang w:eastAsia="ru-RU" w:bidi="ru-RU"/>
        </w:rPr>
        <w:t>голографическом</w:t>
      </w:r>
      <w:r w:rsidR="008A6EEB">
        <w:rPr>
          <w:rFonts w:ascii="Times New Roman" w:eastAsia="Times New Roman" w:hAnsi="Times New Roman" w:cs="Times New Roman"/>
          <w:color w:val="000000"/>
          <w:sz w:val="28"/>
          <w:szCs w:val="28"/>
          <w:lang w:eastAsia="ru-RU" w:bidi="ru-RU"/>
        </w:rPr>
        <w:tab/>
        <w:t xml:space="preserve">диске, если не </w:t>
      </w:r>
      <w:r w:rsidRPr="00B86D1C">
        <w:rPr>
          <w:rFonts w:ascii="Times New Roman" w:eastAsia="Times New Roman" w:hAnsi="Times New Roman" w:cs="Times New Roman"/>
          <w:color w:val="000000"/>
          <w:sz w:val="28"/>
          <w:szCs w:val="28"/>
          <w:lang w:eastAsia="ru-RU" w:bidi="ru-RU"/>
        </w:rPr>
        <w:t>учитывать издержки</w:t>
      </w:r>
      <w:r w:rsidR="008A6EEB">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eastAsia="ru-RU" w:bidi="ru-RU"/>
        </w:rPr>
        <w:t>мультиплексирования, равна</w:t>
      </w:r>
    </w:p>
    <w:p w14:paraId="6DFC9FF9" w14:textId="7A4FDF23" w:rsidR="004E3CE9" w:rsidRPr="00B86D1C" w:rsidRDefault="008A6EEB" w:rsidP="00B86D1C">
      <w:pPr>
        <w:widowControl w:val="0"/>
        <w:tabs>
          <w:tab w:val="left" w:pos="7942"/>
        </w:tabs>
        <w:spacing w:after="469" w:line="360" w:lineRule="auto"/>
        <w:ind w:firstLine="709"/>
        <w:jc w:val="both"/>
        <w:rPr>
          <w:rFonts w:ascii="Times New Roman" w:eastAsia="Times New Roman" w:hAnsi="Times New Roman" w:cs="Times New Roman"/>
          <w:i/>
          <w:iCs/>
          <w:color w:val="000000"/>
          <w:spacing w:val="20"/>
          <w:sz w:val="28"/>
          <w:szCs w:val="28"/>
          <w:lang w:bidi="en-US"/>
        </w:rPr>
      </w:pPr>
      <w:r>
        <w:rPr>
          <w:rFonts w:ascii="Times New Roman" w:eastAsia="Times New Roman" w:hAnsi="Times New Roman" w:cs="Times New Roman"/>
          <w:i/>
          <w:iCs/>
          <w:color w:val="000000"/>
          <w:sz w:val="28"/>
          <w:szCs w:val="28"/>
          <w:lang w:bidi="en-US"/>
        </w:rPr>
        <w:t xml:space="preserve">                             </w:t>
      </w:r>
      <w:r w:rsidR="004E3CE9" w:rsidRPr="00B86D1C">
        <w:rPr>
          <w:rFonts w:ascii="Times New Roman" w:eastAsia="Times New Roman" w:hAnsi="Times New Roman" w:cs="Times New Roman"/>
          <w:i/>
          <w:iCs/>
          <w:color w:val="000000"/>
          <w:sz w:val="28"/>
          <w:szCs w:val="28"/>
          <w:lang w:val="en-US" w:bidi="en-US"/>
        </w:rPr>
        <w:t>V</w:t>
      </w:r>
      <w:r w:rsidR="004E3CE9" w:rsidRPr="00B86D1C">
        <w:rPr>
          <w:rFonts w:ascii="Times New Roman" w:eastAsia="Times New Roman" w:hAnsi="Times New Roman" w:cs="Times New Roman"/>
          <w:i/>
          <w:iCs/>
          <w:color w:val="000000"/>
          <w:sz w:val="28"/>
          <w:szCs w:val="28"/>
          <w:lang w:bidi="en-US"/>
        </w:rPr>
        <w:t>=</w:t>
      </w:r>
      <w:r w:rsidR="004E3CE9" w:rsidRPr="00B86D1C">
        <w:rPr>
          <w:rFonts w:ascii="Times New Roman" w:eastAsia="Times New Roman" w:hAnsi="Times New Roman" w:cs="Times New Roman"/>
          <w:i/>
          <w:iCs/>
          <w:color w:val="000000"/>
          <w:sz w:val="28"/>
          <w:szCs w:val="28"/>
          <w:lang w:val="en-US" w:bidi="en-US"/>
        </w:rPr>
        <w:t>N</w:t>
      </w:r>
      <w:r w:rsidR="004E3CE9" w:rsidRPr="00B86D1C">
        <w:rPr>
          <w:rFonts w:ascii="Times New Roman" w:eastAsia="Times New Roman" w:hAnsi="Times New Roman" w:cs="Times New Roman"/>
          <w:i/>
          <w:iCs/>
          <w:color w:val="000000"/>
          <w:sz w:val="28"/>
          <w:szCs w:val="28"/>
          <w:vertAlign w:val="subscript"/>
          <w:lang w:val="en-US" w:bidi="en-US"/>
        </w:rPr>
        <w:t>p</w:t>
      </w:r>
      <w:r w:rsidR="004E3CE9" w:rsidRPr="00B86D1C">
        <w:rPr>
          <w:rFonts w:ascii="Times New Roman" w:eastAsia="Times New Roman" w:hAnsi="Times New Roman" w:cs="Times New Roman"/>
          <w:i/>
          <w:iCs/>
          <w:color w:val="000000"/>
          <w:sz w:val="28"/>
          <w:szCs w:val="28"/>
          <w:lang w:bidi="en-US"/>
        </w:rPr>
        <w:t>/</w:t>
      </w:r>
      <w:r w:rsidR="004E3CE9" w:rsidRPr="00B86D1C">
        <w:rPr>
          <w:rFonts w:ascii="Times New Roman" w:eastAsia="Times New Roman" w:hAnsi="Times New Roman" w:cs="Times New Roman"/>
          <w:i/>
          <w:iCs/>
          <w:color w:val="000000"/>
          <w:sz w:val="28"/>
          <w:szCs w:val="28"/>
          <w:lang w:val="en-US" w:bidi="en-US"/>
        </w:rPr>
        <w:t>t</w:t>
      </w:r>
      <w:r w:rsidR="004E3CE9" w:rsidRPr="00B86D1C">
        <w:rPr>
          <w:rFonts w:ascii="Times New Roman" w:eastAsia="Times New Roman" w:hAnsi="Times New Roman" w:cs="Times New Roman"/>
          <w:i/>
          <w:iCs/>
          <w:color w:val="000000"/>
          <w:sz w:val="28"/>
          <w:szCs w:val="28"/>
          <w:vertAlign w:val="subscript"/>
          <w:lang w:val="en-US" w:bidi="en-US"/>
        </w:rPr>
        <w:t>h</w:t>
      </w:r>
      <w:r w:rsidR="004E3CE9" w:rsidRPr="00B86D1C">
        <w:rPr>
          <w:rFonts w:ascii="Times New Roman" w:eastAsia="Times New Roman" w:hAnsi="Times New Roman" w:cs="Times New Roman"/>
          <w:color w:val="000000"/>
          <w:sz w:val="28"/>
          <w:szCs w:val="28"/>
          <w:lang w:bidi="en-US"/>
        </w:rPr>
        <w:tab/>
      </w:r>
      <w:r w:rsidR="004E3CE9" w:rsidRPr="00B86D1C">
        <w:rPr>
          <w:rFonts w:ascii="Times New Roman" w:eastAsia="Times New Roman" w:hAnsi="Times New Roman" w:cs="Times New Roman"/>
          <w:color w:val="000000"/>
          <w:sz w:val="28"/>
          <w:szCs w:val="28"/>
          <w:lang w:eastAsia="ru-RU" w:bidi="ru-RU"/>
        </w:rPr>
        <w:t>(4.9)</w:t>
      </w:r>
    </w:p>
    <w:p w14:paraId="0F921011"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lastRenderedPageBreak/>
        <w:t xml:space="preserve">Время записи </w:t>
      </w:r>
      <w:r w:rsidRPr="00B86D1C">
        <w:rPr>
          <w:rFonts w:ascii="Times New Roman" w:eastAsia="Times New Roman" w:hAnsi="Times New Roman" w:cs="Times New Roman"/>
          <w:i/>
          <w:color w:val="000000"/>
          <w:sz w:val="28"/>
          <w:szCs w:val="28"/>
          <w:lang w:val="en-US" w:eastAsia="ru-RU" w:bidi="ru-RU"/>
        </w:rPr>
        <w:t>t</w:t>
      </w:r>
      <w:r w:rsidRPr="00B86D1C">
        <w:rPr>
          <w:rFonts w:ascii="Times New Roman" w:eastAsia="Times New Roman" w:hAnsi="Times New Roman" w:cs="Times New Roman"/>
          <w:i/>
          <w:color w:val="000000"/>
          <w:sz w:val="28"/>
          <w:szCs w:val="28"/>
          <w:vertAlign w:val="subscript"/>
          <w:lang w:val="en-US" w:eastAsia="ru-RU" w:bidi="ru-RU"/>
        </w:rPr>
        <w:t>h</w:t>
      </w:r>
      <w:r w:rsidRPr="00B86D1C">
        <w:rPr>
          <w:rFonts w:ascii="Times New Roman" w:eastAsia="Times New Roman" w:hAnsi="Times New Roman" w:cs="Times New Roman"/>
          <w:color w:val="000000"/>
          <w:sz w:val="28"/>
          <w:szCs w:val="28"/>
          <w:lang w:eastAsia="ru-RU" w:bidi="ru-RU"/>
        </w:rPr>
        <w:t xml:space="preserve"> в ней определяется чувствительностью записывающей среды и желаемой дифракционной эффективностью на одну голограмму. Для использованного 100-мкм фотополимера на рисунке 4.7 представлена дифракционная эффективность как функция энергии экспозиции.</w:t>
      </w:r>
    </w:p>
    <w:p w14:paraId="717F1259" w14:textId="77777777" w:rsidR="004E3CE9" w:rsidRPr="00B86D1C" w:rsidRDefault="004E3CE9" w:rsidP="00B86D1C">
      <w:pPr>
        <w:widowControl w:val="0"/>
        <w:tabs>
          <w:tab w:val="left" w:pos="2806"/>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Данные рисунка 4.7 получены в результате интегрирования дифракционных эффективностей 50 плосковолновых перистрофических голограмм, каждая из которых была экспонирована 7 мДж/см</w:t>
      </w:r>
      <w:r w:rsidRPr="00B86D1C">
        <w:rPr>
          <w:rFonts w:ascii="Times New Roman" w:eastAsia="Times New Roman" w:hAnsi="Times New Roman" w:cs="Times New Roman"/>
          <w:color w:val="000000"/>
          <w:spacing w:val="10"/>
          <w:sz w:val="28"/>
          <w:szCs w:val="28"/>
          <w:vertAlign w:val="superscript"/>
          <w:lang w:eastAsia="ru-RU" w:bidi="ru-RU"/>
        </w:rPr>
        <w:t>2</w:t>
      </w:r>
      <w:r w:rsidRPr="00B86D1C">
        <w:rPr>
          <w:rFonts w:ascii="Times New Roman" w:eastAsia="Times New Roman" w:hAnsi="Times New Roman" w:cs="Times New Roman"/>
          <w:color w:val="000000"/>
          <w:sz w:val="28"/>
          <w:szCs w:val="28"/>
          <w:lang w:eastAsia="ru-RU" w:bidi="ru-RU"/>
        </w:rPr>
        <w:t xml:space="preserve"> с </w:t>
      </w:r>
      <m:oMath>
        <m:r>
          <w:rPr>
            <w:rFonts w:ascii="Cambria Math" w:eastAsia="Times New Roman" w:hAnsi="Cambria Math" w:cs="Times New Roman"/>
            <w:color w:val="000000"/>
            <w:sz w:val="28"/>
            <w:szCs w:val="28"/>
            <w:lang w:eastAsia="ru-RU" w:bidi="ru-RU"/>
          </w:rPr>
          <m:t>λ</m:t>
        </m:r>
      </m:oMath>
      <w:r w:rsidRPr="00B86D1C">
        <w:rPr>
          <w:rFonts w:ascii="Times New Roman" w:eastAsia="Times New Roman" w:hAnsi="Times New Roman" w:cs="Times New Roman"/>
          <w:color w:val="000000"/>
          <w:sz w:val="28"/>
          <w:szCs w:val="28"/>
          <w:lang w:eastAsia="ru-RU" w:bidi="ru-RU"/>
        </w:rPr>
        <w:t xml:space="preserve"> = 320 нм (снаружи 488 нм) и </w:t>
      </w:r>
      <m:oMath>
        <m:r>
          <w:rPr>
            <w:rFonts w:ascii="Cambria Math" w:eastAsia="Times New Roman" w:hAnsi="Cambria Math" w:cs="Times New Roman"/>
            <w:color w:val="000000"/>
            <w:sz w:val="28"/>
            <w:szCs w:val="28"/>
            <w:lang w:eastAsia="ru-RU" w:bidi="ru-RU"/>
          </w:rPr>
          <m:t>θ</m:t>
        </m:r>
      </m:oMath>
      <w:r w:rsidRPr="00B86D1C">
        <w:rPr>
          <w:rFonts w:ascii="Times New Roman" w:eastAsia="Times New Roman" w:hAnsi="Times New Roman" w:cs="Times New Roman"/>
          <w:color w:val="000000"/>
          <w:sz w:val="28"/>
          <w:szCs w:val="28"/>
          <w:vertAlign w:val="subscript"/>
          <w:lang w:val="en-US" w:bidi="en-US"/>
        </w:rPr>
        <w:t>r</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eastAsia="ru-RU" w:bidi="ru-RU"/>
          </w:rPr>
          <m:t>θ</m:t>
        </m:r>
      </m:oMath>
      <w:r w:rsidRPr="00B86D1C">
        <w:rPr>
          <w:rFonts w:ascii="Times New Roman" w:eastAsia="Times New Roman" w:hAnsi="Times New Roman" w:cs="Times New Roman"/>
          <w:color w:val="000000"/>
          <w:sz w:val="28"/>
          <w:szCs w:val="28"/>
          <w:vertAlign w:val="subscript"/>
          <w:lang w:val="en-US" w:bidi="en-US"/>
        </w:rPr>
        <w:t>S</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19.2°. Используемая записывающая среда была практически нечувствительной,</w:t>
      </w:r>
      <w:r w:rsidRPr="00B86D1C">
        <w:rPr>
          <w:rFonts w:ascii="Times New Roman" w:eastAsia="Times New Roman" w:hAnsi="Times New Roman" w:cs="Times New Roman"/>
          <w:color w:val="000000"/>
          <w:sz w:val="28"/>
          <w:szCs w:val="28"/>
          <w:lang w:eastAsia="ru-RU" w:bidi="ru-RU"/>
        </w:rPr>
        <w:tab/>
        <w:t xml:space="preserve">пока предварительно не </w:t>
      </w:r>
      <w:r w:rsidRPr="00B86D1C">
        <w:rPr>
          <w:rFonts w:ascii="Times New Roman" w:eastAsia="Arial Unicode MS" w:hAnsi="Times New Roman" w:cs="Times New Roman"/>
          <w:color w:val="000000"/>
          <w:sz w:val="28"/>
          <w:szCs w:val="28"/>
          <w:lang w:eastAsia="ru-RU" w:bidi="ru-RU"/>
        </w:rPr>
        <w:t>экспонировался свет плотностью приблизительно 35 мДж/</w:t>
      </w:r>
      <w:proofErr w:type="gramStart"/>
      <w:r w:rsidRPr="00B86D1C">
        <w:rPr>
          <w:rFonts w:ascii="Times New Roman" w:eastAsia="Arial Unicode MS" w:hAnsi="Times New Roman" w:cs="Times New Roman"/>
          <w:color w:val="000000"/>
          <w:sz w:val="28"/>
          <w:szCs w:val="28"/>
          <w:lang w:eastAsia="ru-RU" w:bidi="ru-RU"/>
        </w:rPr>
        <w:t>см .</w:t>
      </w:r>
      <w:proofErr w:type="gramEnd"/>
      <w:r w:rsidRPr="00B86D1C">
        <w:rPr>
          <w:rFonts w:ascii="Times New Roman" w:eastAsia="Arial Unicode MS" w:hAnsi="Times New Roman" w:cs="Times New Roman"/>
          <w:color w:val="000000"/>
          <w:sz w:val="28"/>
          <w:szCs w:val="28"/>
          <w:lang w:eastAsia="ru-RU" w:bidi="ru-RU"/>
        </w:rPr>
        <w:t xml:space="preserve"> После этого проявляется квазилинейная характеристика записи, которая</w:t>
      </w:r>
      <w:r w:rsidRPr="00B86D1C">
        <w:rPr>
          <w:rFonts w:ascii="Times New Roman" w:eastAsia="Times New Roman" w:hAnsi="Times New Roman" w:cs="Times New Roman"/>
          <w:color w:val="000000"/>
          <w:sz w:val="28"/>
          <w:szCs w:val="28"/>
          <w:lang w:eastAsia="ru-RU" w:bidi="ru-RU"/>
        </w:rPr>
        <w:t xml:space="preserve"> загибается и</w:t>
      </w:r>
    </w:p>
    <w:p w14:paraId="32EFC6AF" w14:textId="77777777" w:rsidR="004E3CE9" w:rsidRPr="00B86D1C" w:rsidRDefault="004E3CE9" w:rsidP="00B86D1C">
      <w:pPr>
        <w:widowControl w:val="0"/>
        <w:tabs>
          <w:tab w:val="left" w:pos="5429"/>
        </w:tabs>
        <w:spacing w:after="0" w:line="360" w:lineRule="auto"/>
        <w:ind w:firstLine="709"/>
        <w:jc w:val="both"/>
        <w:rPr>
          <w:rFonts w:ascii="Times New Roman" w:eastAsia="Arial Unicode MS" w:hAnsi="Times New Roman" w:cs="Times New Roman"/>
          <w:color w:val="000000"/>
          <w:sz w:val="28"/>
          <w:szCs w:val="28"/>
          <w:lang w:val="en-US" w:eastAsia="ru-RU" w:bidi="ru-RU"/>
        </w:rPr>
      </w:pPr>
      <w:r w:rsidRPr="00B86D1C">
        <w:rPr>
          <w:rFonts w:ascii="Times New Roman" w:eastAsia="Calibri" w:hAnsi="Times New Roman" w:cs="Times New Roman"/>
          <w:noProof/>
          <w:sz w:val="28"/>
          <w:szCs w:val="28"/>
          <w:lang w:eastAsia="ru-RU"/>
        </w:rPr>
        <w:drawing>
          <wp:inline distT="0" distB="0" distL="0" distR="0" wp14:anchorId="0D01283A" wp14:editId="0070EB34">
            <wp:extent cx="5279666" cy="2845071"/>
            <wp:effectExtent l="0" t="0" r="0" b="0"/>
            <wp:docPr id="1482" name="Рисунок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2"/>
                    <a:srcRect l="18108" t="23863" r="20187" b="17022"/>
                    <a:stretch/>
                  </pic:blipFill>
                  <pic:spPr bwMode="auto">
                    <a:xfrm>
                      <a:off x="0" y="0"/>
                      <a:ext cx="5310200" cy="2861525"/>
                    </a:xfrm>
                    <a:prstGeom prst="rect">
                      <a:avLst/>
                    </a:prstGeom>
                    <a:ln>
                      <a:noFill/>
                    </a:ln>
                    <a:extLst>
                      <a:ext uri="{53640926-AAD7-44D8-BBD7-CCE9431645EC}">
                        <a14:shadowObscured xmlns:a14="http://schemas.microsoft.com/office/drawing/2010/main"/>
                      </a:ext>
                    </a:extLst>
                  </pic:spPr>
                </pic:pic>
              </a:graphicData>
            </a:graphic>
          </wp:inline>
        </w:drawing>
      </w:r>
      <w:r w:rsidRPr="00B86D1C">
        <w:rPr>
          <w:rFonts w:ascii="Times New Roman" w:eastAsia="Arial Unicode MS" w:hAnsi="Times New Roman" w:cs="Times New Roman"/>
          <w:noProof/>
          <w:color w:val="000000"/>
          <w:sz w:val="28"/>
          <w:szCs w:val="28"/>
          <w:lang w:eastAsia="ru-RU"/>
        </w:rPr>
        <mc:AlternateContent>
          <mc:Choice Requires="wps">
            <w:drawing>
              <wp:anchor distT="0" distB="0" distL="114300" distR="114300" simplePos="0" relativeHeight="251702272" behindDoc="0" locked="0" layoutInCell="1" allowOverlap="1" wp14:anchorId="06FBCADD" wp14:editId="04A230C5">
                <wp:simplePos x="0" y="0"/>
                <wp:positionH relativeFrom="column">
                  <wp:posOffset>786765</wp:posOffset>
                </wp:positionH>
                <wp:positionV relativeFrom="paragraph">
                  <wp:posOffset>209550</wp:posOffset>
                </wp:positionV>
                <wp:extent cx="495300" cy="400050"/>
                <wp:effectExtent l="0" t="0" r="0" b="0"/>
                <wp:wrapNone/>
                <wp:docPr id="1478" name="Поле 417"/>
                <wp:cNvGraphicFramePr/>
                <a:graphic xmlns:a="http://schemas.openxmlformats.org/drawingml/2006/main">
                  <a:graphicData uri="http://schemas.microsoft.com/office/word/2010/wordprocessingShape">
                    <wps:wsp>
                      <wps:cNvSpPr txBox="1"/>
                      <wps:spPr>
                        <a:xfrm>
                          <a:off x="0" y="0"/>
                          <a:ext cx="495300" cy="400050"/>
                        </a:xfrm>
                        <a:prstGeom prst="rect">
                          <a:avLst/>
                        </a:prstGeom>
                        <a:solidFill>
                          <a:sysClr val="window" lastClr="FFFFFF"/>
                        </a:solidFill>
                        <a:ln w="6350">
                          <a:noFill/>
                        </a:ln>
                        <a:effectLst/>
                      </wps:spPr>
                      <wps:txbx>
                        <w:txbxContent>
                          <w:p w14:paraId="35997F2C" w14:textId="77777777" w:rsidR="00B86D1C" w:rsidRPr="003C0EB0" w:rsidRDefault="00B86D1C" w:rsidP="004E3CE9">
                            <w:pPr>
                              <w:rPr>
                                <w:sz w:val="28"/>
                                <w:szCs w:val="28"/>
                              </w:rPr>
                            </w:pPr>
                            <w:r>
                              <w:rPr>
                                <w:sz w:val="28"/>
                                <w:szCs w:val="28"/>
                              </w:rPr>
                              <w:t>Д.Э.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BCADD" id="Поле 417" o:spid="_x0000_s1587" type="#_x0000_t202" style="position:absolute;left:0;text-align:left;margin-left:61.95pt;margin-top:16.5pt;width:39pt;height:3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" fillcolor="window" stroked="f" strokeweight=".5pt">
                <v:textbox>
                  <w:txbxContent>
                    <w:p w14:paraId="35997F2C" w14:textId="77777777" w:rsidR="00B86D1C" w:rsidRPr="003C0EB0" w:rsidRDefault="00B86D1C" w:rsidP="004E3CE9">
                      <w:pPr>
                        <w:rPr>
                          <w:sz w:val="28"/>
                          <w:szCs w:val="28"/>
                        </w:rPr>
                      </w:pPr>
                      <w:r>
                        <w:rPr>
                          <w:sz w:val="28"/>
                          <w:szCs w:val="28"/>
                        </w:rPr>
                        <w:t>Д.Э.</w:t>
                      </w:r>
                    </w:p>
                  </w:txbxContent>
                </v:textbox>
              </v:shape>
            </w:pict>
          </mc:Fallback>
        </mc:AlternateContent>
      </w:r>
    </w:p>
    <w:p w14:paraId="33A60636" w14:textId="77777777" w:rsidR="004E3CE9" w:rsidRPr="00B86D1C" w:rsidRDefault="004E3CE9" w:rsidP="00B86D1C">
      <w:pPr>
        <w:widowControl w:val="0"/>
        <w:tabs>
          <w:tab w:val="left" w:pos="5429"/>
        </w:tabs>
        <w:spacing w:after="0" w:line="360" w:lineRule="auto"/>
        <w:ind w:firstLine="709"/>
        <w:jc w:val="both"/>
        <w:rPr>
          <w:rFonts w:ascii="Times New Roman" w:eastAsia="Times New Roman" w:hAnsi="Times New Roman" w:cs="Times New Roman"/>
          <w:color w:val="000000"/>
          <w:sz w:val="28"/>
          <w:szCs w:val="28"/>
          <w:lang w:val="en-US" w:eastAsia="ru-RU" w:bidi="ru-RU"/>
        </w:rPr>
      </w:pPr>
    </w:p>
    <w:p w14:paraId="7EF81FA5" w14:textId="446CD428" w:rsidR="004E3CE9" w:rsidRPr="00B86D1C" w:rsidRDefault="004E3CE9" w:rsidP="008A6EEB">
      <w:pPr>
        <w:widowControl w:val="0"/>
        <w:spacing w:after="0" w:line="360" w:lineRule="auto"/>
        <w:ind w:firstLine="709"/>
        <w:rPr>
          <w:rFonts w:ascii="Times New Roman" w:eastAsia="Times New Roman" w:hAnsi="Times New Roman" w:cs="Times New Roman"/>
          <w:color w:val="000000"/>
          <w:sz w:val="28"/>
          <w:szCs w:val="28"/>
          <w:lang w:eastAsia="ru-RU" w:bidi="ru-RU"/>
        </w:rPr>
      </w:pPr>
      <w:proofErr w:type="gramStart"/>
      <w:r w:rsidRPr="00B86D1C">
        <w:rPr>
          <w:rFonts w:ascii="Times New Roman" w:eastAsia="Times New Roman" w:hAnsi="Times New Roman" w:cs="Times New Roman"/>
          <w:color w:val="000000"/>
          <w:sz w:val="28"/>
          <w:szCs w:val="28"/>
          <w:lang w:eastAsia="ru-RU" w:bidi="ru-RU"/>
        </w:rPr>
        <w:t>Рисунок  4.7.</w:t>
      </w:r>
      <w:proofErr w:type="gramEnd"/>
      <w:r w:rsidRPr="00B86D1C">
        <w:rPr>
          <w:rFonts w:ascii="Times New Roman" w:eastAsia="Times New Roman" w:hAnsi="Times New Roman" w:cs="Times New Roman"/>
          <w:color w:val="000000"/>
          <w:sz w:val="28"/>
          <w:szCs w:val="28"/>
          <w:lang w:eastAsia="ru-RU" w:bidi="ru-RU"/>
        </w:rPr>
        <w:t xml:space="preserve">   Зависимость дифракционной эффективности от энергии экспонирования фотополимера</w:t>
      </w:r>
      <w:r w:rsidR="008A6EEB">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eastAsia="ru-RU" w:bidi="ru-RU"/>
        </w:rPr>
        <w:t>становится плоской по мере того, как материал приближается к насыщению при около 325 мДж/см</w:t>
      </w:r>
      <w:r w:rsidRPr="00B86D1C">
        <w:rPr>
          <w:rFonts w:ascii="Times New Roman" w:eastAsia="Times New Roman" w:hAnsi="Times New Roman" w:cs="Times New Roman"/>
          <w:color w:val="000000"/>
          <w:sz w:val="28"/>
          <w:szCs w:val="28"/>
          <w:vertAlign w:val="superscript"/>
          <w:lang w:eastAsia="ru-RU" w:bidi="ru-RU"/>
        </w:rPr>
        <w:t>2</w:t>
      </w:r>
      <w:r w:rsidRPr="00B86D1C">
        <w:rPr>
          <w:rFonts w:ascii="Times New Roman" w:eastAsia="Times New Roman" w:hAnsi="Times New Roman" w:cs="Times New Roman"/>
          <w:color w:val="000000"/>
          <w:sz w:val="28"/>
          <w:szCs w:val="28"/>
          <w:lang w:eastAsia="ru-RU" w:bidi="ru-RU"/>
        </w:rPr>
        <w:t>.</w:t>
      </w:r>
    </w:p>
    <w:p w14:paraId="0FE30ADC" w14:textId="77777777" w:rsidR="004E3CE9" w:rsidRPr="00B86D1C" w:rsidRDefault="004E3CE9" w:rsidP="00B86D1C">
      <w:pPr>
        <w:widowControl w:val="0"/>
        <w:spacing w:after="34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Это означает, что голограммы, записанные позднее, требуют большего времени экспозиции для получения той же дифракционной эффективности, по сравнению с голограммами, записанными ранее. Использовалась процедуру записи, компенсирующую потерю силы решетки по мере приближения к </w:t>
      </w:r>
      <w:r w:rsidRPr="00B86D1C">
        <w:rPr>
          <w:rFonts w:ascii="Times New Roman" w:eastAsia="Times New Roman" w:hAnsi="Times New Roman" w:cs="Times New Roman"/>
          <w:color w:val="000000"/>
          <w:sz w:val="28"/>
          <w:szCs w:val="28"/>
          <w:lang w:eastAsia="ru-RU" w:bidi="ru-RU"/>
        </w:rPr>
        <w:lastRenderedPageBreak/>
        <w:t>насыщению среды. Таким образом, использовался весь доступный динамический диапазон. График записи определялся с использованием корня квадратного из величины дифракционной эффективности, приведенной на рисунке 4.5, для получения необходимого размаха решетки голограммы как функции энергии экспозиции. Модуляция</w:t>
      </w:r>
      <w:r w:rsidRPr="00B86D1C">
        <w:rPr>
          <w:rFonts w:ascii="Times New Roman" w:eastAsia="Times New Roman" w:hAnsi="Times New Roman" w:cs="Times New Roman"/>
          <w:color w:val="000000"/>
          <w:sz w:val="28"/>
          <w:szCs w:val="28"/>
          <w:lang w:eastAsia="ru-RU" w:bidi="ru-RU"/>
        </w:rPr>
        <w:tab/>
        <w:t>каждой голограммы, подлежащей</w:t>
      </w:r>
      <w:r w:rsidRPr="00B86D1C">
        <w:rPr>
          <w:rFonts w:ascii="Times New Roman" w:eastAsia="Arial Unicode MS" w:hAnsi="Times New Roman" w:cs="Times New Roman"/>
          <w:color w:val="000000"/>
          <w:sz w:val="28"/>
          <w:szCs w:val="28"/>
          <w:lang w:eastAsia="ru-RU" w:bidi="ru-RU"/>
        </w:rPr>
        <w:t xml:space="preserve"> мультиплексированию, может быть заранее определена, если энергия экспозиции распределена правильно по динамическому диапазону</w:t>
      </w:r>
      <w:r w:rsidRPr="00B86D1C">
        <w:rPr>
          <w:rFonts w:ascii="Times New Roman" w:eastAsia="Times New Roman" w:hAnsi="Times New Roman" w:cs="Times New Roman"/>
          <w:color w:val="000000"/>
          <w:sz w:val="28"/>
          <w:szCs w:val="28"/>
          <w:lang w:eastAsia="ru-RU" w:bidi="ru-RU"/>
        </w:rPr>
        <w:t xml:space="preserve"> фотополимера между голограммами. Чтобы получить одинаковую дифракционную эффективность для всех голограмм, нужная экспозиция для </w:t>
      </w:r>
      <w:r w:rsidRPr="00B86D1C">
        <w:rPr>
          <w:rFonts w:ascii="Times New Roman" w:eastAsia="Times New Roman" w:hAnsi="Times New Roman" w:cs="Times New Roman"/>
          <w:color w:val="000000"/>
          <w:sz w:val="28"/>
          <w:szCs w:val="28"/>
          <w:lang w:val="en-US" w:bidi="en-US"/>
        </w:rPr>
        <w:t>n</w:t>
      </w:r>
      <w:r w:rsidRPr="00B86D1C">
        <w:rPr>
          <w:rFonts w:ascii="Times New Roman" w:eastAsia="Times New Roman" w:hAnsi="Times New Roman" w:cs="Times New Roman"/>
          <w:color w:val="000000"/>
          <w:sz w:val="28"/>
          <w:szCs w:val="28"/>
          <w:lang w:eastAsia="ru-RU" w:bidi="ru-RU"/>
        </w:rPr>
        <w:t>-ой голограммы равна:</w:t>
      </w:r>
    </w:p>
    <w:p w14:paraId="14244E99" w14:textId="77777777" w:rsidR="004E3CE9" w:rsidRPr="00B86D1C" w:rsidRDefault="004E3CE9" w:rsidP="00B86D1C">
      <w:pPr>
        <w:widowControl w:val="0"/>
        <w:tabs>
          <w:tab w:val="left" w:pos="7312"/>
        </w:tabs>
        <w:spacing w:after="222" w:line="360" w:lineRule="auto"/>
        <w:ind w:firstLine="709"/>
        <w:jc w:val="both"/>
        <w:rPr>
          <w:rFonts w:ascii="Times New Roman" w:eastAsia="Times New Roman" w:hAnsi="Times New Roman" w:cs="Times New Roman"/>
          <w:i/>
          <w:iCs/>
          <w:color w:val="000000"/>
          <w:spacing w:val="20"/>
          <w:sz w:val="28"/>
          <w:szCs w:val="28"/>
          <w:lang w:val="en-US" w:bidi="en-US"/>
        </w:rPr>
      </w:pP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i/>
          <w:iCs/>
          <w:color w:val="000000"/>
          <w:sz w:val="28"/>
          <w:szCs w:val="28"/>
          <w:vertAlign w:val="subscript"/>
          <w:lang w:val="en-US" w:bidi="en-US"/>
        </w:rPr>
        <w:t>n</w:t>
      </w:r>
      <w:r w:rsidRPr="00B86D1C">
        <w:rPr>
          <w:rFonts w:ascii="Times New Roman" w:eastAsia="Times New Roman" w:hAnsi="Times New Roman" w:cs="Times New Roman"/>
          <w:i/>
          <w:iCs/>
          <w:color w:val="000000"/>
          <w:sz w:val="28"/>
          <w:szCs w:val="28"/>
          <w:lang w:val="en-US" w:bidi="en-US"/>
        </w:rPr>
        <w:t>= A</w:t>
      </w:r>
      <w:r w:rsidRPr="00B86D1C">
        <w:rPr>
          <w:rFonts w:ascii="Times New Roman" w:eastAsia="Times New Roman" w:hAnsi="Times New Roman" w:cs="Times New Roman"/>
          <w:i/>
          <w:iCs/>
          <w:color w:val="000000"/>
          <w:sz w:val="28"/>
          <w:szCs w:val="28"/>
          <w:vertAlign w:val="subscript"/>
          <w:lang w:val="en-US" w:bidi="en-US"/>
        </w:rPr>
        <w:t>sat</w:t>
      </w:r>
      <w:r w:rsidRPr="00B86D1C">
        <w:rPr>
          <w:rFonts w:ascii="Times New Roman" w:eastAsia="Times New Roman" w:hAnsi="Times New Roman" w:cs="Times New Roman"/>
          <w:i/>
          <w:iCs/>
          <w:color w:val="000000"/>
          <w:sz w:val="28"/>
          <w:szCs w:val="28"/>
          <w:lang w:val="en-US" w:bidi="en-US"/>
        </w:rPr>
        <w:t>/Mf(E</w:t>
      </w:r>
      <w:r w:rsidRPr="00B86D1C">
        <w:rPr>
          <w:rFonts w:ascii="Times New Roman" w:eastAsia="Times New Roman" w:hAnsi="Times New Roman" w:cs="Times New Roman"/>
          <w:i/>
          <w:iCs/>
          <w:color w:val="000000"/>
          <w:sz w:val="28"/>
          <w:szCs w:val="28"/>
          <w:vertAlign w:val="subscript"/>
          <w:lang w:val="en-US" w:bidi="en-US"/>
        </w:rPr>
        <w:t>n-1</w:t>
      </w:r>
      <w:r w:rsidRPr="00B86D1C">
        <w:rPr>
          <w:rFonts w:ascii="Times New Roman" w:eastAsia="Times New Roman" w:hAnsi="Times New Roman" w:cs="Times New Roman"/>
          <w:i/>
          <w:iCs/>
          <w:color w:val="000000"/>
          <w:sz w:val="28"/>
          <w:szCs w:val="28"/>
          <w:lang w:val="en-US" w:bidi="en-US"/>
        </w:rPr>
        <w:t>)</w:t>
      </w:r>
      <w:r w:rsidRPr="00B86D1C">
        <w:rPr>
          <w:rFonts w:ascii="Times New Roman" w:eastAsia="Times New Roman" w:hAnsi="Times New Roman" w:cs="Times New Roman"/>
          <w:color w:val="000000"/>
          <w:sz w:val="28"/>
          <w:szCs w:val="28"/>
          <w:lang w:val="en-US" w:bidi="en-US"/>
        </w:rPr>
        <w:t xml:space="preserve"> </w:t>
      </w:r>
      <w:r w:rsidRPr="00B86D1C">
        <w:rPr>
          <w:rFonts w:ascii="Times New Roman" w:eastAsia="Times New Roman" w:hAnsi="Times New Roman" w:cs="Times New Roman"/>
          <w:i/>
          <w:color w:val="000000"/>
          <w:sz w:val="28"/>
          <w:szCs w:val="28"/>
          <w:lang w:val="en-US" w:eastAsia="ru-RU" w:bidi="ru-RU"/>
        </w:rPr>
        <w:t>I</w:t>
      </w:r>
      <w:r w:rsidRPr="00B86D1C">
        <w:rPr>
          <w:rFonts w:ascii="Times New Roman" w:eastAsia="Times New Roman" w:hAnsi="Times New Roman" w:cs="Times New Roman"/>
          <w:color w:val="000000"/>
          <w:sz w:val="28"/>
          <w:szCs w:val="28"/>
          <w:lang w:val="en-US" w:eastAsia="ru-RU" w:bidi="ru-RU"/>
        </w:rPr>
        <w:tab/>
        <w:t>(4.10)</w:t>
      </w:r>
    </w:p>
    <w:p w14:paraId="4FE811A8"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где </w:t>
      </w:r>
      <w:r w:rsidRPr="00B86D1C">
        <w:rPr>
          <w:rFonts w:ascii="Times New Roman" w:eastAsia="Times New Roman" w:hAnsi="Times New Roman" w:cs="Times New Roman"/>
          <w:i/>
          <w:iCs/>
          <w:color w:val="000000"/>
          <w:sz w:val="28"/>
          <w:szCs w:val="28"/>
          <w:lang w:val="en-US" w:bidi="en-US"/>
        </w:rPr>
        <w:t>t</w:t>
      </w:r>
      <w:r w:rsidRPr="00B86D1C">
        <w:rPr>
          <w:rFonts w:ascii="Times New Roman" w:eastAsia="Times New Roman" w:hAnsi="Times New Roman" w:cs="Times New Roman"/>
          <w:i/>
          <w:iCs/>
          <w:color w:val="000000"/>
          <w:sz w:val="28"/>
          <w:szCs w:val="28"/>
          <w:vertAlign w:val="subscript"/>
          <w:lang w:val="en-US" w:bidi="en-US"/>
        </w:rPr>
        <w:t>n</w:t>
      </w:r>
      <w:r w:rsidRPr="00B86D1C">
        <w:rPr>
          <w:rFonts w:ascii="Times New Roman" w:eastAsia="Times New Roman" w:hAnsi="Times New Roman" w:cs="Times New Roman"/>
          <w:i/>
          <w:iCs/>
          <w:color w:val="000000"/>
          <w:sz w:val="28"/>
          <w:szCs w:val="28"/>
          <w:lang w:bidi="en-US"/>
        </w:rPr>
        <w:t xml:space="preserve"> </w:t>
      </w:r>
      <w:r w:rsidRPr="00B86D1C">
        <w:rPr>
          <w:rFonts w:ascii="Times New Roman" w:eastAsia="Times New Roman" w:hAnsi="Times New Roman" w:cs="Times New Roman"/>
          <w:i/>
          <w:iCs/>
          <w:color w:val="000000"/>
          <w:sz w:val="28"/>
          <w:szCs w:val="28"/>
          <w:lang w:eastAsia="ru-RU" w:bidi="ru-RU"/>
        </w:rPr>
        <w:t>-</w:t>
      </w:r>
      <w:r w:rsidRPr="00B86D1C">
        <w:rPr>
          <w:rFonts w:ascii="Times New Roman" w:eastAsia="Times New Roman" w:hAnsi="Times New Roman" w:cs="Times New Roman"/>
          <w:color w:val="000000"/>
          <w:sz w:val="28"/>
          <w:szCs w:val="28"/>
          <w:lang w:eastAsia="ru-RU" w:bidi="ru-RU"/>
        </w:rPr>
        <w:t xml:space="preserve"> время экспозиции для </w:t>
      </w:r>
      <w:proofErr w:type="gramStart"/>
      <w:r w:rsidRPr="00B86D1C">
        <w:rPr>
          <w:rFonts w:ascii="Times New Roman" w:eastAsia="Times New Roman" w:hAnsi="Times New Roman" w:cs="Times New Roman"/>
          <w:i/>
          <w:iCs/>
          <w:color w:val="000000"/>
          <w:sz w:val="28"/>
          <w:szCs w:val="28"/>
          <w:lang w:eastAsia="ru-RU" w:bidi="ru-RU"/>
        </w:rPr>
        <w:t>п</w:t>
      </w:r>
      <w:r w:rsidRPr="00B86D1C">
        <w:rPr>
          <w:rFonts w:ascii="Times New Roman" w:eastAsia="Times New Roman" w:hAnsi="Times New Roman" w:cs="Times New Roman"/>
          <w:color w:val="000000"/>
          <w:sz w:val="28"/>
          <w:szCs w:val="28"/>
          <w:lang w:eastAsia="ru-RU" w:bidi="ru-RU"/>
        </w:rPr>
        <w:t>-ой</w:t>
      </w:r>
      <w:proofErr w:type="gramEnd"/>
      <w:r w:rsidRPr="00B86D1C">
        <w:rPr>
          <w:rFonts w:ascii="Times New Roman" w:eastAsia="Times New Roman" w:hAnsi="Times New Roman" w:cs="Times New Roman"/>
          <w:color w:val="000000"/>
          <w:sz w:val="28"/>
          <w:szCs w:val="28"/>
          <w:lang w:eastAsia="ru-RU" w:bidi="ru-RU"/>
        </w:rPr>
        <w:t xml:space="preserve"> голограммы, </w:t>
      </w:r>
      <w:r w:rsidRPr="00B86D1C">
        <w:rPr>
          <w:rFonts w:ascii="Times New Roman" w:eastAsia="Times New Roman" w:hAnsi="Times New Roman" w:cs="Times New Roman"/>
          <w:i/>
          <w:iCs/>
          <w:color w:val="000000"/>
          <w:sz w:val="28"/>
          <w:szCs w:val="28"/>
          <w:lang w:val="en-US" w:bidi="en-US"/>
        </w:rPr>
        <w:t>A</w:t>
      </w:r>
      <w:r w:rsidRPr="00B86D1C">
        <w:rPr>
          <w:rFonts w:ascii="Times New Roman" w:eastAsia="Times New Roman" w:hAnsi="Times New Roman" w:cs="Times New Roman"/>
          <w:i/>
          <w:iCs/>
          <w:color w:val="000000"/>
          <w:sz w:val="28"/>
          <w:szCs w:val="28"/>
          <w:vertAlign w:val="subscript"/>
          <w:lang w:val="en-US" w:bidi="en-US"/>
        </w:rPr>
        <w:t>sat</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 амплитуда насыщения, </w:t>
      </w:r>
      <w:r w:rsidRPr="00B86D1C">
        <w:rPr>
          <w:rFonts w:ascii="Times New Roman" w:eastAsia="Times New Roman" w:hAnsi="Times New Roman" w:cs="Times New Roman"/>
          <w:i/>
          <w:iCs/>
          <w:color w:val="000000"/>
          <w:sz w:val="28"/>
          <w:szCs w:val="28"/>
          <w:lang w:eastAsia="ru-RU" w:bidi="ru-RU"/>
        </w:rPr>
        <w:t>М</w:t>
      </w:r>
      <w:r w:rsidRPr="00B86D1C">
        <w:rPr>
          <w:rFonts w:ascii="Times New Roman" w:eastAsia="Times New Roman" w:hAnsi="Times New Roman" w:cs="Times New Roman"/>
          <w:color w:val="000000"/>
          <w:sz w:val="28"/>
          <w:szCs w:val="28"/>
          <w:lang w:eastAsia="ru-RU" w:bidi="ru-RU"/>
        </w:rPr>
        <w:t xml:space="preserve"> - число мультиплексных голограмм, </w:t>
      </w:r>
      <w:r w:rsidRPr="00B86D1C">
        <w:rPr>
          <w:rFonts w:ascii="Times New Roman" w:eastAsia="Times New Roman" w:hAnsi="Times New Roman" w:cs="Times New Roman"/>
          <w:i/>
          <w:iCs/>
          <w:color w:val="000000"/>
          <w:sz w:val="28"/>
          <w:szCs w:val="28"/>
          <w:lang w:val="en-US" w:bidi="en-US"/>
        </w:rPr>
        <w:t>E</w:t>
      </w:r>
      <w:r w:rsidRPr="00B86D1C">
        <w:rPr>
          <w:rFonts w:ascii="Times New Roman" w:eastAsia="Times New Roman" w:hAnsi="Times New Roman" w:cs="Times New Roman"/>
          <w:i/>
          <w:iCs/>
          <w:color w:val="000000"/>
          <w:sz w:val="28"/>
          <w:szCs w:val="28"/>
          <w:vertAlign w:val="subscript"/>
          <w:lang w:val="en-US" w:bidi="en-US"/>
        </w:rPr>
        <w:t>n</w:t>
      </w:r>
      <w:r w:rsidRPr="00B86D1C">
        <w:rPr>
          <w:rFonts w:ascii="Times New Roman" w:eastAsia="Times New Roman" w:hAnsi="Times New Roman" w:cs="Times New Roman"/>
          <w:i/>
          <w:iCs/>
          <w:color w:val="000000"/>
          <w:sz w:val="28"/>
          <w:szCs w:val="28"/>
          <w:vertAlign w:val="subscript"/>
          <w:lang w:bidi="en-US"/>
        </w:rPr>
        <w:t>-1</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 xml:space="preserve">- суммарная энергия экспозиции вплоть до </w:t>
      </w:r>
      <w:r w:rsidRPr="00B86D1C">
        <w:rPr>
          <w:rFonts w:ascii="Times New Roman" w:eastAsia="Times New Roman" w:hAnsi="Times New Roman" w:cs="Times New Roman"/>
          <w:color w:val="000000"/>
          <w:sz w:val="28"/>
          <w:szCs w:val="28"/>
          <w:lang w:val="en-US" w:eastAsia="ru-RU" w:bidi="ru-RU"/>
        </w:rPr>
        <w:t>n</w:t>
      </w:r>
      <w:r w:rsidRPr="00B86D1C">
        <w:rPr>
          <w:rFonts w:ascii="Times New Roman" w:eastAsia="Times New Roman" w:hAnsi="Times New Roman" w:cs="Times New Roman"/>
          <w:color w:val="000000"/>
          <w:sz w:val="28"/>
          <w:szCs w:val="28"/>
          <w:lang w:eastAsia="ru-RU" w:bidi="ru-RU"/>
        </w:rPr>
        <w:t xml:space="preserve">-1-ой голограммы, и </w:t>
      </w:r>
      <w:r w:rsidRPr="00B86D1C">
        <w:rPr>
          <w:rFonts w:ascii="Times New Roman" w:eastAsia="Times New Roman" w:hAnsi="Times New Roman" w:cs="Times New Roman"/>
          <w:i/>
          <w:iCs/>
          <w:color w:val="000000"/>
          <w:sz w:val="28"/>
          <w:szCs w:val="28"/>
          <w:lang w:eastAsia="ru-RU" w:bidi="ru-RU"/>
        </w:rPr>
        <w:t>1</w:t>
      </w:r>
      <w:r w:rsidRPr="00B86D1C">
        <w:rPr>
          <w:rFonts w:ascii="Times New Roman" w:eastAsia="Times New Roman" w:hAnsi="Times New Roman" w:cs="Times New Roman"/>
          <w:color w:val="000000"/>
          <w:sz w:val="28"/>
          <w:szCs w:val="28"/>
          <w:lang w:eastAsia="ru-RU" w:bidi="ru-RU"/>
        </w:rPr>
        <w:t xml:space="preserve"> - интенсивность экспозиции. Перед записью голограмм производится предварительное облучение среды энергией </w:t>
      </w:r>
      <w:r w:rsidRPr="00B86D1C">
        <w:rPr>
          <w:rFonts w:ascii="Times New Roman" w:eastAsia="Times New Roman" w:hAnsi="Times New Roman" w:cs="Times New Roman"/>
          <w:i/>
          <w:iCs/>
          <w:color w:val="000000"/>
          <w:sz w:val="28"/>
          <w:szCs w:val="28"/>
          <w:lang w:eastAsia="ru-RU" w:bidi="ru-RU"/>
        </w:rPr>
        <w:t>Е</w:t>
      </w:r>
      <w:r w:rsidRPr="00B86D1C">
        <w:rPr>
          <w:rFonts w:ascii="Times New Roman" w:eastAsia="Times New Roman" w:hAnsi="Times New Roman" w:cs="Times New Roman"/>
          <w:i/>
          <w:iCs/>
          <w:color w:val="000000"/>
          <w:sz w:val="28"/>
          <w:szCs w:val="28"/>
          <w:vertAlign w:val="subscript"/>
          <w:lang w:eastAsia="ru-RU" w:bidi="ru-RU"/>
        </w:rPr>
        <w:t>0</w:t>
      </w:r>
      <w:r w:rsidRPr="00B86D1C">
        <w:rPr>
          <w:rFonts w:ascii="Times New Roman" w:eastAsia="Times New Roman" w:hAnsi="Times New Roman" w:cs="Times New Roman"/>
          <w:color w:val="000000"/>
          <w:sz w:val="28"/>
          <w:szCs w:val="28"/>
          <w:lang w:eastAsia="ru-RU" w:bidi="ru-RU"/>
        </w:rPr>
        <w:t xml:space="preserve"> = 35 мДж/см</w:t>
      </w:r>
      <w:r w:rsidRPr="00B86D1C">
        <w:rPr>
          <w:rFonts w:ascii="Times New Roman" w:eastAsia="Times New Roman" w:hAnsi="Times New Roman" w:cs="Times New Roman"/>
          <w:color w:val="000000"/>
          <w:sz w:val="28"/>
          <w:szCs w:val="28"/>
          <w:vertAlign w:val="superscript"/>
          <w:lang w:eastAsia="ru-RU" w:bidi="ru-RU"/>
        </w:rPr>
        <w:t>2</w:t>
      </w:r>
      <w:r w:rsidRPr="00B86D1C">
        <w:rPr>
          <w:rFonts w:ascii="Times New Roman" w:eastAsia="Times New Roman" w:hAnsi="Times New Roman" w:cs="Times New Roman"/>
          <w:color w:val="000000"/>
          <w:sz w:val="28"/>
          <w:szCs w:val="28"/>
          <w:lang w:eastAsia="ru-RU" w:bidi="ru-RU"/>
        </w:rPr>
        <w:t xml:space="preserve"> с тем, чтобы сделать среду более чувствительной.</w:t>
      </w:r>
    </w:p>
    <w:p w14:paraId="14FA3E3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На рисунке 4.6 представлен график экспозиции для 50 голограмм, рассчитанный по (4.10). Время экспозиции на одну голограмму увеличивается по мере насыщения пленки. Дифракционные эффективности тех 50 голограмм, которые были записаны по графику, представленному на рис.4.5, были более однородны, по сравнению со случаем, когда использовались одинаковые времена экспозиции, однако все же они не одинаковы. Это происходит оттого, что рассчитанное время экспозиции изменяет полную экспозицию, которую пленка получает перед </w:t>
      </w:r>
      <w:r w:rsidRPr="00B86D1C">
        <w:rPr>
          <w:rFonts w:ascii="Times New Roman" w:eastAsia="Times New Roman" w:hAnsi="Times New Roman" w:cs="Times New Roman"/>
          <w:i/>
          <w:color w:val="000000"/>
          <w:sz w:val="28"/>
          <w:szCs w:val="28"/>
          <w:lang w:val="en-US" w:bidi="en-US"/>
        </w:rPr>
        <w:t>n</w:t>
      </w:r>
      <w:r w:rsidRPr="00B86D1C">
        <w:rPr>
          <w:rFonts w:ascii="Times New Roman" w:eastAsia="Times New Roman" w:hAnsi="Times New Roman" w:cs="Times New Roman"/>
          <w:color w:val="000000"/>
          <w:sz w:val="28"/>
          <w:szCs w:val="28"/>
          <w:lang w:eastAsia="ru-RU" w:bidi="ru-RU"/>
        </w:rPr>
        <w:t>-ой экспозицией, по сравнению со случаем для графика равных экспозиций, с помощью которого рассчитывался (рисунок 4.8). Интересным побочным результатом записывающей процедуры является то, что амплитуда насыщения решетки увеличивается на несколько процентов в случае записи по графику.</w:t>
      </w:r>
    </w:p>
    <w:p w14:paraId="5F3171D6"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При использовании графика записи время записи различно для каждой </w:t>
      </w:r>
      <w:r w:rsidRPr="00B86D1C">
        <w:rPr>
          <w:rFonts w:ascii="Times New Roman" w:eastAsia="Times New Roman" w:hAnsi="Times New Roman" w:cs="Times New Roman"/>
          <w:color w:val="000000"/>
          <w:sz w:val="28"/>
          <w:szCs w:val="28"/>
          <w:lang w:eastAsia="ru-RU" w:bidi="ru-RU"/>
        </w:rPr>
        <w:lastRenderedPageBreak/>
        <w:t>страницы данных и поэтому скорость записи также меняется. Если используется буфер для хранения всех голограмм, которые должны быть записаны в одном месте, то подходящей мерой является средняя скорость записи.</w:t>
      </w:r>
    </w:p>
    <w:p w14:paraId="06E8FEE1"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val="en-US" w:eastAsia="ru-RU" w:bidi="ru-RU"/>
        </w:rPr>
      </w:pP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Calibri" w:hAnsi="Times New Roman" w:cs="Times New Roman"/>
          <w:noProof/>
          <w:sz w:val="28"/>
          <w:szCs w:val="28"/>
          <w:lang w:eastAsia="ru-RU"/>
        </w:rPr>
        <w:drawing>
          <wp:inline distT="0" distB="0" distL="0" distR="0" wp14:anchorId="5D35A22F" wp14:editId="6D9BD880">
            <wp:extent cx="5422790" cy="2766379"/>
            <wp:effectExtent l="0" t="0" r="6985" b="0"/>
            <wp:docPr id="1483" name="Рисунок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3"/>
                    <a:srcRect l="24391" t="20142" r="2707" b="13740"/>
                    <a:stretch/>
                  </pic:blipFill>
                  <pic:spPr bwMode="auto">
                    <a:xfrm>
                      <a:off x="0" y="0"/>
                      <a:ext cx="5454638" cy="2782626"/>
                    </a:xfrm>
                    <a:prstGeom prst="rect">
                      <a:avLst/>
                    </a:prstGeom>
                    <a:ln>
                      <a:noFill/>
                    </a:ln>
                    <a:extLst>
                      <a:ext uri="{53640926-AAD7-44D8-BBD7-CCE9431645EC}">
                        <a14:shadowObscured xmlns:a14="http://schemas.microsoft.com/office/drawing/2010/main"/>
                      </a:ext>
                    </a:extLst>
                  </pic:spPr>
                </pic:pic>
              </a:graphicData>
            </a:graphic>
          </wp:inline>
        </w:drawing>
      </w:r>
    </w:p>
    <w:p w14:paraId="3386B2F0"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color w:val="000000"/>
          <w:sz w:val="28"/>
          <w:szCs w:val="28"/>
          <w:lang w:val="en-US" w:eastAsia="ru-RU" w:bidi="ru-RU"/>
        </w:rPr>
      </w:pPr>
    </w:p>
    <w:p w14:paraId="518B79AD" w14:textId="77777777" w:rsidR="004E3CE9" w:rsidRPr="00B86D1C" w:rsidRDefault="004E3CE9" w:rsidP="00B86D1C">
      <w:pPr>
        <w:widowControl w:val="0"/>
        <w:spacing w:after="0" w:line="360" w:lineRule="auto"/>
        <w:ind w:firstLine="709"/>
        <w:jc w:val="center"/>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Рисунок 4.8. График экспозиции, вычисленный для 50 голограмм</w:t>
      </w:r>
    </w:p>
    <w:p w14:paraId="6EC7CF8A"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p>
    <w:p w14:paraId="0271DE58" w14:textId="77777777" w:rsidR="004E3CE9" w:rsidRPr="00B86D1C" w:rsidRDefault="004E3CE9" w:rsidP="00B86D1C">
      <w:pPr>
        <w:widowControl w:val="0"/>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При выборе времени экспозиции приходится сталкиваемся с обменом дифракционной эффективности на качество восстановления. Ясно, что если используется весь динамический диапазон записывающего материала, то дифракционная эффективность каждой из выровненных голограмм максимизируется. С другой стороны, качество восстановления ухудшается при использовании всего динамического диапазона. Это ухудшение имеет место при попытках записать данные с высокой плотностью в плоскости Френеля. Чтобы минимизировать этот эффект, желательно ограничить запись до приблизительно 30% от динамического диапазона среды.</w:t>
      </w:r>
    </w:p>
    <w:p w14:paraId="656B7729" w14:textId="77777777" w:rsidR="004E3CE9" w:rsidRPr="00B86D1C" w:rsidRDefault="004E3CE9" w:rsidP="00B86D1C">
      <w:pPr>
        <w:widowControl w:val="0"/>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Для других вариантов объемной памяти и применяемых методов мультиплексирования, процедура ввода информации может варьироваться и, соответственно может изменяться время, затрачиваемое на ввод информации в память.</w:t>
      </w:r>
    </w:p>
    <w:p w14:paraId="66C74BA4" w14:textId="77777777" w:rsidR="004E3CE9" w:rsidRPr="00B86D1C" w:rsidRDefault="004E3CE9" w:rsidP="00B86D1C">
      <w:pPr>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lastRenderedPageBreak/>
        <w:t>4.5. Метод записи информации   на фототермопласте</w:t>
      </w:r>
    </w:p>
    <w:p w14:paraId="06ADCB11" w14:textId="18FFED46"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Один из методов </w:t>
      </w:r>
      <w:r w:rsidRPr="00B86D1C">
        <w:rPr>
          <w:rFonts w:ascii="Times New Roman" w:eastAsia="Times New Roman" w:hAnsi="Times New Roman" w:cs="Times New Roman"/>
          <w:color w:val="000000"/>
          <w:sz w:val="28"/>
          <w:szCs w:val="28"/>
          <w:lang w:eastAsia="ru-RU" w:bidi="ru-RU"/>
        </w:rPr>
        <w:t xml:space="preserve">создания высокопроизводительных голографических систем </w:t>
      </w:r>
      <w:r w:rsidRPr="00B86D1C">
        <w:rPr>
          <w:rFonts w:ascii="Times New Roman" w:eastAsia="Calibri" w:hAnsi="Times New Roman" w:cs="Times New Roman"/>
          <w:sz w:val="28"/>
          <w:szCs w:val="28"/>
        </w:rPr>
        <w:t>является сокращения время записи</w:t>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Calibri" w:hAnsi="Times New Roman" w:cs="Times New Roman"/>
          <w:sz w:val="28"/>
          <w:szCs w:val="28"/>
        </w:rPr>
        <w:t xml:space="preserve">голографической информации и использование в качестве регистрирующих сред реверсивных фотоматериалов. В голографических устройствах в качестве реверсивных сред часто используются фототермопластические материалы. Процесс записи фототермопластических носителей обычно включает пред </w:t>
      </w:r>
      <w:proofErr w:type="gramStart"/>
      <w:r w:rsidRPr="00B86D1C">
        <w:rPr>
          <w:rFonts w:ascii="Times New Roman" w:eastAsia="Calibri" w:hAnsi="Times New Roman" w:cs="Times New Roman"/>
          <w:sz w:val="28"/>
          <w:szCs w:val="28"/>
        </w:rPr>
        <w:t>экспозиционную  обработку</w:t>
      </w:r>
      <w:proofErr w:type="gramEnd"/>
      <w:r w:rsidRPr="00B86D1C">
        <w:rPr>
          <w:rFonts w:ascii="Times New Roman" w:eastAsia="Calibri" w:hAnsi="Times New Roman" w:cs="Times New Roman"/>
          <w:sz w:val="28"/>
          <w:szCs w:val="28"/>
        </w:rPr>
        <w:t xml:space="preserve"> (зарядка), времени экспозиции и после экспозиционную обработку (нагрев). В целях сокращения процесса записи нами предложена методика записи на фототермопластические носители позволяющая объединить процессы экспозиции и нагрева [</w:t>
      </w:r>
      <w:r w:rsidR="008F6C5F" w:rsidRPr="00B86D1C">
        <w:rPr>
          <w:rFonts w:ascii="Times New Roman" w:eastAsia="Calibri" w:hAnsi="Times New Roman" w:cs="Times New Roman"/>
          <w:sz w:val="28"/>
          <w:szCs w:val="28"/>
        </w:rPr>
        <w:fldChar w:fldCharType="begin"/>
      </w:r>
      <w:r w:rsidR="008F6C5F" w:rsidRPr="00B86D1C">
        <w:rPr>
          <w:rFonts w:ascii="Times New Roman" w:eastAsia="Calibri" w:hAnsi="Times New Roman" w:cs="Times New Roman"/>
          <w:sz w:val="28"/>
          <w:szCs w:val="28"/>
        </w:rPr>
        <w:instrText xml:space="preserve"> REF _Ref182148412 \w \h </w:instrText>
      </w:r>
      <w:r w:rsidR="008F6C5F"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8F6C5F"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195</w:t>
      </w:r>
      <w:r w:rsidR="008F6C5F"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 Данная методика может быть использованы как для хранения информационных массивов, так и для обработки изображений в реальном масштабе времени.</w:t>
      </w:r>
    </w:p>
    <w:p w14:paraId="545401A6" w14:textId="06F4AFEE"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Обычно для регистрации изображений в инфракрасном диапазоне используют инфрахроматические фотоматериалы, максимум спектральной чувствительности которых в пределах 0,7-1,1 мкм. Инфрахроматические фотоматериалы имеют ряд недостатков такие как: сложность обработки, невозможность мгновенного доступа к записанным информациям, необратимость, зернистые шумы и сильный фоновый свет. Для регистрации излучения СО2-лазера (1=10,6 </w:t>
      </w:r>
      <w:proofErr w:type="gramStart"/>
      <w:r w:rsidRPr="00B86D1C">
        <w:rPr>
          <w:rFonts w:ascii="Times New Roman" w:eastAsia="Calibri" w:hAnsi="Times New Roman" w:cs="Times New Roman"/>
          <w:sz w:val="28"/>
          <w:szCs w:val="28"/>
        </w:rPr>
        <w:t>мкм)  используется</w:t>
      </w:r>
      <w:proofErr w:type="gramEnd"/>
      <w:r w:rsidRPr="00B86D1C">
        <w:rPr>
          <w:rFonts w:ascii="Times New Roman" w:eastAsia="Calibri" w:hAnsi="Times New Roman" w:cs="Times New Roman"/>
          <w:sz w:val="28"/>
          <w:szCs w:val="28"/>
        </w:rPr>
        <w:t xml:space="preserve"> тонкие пленки висмута или парафина. Их механическая прочность сильно влияет на качество голограммы. В работе [</w:t>
      </w:r>
      <w:r w:rsidR="008F6C5F" w:rsidRPr="00B86D1C">
        <w:rPr>
          <w:rFonts w:ascii="Times New Roman" w:eastAsia="Calibri" w:hAnsi="Times New Roman" w:cs="Times New Roman"/>
          <w:sz w:val="28"/>
          <w:szCs w:val="28"/>
        </w:rPr>
        <w:fldChar w:fldCharType="begin"/>
      </w:r>
      <w:r w:rsidR="008F6C5F" w:rsidRPr="00B86D1C">
        <w:rPr>
          <w:rFonts w:ascii="Times New Roman" w:eastAsia="Calibri" w:hAnsi="Times New Roman" w:cs="Times New Roman"/>
          <w:sz w:val="28"/>
          <w:szCs w:val="28"/>
        </w:rPr>
        <w:instrText xml:space="preserve"> REF _Ref182148447 \w \h </w:instrText>
      </w:r>
      <w:r w:rsidR="008F6C5F"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8F6C5F"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196</w:t>
      </w:r>
      <w:r w:rsidR="008F6C5F"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для получение голограммы в инфракрасном диапазоне (10,6 мкм) использованы триацетат-целлюлозы (ТАЦ). Недостаткам этих материалов является необратимость записи.  </w:t>
      </w:r>
    </w:p>
    <w:p w14:paraId="35D0192B"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На рисунке 4.9 приведена оптическая схема </w:t>
      </w:r>
      <w:proofErr w:type="gramStart"/>
      <w:r w:rsidRPr="00B86D1C">
        <w:rPr>
          <w:rFonts w:ascii="Times New Roman" w:eastAsia="Calibri" w:hAnsi="Times New Roman" w:cs="Times New Roman"/>
          <w:sz w:val="28"/>
          <w:szCs w:val="28"/>
        </w:rPr>
        <w:t>устройства</w:t>
      </w:r>
      <w:proofErr w:type="gramEnd"/>
      <w:r w:rsidRPr="00B86D1C">
        <w:rPr>
          <w:rFonts w:ascii="Times New Roman" w:eastAsia="Calibri" w:hAnsi="Times New Roman" w:cs="Times New Roman"/>
          <w:sz w:val="28"/>
          <w:szCs w:val="28"/>
        </w:rPr>
        <w:t xml:space="preserve"> реализующего предлагаемый способ. Устройство содержит лазер в ИК диапазоне 1, светоделитель 2, расщепляющий луч лазера 1 на два пучка, зеркало 3, линзу 4, коронатор 5 и ТП носитель 6, расположенный в первом пучке; линзу 7 и объект 8, расположенные во втором пучке.</w:t>
      </w:r>
    </w:p>
    <w:p w14:paraId="0B6254A0" w14:textId="77777777" w:rsidR="004E3CE9" w:rsidRPr="00B86D1C" w:rsidRDefault="004E3CE9" w:rsidP="00B86D1C">
      <w:pPr>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xml:space="preserve">Устройство работает следующим образом. Излучение ИК лазера 1 расщепляется с помощью светоделителя 2 на два пучка, один из которых имеет интенсивность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отражается от зеркала 3, расширяется линзой 4 и попадает на ТП носитель 6, а другой пучок, имеющий интенсивность </w:t>
      </w:r>
      <w:r w:rsidRPr="00B86D1C">
        <w:rPr>
          <w:rFonts w:ascii="Times New Roman" w:eastAsia="Calibri" w:hAnsi="Times New Roman" w:cs="Times New Roman"/>
          <w:sz w:val="28"/>
          <w:szCs w:val="28"/>
          <w:lang w:val="en-US"/>
        </w:rPr>
        <w:t>J</w:t>
      </w:r>
      <w:proofErr w:type="gramStart"/>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 xml:space="preserve"> ,</w:t>
      </w:r>
      <w:proofErr w:type="gramEnd"/>
      <w:r w:rsidRPr="00B86D1C">
        <w:rPr>
          <w:rFonts w:ascii="Times New Roman" w:eastAsia="Calibri" w:hAnsi="Times New Roman" w:cs="Times New Roman"/>
          <w:sz w:val="28"/>
          <w:szCs w:val="28"/>
        </w:rPr>
        <w:t xml:space="preserve"> расширяется линзой 7, проходит через объект 8 и попадает на ТП носитель 6.</w:t>
      </w:r>
    </w:p>
    <w:p w14:paraId="565534F9" w14:textId="77777777" w:rsidR="004E3CE9" w:rsidRPr="00B86D1C" w:rsidRDefault="004E3CE9" w:rsidP="00B86D1C">
      <w:pPr>
        <w:spacing w:after="160" w:line="360" w:lineRule="auto"/>
        <w:ind w:firstLine="709"/>
        <w:jc w:val="both"/>
        <w:rPr>
          <w:rFonts w:ascii="Times New Roman" w:eastAsia="Calibri" w:hAnsi="Times New Roman" w:cs="Times New Roman"/>
          <w:b/>
          <w:sz w:val="28"/>
          <w:szCs w:val="28"/>
          <w:lang w:val="en-US"/>
        </w:rPr>
      </w:pPr>
      <w:r w:rsidRPr="00B86D1C">
        <w:rPr>
          <w:rFonts w:ascii="Times New Roman" w:eastAsia="Times New Roman" w:hAnsi="Times New Roman" w:cs="Times New Roman"/>
          <w:sz w:val="28"/>
          <w:szCs w:val="28"/>
        </w:rPr>
        <w:object w:dxaOrig="9240" w:dyaOrig="5526" w14:anchorId="2DB28B5F">
          <v:shape id="_x0000_i33630" type="#_x0000_t75" style="width:461.25pt;height:276pt" o:ole="">
            <v:imagedata r:id="rId524" o:title=""/>
          </v:shape>
          <o:OLEObject Type="Embed" ProgID="Word.Document.12" ShapeID="_x0000_i33630" DrawAspect="Content" ObjectID="_1802168482" r:id="rId525">
            <o:FieldCodes>\s</o:FieldCodes>
          </o:OLEObject>
        </w:object>
      </w:r>
    </w:p>
    <w:p w14:paraId="1DDE0CCD"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4.9. Устройство для записи информации на ТП носитель в ИК диапазоне:</w:t>
      </w:r>
      <w:r w:rsidRPr="00B86D1C">
        <w:rPr>
          <w:rFonts w:ascii="Times New Roman" w:eastAsia="Calibri" w:hAnsi="Times New Roman" w:cs="Times New Roman"/>
          <w:sz w:val="28"/>
          <w:szCs w:val="28"/>
        </w:rPr>
        <w:tab/>
        <w:t xml:space="preserve">1 - лазер; 2 - светоделитель; 3 - зеркало; 4,7 - линзы; 5 - </w:t>
      </w:r>
      <w:proofErr w:type="gramStart"/>
      <w:r w:rsidRPr="00B86D1C">
        <w:rPr>
          <w:rFonts w:ascii="Times New Roman" w:eastAsia="Calibri" w:hAnsi="Times New Roman" w:cs="Times New Roman"/>
          <w:sz w:val="28"/>
          <w:szCs w:val="28"/>
        </w:rPr>
        <w:t>коронатор;  6</w:t>
      </w:r>
      <w:proofErr w:type="gramEnd"/>
      <w:r w:rsidRPr="00B86D1C">
        <w:rPr>
          <w:rFonts w:ascii="Times New Roman" w:eastAsia="Calibri" w:hAnsi="Times New Roman" w:cs="Times New Roman"/>
          <w:sz w:val="28"/>
          <w:szCs w:val="28"/>
        </w:rPr>
        <w:t xml:space="preserve"> - ТП-носитель; 8- объект.</w:t>
      </w:r>
    </w:p>
    <w:p w14:paraId="6A9DCDDE"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p>
    <w:p w14:paraId="42EF9CBC"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Способ заключается в следующем. На поверхность ТП слоя наносят с помощью коронатора равномерный электрический заряд. Затем эту поверхность облучают одновременно двумя пучками ИК излучения, один из которых имеет равномерную по сечению интенсивность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а второй, несущий информацию пучок, имеет интенсивность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w:t>
      </w:r>
      <w:proofErr w:type="gramStart"/>
      <w:r w:rsidRPr="00B86D1C">
        <w:rPr>
          <w:rFonts w:ascii="Times New Roman" w:eastAsia="Calibri" w:hAnsi="Times New Roman" w:cs="Times New Roman"/>
          <w:sz w:val="28"/>
          <w:szCs w:val="28"/>
          <w:lang w:val="en-US"/>
        </w:rPr>
        <w:t>x</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lang w:val="en-US"/>
        </w:rPr>
        <w:t>y</w:t>
      </w:r>
      <w:proofErr w:type="gramEnd"/>
      <w:r w:rsidRPr="00B86D1C">
        <w:rPr>
          <w:rFonts w:ascii="Times New Roman" w:eastAsia="Calibri" w:hAnsi="Times New Roman" w:cs="Times New Roman"/>
          <w:sz w:val="28"/>
          <w:szCs w:val="28"/>
        </w:rPr>
        <w:t xml:space="preserve">). Интенсивности пучков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и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 xml:space="preserve"> подбираются таким образом, чтобы обеспечить нагрев ТП слоя в диапазоне температур от </w:t>
      </w:r>
      <w:r w:rsidRPr="00B86D1C">
        <w:rPr>
          <w:rFonts w:ascii="Times New Roman" w:eastAsia="Calibri" w:hAnsi="Times New Roman" w:cs="Times New Roman"/>
          <w:sz w:val="28"/>
          <w:szCs w:val="28"/>
          <w:lang w:val="en-US"/>
        </w:rPr>
        <w:t>T</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до Т</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rPr>
        <w:sym w:font="Symbol" w:char="F044"/>
      </w:r>
      <w:r w:rsidRPr="00B86D1C">
        <w:rPr>
          <w:rFonts w:ascii="Times New Roman" w:eastAsia="Calibri" w:hAnsi="Times New Roman" w:cs="Times New Roman"/>
          <w:sz w:val="28"/>
          <w:szCs w:val="28"/>
        </w:rPr>
        <w:t xml:space="preserve">Т. При этом деформация поверхности ТП слоя под действием приложенного электрического поля достигается не за счет пространственных </w:t>
      </w:r>
      <w:r w:rsidRPr="00B86D1C">
        <w:rPr>
          <w:rFonts w:ascii="Times New Roman" w:eastAsia="Calibri" w:hAnsi="Times New Roman" w:cs="Times New Roman"/>
          <w:sz w:val="28"/>
          <w:szCs w:val="28"/>
        </w:rPr>
        <w:lastRenderedPageBreak/>
        <w:t xml:space="preserve">вариаций электрических сил, обусловленных неоднородным распределением зарядов, а за счет пространственной модуляции коэффициента поверхностного натяжения </w:t>
      </w:r>
      <w:r w:rsidRPr="00B86D1C">
        <w:rPr>
          <w:rFonts w:ascii="Times New Roman" w:eastAsia="Calibri" w:hAnsi="Times New Roman" w:cs="Times New Roman"/>
          <w:sz w:val="28"/>
          <w:szCs w:val="28"/>
        </w:rPr>
        <w:sym w:font="Symbol" w:char="F073"/>
      </w:r>
      <w:r w:rsidRPr="00B86D1C">
        <w:rPr>
          <w:rFonts w:ascii="Times New Roman" w:eastAsia="Calibri" w:hAnsi="Times New Roman" w:cs="Times New Roman"/>
          <w:sz w:val="28"/>
          <w:szCs w:val="28"/>
        </w:rPr>
        <w:t xml:space="preserve">(Т), модуля сдвига </w:t>
      </w:r>
      <w:r w:rsidRPr="00B86D1C">
        <w:rPr>
          <w:rFonts w:ascii="Times New Roman" w:eastAsia="Calibri" w:hAnsi="Times New Roman" w:cs="Times New Roman"/>
          <w:sz w:val="28"/>
          <w:szCs w:val="28"/>
          <w:vertAlign w:val="subscript"/>
        </w:rPr>
        <w:t xml:space="preserve"> </w:t>
      </w:r>
      <w:r w:rsidRPr="00B86D1C">
        <w:rPr>
          <w:rFonts w:ascii="Times New Roman" w:eastAsia="Calibri" w:hAnsi="Times New Roman" w:cs="Times New Roman"/>
          <w:sz w:val="28"/>
          <w:szCs w:val="28"/>
          <w:lang w:val="en-US"/>
        </w:rPr>
        <w:t>G</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lang w:val="en-US"/>
        </w:rPr>
        <w:t>T</w:t>
      </w:r>
      <w:r w:rsidRPr="00B86D1C">
        <w:rPr>
          <w:rFonts w:ascii="Times New Roman" w:eastAsia="Calibri" w:hAnsi="Times New Roman" w:cs="Times New Roman"/>
          <w:sz w:val="28"/>
          <w:szCs w:val="28"/>
        </w:rPr>
        <w:t>) и других параметров ТП слоя, обусловленных вариациями интенсивности в несущем информацию ИК пучке.</w:t>
      </w:r>
    </w:p>
    <w:p w14:paraId="7D5C9F07" w14:textId="5F6B6CA0"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Известно, что при облучении поверхности термопластического слоя ИК-излучением ее температура определяется формулой [</w:t>
      </w:r>
      <w:r w:rsidR="008F6C5F" w:rsidRPr="00B86D1C">
        <w:rPr>
          <w:rFonts w:ascii="Times New Roman" w:eastAsia="Calibri" w:hAnsi="Times New Roman" w:cs="Times New Roman"/>
          <w:sz w:val="28"/>
          <w:szCs w:val="28"/>
        </w:rPr>
        <w:fldChar w:fldCharType="begin"/>
      </w:r>
      <w:r w:rsidR="008F6C5F" w:rsidRPr="00B86D1C">
        <w:rPr>
          <w:rFonts w:ascii="Times New Roman" w:eastAsia="Calibri" w:hAnsi="Times New Roman" w:cs="Times New Roman"/>
          <w:sz w:val="28"/>
          <w:szCs w:val="28"/>
        </w:rPr>
        <w:instrText xml:space="preserve"> REF _Ref182148587 \w \h </w:instrText>
      </w:r>
      <w:r w:rsidR="008F6C5F"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8F6C5F"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197</w:t>
      </w:r>
      <w:r w:rsidR="008F6C5F"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r w:rsidR="00544EB2" w:rsidRPr="00B86D1C">
        <w:rPr>
          <w:rFonts w:ascii="Times New Roman" w:eastAsia="Calibri" w:hAnsi="Times New Roman" w:cs="Times New Roman"/>
          <w:sz w:val="28"/>
          <w:szCs w:val="28"/>
        </w:rPr>
        <w:fldChar w:fldCharType="begin"/>
      </w:r>
      <w:r w:rsidR="00544EB2" w:rsidRPr="00B86D1C">
        <w:rPr>
          <w:rFonts w:ascii="Times New Roman" w:eastAsia="Calibri" w:hAnsi="Times New Roman" w:cs="Times New Roman"/>
          <w:sz w:val="28"/>
          <w:szCs w:val="28"/>
        </w:rPr>
        <w:instrText xml:space="preserve"> REF _Ref182148613 \w \h </w:instrText>
      </w:r>
      <w:r w:rsidR="00544EB2"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544EB2"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198</w:t>
      </w:r>
      <w:r w:rsidR="00544EB2"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654DBB5D" w14:textId="77777777" w:rsidR="004E3CE9" w:rsidRPr="00B86D1C" w:rsidRDefault="004E3CE9" w:rsidP="00B86D1C">
      <w:pPr>
        <w:spacing w:after="160" w:line="360" w:lineRule="auto"/>
        <w:ind w:firstLine="709"/>
        <w:jc w:val="both"/>
        <w:rPr>
          <w:rFonts w:ascii="Times New Roman" w:eastAsia="Calibri" w:hAnsi="Times New Roman" w:cs="Times New Roman"/>
          <w:i/>
          <w:sz w:val="28"/>
          <w:szCs w:val="28"/>
        </w:rPr>
      </w:pPr>
      <m:oMath>
        <m:r>
          <w:rPr>
            <w:rFonts w:ascii="Cambria Math" w:eastAsia="Calibri" w:hAnsi="Cambria Math" w:cs="Times New Roman"/>
            <w:sz w:val="28"/>
            <w:szCs w:val="28"/>
            <w:lang w:val="en-US"/>
          </w:rPr>
          <m:t>T</m:t>
        </m:r>
        <m:r>
          <w:rPr>
            <w:rFonts w:ascii="Cambria Math" w:eastAsia="Calibri" w:hAnsi="Cambria Math" w:cs="Times New Roman"/>
            <w:sz w:val="28"/>
            <w:szCs w:val="28"/>
          </w:rPr>
          <m:t>=2</m:t>
        </m:r>
        <m:r>
          <w:rPr>
            <w:rFonts w:ascii="Cambria Math" w:eastAsia="Calibri" w:hAnsi="Cambria Math" w:cs="Times New Roman"/>
            <w:sz w:val="28"/>
            <w:szCs w:val="28"/>
            <w:lang w:val="en-US"/>
          </w:rPr>
          <m:t>J</m:t>
        </m:r>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A</m:t>
            </m:r>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sz w:val="28"/>
                    <w:szCs w:val="28"/>
                    <w:lang w:val="en-US"/>
                  </w:rPr>
                  <m:t>at</m:t>
                </m:r>
              </m:e>
            </m:rad>
          </m:num>
          <m:den>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i/>
                    <w:sz w:val="28"/>
                    <w:szCs w:val="28"/>
                    <w:lang w:val="en-US"/>
                  </w:rPr>
                  <w:sym w:font="Symbol" w:char="F070"/>
                </m:r>
              </m:e>
            </m:rad>
            <m:r>
              <w:rPr>
                <w:rFonts w:ascii="Cambria Math" w:eastAsia="Calibri" w:hAnsi="Cambria Math" w:cs="Times New Roman"/>
                <w:sz w:val="28"/>
                <w:szCs w:val="28"/>
              </w:rPr>
              <m:t xml:space="preserve"> </m:t>
            </m:r>
            <m:r>
              <w:rPr>
                <w:rFonts w:ascii="Cambria Math" w:eastAsia="Calibri" w:hAnsi="Cambria Math" w:cs="Times New Roman"/>
                <w:sz w:val="28"/>
                <w:szCs w:val="28"/>
                <w:lang w:val="en-US"/>
              </w:rPr>
              <m:t>K</m:t>
            </m:r>
          </m:den>
        </m:f>
      </m:oMath>
      <w:r w:rsidRPr="00B86D1C">
        <w:rPr>
          <w:rFonts w:ascii="Times New Roman" w:eastAsia="Calibri" w:hAnsi="Times New Roman" w:cs="Times New Roman"/>
          <w:i/>
          <w:sz w:val="28"/>
          <w:szCs w:val="28"/>
        </w:rPr>
        <w:tab/>
      </w:r>
      <w:r w:rsidRPr="00B86D1C">
        <w:rPr>
          <w:rFonts w:ascii="Times New Roman" w:eastAsia="Calibri" w:hAnsi="Times New Roman" w:cs="Times New Roman"/>
          <w:i/>
          <w:sz w:val="28"/>
          <w:szCs w:val="28"/>
        </w:rPr>
        <w:tab/>
      </w:r>
      <w:r w:rsidRPr="00B86D1C">
        <w:rPr>
          <w:rFonts w:ascii="Times New Roman" w:eastAsia="Calibri" w:hAnsi="Times New Roman" w:cs="Times New Roman"/>
          <w:i/>
          <w:sz w:val="28"/>
          <w:szCs w:val="28"/>
        </w:rPr>
        <w:tab/>
      </w:r>
      <w:r w:rsidRPr="00B86D1C">
        <w:rPr>
          <w:rFonts w:ascii="Times New Roman" w:eastAsia="Calibri" w:hAnsi="Times New Roman" w:cs="Times New Roman"/>
          <w:i/>
          <w:sz w:val="28"/>
          <w:szCs w:val="28"/>
        </w:rPr>
        <w:tab/>
      </w:r>
      <w:r w:rsidRPr="00B86D1C">
        <w:rPr>
          <w:rFonts w:ascii="Times New Roman" w:eastAsia="Calibri" w:hAnsi="Times New Roman" w:cs="Times New Roman"/>
          <w:i/>
          <w:sz w:val="28"/>
          <w:szCs w:val="28"/>
        </w:rPr>
        <w:tab/>
      </w:r>
      <w:r w:rsidRPr="00B86D1C">
        <w:rPr>
          <w:rFonts w:ascii="Times New Roman" w:eastAsia="Calibri" w:hAnsi="Times New Roman" w:cs="Times New Roman"/>
          <w:i/>
          <w:sz w:val="28"/>
          <w:szCs w:val="28"/>
        </w:rPr>
        <w:tab/>
      </w:r>
      <w:r w:rsidRPr="00B86D1C">
        <w:rPr>
          <w:rFonts w:ascii="Times New Roman" w:eastAsia="Calibri" w:hAnsi="Times New Roman" w:cs="Times New Roman"/>
          <w:sz w:val="28"/>
          <w:szCs w:val="28"/>
        </w:rPr>
        <w:t>(4.11)</w:t>
      </w:r>
    </w:p>
    <w:p w14:paraId="7219C74F"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sz w:val="28"/>
          <w:szCs w:val="28"/>
        </w:rPr>
        <w:tab/>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rPr>
        <w:t>-интенсивность излучения;</w:t>
      </w:r>
    </w:p>
    <w:p w14:paraId="62000A72"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А - поглощательная способность проводящего покрытия;</w:t>
      </w:r>
    </w:p>
    <w:p w14:paraId="369DB538"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а - коэффициент температуропроводности стекла;</w:t>
      </w:r>
    </w:p>
    <w:p w14:paraId="5B3DFE35"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lang w:val="en-US"/>
        </w:rPr>
        <w:t>t</w:t>
      </w:r>
      <w:r w:rsidRPr="00B86D1C">
        <w:rPr>
          <w:rFonts w:ascii="Times New Roman" w:eastAsia="Calibri" w:hAnsi="Times New Roman" w:cs="Times New Roman"/>
          <w:sz w:val="28"/>
          <w:szCs w:val="28"/>
        </w:rPr>
        <w:t xml:space="preserve"> - время воздействия;</w:t>
      </w:r>
    </w:p>
    <w:p w14:paraId="744E216D"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vertAlign w:val="subscript"/>
        </w:rPr>
      </w:pPr>
      <w:r w:rsidRPr="00B86D1C">
        <w:rPr>
          <w:rFonts w:ascii="Times New Roman" w:eastAsia="Calibri" w:hAnsi="Times New Roman" w:cs="Times New Roman"/>
          <w:sz w:val="28"/>
          <w:szCs w:val="28"/>
        </w:rPr>
        <w:t xml:space="preserve">К - эквивалентная теплопроводность пленки ТП + </w:t>
      </w:r>
      <w:r w:rsidRPr="00B86D1C">
        <w:rPr>
          <w:rFonts w:ascii="Times New Roman" w:eastAsia="Calibri" w:hAnsi="Times New Roman" w:cs="Times New Roman"/>
          <w:sz w:val="28"/>
          <w:szCs w:val="28"/>
          <w:lang w:val="en-US"/>
        </w:rPr>
        <w:t>S</w:t>
      </w:r>
      <w:r w:rsidRPr="00B86D1C">
        <w:rPr>
          <w:rFonts w:ascii="Times New Roman" w:eastAsia="Calibri" w:hAnsi="Times New Roman" w:cs="Times New Roman"/>
          <w:sz w:val="28"/>
          <w:szCs w:val="28"/>
          <w:vertAlign w:val="subscript"/>
          <w:lang w:val="en-US"/>
        </w:rPr>
        <w:t>n</w:t>
      </w:r>
      <w:r w:rsidRPr="00B86D1C">
        <w:rPr>
          <w:rFonts w:ascii="Times New Roman" w:eastAsia="Calibri" w:hAnsi="Times New Roman" w:cs="Times New Roman"/>
          <w:sz w:val="28"/>
          <w:szCs w:val="28"/>
          <w:lang w:val="en-US"/>
        </w:rPr>
        <w:t>O</w:t>
      </w:r>
      <w:r w:rsidRPr="00B86D1C">
        <w:rPr>
          <w:rFonts w:ascii="Times New Roman" w:eastAsia="Calibri" w:hAnsi="Times New Roman" w:cs="Times New Roman"/>
          <w:sz w:val="28"/>
          <w:szCs w:val="28"/>
          <w:vertAlign w:val="subscript"/>
        </w:rPr>
        <w:t>2</w:t>
      </w:r>
    </w:p>
    <w:p w14:paraId="74653B32"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Рассмотрим случай, когда нагрев пленки двумя некогерентными световыми пучками, а второй, несущий информацию пучок, имеет интенсивность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w:t>
      </w:r>
      <w:proofErr w:type="gramStart"/>
      <w:r w:rsidRPr="00B86D1C">
        <w:rPr>
          <w:rFonts w:ascii="Times New Roman" w:eastAsia="Calibri" w:hAnsi="Times New Roman" w:cs="Times New Roman"/>
          <w:sz w:val="28"/>
          <w:szCs w:val="28"/>
          <w:lang w:val="en-US"/>
        </w:rPr>
        <w:t>X</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lang w:val="en-US"/>
        </w:rPr>
        <w:t>Y</w:t>
      </w:r>
      <w:proofErr w:type="gramEnd"/>
      <w:r w:rsidRPr="00B86D1C">
        <w:rPr>
          <w:rFonts w:ascii="Times New Roman" w:eastAsia="Calibri" w:hAnsi="Times New Roman" w:cs="Times New Roman"/>
          <w:sz w:val="28"/>
          <w:szCs w:val="28"/>
        </w:rPr>
        <w:t>).</w:t>
      </w:r>
    </w:p>
    <w:p w14:paraId="6A9CDCE1" w14:textId="77777777" w:rsidR="004E3CE9" w:rsidRPr="00B86D1C" w:rsidRDefault="000646E4" w:rsidP="00B86D1C">
      <w:pPr>
        <w:spacing w:after="160" w:line="360" w:lineRule="auto"/>
        <w:ind w:firstLine="709"/>
        <w:jc w:val="both"/>
        <w:rPr>
          <w:rFonts w:ascii="Times New Roman" w:eastAsia="Calibri" w:hAnsi="Times New Roman" w:cs="Times New Roman"/>
          <w:i/>
          <w:sz w:val="28"/>
          <w:szCs w:val="28"/>
        </w:rPr>
      </w:pP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J</m:t>
            </m:r>
          </m:e>
          <m:sub>
            <m:r>
              <w:rPr>
                <w:rFonts w:ascii="Cambria Math" w:eastAsia="Calibri" w:hAnsi="Cambria Math" w:cs="Times New Roman"/>
                <w:sz w:val="28"/>
                <w:szCs w:val="28"/>
              </w:rPr>
              <m:t>1</m:t>
            </m:r>
          </m:sub>
        </m:sSub>
        <m:r>
          <w:rPr>
            <w:rFonts w:ascii="Cambria Math" w:eastAsia="Calibri" w:hAnsi="Cambria Math" w:cs="Times New Roman"/>
            <w:sz w:val="28"/>
            <w:szCs w:val="28"/>
          </w:rPr>
          <m:t>=</m:t>
        </m:r>
        <m:f>
          <m:fPr>
            <m:ctrlPr>
              <w:rPr>
                <w:rFonts w:ascii="Cambria Math" w:eastAsia="Calibri" w:hAnsi="Cambria Math" w:cs="Times New Roman"/>
                <w:i/>
                <w:sz w:val="28"/>
                <w:szCs w:val="28"/>
                <w:lang w:val="en-US"/>
              </w:rPr>
            </m:ctrlPr>
          </m:fPr>
          <m:num>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T</m:t>
                </m:r>
              </m:e>
              <m:sub>
                <m:r>
                  <w:rPr>
                    <w:rFonts w:ascii="Cambria Math" w:eastAsia="Calibri" w:hAnsi="Cambria Math" w:cs="Times New Roman"/>
                    <w:sz w:val="28"/>
                    <w:szCs w:val="28"/>
                  </w:rPr>
                  <m:t>1</m:t>
                </m:r>
              </m:sub>
            </m:sSub>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i/>
                    <w:sz w:val="28"/>
                    <w:szCs w:val="28"/>
                    <w:lang w:val="en-US"/>
                  </w:rPr>
                  <w:sym w:font="Symbol" w:char="F070"/>
                </m:r>
              </m:e>
            </m:rad>
            <m:r>
              <w:rPr>
                <w:rFonts w:ascii="Cambria Math" w:eastAsia="Calibri" w:hAnsi="Cambria Math" w:cs="Times New Roman"/>
                <w:sz w:val="28"/>
                <w:szCs w:val="28"/>
              </w:rPr>
              <m:t xml:space="preserve"> </m:t>
            </m:r>
            <m:r>
              <w:rPr>
                <w:rFonts w:ascii="Cambria Math" w:eastAsia="Calibri" w:hAnsi="Cambria Math" w:cs="Times New Roman"/>
                <w:sz w:val="28"/>
                <w:szCs w:val="28"/>
                <w:lang w:val="en-US"/>
              </w:rPr>
              <m:t>K</m:t>
            </m:r>
          </m:num>
          <m:den>
            <m:r>
              <w:rPr>
                <w:rFonts w:ascii="Cambria Math" w:eastAsia="Calibri" w:hAnsi="Cambria Math" w:cs="Times New Roman"/>
                <w:sz w:val="28"/>
                <w:szCs w:val="28"/>
              </w:rPr>
              <m:t>2</m:t>
            </m:r>
            <m:r>
              <w:rPr>
                <w:rFonts w:ascii="Cambria Math" w:eastAsia="Calibri" w:hAnsi="Cambria Math" w:cs="Times New Roman"/>
                <w:sz w:val="28"/>
                <w:szCs w:val="28"/>
                <w:lang w:val="en-US"/>
              </w:rPr>
              <m:t>A</m:t>
            </m:r>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sz w:val="28"/>
                    <w:szCs w:val="28"/>
                    <w:lang w:val="en-US"/>
                  </w:rPr>
                  <m:t>at</m:t>
                </m:r>
              </m:e>
            </m:rad>
          </m:den>
        </m:f>
      </m:oMath>
      <w:r w:rsidR="004E3CE9" w:rsidRPr="00B86D1C">
        <w:rPr>
          <w:rFonts w:ascii="Times New Roman" w:eastAsia="Calibri" w:hAnsi="Times New Roman" w:cs="Times New Roman"/>
          <w:i/>
          <w:sz w:val="28"/>
          <w:szCs w:val="28"/>
        </w:rPr>
        <w:tab/>
      </w:r>
      <w:r w:rsidR="004E3CE9" w:rsidRPr="00B86D1C">
        <w:rPr>
          <w:rFonts w:ascii="Times New Roman" w:eastAsia="Calibri" w:hAnsi="Times New Roman" w:cs="Times New Roman"/>
          <w:i/>
          <w:sz w:val="28"/>
          <w:szCs w:val="28"/>
        </w:rPr>
        <w:tab/>
      </w:r>
      <w:r w:rsidR="004E3CE9" w:rsidRPr="00B86D1C">
        <w:rPr>
          <w:rFonts w:ascii="Times New Roman" w:eastAsia="Calibri" w:hAnsi="Times New Roman" w:cs="Times New Roman"/>
          <w:i/>
          <w:sz w:val="28"/>
          <w:szCs w:val="28"/>
        </w:rPr>
        <w:tab/>
      </w:r>
      <w:r w:rsidR="004E3CE9" w:rsidRPr="00B86D1C">
        <w:rPr>
          <w:rFonts w:ascii="Times New Roman" w:eastAsia="Calibri" w:hAnsi="Times New Roman" w:cs="Times New Roman"/>
          <w:i/>
          <w:sz w:val="28"/>
          <w:szCs w:val="28"/>
        </w:rPr>
        <w:tab/>
      </w:r>
      <w:r w:rsidR="004E3CE9" w:rsidRPr="00B86D1C">
        <w:rPr>
          <w:rFonts w:ascii="Times New Roman" w:eastAsia="Calibri" w:hAnsi="Times New Roman" w:cs="Times New Roman"/>
          <w:i/>
          <w:sz w:val="28"/>
          <w:szCs w:val="28"/>
        </w:rPr>
        <w:tab/>
      </w:r>
      <w:r w:rsidR="004E3CE9" w:rsidRPr="00B86D1C">
        <w:rPr>
          <w:rFonts w:ascii="Times New Roman" w:eastAsia="Calibri" w:hAnsi="Times New Roman" w:cs="Times New Roman"/>
          <w:i/>
          <w:sz w:val="28"/>
          <w:szCs w:val="28"/>
        </w:rPr>
        <w:tab/>
      </w:r>
      <w:r w:rsidR="004E3CE9" w:rsidRPr="00B86D1C">
        <w:rPr>
          <w:rFonts w:ascii="Times New Roman" w:eastAsia="Calibri" w:hAnsi="Times New Roman" w:cs="Times New Roman"/>
          <w:i/>
          <w:sz w:val="28"/>
          <w:szCs w:val="28"/>
        </w:rPr>
        <w:tab/>
      </w:r>
      <w:r w:rsidR="004E3CE9" w:rsidRPr="00B86D1C">
        <w:rPr>
          <w:rFonts w:ascii="Times New Roman" w:eastAsia="Calibri" w:hAnsi="Times New Roman" w:cs="Times New Roman"/>
          <w:sz w:val="28"/>
          <w:szCs w:val="28"/>
        </w:rPr>
        <w:t>(4.12)</w:t>
      </w:r>
    </w:p>
    <w:p w14:paraId="1ED29D59"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Для того, чтобы температура слоя при его облучении одновременно двумя ИК пучками лежала в интервале от Т</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до Т</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rPr>
        <w:sym w:font="Symbol" w:char="F044"/>
      </w:r>
      <w:r w:rsidRPr="00B86D1C">
        <w:rPr>
          <w:rFonts w:ascii="Times New Roman" w:eastAsia="Calibri" w:hAnsi="Times New Roman" w:cs="Times New Roman"/>
          <w:sz w:val="28"/>
          <w:szCs w:val="28"/>
        </w:rPr>
        <w:t xml:space="preserve">Т, интенсивность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 xml:space="preserve"> пучка, несущего информацию, должна лежать в диапазоне</w:t>
      </w:r>
    </w:p>
    <w:p w14:paraId="10EB319B"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m:oMath>
        <m:r>
          <w:rPr>
            <w:rFonts w:ascii="Cambria Math" w:eastAsia="Calibri" w:hAnsi="Cambria Math" w:cs="Times New Roman"/>
            <w:sz w:val="28"/>
            <w:szCs w:val="28"/>
          </w:rPr>
          <m:t>0&lt;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J</m:t>
            </m:r>
          </m:e>
          <m:sub>
            <m:r>
              <w:rPr>
                <w:rFonts w:ascii="Cambria Math" w:eastAsia="Calibri" w:hAnsi="Cambria Math" w:cs="Times New Roman"/>
                <w:sz w:val="28"/>
                <w:szCs w:val="28"/>
              </w:rPr>
              <m:t>2</m:t>
            </m:r>
          </m:sub>
        </m:sSub>
        <m:r>
          <w:rPr>
            <w:rFonts w:ascii="Cambria Math" w:eastAsia="Calibri" w:hAnsi="Cambria Math" w:cs="Times New Roman"/>
            <w:sz w:val="28"/>
            <w:szCs w:val="28"/>
          </w:rPr>
          <m:t>&lt;</m:t>
        </m:r>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rPr>
              <m:t>∆</m:t>
            </m:r>
            <m:r>
              <w:rPr>
                <w:rFonts w:ascii="Cambria Math" w:eastAsia="Calibri" w:hAnsi="Cambria Math" w:cs="Times New Roman"/>
                <w:sz w:val="28"/>
                <w:szCs w:val="28"/>
                <w:lang w:val="en-US"/>
              </w:rPr>
              <m:t>T</m:t>
            </m:r>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i/>
                    <w:sz w:val="28"/>
                    <w:szCs w:val="28"/>
                    <w:lang w:val="en-US"/>
                  </w:rPr>
                  <w:sym w:font="Symbol" w:char="F070"/>
                </m:r>
              </m:e>
            </m:rad>
            <m:r>
              <w:rPr>
                <w:rFonts w:ascii="Cambria Math" w:eastAsia="Calibri" w:hAnsi="Cambria Math" w:cs="Times New Roman"/>
                <w:sz w:val="28"/>
                <w:szCs w:val="28"/>
              </w:rPr>
              <m:t xml:space="preserve"> </m:t>
            </m:r>
            <m:r>
              <w:rPr>
                <w:rFonts w:ascii="Cambria Math" w:eastAsia="Calibri" w:hAnsi="Cambria Math" w:cs="Times New Roman"/>
                <w:sz w:val="28"/>
                <w:szCs w:val="28"/>
                <w:lang w:val="en-US"/>
              </w:rPr>
              <m:t>K</m:t>
            </m:r>
          </m:num>
          <m:den>
            <m:r>
              <w:rPr>
                <w:rFonts w:ascii="Cambria Math" w:eastAsia="Calibri" w:hAnsi="Cambria Math" w:cs="Times New Roman"/>
                <w:sz w:val="28"/>
                <w:szCs w:val="28"/>
              </w:rPr>
              <m:t>2</m:t>
            </m:r>
            <m:r>
              <w:rPr>
                <w:rFonts w:ascii="Cambria Math" w:eastAsia="Calibri" w:hAnsi="Cambria Math" w:cs="Times New Roman"/>
                <w:sz w:val="28"/>
                <w:szCs w:val="28"/>
                <w:lang w:val="en-US"/>
              </w:rPr>
              <m:t>A</m:t>
            </m:r>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sz w:val="28"/>
                    <w:szCs w:val="28"/>
                    <w:lang w:val="en-US"/>
                  </w:rPr>
                  <m:t>at</m:t>
                </m:r>
              </m:e>
            </m:rad>
          </m:den>
        </m:f>
      </m:oMath>
      <w:r w:rsidRPr="00B86D1C">
        <w:rPr>
          <w:rFonts w:ascii="Times New Roman" w:eastAsia="Calibri" w:hAnsi="Times New Roman" w:cs="Times New Roman"/>
          <w:sz w:val="28"/>
          <w:szCs w:val="28"/>
        </w:rPr>
        <w:tab/>
      </w:r>
      <w:r w:rsidRPr="00B86D1C">
        <w:rPr>
          <w:rFonts w:ascii="Times New Roman" w:eastAsia="Calibri" w:hAnsi="Times New Roman" w:cs="Times New Roman"/>
          <w:sz w:val="28"/>
          <w:szCs w:val="28"/>
        </w:rPr>
        <w:tab/>
      </w:r>
      <w:r w:rsidRPr="00B86D1C">
        <w:rPr>
          <w:rFonts w:ascii="Times New Roman" w:eastAsia="Calibri" w:hAnsi="Times New Roman" w:cs="Times New Roman"/>
          <w:sz w:val="28"/>
          <w:szCs w:val="28"/>
        </w:rPr>
        <w:tab/>
      </w:r>
      <w:r w:rsidRPr="00B86D1C">
        <w:rPr>
          <w:rFonts w:ascii="Times New Roman" w:eastAsia="Calibri" w:hAnsi="Times New Roman" w:cs="Times New Roman"/>
          <w:sz w:val="28"/>
          <w:szCs w:val="28"/>
        </w:rPr>
        <w:tab/>
      </w:r>
      <w:r w:rsidRPr="00B86D1C">
        <w:rPr>
          <w:rFonts w:ascii="Times New Roman" w:eastAsia="Calibri" w:hAnsi="Times New Roman" w:cs="Times New Roman"/>
          <w:sz w:val="28"/>
          <w:szCs w:val="28"/>
        </w:rPr>
        <w:tab/>
      </w:r>
      <w:r w:rsidRPr="00B86D1C">
        <w:rPr>
          <w:rFonts w:ascii="Times New Roman" w:eastAsia="Calibri" w:hAnsi="Times New Roman" w:cs="Times New Roman"/>
          <w:sz w:val="28"/>
          <w:szCs w:val="28"/>
        </w:rPr>
        <w:tab/>
        <w:t>(4.13)</w:t>
      </w:r>
    </w:p>
    <w:p w14:paraId="49C62577" w14:textId="7DFF4E7A"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Таким образом, одновременное освещение поверхности ТП двумя ИК пучками с интенсивностями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и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 xml:space="preserve"> обеспечивает его нагрев до температуры, лежащей в диапазоне Т</w:t>
      </w:r>
      <w:r w:rsidRPr="00B86D1C">
        <w:rPr>
          <w:rFonts w:ascii="Times New Roman" w:eastAsia="Calibri" w:hAnsi="Times New Roman" w:cs="Times New Roman"/>
          <w:sz w:val="28"/>
          <w:szCs w:val="28"/>
          <w:vertAlign w:val="subscript"/>
        </w:rPr>
        <w:t xml:space="preserve">1 </w:t>
      </w:r>
      <w:r w:rsidRPr="00B86D1C">
        <w:rPr>
          <w:rFonts w:ascii="Times New Roman" w:eastAsia="Calibri" w:hAnsi="Times New Roman" w:cs="Times New Roman"/>
          <w:sz w:val="28"/>
          <w:szCs w:val="28"/>
        </w:rPr>
        <w:t xml:space="preserve">&lt; </w:t>
      </w:r>
      <w:r w:rsidRPr="00B86D1C">
        <w:rPr>
          <w:rFonts w:ascii="Times New Roman" w:eastAsia="Calibri" w:hAnsi="Times New Roman" w:cs="Times New Roman"/>
          <w:sz w:val="28"/>
          <w:szCs w:val="28"/>
          <w:lang w:val="en-US"/>
        </w:rPr>
        <w:t>T</w:t>
      </w:r>
      <w:r w:rsidRPr="00B86D1C">
        <w:rPr>
          <w:rFonts w:ascii="Times New Roman" w:eastAsia="Calibri" w:hAnsi="Times New Roman" w:cs="Times New Roman"/>
          <w:sz w:val="28"/>
          <w:szCs w:val="28"/>
        </w:rPr>
        <w:t xml:space="preserve"> &lt; </w:t>
      </w:r>
      <w:r w:rsidRPr="00B86D1C">
        <w:rPr>
          <w:rFonts w:ascii="Times New Roman" w:eastAsia="Calibri" w:hAnsi="Times New Roman" w:cs="Times New Roman"/>
          <w:sz w:val="28"/>
          <w:szCs w:val="28"/>
          <w:lang w:val="en-US"/>
        </w:rPr>
        <w:t>T</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rPr>
        <w:sym w:font="Symbol" w:char="F044"/>
      </w:r>
      <w:r w:rsidRPr="00B86D1C">
        <w:rPr>
          <w:rFonts w:ascii="Times New Roman" w:eastAsia="Calibri" w:hAnsi="Times New Roman" w:cs="Times New Roman"/>
          <w:sz w:val="28"/>
          <w:szCs w:val="28"/>
          <w:lang w:val="en-US"/>
        </w:rPr>
        <w:t>T</w:t>
      </w:r>
      <w:r w:rsidRPr="00B86D1C">
        <w:rPr>
          <w:rFonts w:ascii="Times New Roman" w:eastAsia="Calibri" w:hAnsi="Times New Roman" w:cs="Times New Roman"/>
          <w:sz w:val="28"/>
          <w:szCs w:val="28"/>
        </w:rPr>
        <w:t xml:space="preserve">, что позволяет записывать оптическую информацию в ИК диапазоне на ТП носителя в виде деформации его </w:t>
      </w:r>
      <w:r w:rsidRPr="00B86D1C">
        <w:rPr>
          <w:rFonts w:ascii="Times New Roman" w:eastAsia="Calibri" w:hAnsi="Times New Roman" w:cs="Times New Roman"/>
          <w:sz w:val="28"/>
          <w:szCs w:val="28"/>
        </w:rPr>
        <w:lastRenderedPageBreak/>
        <w:t>поверхности под действием приложенного электрического поля за счет пространственных вариаций физических параметров ТП слоя, зависящих от температуры. Тем самым достигается расширение диапазоны, в котором в</w:t>
      </w:r>
      <w:r w:rsidR="008A6EEB">
        <w:rPr>
          <w:rFonts w:ascii="Times New Roman" w:eastAsia="Calibri" w:hAnsi="Times New Roman" w:cs="Times New Roman"/>
          <w:sz w:val="28"/>
          <w:szCs w:val="28"/>
        </w:rPr>
        <w:t xml:space="preserve">озможна регистрация информации. </w:t>
      </w:r>
      <w:r w:rsidRPr="00B86D1C">
        <w:rPr>
          <w:rFonts w:ascii="Times New Roman" w:eastAsia="Calibri" w:hAnsi="Times New Roman" w:cs="Times New Roman"/>
          <w:sz w:val="28"/>
          <w:szCs w:val="28"/>
        </w:rPr>
        <w:t>Реализация предложенного способа демонстрируется двумя примерами.</w:t>
      </w:r>
    </w:p>
    <w:p w14:paraId="519814FB" w14:textId="373322D9"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По схеме, приведенной на рисунке 4.9, записывался транспарант в виде прямоугольника (рисунок 4.10). В качестве ТП носителя выбран ПКС+3% ТНФ. С помощью коронатора на поверхность ТП носителя наносили равномерный заряд. Луч непрерывного </w:t>
      </w:r>
      <w:r w:rsidRPr="00B86D1C">
        <w:rPr>
          <w:rFonts w:ascii="Times New Roman" w:eastAsia="Calibri" w:hAnsi="Times New Roman" w:cs="Times New Roman"/>
          <w:sz w:val="28"/>
          <w:szCs w:val="28"/>
          <w:lang w:val="en-US"/>
        </w:rPr>
        <w:t>CO</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-лазера ЛГ-74 (</w:t>
      </w:r>
      <w:r w:rsidRPr="00B86D1C">
        <w:rPr>
          <w:rFonts w:ascii="Times New Roman" w:eastAsia="Calibri" w:hAnsi="Times New Roman" w:cs="Times New Roman"/>
          <w:sz w:val="28"/>
          <w:szCs w:val="28"/>
        </w:rPr>
        <w:sym w:font="Symbol" w:char="F06C"/>
      </w:r>
      <w:r w:rsidRPr="00B86D1C">
        <w:rPr>
          <w:rFonts w:ascii="Times New Roman" w:eastAsia="Calibri" w:hAnsi="Times New Roman" w:cs="Times New Roman"/>
          <w:sz w:val="28"/>
          <w:szCs w:val="28"/>
        </w:rPr>
        <w:t xml:space="preserve">=10,6мкм) расщепляли германиевой пластиной. В качестве устройства управления записью было использовано устройство, </w:t>
      </w:r>
      <w:r w:rsidR="00544EB2" w:rsidRPr="00B86D1C">
        <w:rPr>
          <w:rFonts w:ascii="Times New Roman" w:eastAsia="Calibri" w:hAnsi="Times New Roman" w:cs="Times New Roman"/>
          <w:color w:val="000000"/>
          <w:sz w:val="28"/>
          <w:szCs w:val="28"/>
        </w:rPr>
        <w:t>описанное [</w:t>
      </w:r>
      <w:r w:rsidR="00544EB2" w:rsidRPr="00B86D1C">
        <w:rPr>
          <w:rFonts w:ascii="Times New Roman" w:eastAsia="Calibri" w:hAnsi="Times New Roman" w:cs="Times New Roman"/>
          <w:color w:val="000000"/>
          <w:sz w:val="28"/>
          <w:szCs w:val="28"/>
        </w:rPr>
        <w:fldChar w:fldCharType="begin"/>
      </w:r>
      <w:r w:rsidR="00544EB2" w:rsidRPr="00B86D1C">
        <w:rPr>
          <w:rFonts w:ascii="Times New Roman" w:eastAsia="Calibri" w:hAnsi="Times New Roman" w:cs="Times New Roman"/>
          <w:color w:val="000000"/>
          <w:sz w:val="28"/>
          <w:szCs w:val="28"/>
        </w:rPr>
        <w:instrText xml:space="preserve"> REF _Ref182148412 \w \h </w:instrText>
      </w:r>
      <w:r w:rsidR="00544EB2" w:rsidRPr="00B86D1C">
        <w:rPr>
          <w:rFonts w:ascii="Times New Roman" w:eastAsia="Calibri" w:hAnsi="Times New Roman" w:cs="Times New Roman"/>
          <w:color w:val="000000"/>
          <w:sz w:val="28"/>
          <w:szCs w:val="28"/>
        </w:rPr>
      </w:r>
      <w:r w:rsidR="00B86D1C" w:rsidRPr="00B86D1C">
        <w:rPr>
          <w:rFonts w:ascii="Times New Roman" w:eastAsia="Calibri" w:hAnsi="Times New Roman" w:cs="Times New Roman"/>
          <w:color w:val="000000"/>
          <w:sz w:val="28"/>
          <w:szCs w:val="28"/>
        </w:rPr>
        <w:instrText xml:space="preserve"> \* MERGEFORMAT </w:instrText>
      </w:r>
      <w:r w:rsidR="00544EB2" w:rsidRPr="00B86D1C">
        <w:rPr>
          <w:rFonts w:ascii="Times New Roman" w:eastAsia="Calibri" w:hAnsi="Times New Roman" w:cs="Times New Roman"/>
          <w:color w:val="000000"/>
          <w:sz w:val="28"/>
          <w:szCs w:val="28"/>
        </w:rPr>
        <w:fldChar w:fldCharType="separate"/>
      </w:r>
      <w:r w:rsidR="00204CCA" w:rsidRPr="00B86D1C">
        <w:rPr>
          <w:rFonts w:ascii="Times New Roman" w:eastAsia="Calibri" w:hAnsi="Times New Roman" w:cs="Times New Roman"/>
          <w:color w:val="000000"/>
          <w:sz w:val="28"/>
          <w:szCs w:val="28"/>
        </w:rPr>
        <w:t>195</w:t>
      </w:r>
      <w:r w:rsidR="00544EB2" w:rsidRPr="00B86D1C">
        <w:rPr>
          <w:rFonts w:ascii="Times New Roman" w:eastAsia="Calibri" w:hAnsi="Times New Roman" w:cs="Times New Roman"/>
          <w:color w:val="000000"/>
          <w:sz w:val="28"/>
          <w:szCs w:val="28"/>
        </w:rPr>
        <w:fldChar w:fldCharType="end"/>
      </w:r>
      <w:r w:rsidR="00544EB2" w:rsidRPr="00B86D1C">
        <w:rPr>
          <w:rFonts w:ascii="Times New Roman" w:eastAsia="Calibri" w:hAnsi="Times New Roman" w:cs="Times New Roman"/>
          <w:color w:val="000000"/>
          <w:sz w:val="28"/>
          <w:szCs w:val="28"/>
        </w:rPr>
        <w:t>]</w:t>
      </w:r>
      <w:r w:rsidRPr="00B86D1C">
        <w:rPr>
          <w:rFonts w:ascii="Times New Roman" w:eastAsia="Calibri" w:hAnsi="Times New Roman" w:cs="Times New Roman"/>
          <w:color w:val="000000"/>
          <w:sz w:val="28"/>
          <w:szCs w:val="28"/>
        </w:rPr>
        <w:t xml:space="preserve">. </w:t>
      </w:r>
      <w:r w:rsidRPr="00B86D1C">
        <w:rPr>
          <w:rFonts w:ascii="Times New Roman" w:eastAsia="Calibri" w:hAnsi="Times New Roman" w:cs="Times New Roman"/>
          <w:sz w:val="28"/>
          <w:szCs w:val="28"/>
        </w:rPr>
        <w:t>Наиболее качественная запись осуществлялось, когда интенсивности двух некогерентных пучков соотносились как 7:1, а суммарная мощность составляла 3 Вт, время экспонирования 10</w:t>
      </w:r>
      <w:r w:rsidRPr="00B86D1C">
        <w:rPr>
          <w:rFonts w:ascii="Times New Roman" w:eastAsia="Calibri" w:hAnsi="Times New Roman" w:cs="Times New Roman"/>
          <w:sz w:val="28"/>
          <w:szCs w:val="28"/>
          <w:vertAlign w:val="superscript"/>
        </w:rPr>
        <w:t>-4</w:t>
      </w:r>
      <w:r w:rsidRPr="00B86D1C">
        <w:rPr>
          <w:rFonts w:ascii="Times New Roman" w:eastAsia="Calibri" w:hAnsi="Times New Roman" w:cs="Times New Roman"/>
          <w:sz w:val="28"/>
          <w:szCs w:val="28"/>
        </w:rPr>
        <w:t xml:space="preserve"> к/м</w:t>
      </w:r>
      <w:r w:rsidRPr="00B86D1C">
        <w:rPr>
          <w:rFonts w:ascii="Times New Roman" w:eastAsia="Calibri" w:hAnsi="Times New Roman" w:cs="Times New Roman"/>
          <w:sz w:val="28"/>
          <w:szCs w:val="28"/>
          <w:vertAlign w:val="superscript"/>
        </w:rPr>
        <w:t>2</w:t>
      </w:r>
      <w:r w:rsidRPr="00B86D1C">
        <w:rPr>
          <w:rFonts w:ascii="Times New Roman" w:eastAsia="Calibri" w:hAnsi="Times New Roman" w:cs="Times New Roman"/>
          <w:sz w:val="28"/>
          <w:szCs w:val="28"/>
        </w:rPr>
        <w:t>. Расчеты, проделанные по формуле (4.48), показывают, что Т</w:t>
      </w:r>
      <w:r w:rsidRPr="00B86D1C">
        <w:rPr>
          <w:rFonts w:ascii="Times New Roman" w:eastAsia="Calibri" w:hAnsi="Times New Roman" w:cs="Times New Roman"/>
          <w:sz w:val="28"/>
          <w:szCs w:val="28"/>
          <w:vertAlign w:val="subscript"/>
        </w:rPr>
        <w:t xml:space="preserve">1 </w:t>
      </w:r>
      <w:r w:rsidRPr="00B86D1C">
        <w:rPr>
          <w:rFonts w:ascii="Times New Roman" w:eastAsia="Calibri" w:hAnsi="Times New Roman" w:cs="Times New Roman"/>
          <w:sz w:val="28"/>
          <w:szCs w:val="28"/>
        </w:rPr>
        <w:t xml:space="preserve">и </w:t>
      </w:r>
      <w:r w:rsidRPr="00B86D1C">
        <w:rPr>
          <w:rFonts w:ascii="Times New Roman" w:eastAsia="Calibri" w:hAnsi="Times New Roman" w:cs="Times New Roman"/>
          <w:sz w:val="28"/>
          <w:szCs w:val="28"/>
        </w:rPr>
        <w:sym w:font="Symbol" w:char="F044"/>
      </w:r>
      <w:r w:rsidRPr="00B86D1C">
        <w:rPr>
          <w:rFonts w:ascii="Times New Roman" w:eastAsia="Calibri" w:hAnsi="Times New Roman" w:cs="Times New Roman"/>
          <w:sz w:val="28"/>
          <w:szCs w:val="28"/>
        </w:rPr>
        <w:t>Т для данного термопластика составляют 57</w:t>
      </w:r>
      <w:r w:rsidRPr="00B86D1C">
        <w:rPr>
          <w:rFonts w:ascii="Times New Roman" w:eastAsia="Calibri" w:hAnsi="Times New Roman" w:cs="Times New Roman"/>
          <w:sz w:val="28"/>
          <w:szCs w:val="28"/>
          <w:vertAlign w:val="superscript"/>
        </w:rPr>
        <w:t>0</w:t>
      </w:r>
      <w:r w:rsidRPr="00B86D1C">
        <w:rPr>
          <w:rFonts w:ascii="Times New Roman" w:eastAsia="Calibri" w:hAnsi="Times New Roman" w:cs="Times New Roman"/>
          <w:sz w:val="28"/>
          <w:szCs w:val="28"/>
        </w:rPr>
        <w:t>С и 5</w:t>
      </w:r>
      <w:r w:rsidRPr="00B86D1C">
        <w:rPr>
          <w:rFonts w:ascii="Times New Roman" w:eastAsia="Calibri" w:hAnsi="Times New Roman" w:cs="Times New Roman"/>
          <w:sz w:val="28"/>
          <w:szCs w:val="28"/>
          <w:vertAlign w:val="superscript"/>
        </w:rPr>
        <w:t>0</w:t>
      </w:r>
      <w:r w:rsidRPr="00B86D1C">
        <w:rPr>
          <w:rFonts w:ascii="Times New Roman" w:eastAsia="Calibri" w:hAnsi="Times New Roman" w:cs="Times New Roman"/>
          <w:sz w:val="28"/>
          <w:szCs w:val="28"/>
        </w:rPr>
        <w:t>С соответственно.</w:t>
      </w:r>
    </w:p>
    <w:p w14:paraId="5269B75A"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Во втором примере проведено экспериментальное исследование записи дифракционной решетки, образованной в результате интерференции двух плоских волн, угол между которыми составлял 90</w:t>
      </w:r>
      <w:r w:rsidRPr="00B86D1C">
        <w:rPr>
          <w:rFonts w:ascii="Times New Roman" w:eastAsia="Calibri" w:hAnsi="Times New Roman" w:cs="Times New Roman"/>
          <w:sz w:val="28"/>
          <w:szCs w:val="28"/>
          <w:vertAlign w:val="superscript"/>
        </w:rPr>
        <w:t>0</w:t>
      </w:r>
      <w:r w:rsidRPr="00B86D1C">
        <w:rPr>
          <w:rFonts w:ascii="Times New Roman" w:eastAsia="Calibri" w:hAnsi="Times New Roman" w:cs="Times New Roman"/>
          <w:sz w:val="28"/>
          <w:szCs w:val="28"/>
        </w:rPr>
        <w:t xml:space="preserve">. На рис. 4.11 приведена схема проведения эксперимента. Излучение лазера 1 (ЛГ-74) расщепляется светоделителем 2 на два пучка; один из пучков с интенсивностью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отражается от зеркала 3 и попадает на ТП слой 4, а другой пучок имеющий интенсивность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 xml:space="preserve"> отражается от зеркала 5 и попадает на ТП носитель 4. Устройство управления записью на ТП носитель 8 управляет длительностью зарядки и экспонирования. Качество записи контролировалось дифрагированием луча лазера в видимом диапазоне ЛГ-38 (</w:t>
      </w:r>
      <w:r w:rsidRPr="00B86D1C">
        <w:rPr>
          <w:rFonts w:ascii="Times New Roman" w:eastAsia="Calibri" w:hAnsi="Times New Roman" w:cs="Times New Roman"/>
          <w:sz w:val="28"/>
          <w:szCs w:val="28"/>
        </w:rPr>
        <w:sym w:font="Symbol" w:char="F06C"/>
      </w:r>
      <w:r w:rsidRPr="00B86D1C">
        <w:rPr>
          <w:rFonts w:ascii="Times New Roman" w:eastAsia="Calibri" w:hAnsi="Times New Roman" w:cs="Times New Roman"/>
          <w:sz w:val="28"/>
          <w:szCs w:val="28"/>
        </w:rPr>
        <w:t>=0,63мкм) через упомянутую дифракционную решетку.</w:t>
      </w:r>
    </w:p>
    <w:p w14:paraId="3CABCD30"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В случае нагрева ТП слоя двумя когерентными световыми пучками должны выполняться соотношения:</w:t>
      </w:r>
    </w:p>
    <w:p w14:paraId="25EB8DF2" w14:textId="77777777" w:rsidR="004E3CE9" w:rsidRPr="00B86D1C" w:rsidRDefault="000646E4" w:rsidP="00B86D1C">
      <w:pPr>
        <w:spacing w:after="160" w:line="360" w:lineRule="auto"/>
        <w:ind w:firstLine="709"/>
        <w:jc w:val="both"/>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J</m:t>
            </m:r>
          </m:e>
          <m:sub>
            <m:r>
              <w:rPr>
                <w:rFonts w:ascii="Cambria Math" w:eastAsia="Calibri" w:hAnsi="Cambria Math" w:cs="Times New Roman"/>
                <w:sz w:val="28"/>
                <w:szCs w:val="28"/>
              </w:rPr>
              <m:t>min</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J</m:t>
            </m:r>
          </m:e>
          <m:sub>
            <m:r>
              <w:rPr>
                <w:rFonts w:ascii="Cambria Math" w:eastAsia="Calibri" w:hAnsi="Cambria Math" w:cs="Times New Roman"/>
                <w:sz w:val="28"/>
                <w:szCs w:val="28"/>
              </w:rPr>
              <m:t>1</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J</m:t>
            </m:r>
          </m:e>
          <m:sub>
            <m:r>
              <w:rPr>
                <w:rFonts w:ascii="Cambria Math" w:eastAsia="Calibri" w:hAnsi="Cambria Math" w:cs="Times New Roman"/>
                <w:sz w:val="28"/>
                <w:szCs w:val="28"/>
              </w:rPr>
              <m:t>2</m:t>
            </m:r>
          </m:sub>
        </m:sSub>
        <m:r>
          <w:rPr>
            <w:rFonts w:ascii="Cambria Math" w:eastAsia="Calibri" w:hAnsi="Cambria Math" w:cs="Times New Roman"/>
            <w:sz w:val="28"/>
            <w:szCs w:val="28"/>
          </w:rPr>
          <m:t>-2</m:t>
        </m:r>
        <m:rad>
          <m:radPr>
            <m:degHide m:val="1"/>
            <m:ctrlPr>
              <w:rPr>
                <w:rFonts w:ascii="Cambria Math" w:eastAsia="Calibri" w:hAnsi="Cambria Math" w:cs="Times New Roman"/>
                <w:i/>
                <w:sz w:val="28"/>
                <w:szCs w:val="28"/>
              </w:rPr>
            </m:ctrlPr>
          </m:radPr>
          <m:deg/>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J</m:t>
                </m:r>
              </m:e>
              <m:sub>
                <m:r>
                  <w:rPr>
                    <w:rFonts w:ascii="Cambria Math" w:eastAsia="Calibri" w:hAnsi="Cambria Math" w:cs="Times New Roman"/>
                    <w:sz w:val="28"/>
                    <w:szCs w:val="28"/>
                  </w:rPr>
                  <m:t>1</m:t>
                </m:r>
              </m:sub>
            </m:sSub>
            <m:r>
              <w:rPr>
                <w:rFonts w:ascii="Cambria Math" w:eastAsia="Calibri" w:hAnsi="Cambria Math" w:cs="Times New Roman"/>
                <w:sz w:val="28"/>
                <w:szCs w:val="28"/>
              </w:rPr>
              <m:t xml:space="preserve"> </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J</m:t>
                </m:r>
              </m:e>
              <m:sub>
                <m:r>
                  <w:rPr>
                    <w:rFonts w:ascii="Cambria Math" w:eastAsia="Calibri" w:hAnsi="Cambria Math" w:cs="Times New Roman"/>
                    <w:sz w:val="28"/>
                    <w:szCs w:val="28"/>
                  </w:rPr>
                  <m:t>2</m:t>
                </m:r>
              </m:sub>
            </m:sSub>
          </m:e>
        </m:rad>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1</m:t>
                </m:r>
              </m:sub>
            </m:sSub>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π</m:t>
                </m:r>
              </m:e>
            </m:rad>
            <m:r>
              <w:rPr>
                <w:rFonts w:ascii="Cambria Math" w:eastAsia="Calibri" w:hAnsi="Cambria Math" w:cs="Times New Roman"/>
                <w:sz w:val="28"/>
                <w:szCs w:val="28"/>
              </w:rPr>
              <m:t>k</m:t>
            </m:r>
          </m:num>
          <m:den>
            <m:r>
              <w:rPr>
                <w:rFonts w:ascii="Cambria Math" w:eastAsia="Calibri" w:hAnsi="Cambria Math" w:cs="Times New Roman"/>
                <w:sz w:val="28"/>
                <w:szCs w:val="28"/>
              </w:rPr>
              <m:t>2A</m:t>
            </m:r>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at</m:t>
                </m:r>
              </m:e>
            </m:rad>
          </m:den>
        </m:f>
      </m:oMath>
      <w:r w:rsidR="004E3CE9" w:rsidRPr="00B86D1C">
        <w:rPr>
          <w:rFonts w:ascii="Times New Roman" w:eastAsia="Calibri" w:hAnsi="Times New Roman" w:cs="Times New Roman"/>
          <w:sz w:val="28"/>
          <w:szCs w:val="28"/>
        </w:rPr>
        <w:t xml:space="preserve">                         (4.14)</w:t>
      </w:r>
    </w:p>
    <w:p w14:paraId="58B138C8" w14:textId="77777777" w:rsidR="004E3CE9" w:rsidRPr="00B86D1C" w:rsidRDefault="000646E4" w:rsidP="00B86D1C">
      <w:pPr>
        <w:spacing w:after="160" w:line="360" w:lineRule="auto"/>
        <w:ind w:firstLine="709"/>
        <w:jc w:val="both"/>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J</m:t>
              </m:r>
            </m:e>
            <m:sub>
              <m:r>
                <w:rPr>
                  <w:rFonts w:ascii="Cambria Math" w:eastAsia="Calibri" w:hAnsi="Cambria Math" w:cs="Times New Roman"/>
                  <w:sz w:val="28"/>
                  <w:szCs w:val="28"/>
                </w:rPr>
                <m:t>max</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J</m:t>
              </m:r>
            </m:e>
            <m:sub>
              <m:r>
                <w:rPr>
                  <w:rFonts w:ascii="Cambria Math" w:eastAsia="Calibri" w:hAnsi="Cambria Math" w:cs="Times New Roman"/>
                  <w:sz w:val="28"/>
                  <w:szCs w:val="28"/>
                </w:rPr>
                <m:t>1</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J</m:t>
              </m:r>
            </m:e>
            <m:sub>
              <m:r>
                <w:rPr>
                  <w:rFonts w:ascii="Cambria Math" w:eastAsia="Calibri" w:hAnsi="Cambria Math" w:cs="Times New Roman"/>
                  <w:sz w:val="28"/>
                  <w:szCs w:val="28"/>
                </w:rPr>
                <m:t>2</m:t>
              </m:r>
            </m:sub>
          </m:sSub>
          <m:r>
            <w:rPr>
              <w:rFonts w:ascii="Cambria Math" w:eastAsia="Calibri" w:hAnsi="Cambria Math" w:cs="Times New Roman"/>
              <w:sz w:val="28"/>
              <w:szCs w:val="28"/>
            </w:rPr>
            <m:t>+2</m:t>
          </m:r>
          <m:rad>
            <m:radPr>
              <m:degHide m:val="1"/>
              <m:ctrlPr>
                <w:rPr>
                  <w:rFonts w:ascii="Cambria Math" w:eastAsia="Calibri" w:hAnsi="Cambria Math" w:cs="Times New Roman"/>
                  <w:i/>
                  <w:sz w:val="28"/>
                  <w:szCs w:val="28"/>
                </w:rPr>
              </m:ctrlPr>
            </m:radPr>
            <m:deg/>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J</m:t>
                  </m:r>
                </m:e>
                <m:sub>
                  <m:r>
                    <w:rPr>
                      <w:rFonts w:ascii="Cambria Math" w:eastAsia="Calibri" w:hAnsi="Cambria Math" w:cs="Times New Roman"/>
                      <w:sz w:val="28"/>
                      <w:szCs w:val="28"/>
                    </w:rPr>
                    <m:t>1</m:t>
                  </m:r>
                </m:sub>
              </m:sSub>
              <m:r>
                <w:rPr>
                  <w:rFonts w:ascii="Cambria Math" w:eastAsia="Calibri" w:hAnsi="Cambria Math" w:cs="Times New Roman"/>
                  <w:sz w:val="28"/>
                  <w:szCs w:val="28"/>
                </w:rPr>
                <m:t xml:space="preserve"> </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J</m:t>
                  </m:r>
                </m:e>
                <m:sub>
                  <m:r>
                    <w:rPr>
                      <w:rFonts w:ascii="Cambria Math" w:eastAsia="Calibri" w:hAnsi="Cambria Math" w:cs="Times New Roman"/>
                      <w:sz w:val="28"/>
                      <w:szCs w:val="28"/>
                    </w:rPr>
                    <m:t>2</m:t>
                  </m:r>
                </m:sub>
              </m:sSub>
            </m:e>
          </m:rad>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d>
                <m:dPr>
                  <m:ctrlPr>
                    <w:rPr>
                      <w:rFonts w:ascii="Cambria Math" w:eastAsia="Calibri" w:hAnsi="Cambria Math" w:cs="Times New Roman"/>
                      <w:i/>
                      <w:sz w:val="28"/>
                      <w:szCs w:val="28"/>
                    </w:rPr>
                  </m:ctrlPr>
                </m:dPr>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1</m:t>
                      </m:r>
                    </m:sub>
                  </m:sSub>
                  <m:r>
                    <w:rPr>
                      <w:rFonts w:ascii="Cambria Math" w:eastAsia="Calibri" w:hAnsi="Cambria Math" w:cs="Times New Roman"/>
                      <w:sz w:val="28"/>
                      <w:szCs w:val="28"/>
                    </w:rPr>
                    <m:t>+∆T</m:t>
                  </m:r>
                </m:e>
              </m:d>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π</m:t>
                  </m:r>
                </m:e>
              </m:rad>
              <m:r>
                <w:rPr>
                  <w:rFonts w:ascii="Cambria Math" w:eastAsia="Calibri" w:hAnsi="Cambria Math" w:cs="Times New Roman"/>
                  <w:sz w:val="28"/>
                  <w:szCs w:val="28"/>
                </w:rPr>
                <m:t>k</m:t>
              </m:r>
            </m:num>
            <m:den>
              <m:r>
                <w:rPr>
                  <w:rFonts w:ascii="Cambria Math" w:eastAsia="Calibri" w:hAnsi="Cambria Math" w:cs="Times New Roman"/>
                  <w:sz w:val="28"/>
                  <w:szCs w:val="28"/>
                </w:rPr>
                <m:t>2A</m:t>
              </m:r>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at</m:t>
                  </m:r>
                </m:e>
              </m:rad>
            </m:den>
          </m:f>
        </m:oMath>
      </m:oMathPara>
    </w:p>
    <w:p w14:paraId="21DC2F85"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откуда</w:t>
      </w:r>
    </w:p>
    <w:p w14:paraId="1717B326" w14:textId="77777777" w:rsidR="004E3CE9" w:rsidRPr="00B86D1C" w:rsidRDefault="000646E4" w:rsidP="00B86D1C">
      <w:pPr>
        <w:spacing w:after="160" w:line="360" w:lineRule="auto"/>
        <w:ind w:firstLine="709"/>
        <w:jc w:val="both"/>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J</m:t>
            </m:r>
          </m:e>
          <m:sub>
            <m:r>
              <w:rPr>
                <w:rFonts w:ascii="Cambria Math" w:eastAsia="Calibri" w:hAnsi="Cambria Math" w:cs="Times New Roman"/>
                <w:sz w:val="28"/>
                <w:szCs w:val="28"/>
              </w:rPr>
              <m:t>1</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π</m:t>
                </m:r>
              </m:e>
            </m:rad>
            <m:r>
              <w:rPr>
                <w:rFonts w:ascii="Cambria Math" w:eastAsia="Calibri" w:hAnsi="Cambria Math" w:cs="Times New Roman"/>
                <w:sz w:val="28"/>
                <w:szCs w:val="28"/>
              </w:rPr>
              <m:t>k</m:t>
            </m:r>
          </m:num>
          <m:den>
            <m:r>
              <w:rPr>
                <w:rFonts w:ascii="Cambria Math" w:eastAsia="Calibri" w:hAnsi="Cambria Math" w:cs="Times New Roman"/>
                <w:sz w:val="28"/>
                <w:szCs w:val="28"/>
              </w:rPr>
              <m:t>8A</m:t>
            </m:r>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at</m:t>
                </m:r>
              </m:e>
            </m:rad>
          </m:den>
        </m:f>
        <m:r>
          <w:rPr>
            <w:rFonts w:ascii="Cambria Math" w:eastAsia="Calibri" w:hAnsi="Cambria Math" w:cs="Times New Roman"/>
            <w:sz w:val="28"/>
            <w:szCs w:val="28"/>
          </w:rPr>
          <m:t xml:space="preserve"> </m:t>
        </m:r>
        <m:d>
          <m:dPr>
            <m:begChr m:val="["/>
            <m:endChr m:val="]"/>
            <m:ctrlPr>
              <w:rPr>
                <w:rFonts w:ascii="Cambria Math" w:eastAsia="Calibri" w:hAnsi="Cambria Math" w:cs="Times New Roman"/>
                <w:i/>
                <w:sz w:val="28"/>
                <w:szCs w:val="28"/>
              </w:rPr>
            </m:ctrlPr>
          </m:dPr>
          <m:e>
            <m:r>
              <w:rPr>
                <w:rFonts w:ascii="Cambria Math" w:eastAsia="Calibri" w:hAnsi="Cambria Math" w:cs="Times New Roman"/>
                <w:sz w:val="28"/>
                <w:szCs w:val="28"/>
              </w:rPr>
              <m:t>2</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T</m:t>
                </m:r>
              </m:e>
              <m:sub>
                <m:r>
                  <w:rPr>
                    <w:rFonts w:ascii="Cambria Math" w:eastAsia="Calibri" w:hAnsi="Cambria Math" w:cs="Times New Roman"/>
                    <w:sz w:val="28"/>
                    <w:szCs w:val="28"/>
                  </w:rPr>
                  <m:t>1</m:t>
                </m:r>
              </m:sub>
            </m:sSub>
            <m:r>
              <w:rPr>
                <w:rFonts w:ascii="Cambria Math" w:eastAsia="Calibri" w:hAnsi="Cambria Math" w:cs="Times New Roman"/>
                <w:sz w:val="28"/>
                <w:szCs w:val="28"/>
              </w:rPr>
              <m:t>+∆T+2</m:t>
            </m:r>
            <m:rad>
              <m:radPr>
                <m:degHide m:val="1"/>
                <m:ctrlPr>
                  <w:rPr>
                    <w:rFonts w:ascii="Cambria Math" w:eastAsia="Calibri" w:hAnsi="Cambria Math" w:cs="Times New Roman"/>
                    <w:i/>
                    <w:sz w:val="28"/>
                    <w:szCs w:val="28"/>
                  </w:rPr>
                </m:ctrlPr>
              </m:radPr>
              <m:deg/>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1</m:t>
                    </m:r>
                  </m:sub>
                </m:sSub>
                <m:d>
                  <m:dPr>
                    <m:ctrlPr>
                      <w:rPr>
                        <w:rFonts w:ascii="Cambria Math" w:eastAsia="Calibri" w:hAnsi="Cambria Math" w:cs="Times New Roman"/>
                        <w:i/>
                        <w:sz w:val="28"/>
                        <w:szCs w:val="28"/>
                      </w:rPr>
                    </m:ctrlPr>
                  </m:dPr>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1</m:t>
                        </m:r>
                      </m:sub>
                    </m:sSub>
                    <m:r>
                      <w:rPr>
                        <w:rFonts w:ascii="Cambria Math" w:eastAsia="Calibri" w:hAnsi="Cambria Math" w:cs="Times New Roman"/>
                        <w:sz w:val="28"/>
                        <w:szCs w:val="28"/>
                      </w:rPr>
                      <m:t>+∆T</m:t>
                    </m:r>
                  </m:e>
                </m:d>
              </m:e>
            </m:rad>
          </m:e>
        </m:d>
      </m:oMath>
      <w:r w:rsidR="004E3CE9" w:rsidRPr="00B86D1C">
        <w:rPr>
          <w:rFonts w:ascii="Times New Roman" w:eastAsia="Calibri" w:hAnsi="Times New Roman" w:cs="Times New Roman"/>
          <w:sz w:val="28"/>
          <w:szCs w:val="28"/>
        </w:rPr>
        <w:tab/>
      </w:r>
      <w:r w:rsidR="004E3CE9" w:rsidRPr="00B86D1C">
        <w:rPr>
          <w:rFonts w:ascii="Times New Roman" w:eastAsia="Calibri" w:hAnsi="Times New Roman" w:cs="Times New Roman"/>
          <w:sz w:val="28"/>
          <w:szCs w:val="28"/>
        </w:rPr>
        <w:tab/>
      </w:r>
      <w:r w:rsidR="004E3CE9" w:rsidRPr="00B86D1C">
        <w:rPr>
          <w:rFonts w:ascii="Times New Roman" w:eastAsia="Calibri" w:hAnsi="Times New Roman" w:cs="Times New Roman"/>
          <w:sz w:val="28"/>
          <w:szCs w:val="28"/>
        </w:rPr>
        <w:tab/>
        <w:t>(4.15)</w:t>
      </w:r>
    </w:p>
    <w:p w14:paraId="03406444"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и</w:t>
      </w:r>
    </w:p>
    <w:p w14:paraId="585345AA" w14:textId="77777777" w:rsidR="004E3CE9" w:rsidRPr="00B86D1C" w:rsidRDefault="000646E4" w:rsidP="00B86D1C">
      <w:pPr>
        <w:spacing w:after="160" w:line="360" w:lineRule="auto"/>
        <w:ind w:firstLine="709"/>
        <w:jc w:val="both"/>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0≤</m:t>
            </m:r>
            <m:r>
              <w:rPr>
                <w:rFonts w:ascii="Cambria Math" w:eastAsia="Calibri" w:hAnsi="Cambria Math" w:cs="Times New Roman"/>
                <w:sz w:val="28"/>
                <w:szCs w:val="28"/>
                <w:lang w:val="en-US"/>
              </w:rPr>
              <m:t>J</m:t>
            </m:r>
          </m:e>
          <m:sub>
            <m:r>
              <w:rPr>
                <w:rFonts w:ascii="Cambria Math" w:eastAsia="Calibri" w:hAnsi="Cambria Math" w:cs="Times New Roman"/>
                <w:sz w:val="28"/>
                <w:szCs w:val="28"/>
              </w:rPr>
              <m:t>2</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π</m:t>
                </m:r>
              </m:e>
            </m:rad>
            <m:r>
              <w:rPr>
                <w:rFonts w:ascii="Cambria Math" w:eastAsia="Calibri" w:hAnsi="Cambria Math" w:cs="Times New Roman"/>
                <w:sz w:val="28"/>
                <w:szCs w:val="28"/>
              </w:rPr>
              <m:t>k</m:t>
            </m:r>
          </m:num>
          <m:den>
            <m:r>
              <w:rPr>
                <w:rFonts w:ascii="Cambria Math" w:eastAsia="Calibri" w:hAnsi="Cambria Math" w:cs="Times New Roman"/>
                <w:sz w:val="28"/>
                <w:szCs w:val="28"/>
              </w:rPr>
              <m:t>8A</m:t>
            </m:r>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at</m:t>
                </m:r>
              </m:e>
            </m:rad>
          </m:den>
        </m:f>
        <m:r>
          <w:rPr>
            <w:rFonts w:ascii="Cambria Math" w:eastAsia="Calibri" w:hAnsi="Cambria Math" w:cs="Times New Roman"/>
            <w:sz w:val="28"/>
            <w:szCs w:val="28"/>
          </w:rPr>
          <m:t xml:space="preserve"> </m:t>
        </m:r>
        <m:d>
          <m:dPr>
            <m:begChr m:val="["/>
            <m:endChr m:val="]"/>
            <m:ctrlPr>
              <w:rPr>
                <w:rFonts w:ascii="Cambria Math" w:eastAsia="Calibri" w:hAnsi="Cambria Math" w:cs="Times New Roman"/>
                <w:i/>
                <w:sz w:val="28"/>
                <w:szCs w:val="28"/>
              </w:rPr>
            </m:ctrlPr>
          </m:dPr>
          <m:e>
            <m:r>
              <w:rPr>
                <w:rFonts w:ascii="Cambria Math" w:eastAsia="Calibri" w:hAnsi="Cambria Math" w:cs="Times New Roman"/>
                <w:sz w:val="28"/>
                <w:szCs w:val="28"/>
              </w:rPr>
              <m:t>2</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T</m:t>
                </m:r>
              </m:e>
              <m:sub>
                <m:r>
                  <w:rPr>
                    <w:rFonts w:ascii="Cambria Math" w:eastAsia="Calibri" w:hAnsi="Cambria Math" w:cs="Times New Roman"/>
                    <w:sz w:val="28"/>
                    <w:szCs w:val="28"/>
                  </w:rPr>
                  <m:t>1</m:t>
                </m:r>
              </m:sub>
            </m:sSub>
            <m:r>
              <w:rPr>
                <w:rFonts w:ascii="Cambria Math" w:eastAsia="Calibri" w:hAnsi="Cambria Math" w:cs="Times New Roman"/>
                <w:sz w:val="28"/>
                <w:szCs w:val="28"/>
              </w:rPr>
              <m:t>+∆T+2</m:t>
            </m:r>
            <m:rad>
              <m:radPr>
                <m:degHide m:val="1"/>
                <m:ctrlPr>
                  <w:rPr>
                    <w:rFonts w:ascii="Cambria Math" w:eastAsia="Calibri" w:hAnsi="Cambria Math" w:cs="Times New Roman"/>
                    <w:i/>
                    <w:sz w:val="28"/>
                    <w:szCs w:val="28"/>
                  </w:rPr>
                </m:ctrlPr>
              </m:radPr>
              <m:deg/>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1</m:t>
                    </m:r>
                  </m:sub>
                </m:sSub>
                <m:d>
                  <m:dPr>
                    <m:ctrlPr>
                      <w:rPr>
                        <w:rFonts w:ascii="Cambria Math" w:eastAsia="Calibri" w:hAnsi="Cambria Math" w:cs="Times New Roman"/>
                        <w:i/>
                        <w:sz w:val="28"/>
                        <w:szCs w:val="28"/>
                      </w:rPr>
                    </m:ctrlPr>
                  </m:dPr>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1</m:t>
                        </m:r>
                      </m:sub>
                    </m:sSub>
                    <m:r>
                      <w:rPr>
                        <w:rFonts w:ascii="Cambria Math" w:eastAsia="Calibri" w:hAnsi="Cambria Math" w:cs="Times New Roman"/>
                        <w:sz w:val="28"/>
                        <w:szCs w:val="28"/>
                      </w:rPr>
                      <m:t>+∆T</m:t>
                    </m:r>
                  </m:e>
                </m:d>
              </m:e>
            </m:rad>
          </m:e>
        </m:d>
      </m:oMath>
      <w:r w:rsidR="004E3CE9" w:rsidRPr="00B86D1C">
        <w:rPr>
          <w:rFonts w:ascii="Times New Roman" w:eastAsia="Calibri" w:hAnsi="Times New Roman" w:cs="Times New Roman"/>
          <w:sz w:val="28"/>
          <w:szCs w:val="28"/>
        </w:rPr>
        <w:t xml:space="preserve">           (4.16)</w:t>
      </w:r>
    </w:p>
    <w:p w14:paraId="0DA4771C"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Интенсивность восстановленной волны измеряли с помощью фотодиода ФД-24К и прибора Ф</w:t>
      </w:r>
      <w:r w:rsidRPr="00B86D1C">
        <w:rPr>
          <w:rFonts w:ascii="Times New Roman" w:eastAsia="Calibri" w:hAnsi="Times New Roman" w:cs="Times New Roman"/>
          <w:sz w:val="28"/>
          <w:szCs w:val="28"/>
          <w:lang w:val="en-US"/>
        </w:rPr>
        <w:t>I</w:t>
      </w:r>
      <w:r w:rsidRPr="00B86D1C">
        <w:rPr>
          <w:rFonts w:ascii="Times New Roman" w:eastAsia="Calibri" w:hAnsi="Times New Roman" w:cs="Times New Roman"/>
          <w:sz w:val="28"/>
          <w:szCs w:val="28"/>
        </w:rPr>
        <w:t xml:space="preserve">95. С помощью фильтра </w:t>
      </w:r>
      <w:r w:rsidRPr="00B86D1C">
        <w:rPr>
          <w:rFonts w:ascii="Times New Roman" w:eastAsia="Calibri" w:hAnsi="Times New Roman" w:cs="Times New Roman"/>
          <w:sz w:val="28"/>
          <w:szCs w:val="28"/>
          <w:lang w:val="en-US"/>
        </w:rPr>
        <w:t>I</w:t>
      </w:r>
      <w:r w:rsidRPr="00B86D1C">
        <w:rPr>
          <w:rFonts w:ascii="Times New Roman" w:eastAsia="Calibri" w:hAnsi="Times New Roman" w:cs="Times New Roman"/>
          <w:sz w:val="28"/>
          <w:szCs w:val="28"/>
        </w:rPr>
        <w:t xml:space="preserve">0 изменяли соотношение интенсивностей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J</m:t>
            </m:r>
          </m:e>
          <m:sub>
            <m:r>
              <w:rPr>
                <w:rFonts w:ascii="Cambria Math" w:eastAsia="Calibri" w:hAnsi="Cambria Math" w:cs="Times New Roman"/>
                <w:sz w:val="28"/>
                <w:szCs w:val="28"/>
              </w:rPr>
              <m:t>2</m:t>
            </m:r>
          </m:sub>
        </m:sSub>
      </m:oMath>
      <w:r w:rsidRPr="00B86D1C">
        <w:rPr>
          <w:rFonts w:ascii="Times New Roman" w:eastAsia="Calibri" w:hAnsi="Times New Roman" w:cs="Times New Roman"/>
          <w:sz w:val="28"/>
          <w:szCs w:val="28"/>
        </w:rPr>
        <w:t xml:space="preserve"> 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J</m:t>
            </m:r>
          </m:e>
          <m:sub>
            <m:r>
              <w:rPr>
                <w:rFonts w:ascii="Cambria Math" w:eastAsia="Calibri" w:hAnsi="Cambria Math" w:cs="Times New Roman"/>
                <w:sz w:val="28"/>
                <w:szCs w:val="28"/>
              </w:rPr>
              <m:t>1</m:t>
            </m:r>
          </m:sub>
        </m:sSub>
      </m:oMath>
      <w:r w:rsidRPr="00B86D1C">
        <w:rPr>
          <w:rFonts w:ascii="Times New Roman" w:eastAsia="Calibri" w:hAnsi="Times New Roman" w:cs="Times New Roman"/>
          <w:sz w:val="28"/>
          <w:szCs w:val="28"/>
        </w:rPr>
        <w:t>.</w:t>
      </w:r>
    </w:p>
    <w:p w14:paraId="797A2A4F"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На рисунке 4.12 приведен график зависимости дифракционной эффективности восстановленной волны от </w:t>
      </w:r>
      <m:oMath>
        <m:f>
          <m:fPr>
            <m:type m:val="lin"/>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J</m:t>
                </m:r>
              </m:e>
              <m:sub>
                <m:r>
                  <w:rPr>
                    <w:rFonts w:ascii="Cambria Math" w:eastAsia="Calibri" w:hAnsi="Cambria Math" w:cs="Times New Roman"/>
                    <w:sz w:val="28"/>
                    <w:szCs w:val="28"/>
                  </w:rPr>
                  <m:t>2</m:t>
                </m:r>
              </m:sub>
            </m:sSub>
          </m:num>
          <m:den>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J</m:t>
                </m:r>
              </m:e>
              <m:sub>
                <m:r>
                  <w:rPr>
                    <w:rFonts w:ascii="Cambria Math" w:eastAsia="Calibri" w:hAnsi="Cambria Math" w:cs="Times New Roman"/>
                    <w:sz w:val="28"/>
                    <w:szCs w:val="28"/>
                  </w:rPr>
                  <m:t>1</m:t>
                </m:r>
              </m:sub>
            </m:sSub>
          </m:den>
        </m:f>
      </m:oMath>
      <w:r w:rsidRPr="00B86D1C">
        <w:rPr>
          <w:rFonts w:ascii="Times New Roman" w:eastAsia="Calibri" w:hAnsi="Times New Roman" w:cs="Times New Roman"/>
          <w:sz w:val="28"/>
          <w:szCs w:val="28"/>
        </w:rPr>
        <w:t xml:space="preserve"> при различных временах экспонирования. Для данного типа ТП слоя </w:t>
      </w:r>
      <w:r w:rsidRPr="00B86D1C">
        <w:rPr>
          <w:rFonts w:ascii="Times New Roman" w:eastAsia="Calibri" w:hAnsi="Times New Roman" w:cs="Times New Roman"/>
          <w:sz w:val="28"/>
          <w:szCs w:val="28"/>
          <w:lang w:val="en-US"/>
        </w:rPr>
        <w:t>T</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начинается от 60</w:t>
      </w:r>
      <w:r w:rsidRPr="00B86D1C">
        <w:rPr>
          <w:rFonts w:ascii="Times New Roman" w:eastAsia="Calibri" w:hAnsi="Times New Roman" w:cs="Times New Roman"/>
          <w:sz w:val="28"/>
          <w:szCs w:val="28"/>
          <w:vertAlign w:val="superscript"/>
        </w:rPr>
        <w:t>0</w:t>
      </w:r>
      <w:r w:rsidRPr="00B86D1C">
        <w:rPr>
          <w:rFonts w:ascii="Times New Roman" w:eastAsia="Calibri" w:hAnsi="Times New Roman" w:cs="Times New Roman"/>
          <w:sz w:val="28"/>
          <w:szCs w:val="28"/>
        </w:rPr>
        <w:t xml:space="preserve">, а </w:t>
      </w:r>
      <w:r w:rsidRPr="00B86D1C">
        <w:rPr>
          <w:rFonts w:ascii="Times New Roman" w:eastAsia="Calibri" w:hAnsi="Times New Roman" w:cs="Times New Roman"/>
          <w:sz w:val="28"/>
          <w:szCs w:val="28"/>
        </w:rPr>
        <w:sym w:font="Symbol" w:char="F044"/>
      </w:r>
      <w:r w:rsidRPr="00B86D1C">
        <w:rPr>
          <w:rFonts w:ascii="Times New Roman" w:eastAsia="Calibri" w:hAnsi="Times New Roman" w:cs="Times New Roman"/>
          <w:sz w:val="28"/>
          <w:szCs w:val="28"/>
          <w:lang w:val="en-US"/>
        </w:rPr>
        <w:t>T</w:t>
      </w:r>
      <w:r w:rsidRPr="00B86D1C">
        <w:rPr>
          <w:rFonts w:ascii="Times New Roman" w:eastAsia="Calibri" w:hAnsi="Times New Roman" w:cs="Times New Roman"/>
          <w:sz w:val="28"/>
          <w:szCs w:val="28"/>
        </w:rPr>
        <w:t xml:space="preserve"> находится в пределах 0-5</w:t>
      </w:r>
      <w:r w:rsidRPr="00B86D1C">
        <w:rPr>
          <w:rFonts w:ascii="Times New Roman" w:eastAsia="Calibri" w:hAnsi="Times New Roman" w:cs="Times New Roman"/>
          <w:sz w:val="28"/>
          <w:szCs w:val="28"/>
          <w:vertAlign w:val="superscript"/>
        </w:rPr>
        <w:t>0</w:t>
      </w:r>
      <w:r w:rsidRPr="00B86D1C">
        <w:rPr>
          <w:rFonts w:ascii="Times New Roman" w:eastAsia="Calibri" w:hAnsi="Times New Roman" w:cs="Times New Roman"/>
          <w:sz w:val="28"/>
          <w:szCs w:val="28"/>
        </w:rPr>
        <w:t>С.</w:t>
      </w:r>
    </w:p>
    <w:p w14:paraId="5EB6214B"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noProof/>
          <w:sz w:val="28"/>
          <w:szCs w:val="28"/>
          <w:lang w:eastAsia="ru-RU"/>
        </w:rPr>
        <w:drawing>
          <wp:inline distT="0" distB="0" distL="0" distR="0" wp14:anchorId="0ECD8C8E" wp14:editId="7E95E658">
            <wp:extent cx="3729162" cy="2945151"/>
            <wp:effectExtent l="0" t="0" r="5080" b="7620"/>
            <wp:docPr id="1484" name="Рисунок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6">
                      <a:extLst>
                        <a:ext uri="{28A0092B-C50C-407E-A947-70E740481C1C}">
                          <a14:useLocalDpi xmlns:a14="http://schemas.microsoft.com/office/drawing/2010/main" val="0"/>
                        </a:ext>
                      </a:extLst>
                    </a:blip>
                    <a:srcRect l="30731" t="23374" r="12860" b="43214"/>
                    <a:stretch/>
                  </pic:blipFill>
                  <pic:spPr bwMode="auto">
                    <a:xfrm>
                      <a:off x="0" y="0"/>
                      <a:ext cx="3731465" cy="2946970"/>
                    </a:xfrm>
                    <a:prstGeom prst="rect">
                      <a:avLst/>
                    </a:prstGeom>
                    <a:noFill/>
                    <a:ln>
                      <a:noFill/>
                    </a:ln>
                    <a:extLst>
                      <a:ext uri="{53640926-AAD7-44D8-BBD7-CCE9431645EC}">
                        <a14:shadowObscured xmlns:a14="http://schemas.microsoft.com/office/drawing/2010/main"/>
                      </a:ext>
                    </a:extLst>
                  </pic:spPr>
                </pic:pic>
              </a:graphicData>
            </a:graphic>
          </wp:inline>
        </w:drawing>
      </w:r>
    </w:p>
    <w:p w14:paraId="0C28192F"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4.10. Фотография восстановленного изображения с ТП-носителя</w:t>
      </w:r>
    </w:p>
    <w:p w14:paraId="795AD8DE"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p>
    <w:p w14:paraId="2D3EB0B7"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noProof/>
          <w:sz w:val="28"/>
          <w:szCs w:val="28"/>
          <w:lang w:eastAsia="ru-RU"/>
        </w:rPr>
        <w:lastRenderedPageBreak/>
        <w:drawing>
          <wp:inline distT="0" distB="0" distL="0" distR="0" wp14:anchorId="57B2B81A" wp14:editId="7E4D9A47">
            <wp:extent cx="4587903" cy="3328803"/>
            <wp:effectExtent l="0" t="0" r="3175" b="5080"/>
            <wp:docPr id="1485" name="Рисунок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7"/>
                    <a:srcRect l="10960" t="2628" r="13553"/>
                    <a:stretch/>
                  </pic:blipFill>
                  <pic:spPr bwMode="auto">
                    <a:xfrm>
                      <a:off x="0" y="0"/>
                      <a:ext cx="4605867" cy="3341837"/>
                    </a:xfrm>
                    <a:prstGeom prst="rect">
                      <a:avLst/>
                    </a:prstGeom>
                    <a:ln>
                      <a:noFill/>
                    </a:ln>
                    <a:extLst>
                      <a:ext uri="{53640926-AAD7-44D8-BBD7-CCE9431645EC}">
                        <a14:shadowObscured xmlns:a14="http://schemas.microsoft.com/office/drawing/2010/main"/>
                      </a:ext>
                    </a:extLst>
                  </pic:spPr>
                </pic:pic>
              </a:graphicData>
            </a:graphic>
          </wp:inline>
        </w:drawing>
      </w:r>
    </w:p>
    <w:p w14:paraId="590E1DE4"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4.11. Схема записи дифракционной решетки на ТП носитель:</w:t>
      </w:r>
    </w:p>
    <w:p w14:paraId="0D9DA3A0"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1 - лазер; 2 - светоделитель; 3,5 - зеркало; 4 - ТП носитель;</w:t>
      </w:r>
      <w:r w:rsidRPr="00B86D1C">
        <w:rPr>
          <w:rFonts w:ascii="Times New Roman" w:eastAsia="Calibri" w:hAnsi="Times New Roman" w:cs="Times New Roman"/>
          <w:sz w:val="28"/>
          <w:szCs w:val="28"/>
        </w:rPr>
        <w:br/>
        <w:t xml:space="preserve">6 - прерыватель пучка; 7 - коронатор; 8 - устройство управления записью; 9 - </w:t>
      </w:r>
      <w:r w:rsidRPr="00B86D1C">
        <w:rPr>
          <w:rFonts w:ascii="Times New Roman" w:eastAsia="Calibri" w:hAnsi="Times New Roman" w:cs="Times New Roman"/>
          <w:sz w:val="28"/>
          <w:szCs w:val="28"/>
          <w:lang w:val="en-US"/>
        </w:rPr>
        <w:t>He</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lang w:val="en-US"/>
        </w:rPr>
        <w:t>Ne</w:t>
      </w:r>
      <w:r w:rsidRPr="00B86D1C">
        <w:rPr>
          <w:rFonts w:ascii="Times New Roman" w:eastAsia="Calibri" w:hAnsi="Times New Roman" w:cs="Times New Roman"/>
          <w:sz w:val="28"/>
          <w:szCs w:val="28"/>
        </w:rPr>
        <w:t xml:space="preserve"> – лазер; 10 - фильтр.</w:t>
      </w:r>
    </w:p>
    <w:p w14:paraId="739AE4E6"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noProof/>
          <w:sz w:val="28"/>
          <w:szCs w:val="28"/>
          <w:lang w:eastAsia="ru-RU"/>
        </w:rPr>
        <w:drawing>
          <wp:inline distT="0" distB="0" distL="0" distR="0" wp14:anchorId="02249806" wp14:editId="50E8C5F7">
            <wp:extent cx="4914900" cy="3076575"/>
            <wp:effectExtent l="0" t="0" r="0" b="9525"/>
            <wp:docPr id="1486" name="Рисунок 1486" descr="\\TRETIY\Users\3\Documents\р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ETIY\Users\3\Documents\рис%.jpg"/>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4914900" cy="3076575"/>
                    </a:xfrm>
                    <a:prstGeom prst="rect">
                      <a:avLst/>
                    </a:prstGeom>
                    <a:noFill/>
                    <a:ln>
                      <a:noFill/>
                    </a:ln>
                  </pic:spPr>
                </pic:pic>
              </a:graphicData>
            </a:graphic>
          </wp:inline>
        </w:drawing>
      </w:r>
    </w:p>
    <w:p w14:paraId="184C391A" w14:textId="77777777" w:rsidR="004E3CE9" w:rsidRPr="00B86D1C" w:rsidRDefault="004E3CE9" w:rsidP="00B86D1C">
      <w:pPr>
        <w:spacing w:after="160" w:line="360" w:lineRule="auto"/>
        <w:ind w:firstLine="709"/>
        <w:jc w:val="both"/>
        <w:rPr>
          <w:rFonts w:ascii="Times New Roman" w:eastAsia="Calibri" w:hAnsi="Times New Roman" w:cs="Times New Roman"/>
          <w:i/>
          <w:sz w:val="28"/>
          <w:szCs w:val="28"/>
        </w:rPr>
      </w:pPr>
      <w:r w:rsidRPr="00B86D1C">
        <w:rPr>
          <w:rFonts w:ascii="Times New Roman" w:eastAsia="Calibri" w:hAnsi="Times New Roman" w:cs="Times New Roman"/>
          <w:sz w:val="28"/>
          <w:szCs w:val="28"/>
        </w:rPr>
        <w:t xml:space="preserve">Рисунок 4.12. График зависимости </w:t>
      </w:r>
      <w:r w:rsidRPr="00B86D1C">
        <w:rPr>
          <w:rFonts w:ascii="Times New Roman" w:eastAsia="Calibri" w:hAnsi="Times New Roman" w:cs="Times New Roman"/>
          <w:sz w:val="28"/>
          <w:szCs w:val="28"/>
        </w:rPr>
        <w:sym w:font="Symbol" w:char="F068"/>
      </w:r>
      <w:r w:rsidRPr="00B86D1C">
        <w:rPr>
          <w:rFonts w:ascii="Times New Roman" w:eastAsia="Calibri" w:hAnsi="Times New Roman" w:cs="Times New Roman"/>
          <w:sz w:val="28"/>
          <w:szCs w:val="28"/>
        </w:rPr>
        <w:t>(</w:t>
      </w:r>
      <m:oMath>
        <m:f>
          <m:fPr>
            <m:type m:val="lin"/>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J</m:t>
                </m:r>
              </m:e>
              <m:sub>
                <m:r>
                  <w:rPr>
                    <w:rFonts w:ascii="Cambria Math" w:eastAsia="Calibri" w:hAnsi="Cambria Math" w:cs="Times New Roman"/>
                    <w:sz w:val="28"/>
                    <w:szCs w:val="28"/>
                  </w:rPr>
                  <m:t>2</m:t>
                </m:r>
              </m:sub>
            </m:sSub>
          </m:num>
          <m:den>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J</m:t>
                </m:r>
              </m:e>
              <m:sub>
                <m:r>
                  <w:rPr>
                    <w:rFonts w:ascii="Cambria Math" w:eastAsia="Calibri" w:hAnsi="Cambria Math" w:cs="Times New Roman"/>
                    <w:sz w:val="28"/>
                    <w:szCs w:val="28"/>
                  </w:rPr>
                  <m:t>1</m:t>
                </m:r>
              </m:sub>
            </m:sSub>
          </m:den>
        </m:f>
        <m:r>
          <w:rPr>
            <w:rFonts w:ascii="Cambria Math" w:eastAsia="Calibri" w:hAnsi="Cambria Math" w:cs="Times New Roman"/>
            <w:sz w:val="28"/>
            <w:szCs w:val="28"/>
          </w:rPr>
          <m:t>)</m:t>
        </m:r>
      </m:oMath>
      <w:r w:rsidRPr="00B86D1C">
        <w:rPr>
          <w:rFonts w:ascii="Times New Roman" w:eastAsia="Times New Roman" w:hAnsi="Times New Roman" w:cs="Times New Roman"/>
          <w:sz w:val="28"/>
          <w:szCs w:val="28"/>
        </w:rPr>
        <w:t xml:space="preserve"> при различных </w:t>
      </w:r>
      <w:r w:rsidRPr="00B86D1C">
        <w:rPr>
          <w:rFonts w:ascii="Times New Roman" w:eastAsia="Times New Roman" w:hAnsi="Times New Roman" w:cs="Times New Roman"/>
          <w:i/>
          <w:sz w:val="28"/>
          <w:szCs w:val="28"/>
          <w:lang w:val="en-US"/>
        </w:rPr>
        <w:t>t</w:t>
      </w:r>
      <w:r w:rsidRPr="00B86D1C">
        <w:rPr>
          <w:rFonts w:ascii="Times New Roman" w:eastAsia="Times New Roman" w:hAnsi="Times New Roman" w:cs="Times New Roman"/>
          <w:i/>
          <w:sz w:val="28"/>
          <w:szCs w:val="28"/>
          <w:vertAlign w:val="subscript"/>
        </w:rPr>
        <w:t>э</w:t>
      </w:r>
      <w:r w:rsidRPr="00B86D1C">
        <w:rPr>
          <w:rFonts w:ascii="Times New Roman" w:eastAsia="Times New Roman" w:hAnsi="Times New Roman" w:cs="Times New Roman"/>
          <w:i/>
          <w:sz w:val="28"/>
          <w:szCs w:val="28"/>
        </w:rPr>
        <w:t xml:space="preserve"> .</w:t>
      </w:r>
    </w:p>
    <w:p w14:paraId="3F376380"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xml:space="preserve">На рисунке 4.13 приведен график зависимости ДЭ от времени зарядки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t</m:t>
            </m:r>
          </m:e>
          <m:sub>
            <m:r>
              <w:rPr>
                <w:rFonts w:ascii="Cambria Math" w:eastAsia="Calibri" w:hAnsi="Cambria Math" w:cs="Times New Roman"/>
                <w:sz w:val="28"/>
                <w:szCs w:val="28"/>
              </w:rPr>
              <m:t>3</m:t>
            </m:r>
          </m:sub>
        </m:sSub>
        <m:r>
          <w:rPr>
            <w:rFonts w:ascii="Cambria Math" w:eastAsia="Calibri" w:hAnsi="Cambria Math" w:cs="Times New Roman"/>
            <w:sz w:val="28"/>
            <w:szCs w:val="28"/>
          </w:rPr>
          <m:t xml:space="preserve"> при</m:t>
        </m:r>
      </m:oMath>
      <w:r w:rsidRPr="00B86D1C">
        <w:rPr>
          <w:rFonts w:ascii="Times New Roman" w:eastAsia="Calibri" w:hAnsi="Times New Roman" w:cs="Times New Roman"/>
          <w:sz w:val="28"/>
          <w:szCs w:val="28"/>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t</m:t>
            </m:r>
          </m:e>
          <m:sub>
            <m:r>
              <w:rPr>
                <w:rFonts w:ascii="Cambria Math" w:eastAsia="Calibri" w:hAnsi="Cambria Math" w:cs="Times New Roman"/>
                <w:sz w:val="28"/>
                <w:szCs w:val="28"/>
              </w:rPr>
              <m:t>экс</m:t>
            </m:r>
          </m:sub>
        </m:sSub>
        <m:r>
          <w:rPr>
            <w:rFonts w:ascii="Cambria Math" w:eastAsia="Calibri" w:hAnsi="Cambria Math" w:cs="Times New Roman"/>
            <w:sz w:val="28"/>
            <w:szCs w:val="28"/>
          </w:rPr>
          <m:t>=30</m:t>
        </m:r>
      </m:oMath>
      <w:r w:rsidRPr="00B86D1C">
        <w:rPr>
          <w:rFonts w:ascii="Times New Roman" w:eastAsia="Calibri" w:hAnsi="Times New Roman" w:cs="Times New Roman"/>
          <w:sz w:val="28"/>
          <w:szCs w:val="28"/>
        </w:rPr>
        <w:t xml:space="preserve"> мс. Из графика видно, что при достижении определенного значения плотности заряда (для данного ТП слоя </w:t>
      </w:r>
      <w:r w:rsidRPr="00B86D1C">
        <w:rPr>
          <w:rFonts w:ascii="Times New Roman" w:eastAsia="Calibri" w:hAnsi="Times New Roman" w:cs="Times New Roman"/>
          <w:sz w:val="28"/>
          <w:szCs w:val="28"/>
        </w:rPr>
        <w:sym w:font="Symbol" w:char="F073"/>
      </w:r>
      <w:r w:rsidRPr="00B86D1C">
        <w:rPr>
          <w:rFonts w:ascii="Times New Roman" w:eastAsia="Calibri" w:hAnsi="Times New Roman" w:cs="Times New Roman"/>
          <w:sz w:val="28"/>
          <w:szCs w:val="28"/>
        </w:rPr>
        <w:t xml:space="preserve"> = 10</w:t>
      </w:r>
      <w:r w:rsidRPr="00B86D1C">
        <w:rPr>
          <w:rFonts w:ascii="Times New Roman" w:eastAsia="Calibri" w:hAnsi="Times New Roman" w:cs="Times New Roman"/>
          <w:sz w:val="28"/>
          <w:szCs w:val="28"/>
          <w:vertAlign w:val="superscript"/>
        </w:rPr>
        <w:t>-4</w:t>
      </w:r>
      <w:r w:rsidRPr="00B86D1C">
        <w:rPr>
          <w:rFonts w:ascii="Times New Roman" w:eastAsia="Calibri" w:hAnsi="Times New Roman" w:cs="Times New Roman"/>
          <w:sz w:val="28"/>
          <w:szCs w:val="28"/>
        </w:rPr>
        <w:t xml:space="preserve"> к/м</w:t>
      </w:r>
      <w:r w:rsidRPr="00B86D1C">
        <w:rPr>
          <w:rFonts w:ascii="Times New Roman" w:eastAsia="Calibri" w:hAnsi="Times New Roman" w:cs="Times New Roman"/>
          <w:sz w:val="28"/>
          <w:szCs w:val="28"/>
          <w:vertAlign w:val="superscript"/>
        </w:rPr>
        <w:t>2</w:t>
      </w:r>
      <w:r w:rsidRPr="00B86D1C">
        <w:rPr>
          <w:rFonts w:ascii="Times New Roman" w:eastAsia="Calibri" w:hAnsi="Times New Roman" w:cs="Times New Roman"/>
          <w:sz w:val="28"/>
          <w:szCs w:val="28"/>
        </w:rPr>
        <w:t xml:space="preserve">) наступает уменьшение ДЭ. Это связано с появлением морозного шума. Максимальная дифракционная эффективность ТП носителя составляла </w:t>
      </w:r>
      <w:r w:rsidRPr="00B86D1C">
        <w:rPr>
          <w:rFonts w:ascii="Times New Roman" w:eastAsia="Calibri" w:hAnsi="Times New Roman" w:cs="Times New Roman"/>
          <w:sz w:val="28"/>
          <w:szCs w:val="28"/>
        </w:rPr>
        <w:sym w:font="Symbol" w:char="F068"/>
      </w:r>
      <w:r w:rsidRPr="00B86D1C">
        <w:rPr>
          <w:rFonts w:ascii="Times New Roman" w:eastAsia="Calibri" w:hAnsi="Times New Roman" w:cs="Times New Roman"/>
          <w:sz w:val="28"/>
          <w:szCs w:val="28"/>
        </w:rPr>
        <w:t xml:space="preserve"> = 20% при </w:t>
      </w:r>
      <w:r w:rsidRPr="00B86D1C">
        <w:rPr>
          <w:rFonts w:ascii="Times New Roman" w:eastAsia="Calibri" w:hAnsi="Times New Roman" w:cs="Times New Roman"/>
          <w:sz w:val="28"/>
          <w:szCs w:val="28"/>
          <w:lang w:val="en-US"/>
        </w:rPr>
        <w:t>t</w:t>
      </w:r>
      <w:r w:rsidRPr="00B86D1C">
        <w:rPr>
          <w:rFonts w:ascii="Times New Roman" w:eastAsia="Calibri" w:hAnsi="Times New Roman" w:cs="Times New Roman"/>
          <w:sz w:val="28"/>
          <w:szCs w:val="28"/>
          <w:vertAlign w:val="subscript"/>
        </w:rPr>
        <w:t xml:space="preserve">’экс </w:t>
      </w:r>
      <w:r w:rsidRPr="00B86D1C">
        <w:rPr>
          <w:rFonts w:ascii="Times New Roman" w:eastAsia="Calibri" w:hAnsi="Times New Roman" w:cs="Times New Roman"/>
          <w:sz w:val="28"/>
          <w:szCs w:val="28"/>
        </w:rPr>
        <w:t xml:space="preserve">= 30мс и </w:t>
      </w:r>
      <w:r w:rsidRPr="00B86D1C">
        <w:rPr>
          <w:rFonts w:ascii="Times New Roman" w:eastAsia="Calibri" w:hAnsi="Times New Roman" w:cs="Times New Roman"/>
          <w:sz w:val="28"/>
          <w:szCs w:val="28"/>
        </w:rPr>
        <w:sym w:font="Symbol" w:char="F073"/>
      </w:r>
      <w:r w:rsidRPr="00B86D1C">
        <w:rPr>
          <w:rFonts w:ascii="Times New Roman" w:eastAsia="Calibri" w:hAnsi="Times New Roman" w:cs="Times New Roman"/>
          <w:sz w:val="28"/>
          <w:szCs w:val="28"/>
        </w:rPr>
        <w:t xml:space="preserve"> = 10</w:t>
      </w:r>
      <w:r w:rsidRPr="00B86D1C">
        <w:rPr>
          <w:rFonts w:ascii="Times New Roman" w:eastAsia="Calibri" w:hAnsi="Times New Roman" w:cs="Times New Roman"/>
          <w:sz w:val="28"/>
          <w:szCs w:val="28"/>
          <w:vertAlign w:val="superscript"/>
        </w:rPr>
        <w:t>-4</w:t>
      </w:r>
      <w:r w:rsidRPr="00B86D1C">
        <w:rPr>
          <w:rFonts w:ascii="Times New Roman" w:eastAsia="Calibri" w:hAnsi="Times New Roman" w:cs="Times New Roman"/>
          <w:sz w:val="28"/>
          <w:szCs w:val="28"/>
        </w:rPr>
        <w:t xml:space="preserve"> к/м</w:t>
      </w:r>
      <w:r w:rsidRPr="00B86D1C">
        <w:rPr>
          <w:rFonts w:ascii="Times New Roman" w:eastAsia="Calibri" w:hAnsi="Times New Roman" w:cs="Times New Roman"/>
          <w:sz w:val="28"/>
          <w:szCs w:val="28"/>
          <w:vertAlign w:val="superscript"/>
        </w:rPr>
        <w:t>2</w:t>
      </w:r>
      <w:r w:rsidRPr="00B86D1C">
        <w:rPr>
          <w:rFonts w:ascii="Times New Roman" w:eastAsia="Calibri" w:hAnsi="Times New Roman" w:cs="Times New Roman"/>
          <w:sz w:val="28"/>
          <w:szCs w:val="28"/>
        </w:rPr>
        <w:t>.</w:t>
      </w:r>
    </w:p>
    <w:p w14:paraId="4AF10329"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Таким образом, одновременное освещение поверхности ТП носителя двумя ИК пучками с интенсивностями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и </w:t>
      </w:r>
      <w:r w:rsidRPr="00B86D1C">
        <w:rPr>
          <w:rFonts w:ascii="Times New Roman" w:eastAsia="Calibri" w:hAnsi="Times New Roman" w:cs="Times New Roman"/>
          <w:sz w:val="28"/>
          <w:szCs w:val="28"/>
          <w:lang w:val="en-US"/>
        </w:rPr>
        <w:t>J</w:t>
      </w:r>
      <w:r w:rsidRPr="00B86D1C">
        <w:rPr>
          <w:rFonts w:ascii="Times New Roman" w:eastAsia="Calibri" w:hAnsi="Times New Roman" w:cs="Times New Roman"/>
          <w:sz w:val="28"/>
          <w:szCs w:val="28"/>
          <w:vertAlign w:val="subscript"/>
        </w:rPr>
        <w:t xml:space="preserve">2 </w:t>
      </w:r>
      <w:r w:rsidRPr="00B86D1C">
        <w:rPr>
          <w:rFonts w:ascii="Times New Roman" w:eastAsia="Calibri" w:hAnsi="Times New Roman" w:cs="Times New Roman"/>
          <w:sz w:val="28"/>
          <w:szCs w:val="28"/>
        </w:rPr>
        <w:t>, удовлетворяющими соотношениям (4.49) и (4.50),в случае когерентных пучков, обеспечивает его нагрев до температуры, лежащей в диапазоне от Т</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до Т</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rPr>
        <w:sym w:font="Symbol" w:char="F044"/>
      </w:r>
      <w:r w:rsidRPr="00B86D1C">
        <w:rPr>
          <w:rFonts w:ascii="Times New Roman" w:eastAsia="Calibri" w:hAnsi="Times New Roman" w:cs="Times New Roman"/>
          <w:sz w:val="28"/>
          <w:szCs w:val="28"/>
        </w:rPr>
        <w:t>Т, что позволяет записывать оптическую информацию в ИК диапазоне на ТП носителе в виде деформации его поверхности под действием приложенного электрического поля за счет пространственных вариаций физических параметров ТП слоя, зависящих от температуры.</w:t>
      </w:r>
    </w:p>
    <w:p w14:paraId="1B1317AF"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drawing>
          <wp:inline distT="0" distB="0" distL="0" distR="0" wp14:anchorId="0CFF7FE2" wp14:editId="40D9C1D7">
            <wp:extent cx="4858385" cy="3235960"/>
            <wp:effectExtent l="0" t="0" r="0" b="2540"/>
            <wp:docPr id="1487" name="Рисунок 1487" descr="\\TRETIY\Users\3\Documents\рис мк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ETIY\Users\3\Documents\рис мк с.jpg"/>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4858385" cy="3235960"/>
                    </a:xfrm>
                    <a:prstGeom prst="rect">
                      <a:avLst/>
                    </a:prstGeom>
                    <a:noFill/>
                    <a:ln>
                      <a:noFill/>
                    </a:ln>
                  </pic:spPr>
                </pic:pic>
              </a:graphicData>
            </a:graphic>
          </wp:inline>
        </w:drawing>
      </w:r>
    </w:p>
    <w:p w14:paraId="46805B9B" w14:textId="77777777" w:rsidR="004E3CE9" w:rsidRPr="00B86D1C" w:rsidRDefault="004E3CE9" w:rsidP="00B86D1C">
      <w:pPr>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Рисунок 4.13. График зависимости  ДЭ    </w:t>
      </w:r>
      <w:r w:rsidRPr="00B86D1C">
        <w:rPr>
          <w:rFonts w:ascii="Times New Roman" w:eastAsia="Calibri" w:hAnsi="Times New Roman" w:cs="Times New Roman"/>
          <w:sz w:val="28"/>
          <w:szCs w:val="28"/>
        </w:rPr>
        <w:sym w:font="Symbol" w:char="F068"/>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t</w:t>
      </w:r>
      <w:r w:rsidRPr="00B86D1C">
        <w:rPr>
          <w:rFonts w:ascii="Times New Roman" w:eastAsia="Calibri" w:hAnsi="Times New Roman" w:cs="Times New Roman"/>
          <w:i/>
          <w:sz w:val="28"/>
          <w:szCs w:val="28"/>
          <w:vertAlign w:val="subscript"/>
        </w:rPr>
        <w:t>з</w:t>
      </w:r>
      <w:r w:rsidRPr="00B86D1C">
        <w:rPr>
          <w:rFonts w:ascii="Times New Roman" w:eastAsia="Calibri" w:hAnsi="Times New Roman" w:cs="Times New Roman"/>
          <w:sz w:val="28"/>
          <w:szCs w:val="28"/>
        </w:rPr>
        <w:t>) от времени зарядки</w:t>
      </w:r>
    </w:p>
    <w:p w14:paraId="563BAD8B" w14:textId="5EAA1460" w:rsidR="004E3CE9" w:rsidRPr="00B86D1C" w:rsidRDefault="004E3CE9" w:rsidP="00B86D1C">
      <w:pPr>
        <w:spacing w:after="160" w:line="360" w:lineRule="auto"/>
        <w:ind w:firstLine="709"/>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При использовании предлагаемого       способа в              голографической</w:t>
      </w:r>
      <w:r w:rsidR="00EC7AC4"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rPr>
        <w:t>интерферометрии в десятки раз расширяется ее предел измерения, а также значительно сокращается время регистрации голографической информации.</w:t>
      </w:r>
    </w:p>
    <w:p w14:paraId="4A7D90C7" w14:textId="77777777" w:rsidR="004E3CE9" w:rsidRPr="00B86D1C" w:rsidRDefault="004E3CE9" w:rsidP="00B86D1C">
      <w:pPr>
        <w:widowControl w:val="0"/>
        <w:spacing w:after="0" w:line="360" w:lineRule="auto"/>
        <w:ind w:firstLine="709"/>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Выводы к главе 4</w:t>
      </w:r>
    </w:p>
    <w:p w14:paraId="4E27EF9E" w14:textId="77777777" w:rsidR="004E3CE9" w:rsidRPr="00B86D1C" w:rsidRDefault="004E3CE9" w:rsidP="00B86D1C">
      <w:pPr>
        <w:widowControl w:val="0"/>
        <w:numPr>
          <w:ilvl w:val="0"/>
          <w:numId w:val="3"/>
        </w:numPr>
        <w:tabs>
          <w:tab w:val="left" w:pos="508"/>
        </w:tabs>
        <w:spacing w:after="0" w:line="360" w:lineRule="auto"/>
        <w:ind w:left="0"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Исследования временных изменений объектов и происходящих процессов голографическим методом могут быть произведены только с учетом временных задержек прохождения информации в голографическом устройстве.</w:t>
      </w:r>
    </w:p>
    <w:p w14:paraId="6D206B9E" w14:textId="77777777" w:rsidR="004E3CE9" w:rsidRPr="00B86D1C" w:rsidRDefault="004E3CE9" w:rsidP="00B86D1C">
      <w:pPr>
        <w:widowControl w:val="0"/>
        <w:numPr>
          <w:ilvl w:val="0"/>
          <w:numId w:val="3"/>
        </w:numPr>
        <w:tabs>
          <w:tab w:val="left" w:pos="508"/>
        </w:tabs>
        <w:spacing w:after="0" w:line="360" w:lineRule="auto"/>
        <w:ind w:left="0"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Основные источники увеличения времени задержек прохождения информации связаны с работой ПВМС, дефлекторов, используемых при адресации, процессом записи в матрицу голограмм и процессом преобразования восстановленного набора данных или изображения в электрический сигнал на матрице фотодетекторов.</w:t>
      </w:r>
    </w:p>
    <w:p w14:paraId="0FCD89D5" w14:textId="77777777" w:rsidR="004E3CE9" w:rsidRPr="00B86D1C" w:rsidRDefault="004E3CE9" w:rsidP="00B86D1C">
      <w:pPr>
        <w:widowControl w:val="0"/>
        <w:numPr>
          <w:ilvl w:val="0"/>
          <w:numId w:val="3"/>
        </w:numPr>
        <w:spacing w:after="0" w:line="360" w:lineRule="auto"/>
        <w:ind w:left="0" w:firstLine="709"/>
        <w:contextualSpacing/>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Эти источники могут быть частично компенсированы лучшим выбором компонент голографического устройства, подбором взаимозависимых параметров набора голограмм, и использованием допустимой одновременности в работе компонентов.</w:t>
      </w:r>
    </w:p>
    <w:p w14:paraId="5B2D668D" w14:textId="77777777" w:rsidR="004E3CE9" w:rsidRPr="00B86D1C" w:rsidRDefault="004E3CE9" w:rsidP="00B86D1C">
      <w:pPr>
        <w:widowControl w:val="0"/>
        <w:numPr>
          <w:ilvl w:val="0"/>
          <w:numId w:val="3"/>
        </w:numPr>
        <w:spacing w:after="0" w:line="360" w:lineRule="auto"/>
        <w:ind w:left="0" w:firstLine="709"/>
        <w:contextualSpacing/>
        <w:rPr>
          <w:rFonts w:ascii="Times New Roman" w:eastAsia="Times New Roman" w:hAnsi="Times New Roman" w:cs="Times New Roman"/>
          <w:color w:val="000000"/>
          <w:sz w:val="28"/>
          <w:szCs w:val="28"/>
          <w:lang w:eastAsia="ru-RU" w:bidi="ru-RU"/>
        </w:rPr>
      </w:pPr>
      <w:r w:rsidRPr="00B86D1C">
        <w:rPr>
          <w:rFonts w:ascii="Times New Roman" w:eastAsia="Calibri" w:hAnsi="Times New Roman" w:cs="Times New Roman"/>
          <w:sz w:val="28"/>
          <w:szCs w:val="28"/>
        </w:rPr>
        <w:t>Рассмотрены особенности носителей, приемлемых для записи голограмм, а также их различия в отношении механизма и характеристик записи. Особое внимание уделено производительности процессов записи во временной области. Изменения, возникающие при хранении голограмм и восстановлении изображений с записанных голограмм, также являются объектами нашего внимания. Различия в механизмах и кинетике записи голограмм позволяют голографически решать различные задачи</w:t>
      </w:r>
    </w:p>
    <w:p w14:paraId="77C41592" w14:textId="77777777" w:rsidR="004E3CE9" w:rsidRPr="00B86D1C" w:rsidRDefault="004E3CE9" w:rsidP="00B86D1C">
      <w:pPr>
        <w:widowControl w:val="0"/>
        <w:numPr>
          <w:ilvl w:val="0"/>
          <w:numId w:val="3"/>
        </w:numPr>
        <w:spacing w:after="0" w:line="360" w:lineRule="auto"/>
        <w:ind w:left="0" w:firstLine="709"/>
        <w:contextualSpacing/>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Методика записи информации на фототермопластические носители </w:t>
      </w:r>
      <w:r w:rsidRPr="00B86D1C">
        <w:rPr>
          <w:rFonts w:ascii="Times New Roman" w:eastAsia="Times New Roman" w:hAnsi="Times New Roman" w:cs="Times New Roman"/>
          <w:color w:val="000000"/>
          <w:sz w:val="28"/>
          <w:szCs w:val="28"/>
          <w:lang w:val="en-US" w:eastAsia="ru-RU" w:bidi="ru-RU"/>
        </w:rPr>
        <w:t>c</w:t>
      </w:r>
      <w:r w:rsidRPr="00B86D1C">
        <w:rPr>
          <w:rFonts w:ascii="Times New Roman" w:eastAsia="Times New Roman" w:hAnsi="Times New Roman" w:cs="Times New Roman"/>
          <w:color w:val="000000"/>
          <w:sz w:val="28"/>
          <w:szCs w:val="28"/>
          <w:lang w:eastAsia="ru-RU" w:bidi="ru-RU"/>
        </w:rPr>
        <w:t xml:space="preserve"> предварительным подогревом при использовании инфракрасного лазера значительно сокращает времени регистрации голографической информации.</w:t>
      </w:r>
    </w:p>
    <w:p w14:paraId="387C86E3" w14:textId="7214A783" w:rsidR="004E3CE9" w:rsidRPr="00B86D1C" w:rsidRDefault="004E3CE9" w:rsidP="00B86D1C">
      <w:pPr>
        <w:widowControl w:val="0"/>
        <w:numPr>
          <w:ilvl w:val="0"/>
          <w:numId w:val="3"/>
        </w:numPr>
        <w:spacing w:after="0" w:line="360" w:lineRule="auto"/>
        <w:ind w:left="0" w:firstLine="709"/>
        <w:contextualSpacing/>
        <w:jc w:val="both"/>
        <w:rPr>
          <w:rFonts w:ascii="Times New Roman" w:eastAsia="Times New Roman" w:hAnsi="Times New Roman" w:cs="Times New Roman"/>
          <w:color w:val="000000"/>
          <w:sz w:val="28"/>
          <w:szCs w:val="28"/>
          <w:lang w:eastAsia="ru-RU" w:bidi="ru-RU"/>
        </w:rPr>
      </w:pPr>
      <w:r w:rsidRPr="00B86D1C">
        <w:rPr>
          <w:rFonts w:ascii="Times New Roman" w:eastAsia="Calibri" w:hAnsi="Times New Roman" w:cs="Times New Roman"/>
          <w:sz w:val="28"/>
          <w:szCs w:val="28"/>
        </w:rPr>
        <w:t xml:space="preserve">Исследованы процессы светоиндуцированной тепловой полевой модуляции оптических параметров в средах для фототермической записи. Рассмотрена применимость метода для записи голограмм. Также уделено </w:t>
      </w:r>
      <w:r w:rsidRPr="00B86D1C">
        <w:rPr>
          <w:rFonts w:ascii="Times New Roman" w:eastAsia="Calibri" w:hAnsi="Times New Roman" w:cs="Times New Roman"/>
          <w:sz w:val="28"/>
          <w:szCs w:val="28"/>
        </w:rPr>
        <w:lastRenderedPageBreak/>
        <w:t>внимание процессам, вовлеченным в побитовую фототермическую и магнитофототермическую запись</w:t>
      </w:r>
      <w:r w:rsidR="00190872" w:rsidRPr="00B86D1C">
        <w:rPr>
          <w:rFonts w:ascii="Times New Roman" w:eastAsia="Calibri" w:hAnsi="Times New Roman" w:cs="Times New Roman"/>
          <w:sz w:val="28"/>
          <w:szCs w:val="28"/>
        </w:rPr>
        <w:t>.</w:t>
      </w:r>
    </w:p>
    <w:p w14:paraId="146E4C5A" w14:textId="66A6034E" w:rsidR="00544EB2" w:rsidRPr="00B86D1C" w:rsidRDefault="00544EB2"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09D9AA78" w14:textId="6EF27C42" w:rsidR="00544EB2" w:rsidRPr="00B86D1C" w:rsidRDefault="00544EB2"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6795ECCE" w14:textId="4BAB6448" w:rsidR="00544EB2" w:rsidRPr="00B86D1C" w:rsidRDefault="00544EB2"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0932FBE5" w14:textId="0A31364C" w:rsidR="00544EB2" w:rsidRPr="00B86D1C" w:rsidRDefault="00544EB2"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1CFCC546" w14:textId="2E5EDE10" w:rsidR="00544EB2" w:rsidRPr="00B86D1C" w:rsidRDefault="00544EB2"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0879D060" w14:textId="3EEBBCE4" w:rsidR="00544EB2" w:rsidRPr="00B86D1C" w:rsidRDefault="00544EB2"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74BA5981" w14:textId="505EC677" w:rsidR="00544EB2" w:rsidRPr="00B86D1C" w:rsidRDefault="00544EB2"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5EF09B7F" w14:textId="594F19A2" w:rsidR="00544EB2" w:rsidRPr="00B86D1C" w:rsidRDefault="00544EB2"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4A973BC2" w14:textId="4E72B129" w:rsidR="00544EB2" w:rsidRPr="00B86D1C" w:rsidRDefault="00544EB2"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21034CEF" w14:textId="3E2F0A5A" w:rsidR="00544EB2" w:rsidRPr="00B86D1C" w:rsidRDefault="00544EB2"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2DACEA13" w14:textId="766104E9" w:rsidR="00544EB2" w:rsidRDefault="00544EB2"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030648D2" w14:textId="07370FF8"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666C4ACC" w14:textId="175A45CA"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7D340A14" w14:textId="62873290"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77AB9DB1" w14:textId="7A2A08B8"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399D6AA3" w14:textId="46558E73"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5B46B9A0" w14:textId="61555E68"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2313A26F" w14:textId="48BF7536"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740069E9" w14:textId="1D92072B"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0629CE99" w14:textId="6870B2CF"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468898B3" w14:textId="1DA74239"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34A43F74" w14:textId="02818F13"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3F5A6DEC" w14:textId="3B2208F7"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23BEAFB1" w14:textId="20C11283"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29EFFFF6" w14:textId="187425C8" w:rsidR="008A6EEB"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3ADA1770" w14:textId="77777777" w:rsidR="008A6EEB" w:rsidRPr="00B86D1C" w:rsidRDefault="008A6EEB"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5CB9271C" w14:textId="77777777" w:rsidR="00544EB2" w:rsidRPr="00B86D1C" w:rsidRDefault="00544EB2" w:rsidP="00B86D1C">
      <w:pPr>
        <w:widowControl w:val="0"/>
        <w:spacing w:after="0" w:line="360" w:lineRule="auto"/>
        <w:ind w:firstLine="709"/>
        <w:contextualSpacing/>
        <w:jc w:val="both"/>
        <w:rPr>
          <w:rFonts w:ascii="Times New Roman" w:eastAsia="Times New Roman" w:hAnsi="Times New Roman" w:cs="Times New Roman"/>
          <w:color w:val="000000"/>
          <w:sz w:val="28"/>
          <w:szCs w:val="28"/>
          <w:lang w:eastAsia="ru-RU" w:bidi="ru-RU"/>
        </w:rPr>
      </w:pPr>
    </w:p>
    <w:p w14:paraId="03E741EC" w14:textId="77777777" w:rsidR="00D37B7C" w:rsidRPr="00B86D1C" w:rsidRDefault="004E3CE9" w:rsidP="00B86D1C">
      <w:pPr>
        <w:ind w:firstLine="709"/>
        <w:jc w:val="center"/>
        <w:rPr>
          <w:rFonts w:ascii="Times New Roman" w:eastAsia="Calibri" w:hAnsi="Times New Roman" w:cs="Times New Roman"/>
          <w:b/>
          <w:sz w:val="28"/>
          <w:szCs w:val="28"/>
        </w:rPr>
      </w:pPr>
      <w:r w:rsidRPr="00B86D1C">
        <w:rPr>
          <w:rFonts w:ascii="Times New Roman" w:eastAsia="Times New Roman" w:hAnsi="Times New Roman" w:cs="Times New Roman"/>
          <w:color w:val="000000"/>
          <w:sz w:val="28"/>
          <w:szCs w:val="28"/>
          <w:lang w:eastAsia="ru-RU" w:bidi="ru-RU"/>
        </w:rPr>
        <w:lastRenderedPageBreak/>
        <w:t xml:space="preserve">      </w:t>
      </w:r>
      <w:r w:rsidR="00D37B7C" w:rsidRPr="00B86D1C">
        <w:rPr>
          <w:rFonts w:ascii="Times New Roman" w:eastAsia="Calibri" w:hAnsi="Times New Roman" w:cs="Times New Roman"/>
          <w:b/>
          <w:sz w:val="28"/>
          <w:szCs w:val="28"/>
        </w:rPr>
        <w:t>ГЛАВА 5. РЕГИСТРАЦИЯ ВРЕМЕННЫХ ПРОЦЕССОВ АКУСТООПТИЧЕСКИМИ МЕТОДАМИ</w:t>
      </w:r>
    </w:p>
    <w:p w14:paraId="59D8A3DE"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5.1. Информационная метрология акустооптических перестраиваемых фильтров</w:t>
      </w:r>
    </w:p>
    <w:p w14:paraId="67137122" w14:textId="3FCCA7D0"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Акустооптические перестраиваемые фильтры (АОПФ), помимо прочих функций, позволяют осуществлять многоспектральную обработку изображений. Это означает, что АОПФ обрабатывают информацию во времени, пространстве и диапазоне длин волн. Оптимизация обработки информации с помощью устройств требует особого подхода к метрологии. В настоящей работе подход, разработанный предварительно для других акустооптических устройств, распространяется на АОПФ [</w:t>
      </w:r>
      <w:r w:rsidR="00077C2E" w:rsidRPr="00B86D1C">
        <w:rPr>
          <w:rFonts w:ascii="Times New Roman" w:eastAsia="Calibri" w:hAnsi="Times New Roman" w:cs="Times New Roman"/>
          <w:sz w:val="28"/>
          <w:szCs w:val="28"/>
        </w:rPr>
        <w:fldChar w:fldCharType="begin"/>
      </w:r>
      <w:r w:rsidR="00077C2E" w:rsidRPr="00B86D1C">
        <w:rPr>
          <w:rFonts w:ascii="Times New Roman" w:eastAsia="Calibri" w:hAnsi="Times New Roman" w:cs="Times New Roman"/>
          <w:sz w:val="28"/>
          <w:szCs w:val="28"/>
        </w:rPr>
        <w:instrText xml:space="preserve"> REF _Ref182150174 \w \h </w:instrText>
      </w:r>
      <w:r w:rsidR="00077C2E"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077C2E"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199</w:t>
      </w:r>
      <w:r w:rsidR="00077C2E"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Показано, что селективность по длине волны АОПФ можно </w:t>
      </w:r>
      <w:proofErr w:type="gramStart"/>
      <w:r w:rsidRPr="00B86D1C">
        <w:rPr>
          <w:rFonts w:ascii="Times New Roman" w:eastAsia="Calibri" w:hAnsi="Times New Roman" w:cs="Times New Roman"/>
          <w:sz w:val="28"/>
          <w:szCs w:val="28"/>
        </w:rPr>
        <w:t>определить</w:t>
      </w:r>
      <w:proofErr w:type="gramEnd"/>
      <w:r w:rsidRPr="00B86D1C">
        <w:rPr>
          <w:rFonts w:ascii="Times New Roman" w:eastAsia="Calibri" w:hAnsi="Times New Roman" w:cs="Times New Roman"/>
          <w:sz w:val="28"/>
          <w:szCs w:val="28"/>
        </w:rPr>
        <w:t xml:space="preserve"> как расстояние между двумя разрешимыми спектральными линиями, в которых с заданной вероятностью можно распознать определенное количество уровней серой шкалы. Экспериментальное определение селективности по длине волны гораздо сложнее, чем определение пространственной или временной селективности. Разработана аппаратура для выполнения этой сложной задачи. Представлены результаты измерений.</w:t>
      </w:r>
    </w:p>
    <w:p w14:paraId="6FE81E5C" w14:textId="294EAD42"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Как и другие акустооптические устройства, акустооптические перестраиваемые фильтры (АОПФ) предназначены для обработки и передачи информации. Однако в АОПФ полезная информация вводится иным способом, чем в других акустооптических устройствах [</w:t>
      </w:r>
      <w:r w:rsidR="00077C2E" w:rsidRPr="00B86D1C">
        <w:rPr>
          <w:rFonts w:ascii="Times New Roman" w:eastAsia="Calibri" w:hAnsi="Times New Roman" w:cs="Times New Roman"/>
          <w:sz w:val="28"/>
          <w:szCs w:val="28"/>
        </w:rPr>
        <w:fldChar w:fldCharType="begin"/>
      </w:r>
      <w:r w:rsidR="00077C2E" w:rsidRPr="00B86D1C">
        <w:rPr>
          <w:rFonts w:ascii="Times New Roman" w:eastAsia="Calibri" w:hAnsi="Times New Roman" w:cs="Times New Roman"/>
          <w:sz w:val="28"/>
          <w:szCs w:val="28"/>
        </w:rPr>
        <w:instrText xml:space="preserve"> REF _Ref182150209 \w \h </w:instrText>
      </w:r>
      <w:r w:rsidR="00077C2E"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077C2E"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200</w:t>
      </w:r>
      <w:r w:rsidR="00077C2E"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Все данные вводятся в АОПФ с помощью падающего светового луча, тогда как в таком устройстве, как акустооптический анализатор спектра (АОПС), на вход подается электрический сигнал, который через пьезоэлектрический преобразователь подается на ячейку Брэгга. АОПФ также имеет электрический вход, но он предназначен только для служебной информации. Эта информация заранее известна и используется для определения закона, по которому обрабатываются входные оптические данные.</w:t>
      </w:r>
    </w:p>
    <w:p w14:paraId="36E196AD"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В то же время форма обработки информации АОПФ и АОПС различна. В последнем случае мы рассматриваем зависимость интенсивности света от </w:t>
      </w:r>
      <w:r w:rsidRPr="00B86D1C">
        <w:rPr>
          <w:rFonts w:ascii="Times New Roman" w:eastAsia="Calibri" w:hAnsi="Times New Roman" w:cs="Times New Roman"/>
          <w:sz w:val="28"/>
          <w:szCs w:val="28"/>
        </w:rPr>
        <w:lastRenderedPageBreak/>
        <w:t>пространственной координаты и времени как обработанную информацию, т. е. изучаем мгновенные представления спектра входного сигнала, а также их изменение во времени. В первом случае временная зависимость интенсивности света содержит обработанную информацию, и каждому моменту соответствует определенное значение длины волны входного света. Конечно, это происходит только в том случае, если AOПФ не обрабатывает изображения с пространственно распределенной интенсивностью света.</w:t>
      </w:r>
    </w:p>
    <w:p w14:paraId="075E2A04" w14:textId="54886E4A"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Основной физической характеристикой, определяющей возможности обработки AOПФ, является селективность по длине волны. Ее определение было предметом изучения еще на самом раннем этапе развития AOПФ [</w:t>
      </w:r>
      <w:r w:rsidR="00077C2E" w:rsidRPr="00B86D1C">
        <w:rPr>
          <w:rFonts w:ascii="Times New Roman" w:eastAsia="Calibri" w:hAnsi="Times New Roman" w:cs="Times New Roman"/>
          <w:sz w:val="28"/>
          <w:szCs w:val="28"/>
        </w:rPr>
        <w:fldChar w:fldCharType="begin"/>
      </w:r>
      <w:r w:rsidR="00077C2E" w:rsidRPr="00B86D1C">
        <w:rPr>
          <w:rFonts w:ascii="Times New Roman" w:eastAsia="Calibri" w:hAnsi="Times New Roman" w:cs="Times New Roman"/>
          <w:sz w:val="28"/>
          <w:szCs w:val="28"/>
        </w:rPr>
        <w:instrText xml:space="preserve"> REF _Ref182150249 \w \h </w:instrText>
      </w:r>
      <w:r w:rsidR="00077C2E"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077C2E"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201</w:t>
      </w:r>
      <w:r w:rsidR="00077C2E"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r w:rsidR="00077C2E" w:rsidRPr="00B86D1C">
        <w:rPr>
          <w:rFonts w:ascii="Times New Roman" w:eastAsia="Calibri" w:hAnsi="Times New Roman" w:cs="Times New Roman"/>
          <w:sz w:val="28"/>
          <w:szCs w:val="28"/>
        </w:rPr>
        <w:fldChar w:fldCharType="begin"/>
      </w:r>
      <w:r w:rsidR="00077C2E" w:rsidRPr="00B86D1C">
        <w:rPr>
          <w:rFonts w:ascii="Times New Roman" w:eastAsia="Calibri" w:hAnsi="Times New Roman" w:cs="Times New Roman"/>
          <w:sz w:val="28"/>
          <w:szCs w:val="28"/>
        </w:rPr>
        <w:instrText xml:space="preserve"> REF _Ref182150275 \w \h </w:instrText>
      </w:r>
      <w:r w:rsidR="00077C2E" w:rsidRPr="00B86D1C">
        <w:rPr>
          <w:rFonts w:ascii="Times New Roman" w:eastAsia="Calibri" w:hAnsi="Times New Roman" w:cs="Times New Roman"/>
          <w:sz w:val="28"/>
          <w:szCs w:val="28"/>
        </w:rPr>
      </w:r>
      <w:r w:rsidR="00B86D1C" w:rsidRPr="00B86D1C">
        <w:rPr>
          <w:rFonts w:ascii="Times New Roman" w:eastAsia="Calibri" w:hAnsi="Times New Roman" w:cs="Times New Roman"/>
          <w:sz w:val="28"/>
          <w:szCs w:val="28"/>
        </w:rPr>
        <w:instrText xml:space="preserve"> \* MERGEFORMAT </w:instrText>
      </w:r>
      <w:r w:rsidR="00077C2E"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203</w:t>
      </w:r>
      <w:r w:rsidR="00077C2E"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Однако она не была связана со способностью передавать определенное количество информации. Тем не менее, информационный критерий разрешающей способности (в пространственной и частотной области) был разработан [</w:t>
      </w:r>
      <w:r w:rsidR="00077C2E" w:rsidRPr="00B86D1C">
        <w:rPr>
          <w:rFonts w:ascii="Times New Roman" w:eastAsia="Calibri" w:hAnsi="Times New Roman" w:cs="Times New Roman"/>
          <w:sz w:val="28"/>
          <w:szCs w:val="28"/>
        </w:rPr>
        <w:fldChar w:fldCharType="begin"/>
      </w:r>
      <w:r w:rsidR="00077C2E" w:rsidRPr="00B86D1C">
        <w:rPr>
          <w:rFonts w:ascii="Times New Roman" w:eastAsia="Calibri" w:hAnsi="Times New Roman" w:cs="Times New Roman"/>
          <w:sz w:val="28"/>
          <w:szCs w:val="28"/>
        </w:rPr>
        <w:instrText xml:space="preserve"> REF _Ref182150586 \w </w:instrText>
      </w:r>
      <w:r w:rsidR="00B86D1C" w:rsidRPr="00B86D1C">
        <w:rPr>
          <w:rFonts w:ascii="Times New Roman" w:eastAsia="Calibri" w:hAnsi="Times New Roman" w:cs="Times New Roman"/>
          <w:sz w:val="28"/>
          <w:szCs w:val="28"/>
        </w:rPr>
        <w:instrText xml:space="preserve"> \* MERGEFORMAT </w:instrText>
      </w:r>
      <w:r w:rsidR="00077C2E"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204</w:t>
      </w:r>
      <w:r w:rsidR="00077C2E"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r w:rsidR="00077C2E" w:rsidRPr="00B86D1C">
        <w:rPr>
          <w:rFonts w:ascii="Times New Roman" w:eastAsia="Calibri" w:hAnsi="Times New Roman" w:cs="Times New Roman"/>
          <w:sz w:val="28"/>
          <w:szCs w:val="28"/>
        </w:rPr>
        <w:fldChar w:fldCharType="begin"/>
      </w:r>
      <w:r w:rsidR="00077C2E" w:rsidRPr="00B86D1C">
        <w:rPr>
          <w:rFonts w:ascii="Times New Roman" w:eastAsia="Calibri" w:hAnsi="Times New Roman" w:cs="Times New Roman"/>
          <w:sz w:val="28"/>
          <w:szCs w:val="28"/>
        </w:rPr>
        <w:instrText xml:space="preserve"> REF _Ref182150618 \w </w:instrText>
      </w:r>
      <w:r w:rsidR="00B86D1C" w:rsidRPr="00B86D1C">
        <w:rPr>
          <w:rFonts w:ascii="Times New Roman" w:eastAsia="Calibri" w:hAnsi="Times New Roman" w:cs="Times New Roman"/>
          <w:sz w:val="28"/>
          <w:szCs w:val="28"/>
        </w:rPr>
        <w:instrText xml:space="preserve"> \* MERGEFORMAT </w:instrText>
      </w:r>
      <w:r w:rsidR="00077C2E"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205</w:t>
      </w:r>
      <w:r w:rsidR="00077C2E"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Задача состоит в том, чтобы применить используемый подход к определению селективности AOПФ.</w:t>
      </w:r>
    </w:p>
    <w:p w14:paraId="427E93A6"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5.1.1. Принципы информационной метрологии акустооптических приборов</w:t>
      </w:r>
    </w:p>
    <w:p w14:paraId="0CF329FD" w14:textId="10FBEE4B"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Такие акустооптические приборы, как дефлекторы, анализаторы спектра и некоторые другие, можно охарактеризовать разрешающей способностью (количеством разрешенных пятен) как основным параметром, показывающим их возможности по обработке информации. Этот параметр принято </w:t>
      </w:r>
      <w:proofErr w:type="gramStart"/>
      <w:r w:rsidRPr="00B86D1C">
        <w:rPr>
          <w:rFonts w:ascii="Times New Roman" w:eastAsia="Calibri" w:hAnsi="Times New Roman" w:cs="Times New Roman"/>
          <w:sz w:val="28"/>
          <w:szCs w:val="28"/>
        </w:rPr>
        <w:t>представлять</w:t>
      </w:r>
      <w:proofErr w:type="gramEnd"/>
      <w:r w:rsidRPr="00B86D1C">
        <w:rPr>
          <w:rFonts w:ascii="Times New Roman" w:eastAsia="Calibri" w:hAnsi="Times New Roman" w:cs="Times New Roman"/>
          <w:sz w:val="28"/>
          <w:szCs w:val="28"/>
        </w:rPr>
        <w:t xml:space="preserve"> как произведение времени на полосу пропускания </w:t>
      </w:r>
      <w:r w:rsidRPr="00B86D1C">
        <w:rPr>
          <w:rFonts w:ascii="Times New Roman" w:eastAsia="Calibri" w:hAnsi="Times New Roman" w:cs="Times New Roman"/>
          <w:i/>
          <w:sz w:val="28"/>
          <w:szCs w:val="28"/>
        </w:rPr>
        <w:t>N = τΔ</w:t>
      </w:r>
      <w:r w:rsidRPr="00B86D1C">
        <w:rPr>
          <w:rFonts w:ascii="Times New Roman" w:eastAsia="Calibri" w:hAnsi="Times New Roman" w:cs="Times New Roman"/>
          <w:i/>
          <w:sz w:val="28"/>
          <w:szCs w:val="28"/>
          <w:lang w:val="en-US"/>
        </w:rPr>
        <w:t>f</w:t>
      </w:r>
      <w:r w:rsidRPr="00B86D1C">
        <w:rPr>
          <w:rFonts w:ascii="Times New Roman" w:eastAsia="Calibri" w:hAnsi="Times New Roman" w:cs="Times New Roman"/>
          <w:sz w:val="28"/>
          <w:szCs w:val="28"/>
        </w:rPr>
        <w:t xml:space="preserve">, где </w:t>
      </w:r>
      <w:r w:rsidRPr="00B86D1C">
        <w:rPr>
          <w:rFonts w:ascii="Times New Roman" w:eastAsia="Calibri" w:hAnsi="Times New Roman" w:cs="Times New Roman"/>
          <w:i/>
          <w:sz w:val="28"/>
          <w:szCs w:val="28"/>
        </w:rPr>
        <w:t>τ</w:t>
      </w:r>
      <w:r w:rsidRPr="00B86D1C">
        <w:rPr>
          <w:rFonts w:ascii="Times New Roman" w:eastAsia="Calibri" w:hAnsi="Times New Roman" w:cs="Times New Roman"/>
          <w:sz w:val="28"/>
          <w:szCs w:val="28"/>
        </w:rPr>
        <w:t xml:space="preserve"> — временная апертура прибора, т. е. время, необходимое для пересечения фронтом акустической волны апертуры падающего светового пучка, а </w:t>
      </w:r>
      <w:r w:rsidRPr="00B86D1C">
        <w:rPr>
          <w:rFonts w:ascii="Times New Roman" w:eastAsia="Calibri" w:hAnsi="Times New Roman" w:cs="Times New Roman"/>
          <w:i/>
          <w:sz w:val="28"/>
          <w:szCs w:val="28"/>
        </w:rPr>
        <w:t xml:space="preserve">Δf </w:t>
      </w:r>
      <w:r w:rsidRPr="00B86D1C">
        <w:rPr>
          <w:rFonts w:ascii="Times New Roman" w:eastAsia="Calibri" w:hAnsi="Times New Roman" w:cs="Times New Roman"/>
          <w:sz w:val="28"/>
          <w:szCs w:val="28"/>
        </w:rPr>
        <w:t>— полоса частот прибора. Это соотношение получено исходя из угловой расходимости светового пучка [</w:t>
      </w:r>
      <w:r w:rsidR="00077C2E" w:rsidRPr="00B86D1C">
        <w:rPr>
          <w:rFonts w:ascii="Times New Roman" w:eastAsia="Calibri" w:hAnsi="Times New Roman" w:cs="Times New Roman"/>
          <w:sz w:val="28"/>
          <w:szCs w:val="28"/>
        </w:rPr>
        <w:fldChar w:fldCharType="begin"/>
      </w:r>
      <w:r w:rsidR="00077C2E" w:rsidRPr="00B86D1C">
        <w:rPr>
          <w:rFonts w:ascii="Times New Roman" w:eastAsia="Calibri" w:hAnsi="Times New Roman" w:cs="Times New Roman"/>
          <w:sz w:val="28"/>
          <w:szCs w:val="28"/>
        </w:rPr>
        <w:instrText xml:space="preserve"> REF _Ref182150659 \w </w:instrText>
      </w:r>
      <w:r w:rsidR="00B86D1C" w:rsidRPr="00B86D1C">
        <w:rPr>
          <w:rFonts w:ascii="Times New Roman" w:eastAsia="Calibri" w:hAnsi="Times New Roman" w:cs="Times New Roman"/>
          <w:sz w:val="28"/>
          <w:szCs w:val="28"/>
        </w:rPr>
        <w:instrText xml:space="preserve"> \* MERGEFORMAT </w:instrText>
      </w:r>
      <w:r w:rsidR="00077C2E"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206</w:t>
      </w:r>
      <w:r w:rsidR="00077C2E"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Но угловая расходимость обычно тесно связана с критерием Рэлея, который ограничивает угловую ширину пучка расстоянием между двумя нулями, соседними с главным максимумом в дальнем поле.</w:t>
      </w:r>
    </w:p>
    <w:p w14:paraId="679E8ADA" w14:textId="67C21015"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Для того чтобы обеспечить связь между количеством передаваемой информации и критери</w:t>
      </w:r>
      <w:r w:rsidR="00077C2E" w:rsidRPr="00B86D1C">
        <w:rPr>
          <w:rFonts w:ascii="Times New Roman" w:eastAsia="Calibri" w:hAnsi="Times New Roman" w:cs="Times New Roman"/>
          <w:sz w:val="28"/>
          <w:szCs w:val="28"/>
        </w:rPr>
        <w:t>ем разрешающей способности,</w:t>
      </w:r>
      <w:r w:rsidRPr="00B86D1C">
        <w:rPr>
          <w:rFonts w:ascii="Times New Roman" w:eastAsia="Calibri" w:hAnsi="Times New Roman" w:cs="Times New Roman"/>
          <w:sz w:val="28"/>
          <w:szCs w:val="28"/>
        </w:rPr>
        <w:t xml:space="preserve"> ранее был предложен другой критерий [</w:t>
      </w:r>
      <w:r w:rsidR="005A7365" w:rsidRPr="00B86D1C">
        <w:rPr>
          <w:rFonts w:ascii="Times New Roman" w:eastAsia="Calibri" w:hAnsi="Times New Roman" w:cs="Times New Roman"/>
          <w:sz w:val="28"/>
          <w:szCs w:val="28"/>
        </w:rPr>
        <w:t>[</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_Ref182150586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204</w:t>
      </w:r>
      <w:r w:rsidR="005A7365" w:rsidRPr="00B86D1C">
        <w:rPr>
          <w:rFonts w:ascii="Times New Roman" w:eastAsia="Calibri" w:hAnsi="Times New Roman" w:cs="Times New Roman"/>
          <w:sz w:val="28"/>
          <w:szCs w:val="28"/>
        </w:rPr>
        <w:fldChar w:fldCharType="end"/>
      </w:r>
      <w:r w:rsidR="005A7365" w:rsidRPr="00B86D1C">
        <w:rPr>
          <w:rFonts w:ascii="Times New Roman" w:eastAsia="Calibri" w:hAnsi="Times New Roman" w:cs="Times New Roman"/>
          <w:sz w:val="28"/>
          <w:szCs w:val="28"/>
        </w:rPr>
        <w:t>,</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_Ref182150618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205</w:t>
      </w:r>
      <w:r w:rsidR="005A736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согласно которому два пятна считаются разрешенными, если в каждом из них с вероятностью, не меньшей заданной, можно распознать определенное количество уровней серого.</w:t>
      </w:r>
    </w:p>
    <w:p w14:paraId="4841B306"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На практике метод измерения разрешающей способности по этому информационному критерию включает следующие шаги:</w:t>
      </w:r>
    </w:p>
    <w:p w14:paraId="1B7DC140"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drawing>
          <wp:inline distT="0" distB="0" distL="0" distR="0" wp14:anchorId="40CA9275" wp14:editId="36616BD2">
            <wp:extent cx="6120130" cy="2465177"/>
            <wp:effectExtent l="0" t="0" r="0" b="0"/>
            <wp:docPr id="1488" name="Рисунок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6120130" cy="2465177"/>
                    </a:xfrm>
                    <a:prstGeom prst="rect">
                      <a:avLst/>
                    </a:prstGeom>
                    <a:noFill/>
                    <a:ln>
                      <a:noFill/>
                    </a:ln>
                  </pic:spPr>
                </pic:pic>
              </a:graphicData>
            </a:graphic>
          </wp:inline>
        </w:drawing>
      </w:r>
    </w:p>
    <w:p w14:paraId="426B8672"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5.1. Форма распределения интенсивности света при измерении разрешающей способности акустооптического прибора по информационному критерию.</w:t>
      </w:r>
    </w:p>
    <w:p w14:paraId="3211A738"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1. На устройство подается сигнал, содержащий две соседние частоты; одна компонента сигнала, соответствующая первой частоте, имеет максимальное значение, а значение второй компоненты в n раз меньше, причем </w:t>
      </w:r>
      <w:r w:rsidRPr="00B86D1C">
        <w:rPr>
          <w:rFonts w:ascii="Times New Roman" w:eastAsia="Calibri" w:hAnsi="Times New Roman" w:cs="Times New Roman"/>
          <w:i/>
          <w:sz w:val="28"/>
          <w:szCs w:val="28"/>
        </w:rPr>
        <w:t xml:space="preserve">n </w:t>
      </w:r>
      <w:r w:rsidRPr="00B86D1C">
        <w:rPr>
          <w:rFonts w:ascii="Times New Roman" w:eastAsia="Calibri" w:hAnsi="Times New Roman" w:cs="Times New Roman"/>
          <w:sz w:val="28"/>
          <w:szCs w:val="28"/>
        </w:rPr>
        <w:t>— это число уровней серой шкалы, которые должны быть переданы. Можно найти плоскость распределения интенсивности света фотодетекторной матрицы, подобную той, что показана на рисунке 5.1. Мы исходим из того, что световой луч имеет гауссово поперечное сечение.</w:t>
      </w:r>
    </w:p>
    <w:p w14:paraId="6A48E715"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2. Значение </w:t>
      </w:r>
      <w:r w:rsidRPr="00B86D1C">
        <w:rPr>
          <w:rFonts w:ascii="Times New Roman" w:eastAsia="Calibri" w:hAnsi="Times New Roman" w:cs="Times New Roman"/>
          <w:i/>
          <w:sz w:val="28"/>
          <w:szCs w:val="28"/>
        </w:rPr>
        <w:t>Δ</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измеряется много раз для получения статистических данных.</w:t>
      </w:r>
    </w:p>
    <w:p w14:paraId="09D6055F"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xml:space="preserve">3. Вычисляется среднее значение </w:t>
      </w:r>
      <w:r w:rsidRPr="00B86D1C">
        <w:rPr>
          <w:rFonts w:ascii="Times New Roman" w:eastAsia="Calibri" w:hAnsi="Times New Roman" w:cs="Times New Roman"/>
          <w:i/>
          <w:sz w:val="28"/>
          <w:szCs w:val="28"/>
        </w:rPr>
        <w:t>Δ</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lang w:val="en-US"/>
        </w:rPr>
        <w:t>cp</w:t>
      </w:r>
      <w:r w:rsidRPr="00B86D1C">
        <w:rPr>
          <w:rFonts w:ascii="Times New Roman" w:eastAsia="Calibri" w:hAnsi="Times New Roman" w:cs="Times New Roman"/>
          <w:sz w:val="28"/>
          <w:szCs w:val="28"/>
        </w:rPr>
        <w:t xml:space="preserve"> стандартное отклонение </w:t>
      </w:r>
      <w:r w:rsidRPr="00B86D1C">
        <w:rPr>
          <w:rFonts w:ascii="Times New Roman" w:eastAsia="Calibri" w:hAnsi="Times New Roman" w:cs="Times New Roman"/>
          <w:i/>
          <w:sz w:val="28"/>
          <w:szCs w:val="28"/>
        </w:rPr>
        <w:t>σ</w:t>
      </w:r>
      <w:r w:rsidRPr="00B86D1C">
        <w:rPr>
          <w:rFonts w:ascii="Times New Roman" w:eastAsia="Calibri" w:hAnsi="Times New Roman" w:cs="Times New Roman"/>
          <w:i/>
          <w:sz w:val="28"/>
          <w:szCs w:val="28"/>
          <w:vertAlign w:val="subscript"/>
        </w:rPr>
        <w:t>Δ</w:t>
      </w:r>
      <w:r w:rsidRPr="00B86D1C">
        <w:rPr>
          <w:rFonts w:ascii="Times New Roman" w:eastAsia="Calibri" w:hAnsi="Times New Roman" w:cs="Times New Roman"/>
          <w:i/>
          <w:sz w:val="28"/>
          <w:szCs w:val="28"/>
          <w:vertAlign w:val="subscript"/>
          <w:lang w:val="en-US"/>
        </w:rPr>
        <w:t>I</w:t>
      </w:r>
      <w:r w:rsidRPr="00B86D1C">
        <w:rPr>
          <w:rFonts w:ascii="Times New Roman" w:eastAsia="Calibri" w:hAnsi="Times New Roman" w:cs="Times New Roman"/>
          <w:sz w:val="28"/>
          <w:szCs w:val="28"/>
        </w:rPr>
        <w:t>. Мы ожидаем, что измеренные значения распределены по нормальному закону.</w:t>
      </w:r>
    </w:p>
    <w:p w14:paraId="7298C0D6"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4. Мы считаем соседние точки распознанными, если долина между ними видна больше нуля. Ее вероятность вычисляется из выражения</w:t>
      </w:r>
    </w:p>
    <w:p w14:paraId="692ABBD7"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p</w:t>
      </w:r>
      <w:r w:rsidRPr="00B86D1C">
        <w:rPr>
          <w:rFonts w:ascii="Times New Roman" w:eastAsia="Calibri" w:hAnsi="Times New Roman" w:cs="Times New Roman"/>
          <w:i/>
          <w:sz w:val="28"/>
          <w:szCs w:val="28"/>
        </w:rPr>
        <w:t xml:space="preserve"> = </w:t>
      </w:r>
      <m:oMath>
        <m:nary>
          <m:naryPr>
            <m:limLoc m:val="undOvr"/>
            <m:ctrlPr>
              <w:rPr>
                <w:rFonts w:ascii="Cambria Math" w:eastAsia="Calibri" w:hAnsi="Cambria Math" w:cs="Times New Roman"/>
                <w:i/>
                <w:sz w:val="28"/>
                <w:szCs w:val="28"/>
                <w:lang w:val="en-US"/>
              </w:rPr>
            </m:ctrlPr>
          </m:naryPr>
          <m:sub>
            <m:r>
              <w:rPr>
                <w:rFonts w:ascii="Cambria Math" w:eastAsia="Calibri" w:hAnsi="Cambria Math" w:cs="Times New Roman"/>
                <w:sz w:val="28"/>
                <w:szCs w:val="28"/>
              </w:rPr>
              <m:t>0</m:t>
            </m:r>
          </m:sub>
          <m:sup>
            <m:r>
              <w:rPr>
                <w:rFonts w:ascii="Cambria Math" w:eastAsia="Calibri" w:hAnsi="Cambria Math" w:cs="Times New Roman"/>
                <w:sz w:val="28"/>
                <w:szCs w:val="28"/>
              </w:rPr>
              <m:t>∞</m:t>
            </m:r>
          </m:sup>
          <m:e>
            <m:r>
              <m:rPr>
                <m:sty m:val="p"/>
              </m:rPr>
              <w:rPr>
                <w:rFonts w:ascii="Cambria Math" w:eastAsia="Calibri" w:hAnsi="Cambria Math" w:cs="Times New Roman"/>
                <w:sz w:val="28"/>
                <w:szCs w:val="28"/>
                <w:lang w:val="en-US"/>
              </w:rPr>
              <m:t>exp</m:t>
            </m:r>
            <m:r>
              <m:rPr>
                <m:sty m:val="p"/>
              </m:rPr>
              <w:rPr>
                <w:rFonts w:ascii="Cambria Math" w:eastAsia="Calibri" w:hAnsi="Cambria Math" w:cs="Times New Roman"/>
                <w:sz w:val="28"/>
                <w:szCs w:val="28"/>
              </w:rPr>
              <m:t>⁡</m:t>
            </m:r>
            <m:r>
              <w:rPr>
                <w:rFonts w:ascii="Cambria Math" w:eastAsia="Calibri" w:hAnsi="Cambria Math" w:cs="Times New Roman"/>
                <w:sz w:val="28"/>
                <w:szCs w:val="28"/>
              </w:rPr>
              <m:t>[-</m:t>
            </m:r>
            <m:r>
              <w:rPr>
                <w:rFonts w:ascii="Cambria Math" w:eastAsia="Calibri" w:hAnsi="Cambria Math" w:cs="Times New Roman"/>
                <w:sz w:val="28"/>
                <w:szCs w:val="28"/>
                <w:lang w:val="en-US"/>
              </w:rPr>
              <m:t>m</m:t>
            </m:r>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rPr>
                  <m:t>(</m:t>
                </m:r>
                <m:r>
                  <w:rPr>
                    <w:rFonts w:ascii="Cambria Math" w:eastAsia="Calibri" w:hAnsi="Cambria Math" w:cs="Times New Roman"/>
                    <w:sz w:val="28"/>
                    <w:szCs w:val="28"/>
                    <w:lang w:val="en-US"/>
                  </w:rPr>
                  <m:t>y</m:t>
                </m:r>
                <m: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I</m:t>
                    </m:r>
                  </m:e>
                  <m:sub>
                    <m:r>
                      <w:rPr>
                        <w:rFonts w:ascii="Cambria Math" w:eastAsia="Calibri" w:hAnsi="Cambria Math" w:cs="Times New Roman"/>
                        <w:sz w:val="28"/>
                        <w:szCs w:val="28"/>
                        <w:lang w:val="en-US"/>
                      </w:rPr>
                      <m:t>cp</m:t>
                    </m:r>
                  </m:sub>
                </m:sSub>
                <m:r>
                  <w:rPr>
                    <w:rFonts w:ascii="Cambria Math" w:eastAsia="Calibri" w:hAnsi="Cambria Math" w:cs="Times New Roman"/>
                    <w:sz w:val="28"/>
                    <w:szCs w:val="28"/>
                  </w:rPr>
                  <m:t>)</m:t>
                </m:r>
              </m:e>
              <m:sup>
                <m:r>
                  <w:rPr>
                    <w:rFonts w:ascii="Cambria Math" w:eastAsia="Calibri" w:hAnsi="Cambria Math" w:cs="Times New Roman"/>
                    <w:sz w:val="28"/>
                    <w:szCs w:val="28"/>
                  </w:rPr>
                  <m:t>2</m:t>
                </m:r>
              </m:sup>
            </m:sSup>
          </m:e>
        </m:nary>
        <m:r>
          <w:rPr>
            <w:rFonts w:ascii="Cambria Math" w:eastAsia="Calibri" w:hAnsi="Cambria Math" w:cs="Times New Roman"/>
            <w:sz w:val="28"/>
            <w:szCs w:val="28"/>
          </w:rPr>
          <m:t xml:space="preserve"> </m:t>
        </m:r>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lang w:val="en-US"/>
              </w:rPr>
              <m:t>Ψ</m:t>
            </m:r>
          </m:e>
          <m:sup>
            <m:r>
              <w:rPr>
                <w:rFonts w:ascii="Cambria Math" w:eastAsia="Calibri" w:hAnsi="Cambria Math" w:cs="Times New Roman"/>
                <w:sz w:val="28"/>
                <w:szCs w:val="28"/>
              </w:rPr>
              <m:t>2</m:t>
            </m:r>
          </m:sup>
        </m:sSup>
        <m:r>
          <w:rPr>
            <w:rFonts w:ascii="Cambria Math" w:eastAsia="Calibri" w:hAnsi="Cambria Math" w:cs="Times New Roman"/>
            <w:sz w:val="28"/>
            <w:szCs w:val="28"/>
          </w:rPr>
          <m:t>/</m:t>
        </m:r>
        <m:r>
          <m:rPr>
            <m:sty m:val="p"/>
          </m:rPr>
          <w:rPr>
            <w:rFonts w:ascii="Cambria Math" w:eastAsia="Calibri" w:hAnsi="Cambria Math" w:cs="Times New Roman"/>
            <w:sz w:val="28"/>
            <w:szCs w:val="28"/>
            <w:lang w:val="en-US"/>
          </w:rPr>
          <m:t>Δ</m:t>
        </m:r>
        <m:sSubSup>
          <m:sSubSupPr>
            <m:ctrlPr>
              <w:rPr>
                <w:rFonts w:ascii="Cambria Math" w:eastAsia="Calibri" w:hAnsi="Cambria Math" w:cs="Times New Roman"/>
                <w:sz w:val="28"/>
                <w:szCs w:val="28"/>
                <w:lang w:val="en-US"/>
              </w:rPr>
            </m:ctrlPr>
          </m:sSubSupPr>
          <m:e>
            <m:r>
              <w:rPr>
                <w:rFonts w:ascii="Cambria Math" w:eastAsia="Calibri" w:hAnsi="Cambria Math" w:cs="Times New Roman"/>
                <w:sz w:val="28"/>
                <w:szCs w:val="28"/>
                <w:lang w:val="en-US"/>
              </w:rPr>
              <m:t>I</m:t>
            </m:r>
          </m:e>
          <m:sub>
            <m:r>
              <w:rPr>
                <w:rFonts w:ascii="Cambria Math" w:eastAsia="Calibri" w:hAnsi="Cambria Math" w:cs="Times New Roman"/>
                <w:sz w:val="28"/>
                <w:szCs w:val="28"/>
                <w:lang w:val="en-US"/>
              </w:rPr>
              <m:t>cp</m:t>
            </m:r>
          </m:sub>
          <m:sup>
            <m:r>
              <w:rPr>
                <w:rFonts w:ascii="Cambria Math" w:eastAsia="Calibri" w:hAnsi="Cambria Math" w:cs="Times New Roman"/>
                <w:sz w:val="28"/>
                <w:szCs w:val="28"/>
              </w:rPr>
              <m:t>2</m:t>
            </m:r>
          </m:sup>
        </m:sSubSup>
        <m:r>
          <w:rPr>
            <w:rFonts w:ascii="Cambria Math" w:eastAsia="Calibri" w:hAnsi="Cambria Math" w:cs="Times New Roman"/>
            <w:sz w:val="28"/>
            <w:szCs w:val="28"/>
          </w:rPr>
          <m:t>]</m:t>
        </m:r>
        <m:r>
          <w:rPr>
            <w:rFonts w:ascii="Cambria Math" w:eastAsia="Calibri" w:hAnsi="Cambria Math" w:cs="Times New Roman"/>
            <w:sz w:val="28"/>
            <w:szCs w:val="28"/>
            <w:lang w:val="en-US"/>
          </w:rPr>
          <m:t>dy</m:t>
        </m:r>
      </m:oMath>
      <w:r w:rsidRPr="00B86D1C">
        <w:rPr>
          <w:rFonts w:ascii="Times New Roman" w:eastAsia="Times New Roman" w:hAnsi="Times New Roman" w:cs="Times New Roman"/>
          <w:i/>
          <w:sz w:val="28"/>
          <w:szCs w:val="28"/>
        </w:rPr>
        <w:t xml:space="preserve">,                            </w:t>
      </w:r>
      <w:r w:rsidRPr="00B86D1C">
        <w:rPr>
          <w:rFonts w:ascii="Times New Roman" w:eastAsia="Times New Roman" w:hAnsi="Times New Roman" w:cs="Times New Roman"/>
          <w:sz w:val="28"/>
          <w:szCs w:val="28"/>
        </w:rPr>
        <w:t>(5.1)</w:t>
      </w:r>
    </w:p>
    <w:p w14:paraId="277508BD"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где </w:t>
      </w:r>
      <m:oMath>
        <m:r>
          <w:rPr>
            <w:rFonts w:ascii="Cambria Math" w:eastAsia="Times New Roman" w:hAnsi="Cambria Math" w:cs="Times New Roman"/>
            <w:sz w:val="28"/>
            <w:szCs w:val="28"/>
          </w:rPr>
          <m:t>ψ=</m:t>
        </m:r>
        <m:r>
          <m:rPr>
            <m:sty m:val="p"/>
          </m:rPr>
          <w:rPr>
            <w:rFonts w:ascii="Cambria Math" w:eastAsia="Times New Roman" w:hAnsi="Cambria Math" w:cs="Times New Roman"/>
            <w:sz w:val="28"/>
            <w:szCs w:val="28"/>
          </w:rPr>
          <m:t>Δ</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I</m:t>
            </m:r>
          </m:e>
          <m:sub>
            <m:r>
              <w:rPr>
                <w:rFonts w:ascii="Cambria Math" w:eastAsia="Times New Roman" w:hAnsi="Cambria Math" w:cs="Times New Roman"/>
                <w:sz w:val="28"/>
                <w:szCs w:val="28"/>
              </w:rPr>
              <m:t>cp</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Δ</m:t>
            </m:r>
            <m:r>
              <w:rPr>
                <w:rFonts w:ascii="Cambria Math" w:eastAsia="Times New Roman" w:hAnsi="Cambria Math" w:cs="Times New Roman"/>
                <w:sz w:val="28"/>
                <w:szCs w:val="28"/>
              </w:rPr>
              <m:t>I</m:t>
            </m:r>
          </m:sub>
        </m:sSub>
      </m:oMath>
      <w:r w:rsidRPr="00B86D1C">
        <w:rPr>
          <w:rFonts w:ascii="Times New Roman" w:eastAsia="Times New Roman" w:hAnsi="Times New Roman" w:cs="Times New Roman"/>
          <w:sz w:val="28"/>
          <w:szCs w:val="28"/>
        </w:rPr>
        <w:t xml:space="preserve">  — отношение сигнал/шум. Следовательно, если вероятность распознавания задана заранее, можно найти необходимое значение </w:t>
      </w:r>
      <m:oMath>
        <m:r>
          <m:rPr>
            <m:sty m:val="p"/>
          </m:rPr>
          <w:rPr>
            <w:rFonts w:ascii="Cambria Math" w:eastAsia="Times New Roman" w:hAnsi="Cambria Math" w:cs="Times New Roman"/>
            <w:sz w:val="28"/>
            <w:szCs w:val="28"/>
          </w:rPr>
          <m:t>Δ</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I</m:t>
            </m:r>
          </m:e>
          <m:sub>
            <m:r>
              <w:rPr>
                <w:rFonts w:ascii="Cambria Math" w:eastAsia="Times New Roman" w:hAnsi="Cambria Math" w:cs="Times New Roman"/>
                <w:sz w:val="28"/>
                <w:szCs w:val="28"/>
              </w:rPr>
              <m:t>cp</m:t>
            </m:r>
          </m:sub>
        </m:sSub>
      </m:oMath>
      <w:r w:rsidRPr="00B86D1C">
        <w:rPr>
          <w:rFonts w:ascii="Times New Roman" w:eastAsia="Times New Roman" w:hAnsi="Times New Roman" w:cs="Times New Roman"/>
          <w:sz w:val="28"/>
          <w:szCs w:val="28"/>
        </w:rPr>
        <w:t>.</w:t>
      </w:r>
    </w:p>
    <w:p w14:paraId="4FDD0823"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5. Расстояние между двумя пиками, показанными на рисунке 1, определяет разрешающую способность. Поскольку изображенная кривая может быть описана</w:t>
      </w:r>
    </w:p>
    <w:p w14:paraId="6D8DF982"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lang w:val="en-US"/>
        </w:rPr>
      </w:pPr>
      <w:r w:rsidRPr="00B86D1C">
        <w:rPr>
          <w:rFonts w:ascii="Times New Roman" w:eastAsia="Times New Roman" w:hAnsi="Times New Roman" w:cs="Times New Roman"/>
          <w:sz w:val="28"/>
          <w:szCs w:val="28"/>
        </w:rPr>
        <w:t xml:space="preserve">         </w:t>
      </w:r>
      <w:r w:rsidRPr="00B86D1C">
        <w:rPr>
          <w:rFonts w:ascii="Times New Roman" w:eastAsia="Times New Roman" w:hAnsi="Times New Roman" w:cs="Times New Roman"/>
          <w:i/>
          <w:sz w:val="28"/>
          <w:szCs w:val="28"/>
          <w:lang w:val="en-US"/>
        </w:rPr>
        <w:t>I = I</w:t>
      </w:r>
      <w:r w:rsidRPr="00B86D1C">
        <w:rPr>
          <w:rFonts w:ascii="Times New Roman" w:eastAsia="Times New Roman" w:hAnsi="Times New Roman" w:cs="Times New Roman"/>
          <w:i/>
          <w:sz w:val="28"/>
          <w:szCs w:val="28"/>
          <w:vertAlign w:val="subscript"/>
          <w:lang w:val="en-US"/>
        </w:rPr>
        <w:t>0</w:t>
      </w:r>
      <w:r w:rsidRPr="00B86D1C">
        <w:rPr>
          <w:rFonts w:ascii="Times New Roman" w:eastAsia="Times New Roman" w:hAnsi="Times New Roman" w:cs="Times New Roman"/>
          <w:i/>
          <w:sz w:val="28"/>
          <w:szCs w:val="28"/>
          <w:lang w:val="en-US"/>
        </w:rPr>
        <w:t>exp(-x</w:t>
      </w:r>
      <w:r w:rsidRPr="00B86D1C">
        <w:rPr>
          <w:rFonts w:ascii="Times New Roman" w:eastAsia="Times New Roman" w:hAnsi="Times New Roman" w:cs="Times New Roman"/>
          <w:i/>
          <w:sz w:val="28"/>
          <w:szCs w:val="28"/>
          <w:vertAlign w:val="superscript"/>
          <w:lang w:val="en-US"/>
        </w:rPr>
        <w:t>2</w:t>
      </w:r>
      <w:r w:rsidRPr="00B86D1C">
        <w:rPr>
          <w:rFonts w:ascii="Times New Roman" w:eastAsia="Times New Roman" w:hAnsi="Times New Roman" w:cs="Times New Roman"/>
          <w:i/>
          <w:sz w:val="28"/>
          <w:szCs w:val="28"/>
          <w:lang w:val="en-US"/>
        </w:rPr>
        <w:t>/σ</w:t>
      </w:r>
      <w:r w:rsidRPr="00B86D1C">
        <w:rPr>
          <w:rFonts w:ascii="Times New Roman" w:eastAsia="Times New Roman" w:hAnsi="Times New Roman" w:cs="Times New Roman"/>
          <w:i/>
          <w:sz w:val="28"/>
          <w:szCs w:val="28"/>
          <w:vertAlign w:val="superscript"/>
          <w:lang w:val="en-US"/>
        </w:rPr>
        <w:t>2</w:t>
      </w:r>
      <w:r w:rsidRPr="00B86D1C">
        <w:rPr>
          <w:rFonts w:ascii="Times New Roman" w:eastAsia="Times New Roman" w:hAnsi="Times New Roman" w:cs="Times New Roman"/>
          <w:i/>
          <w:sz w:val="28"/>
          <w:szCs w:val="28"/>
          <w:lang w:val="en-US"/>
        </w:rPr>
        <w:t>) + (I</w:t>
      </w:r>
      <w:r w:rsidRPr="00B86D1C">
        <w:rPr>
          <w:rFonts w:ascii="Times New Roman" w:eastAsia="Times New Roman" w:hAnsi="Times New Roman" w:cs="Times New Roman"/>
          <w:i/>
          <w:sz w:val="28"/>
          <w:szCs w:val="28"/>
          <w:vertAlign w:val="subscript"/>
          <w:lang w:val="en-US"/>
        </w:rPr>
        <w:t>0</w:t>
      </w:r>
      <w:r w:rsidRPr="00B86D1C">
        <w:rPr>
          <w:rFonts w:ascii="Times New Roman" w:eastAsia="Times New Roman" w:hAnsi="Times New Roman" w:cs="Times New Roman"/>
          <w:i/>
          <w:sz w:val="28"/>
          <w:szCs w:val="28"/>
          <w:lang w:val="en-US"/>
        </w:rPr>
        <w:t>/</w:t>
      </w:r>
      <w:proofErr w:type="gramStart"/>
      <w:r w:rsidRPr="00B86D1C">
        <w:rPr>
          <w:rFonts w:ascii="Times New Roman" w:eastAsia="Times New Roman" w:hAnsi="Times New Roman" w:cs="Times New Roman"/>
          <w:i/>
          <w:sz w:val="28"/>
          <w:szCs w:val="28"/>
          <w:lang w:val="en-US"/>
        </w:rPr>
        <w:t>n)exp</w:t>
      </w:r>
      <w:proofErr w:type="gramEnd"/>
      <w:r w:rsidRPr="00B86D1C">
        <w:rPr>
          <w:rFonts w:ascii="Times New Roman" w:eastAsia="Times New Roman" w:hAnsi="Times New Roman" w:cs="Times New Roman"/>
          <w:i/>
          <w:sz w:val="28"/>
          <w:szCs w:val="28"/>
          <w:lang w:val="en-US"/>
        </w:rPr>
        <w:t>[- (x - x</w:t>
      </w:r>
      <w:r w:rsidRPr="00B86D1C">
        <w:rPr>
          <w:rFonts w:ascii="Times New Roman" w:eastAsia="Times New Roman" w:hAnsi="Times New Roman" w:cs="Times New Roman"/>
          <w:i/>
          <w:sz w:val="28"/>
          <w:szCs w:val="28"/>
          <w:vertAlign w:val="subscript"/>
          <w:lang w:val="en-US"/>
        </w:rPr>
        <w:t>1</w:t>
      </w:r>
      <w:r w:rsidRPr="00B86D1C">
        <w:rPr>
          <w:rFonts w:ascii="Times New Roman" w:eastAsia="Times New Roman" w:hAnsi="Times New Roman" w:cs="Times New Roman"/>
          <w:i/>
          <w:sz w:val="28"/>
          <w:szCs w:val="28"/>
          <w:lang w:val="en-US"/>
        </w:rPr>
        <w:t>)</w:t>
      </w:r>
      <w:r w:rsidRPr="00B86D1C">
        <w:rPr>
          <w:rFonts w:ascii="Times New Roman" w:eastAsia="Times New Roman" w:hAnsi="Times New Roman" w:cs="Times New Roman"/>
          <w:i/>
          <w:sz w:val="28"/>
          <w:szCs w:val="28"/>
          <w:vertAlign w:val="superscript"/>
          <w:lang w:val="en-US"/>
        </w:rPr>
        <w:t>2</w:t>
      </w:r>
      <w:r w:rsidRPr="00B86D1C">
        <w:rPr>
          <w:rFonts w:ascii="Times New Roman" w:eastAsia="Times New Roman" w:hAnsi="Times New Roman" w:cs="Times New Roman"/>
          <w:i/>
          <w:sz w:val="28"/>
          <w:szCs w:val="28"/>
          <w:lang w:val="en-US"/>
        </w:rPr>
        <w:t>/σ</w:t>
      </w:r>
      <w:r w:rsidRPr="00B86D1C">
        <w:rPr>
          <w:rFonts w:ascii="Times New Roman" w:eastAsia="Times New Roman" w:hAnsi="Times New Roman" w:cs="Times New Roman"/>
          <w:i/>
          <w:sz w:val="28"/>
          <w:szCs w:val="28"/>
          <w:vertAlign w:val="superscript"/>
          <w:lang w:val="en-US"/>
        </w:rPr>
        <w:t>2</w:t>
      </w:r>
      <w:r w:rsidRPr="00B86D1C">
        <w:rPr>
          <w:rFonts w:ascii="Times New Roman" w:eastAsia="Times New Roman" w:hAnsi="Times New Roman" w:cs="Times New Roman"/>
          <w:i/>
          <w:sz w:val="28"/>
          <w:szCs w:val="28"/>
          <w:lang w:val="en-US"/>
        </w:rPr>
        <w:t xml:space="preserve">],                       </w:t>
      </w:r>
      <w:r w:rsidRPr="00B86D1C">
        <w:rPr>
          <w:rFonts w:ascii="Times New Roman" w:eastAsia="Times New Roman" w:hAnsi="Times New Roman" w:cs="Times New Roman"/>
          <w:sz w:val="28"/>
          <w:szCs w:val="28"/>
          <w:lang w:val="en-US"/>
        </w:rPr>
        <w:t>(5.2)</w:t>
      </w:r>
    </w:p>
    <w:p w14:paraId="7AA9E569" w14:textId="1AEFE9B2"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где </w:t>
      </w:r>
      <w:r w:rsidRPr="00B86D1C">
        <w:rPr>
          <w:rFonts w:ascii="Times New Roman" w:eastAsia="Times New Roman" w:hAnsi="Times New Roman" w:cs="Times New Roman"/>
          <w:i/>
          <w:sz w:val="28"/>
          <w:szCs w:val="28"/>
          <w:lang w:val="en-US"/>
        </w:rPr>
        <w:t>x</w:t>
      </w:r>
      <w:r w:rsidRPr="00B86D1C">
        <w:rPr>
          <w:rFonts w:ascii="Times New Roman" w:eastAsia="Times New Roman" w:hAnsi="Times New Roman" w:cs="Times New Roman"/>
          <w:i/>
          <w:sz w:val="28"/>
          <w:szCs w:val="28"/>
          <w:vertAlign w:val="subscript"/>
        </w:rPr>
        <w:t>1</w:t>
      </w:r>
      <w:r w:rsidRPr="00B86D1C">
        <w:rPr>
          <w:rFonts w:ascii="Times New Roman" w:eastAsia="Times New Roman" w:hAnsi="Times New Roman" w:cs="Times New Roman"/>
          <w:sz w:val="28"/>
          <w:szCs w:val="28"/>
        </w:rPr>
        <w:t xml:space="preserve"> — координата второго пика, а </w:t>
      </w:r>
      <w:r w:rsidRPr="00B86D1C">
        <w:rPr>
          <w:rFonts w:ascii="Times New Roman" w:eastAsia="Times New Roman" w:hAnsi="Times New Roman" w:cs="Times New Roman"/>
          <w:i/>
          <w:sz w:val="28"/>
          <w:szCs w:val="28"/>
        </w:rPr>
        <w:t>σ</w:t>
      </w:r>
      <w:r w:rsidRPr="00B86D1C">
        <w:rPr>
          <w:rFonts w:ascii="Times New Roman" w:eastAsia="Times New Roman" w:hAnsi="Times New Roman" w:cs="Times New Roman"/>
          <w:sz w:val="28"/>
          <w:szCs w:val="28"/>
        </w:rPr>
        <w:t xml:space="preserve"> — стандартное отклонение гауссовой кривой, описывающей распределение интенсивности в поперечном сечении светового пучка. Расстояние между двумя пиками </w:t>
      </w:r>
      <w:r w:rsidRPr="00B86D1C">
        <w:rPr>
          <w:rFonts w:ascii="Times New Roman" w:eastAsia="Times New Roman" w:hAnsi="Times New Roman" w:cs="Times New Roman"/>
          <w:i/>
          <w:sz w:val="28"/>
          <w:szCs w:val="28"/>
          <w:lang w:val="en-US"/>
        </w:rPr>
        <w:t>x</w:t>
      </w:r>
      <w:r w:rsidRPr="00B86D1C">
        <w:rPr>
          <w:rFonts w:ascii="Times New Roman" w:eastAsia="Times New Roman" w:hAnsi="Times New Roman" w:cs="Times New Roman"/>
          <w:i/>
          <w:sz w:val="28"/>
          <w:szCs w:val="28"/>
          <w:vertAlign w:val="subscript"/>
        </w:rPr>
        <w:t>1</w:t>
      </w:r>
      <w:r w:rsidRPr="00B86D1C">
        <w:rPr>
          <w:rFonts w:ascii="Times New Roman" w:eastAsia="Times New Roman" w:hAnsi="Times New Roman" w:cs="Times New Roman"/>
          <w:sz w:val="28"/>
          <w:szCs w:val="28"/>
        </w:rPr>
        <w:t xml:space="preserve"> и </w:t>
      </w:r>
      <w:r w:rsidRPr="00B86D1C">
        <w:rPr>
          <w:rFonts w:ascii="Times New Roman" w:eastAsia="Times New Roman" w:hAnsi="Times New Roman" w:cs="Times New Roman"/>
          <w:i/>
          <w:sz w:val="28"/>
          <w:szCs w:val="28"/>
        </w:rPr>
        <w:t>Δ</w:t>
      </w:r>
      <w:r w:rsidRPr="00B86D1C">
        <w:rPr>
          <w:rFonts w:ascii="Times New Roman" w:eastAsia="Times New Roman" w:hAnsi="Times New Roman" w:cs="Times New Roman"/>
          <w:i/>
          <w:sz w:val="28"/>
          <w:szCs w:val="28"/>
          <w:lang w:val="en-US"/>
        </w:rPr>
        <w:t>I</w:t>
      </w:r>
      <w:r w:rsidRPr="00B86D1C">
        <w:rPr>
          <w:rFonts w:ascii="Times New Roman" w:eastAsia="Times New Roman" w:hAnsi="Times New Roman" w:cs="Times New Roman"/>
          <w:sz w:val="28"/>
          <w:szCs w:val="28"/>
        </w:rPr>
        <w:t xml:space="preserve"> взаимозависимы. Однако эта зависимость не может быть предс</w:t>
      </w:r>
      <w:r w:rsidR="005A7365" w:rsidRPr="00B86D1C">
        <w:rPr>
          <w:rFonts w:ascii="Times New Roman" w:eastAsia="Times New Roman" w:hAnsi="Times New Roman" w:cs="Times New Roman"/>
          <w:sz w:val="28"/>
          <w:szCs w:val="28"/>
        </w:rPr>
        <w:t>тавлена ​​аналитически. Ранее введен специальная функция</w:t>
      </w:r>
      <w:r w:rsidRPr="00B86D1C">
        <w:rPr>
          <w:rFonts w:ascii="Times New Roman" w:eastAsia="Times New Roman" w:hAnsi="Times New Roman" w:cs="Times New Roman"/>
          <w:sz w:val="28"/>
          <w:szCs w:val="28"/>
        </w:rPr>
        <w:t xml:space="preserve"> «долины» для описания взаимозависимости [</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_Ref182150618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205</w:t>
      </w:r>
      <w:r w:rsidR="005A7365" w:rsidRPr="00B86D1C">
        <w:rPr>
          <w:rFonts w:ascii="Times New Roman" w:eastAsia="Calibri" w:hAnsi="Times New Roman" w:cs="Times New Roman"/>
          <w:sz w:val="28"/>
          <w:szCs w:val="28"/>
        </w:rPr>
        <w:fldChar w:fldCharType="end"/>
      </w:r>
      <w:r w:rsidRPr="00B86D1C">
        <w:rPr>
          <w:rFonts w:ascii="Times New Roman" w:eastAsia="Times New Roman" w:hAnsi="Times New Roman" w:cs="Times New Roman"/>
          <w:sz w:val="28"/>
          <w:szCs w:val="28"/>
        </w:rPr>
        <w:t>]:</w:t>
      </w:r>
    </w:p>
    <w:p w14:paraId="62D2F0A4"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                     </w:t>
      </w:r>
      <w:r w:rsidRPr="00B86D1C">
        <w:rPr>
          <w:rFonts w:ascii="Times New Roman" w:eastAsia="Times New Roman" w:hAnsi="Times New Roman" w:cs="Times New Roman"/>
          <w:i/>
          <w:sz w:val="28"/>
          <w:szCs w:val="28"/>
          <w:lang w:val="en-US"/>
        </w:rPr>
        <w:t>ΔI</w:t>
      </w:r>
      <w:r w:rsidRPr="00B86D1C">
        <w:rPr>
          <w:rFonts w:ascii="Times New Roman" w:eastAsia="Times New Roman" w:hAnsi="Times New Roman" w:cs="Times New Roman"/>
          <w:i/>
          <w:sz w:val="28"/>
          <w:szCs w:val="28"/>
        </w:rPr>
        <w:t xml:space="preserve"> = </w:t>
      </w:r>
      <w:r w:rsidRPr="00B86D1C">
        <w:rPr>
          <w:rFonts w:ascii="Times New Roman" w:eastAsia="Times New Roman" w:hAnsi="Times New Roman" w:cs="Times New Roman"/>
          <w:i/>
          <w:sz w:val="28"/>
          <w:szCs w:val="28"/>
          <w:lang w:val="en-US"/>
        </w:rPr>
        <w:t>I</w:t>
      </w:r>
      <w:r w:rsidRPr="00B86D1C">
        <w:rPr>
          <w:rFonts w:ascii="Times New Roman" w:eastAsia="Times New Roman" w:hAnsi="Times New Roman" w:cs="Times New Roman"/>
          <w:i/>
          <w:sz w:val="28"/>
          <w:szCs w:val="28"/>
          <w:vertAlign w:val="subscript"/>
        </w:rPr>
        <w:t>0</w:t>
      </w:r>
      <w:r w:rsidRPr="00B86D1C">
        <w:rPr>
          <w:rFonts w:ascii="Times New Roman" w:eastAsia="Times New Roman" w:hAnsi="Times New Roman" w:cs="Times New Roman"/>
          <w:i/>
          <w:sz w:val="28"/>
          <w:szCs w:val="28"/>
          <w:lang w:val="en-US"/>
        </w:rPr>
        <w:t>V</w:t>
      </w:r>
      <w:r w:rsidRPr="00B86D1C">
        <w:rPr>
          <w:rFonts w:ascii="Times New Roman" w:eastAsia="Times New Roman" w:hAnsi="Times New Roman" w:cs="Times New Roman"/>
          <w:i/>
          <w:sz w:val="28"/>
          <w:szCs w:val="28"/>
          <w:vertAlign w:val="subscript"/>
          <w:lang w:val="en-US"/>
        </w:rPr>
        <w:t>n</w:t>
      </w:r>
      <w:r w:rsidRPr="00B86D1C">
        <w:rPr>
          <w:rFonts w:ascii="Times New Roman" w:eastAsia="Times New Roman" w:hAnsi="Times New Roman" w:cs="Times New Roman"/>
          <w:i/>
          <w:sz w:val="28"/>
          <w:szCs w:val="28"/>
        </w:rPr>
        <w:t>(</w:t>
      </w:r>
      <w:r w:rsidRPr="00B86D1C">
        <w:rPr>
          <w:rFonts w:ascii="Times New Roman" w:eastAsia="Times New Roman" w:hAnsi="Times New Roman" w:cs="Times New Roman"/>
          <w:i/>
          <w:sz w:val="28"/>
          <w:szCs w:val="28"/>
          <w:lang w:val="en-US"/>
        </w:rPr>
        <w:t>x</w:t>
      </w:r>
      <w:r w:rsidRPr="00B86D1C">
        <w:rPr>
          <w:rFonts w:ascii="Times New Roman" w:eastAsia="Times New Roman" w:hAnsi="Times New Roman" w:cs="Times New Roman"/>
          <w:i/>
          <w:sz w:val="28"/>
          <w:szCs w:val="28"/>
          <w:vertAlign w:val="subscript"/>
        </w:rPr>
        <w:t>1</w:t>
      </w:r>
      <w:r w:rsidRPr="00B86D1C">
        <w:rPr>
          <w:rFonts w:ascii="Times New Roman" w:eastAsia="Times New Roman" w:hAnsi="Times New Roman" w:cs="Times New Roman"/>
          <w:i/>
          <w:sz w:val="28"/>
          <w:szCs w:val="28"/>
        </w:rPr>
        <w:t>/2</w:t>
      </w:r>
      <w:r w:rsidRPr="00B86D1C">
        <w:rPr>
          <w:rFonts w:ascii="Times New Roman" w:eastAsia="Times New Roman" w:hAnsi="Times New Roman" w:cs="Times New Roman"/>
          <w:i/>
          <w:sz w:val="28"/>
          <w:szCs w:val="28"/>
          <w:lang w:val="en-US"/>
        </w:rPr>
        <w:t>σ</w:t>
      </w:r>
      <w:r w:rsidRPr="00B86D1C">
        <w:rPr>
          <w:rFonts w:ascii="Times New Roman" w:eastAsia="Times New Roman" w:hAnsi="Times New Roman" w:cs="Times New Roman"/>
          <w:i/>
          <w:sz w:val="28"/>
          <w:szCs w:val="28"/>
        </w:rPr>
        <w:t xml:space="preserve">).                                          </w:t>
      </w:r>
      <w:r w:rsidRPr="00B86D1C">
        <w:rPr>
          <w:rFonts w:ascii="Times New Roman" w:eastAsia="Times New Roman" w:hAnsi="Times New Roman" w:cs="Times New Roman"/>
          <w:sz w:val="28"/>
          <w:szCs w:val="28"/>
        </w:rPr>
        <w:t>(5.3)</w:t>
      </w:r>
    </w:p>
    <w:p w14:paraId="5166BB63"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Эта функция была рассчитана и сведена в таблицу для различных чисел уровней серой шкалы </w:t>
      </w:r>
      <w:r w:rsidRPr="00B86D1C">
        <w:rPr>
          <w:rFonts w:ascii="Times New Roman" w:eastAsia="Times New Roman" w:hAnsi="Times New Roman" w:cs="Times New Roman"/>
          <w:i/>
          <w:sz w:val="28"/>
          <w:szCs w:val="28"/>
          <w:lang w:val="en-US"/>
        </w:rPr>
        <w:t>n</w:t>
      </w:r>
      <w:r w:rsidRPr="00B86D1C">
        <w:rPr>
          <w:rFonts w:ascii="Times New Roman" w:eastAsia="Times New Roman" w:hAnsi="Times New Roman" w:cs="Times New Roman"/>
          <w:i/>
          <w:sz w:val="28"/>
          <w:szCs w:val="28"/>
        </w:rPr>
        <w:t>,</w:t>
      </w:r>
      <w:r w:rsidRPr="00B86D1C">
        <w:rPr>
          <w:rFonts w:ascii="Times New Roman" w:eastAsia="Times New Roman" w:hAnsi="Times New Roman" w:cs="Times New Roman"/>
          <w:sz w:val="28"/>
          <w:szCs w:val="28"/>
        </w:rPr>
        <w:t xml:space="preserve"> и теперь, зная </w:t>
      </w:r>
      <w:r w:rsidRPr="00B86D1C">
        <w:rPr>
          <w:rFonts w:ascii="Times New Roman" w:eastAsia="Times New Roman" w:hAnsi="Times New Roman" w:cs="Times New Roman"/>
          <w:i/>
          <w:sz w:val="28"/>
          <w:szCs w:val="28"/>
        </w:rPr>
        <w:t>Δ</w:t>
      </w:r>
      <w:r w:rsidRPr="00B86D1C">
        <w:rPr>
          <w:rFonts w:ascii="Times New Roman" w:eastAsia="Times New Roman" w:hAnsi="Times New Roman" w:cs="Times New Roman"/>
          <w:i/>
          <w:sz w:val="28"/>
          <w:szCs w:val="28"/>
          <w:lang w:val="en-US"/>
        </w:rPr>
        <w:t>I</w:t>
      </w:r>
      <w:r w:rsidRPr="00B86D1C">
        <w:rPr>
          <w:rFonts w:ascii="Times New Roman" w:eastAsia="Times New Roman" w:hAnsi="Times New Roman" w:cs="Times New Roman"/>
          <w:sz w:val="28"/>
          <w:szCs w:val="28"/>
        </w:rPr>
        <w:t xml:space="preserve">, можно найти значение </w:t>
      </w:r>
      <w:r w:rsidRPr="00B86D1C">
        <w:rPr>
          <w:rFonts w:ascii="Times New Roman" w:eastAsia="Times New Roman" w:hAnsi="Times New Roman" w:cs="Times New Roman"/>
          <w:i/>
          <w:sz w:val="28"/>
          <w:szCs w:val="28"/>
          <w:lang w:val="en-US"/>
        </w:rPr>
        <w:t>x</w:t>
      </w:r>
      <w:r w:rsidRPr="00B86D1C">
        <w:rPr>
          <w:rFonts w:ascii="Times New Roman" w:eastAsia="Times New Roman" w:hAnsi="Times New Roman" w:cs="Times New Roman"/>
          <w:i/>
          <w:sz w:val="28"/>
          <w:szCs w:val="28"/>
          <w:vertAlign w:val="subscript"/>
        </w:rPr>
        <w:t>1</w:t>
      </w:r>
      <w:r w:rsidRPr="00B86D1C">
        <w:rPr>
          <w:rFonts w:ascii="Times New Roman" w:eastAsia="Times New Roman" w:hAnsi="Times New Roman" w:cs="Times New Roman"/>
          <w:sz w:val="28"/>
          <w:szCs w:val="28"/>
        </w:rPr>
        <w:t>.</w:t>
      </w:r>
    </w:p>
    <w:p w14:paraId="6D2FAFCF"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В действительности, если мы подадим на акустооптическое устройство две частоты, </w:t>
      </w:r>
      <w:proofErr w:type="gramStart"/>
      <w:r w:rsidRPr="00B86D1C">
        <w:rPr>
          <w:rFonts w:ascii="Times New Roman" w:eastAsia="Times New Roman" w:hAnsi="Times New Roman" w:cs="Times New Roman"/>
          <w:sz w:val="28"/>
          <w:szCs w:val="28"/>
        </w:rPr>
        <w:t>и</w:t>
      </w:r>
      <w:proofErr w:type="gramEnd"/>
      <w:r w:rsidRPr="00B86D1C">
        <w:rPr>
          <w:rFonts w:ascii="Times New Roman" w:eastAsia="Times New Roman" w:hAnsi="Times New Roman" w:cs="Times New Roman"/>
          <w:sz w:val="28"/>
          <w:szCs w:val="28"/>
        </w:rPr>
        <w:t xml:space="preserve"> если полученная вероятность распознавания окажется лучше ожидаемой, необходимо провести еще одну последовательность измерений с двумя частотами, расположенными ближе друг к другу, чем в предыдущем случае. Расстояние между двумя пиками, соответствующими заданной </w:t>
      </w:r>
      <w:r w:rsidRPr="00B86D1C">
        <w:rPr>
          <w:rFonts w:ascii="Times New Roman" w:eastAsia="Times New Roman" w:hAnsi="Times New Roman" w:cs="Times New Roman"/>
          <w:sz w:val="28"/>
          <w:szCs w:val="28"/>
        </w:rPr>
        <w:lastRenderedPageBreak/>
        <w:t>вероятности распознавания, определяет фактическую разрешающую способность.</w:t>
      </w:r>
    </w:p>
    <w:p w14:paraId="59789926"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b/>
          <w:sz w:val="28"/>
          <w:szCs w:val="28"/>
        </w:rPr>
      </w:pPr>
      <w:r w:rsidRPr="00B86D1C">
        <w:rPr>
          <w:rFonts w:ascii="Times New Roman" w:eastAsia="Times New Roman" w:hAnsi="Times New Roman" w:cs="Times New Roman"/>
          <w:b/>
          <w:sz w:val="28"/>
          <w:szCs w:val="28"/>
        </w:rPr>
        <w:t>5.1.2. Применение информационной метрологии к акустооптическим настраиваемым фильтрам</w:t>
      </w:r>
    </w:p>
    <w:p w14:paraId="029837E0"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Избирательность </w:t>
      </w:r>
      <w:r w:rsidRPr="00B86D1C">
        <w:rPr>
          <w:rFonts w:ascii="Times New Roman" w:eastAsia="Times New Roman" w:hAnsi="Times New Roman" w:cs="Times New Roman"/>
          <w:sz w:val="28"/>
          <w:szCs w:val="28"/>
          <w:lang w:val="en-US"/>
        </w:rPr>
        <w:t>AO</w:t>
      </w:r>
      <w:r w:rsidRPr="00B86D1C">
        <w:rPr>
          <w:rFonts w:ascii="Times New Roman" w:eastAsia="Times New Roman" w:hAnsi="Times New Roman" w:cs="Times New Roman"/>
          <w:sz w:val="28"/>
          <w:szCs w:val="28"/>
        </w:rPr>
        <w:t xml:space="preserve">ПФ нельзя измерить точно так же, как описано в разделе 2 для </w:t>
      </w:r>
      <w:r w:rsidRPr="00B86D1C">
        <w:rPr>
          <w:rFonts w:ascii="Times New Roman" w:eastAsia="Times New Roman" w:hAnsi="Times New Roman" w:cs="Times New Roman"/>
          <w:sz w:val="28"/>
          <w:szCs w:val="28"/>
          <w:lang w:val="en-US"/>
        </w:rPr>
        <w:t>AO</w:t>
      </w:r>
      <w:r w:rsidRPr="00B86D1C">
        <w:rPr>
          <w:rFonts w:ascii="Times New Roman" w:eastAsia="Times New Roman" w:hAnsi="Times New Roman" w:cs="Times New Roman"/>
          <w:sz w:val="28"/>
          <w:szCs w:val="28"/>
        </w:rPr>
        <w:t>ПС. Теперь различные выбранные компоненты светового луча не разделены в пространстве. Как правило, измерения в пространстве можно заменить последовательными измерениями во времени. Однако тогда потребуется дорогостоящий источник света с непрерывным изменением длины волны. Мы предлагаем полуэмпирический метод, в котором может быть использован стандартный лазер с неизменной длиной волны. Метод включает в себя следующие операции:</w:t>
      </w:r>
    </w:p>
    <w:p w14:paraId="24A44386" w14:textId="76D645D6" w:rsidR="00D37B7C" w:rsidRPr="00B86D1C" w:rsidRDefault="005A7365"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1. AOПФ</w:t>
      </w:r>
      <w:r w:rsidR="00D37B7C" w:rsidRPr="00B86D1C">
        <w:rPr>
          <w:rFonts w:ascii="Times New Roman" w:eastAsia="Calibri" w:hAnsi="Times New Roman" w:cs="Times New Roman"/>
          <w:sz w:val="28"/>
          <w:szCs w:val="28"/>
        </w:rPr>
        <w:t xml:space="preserve"> освещается светом от лазера, излучающего на определенной длине волны, тогда как на ячейку Брэгга подается сигнал с частотой, соответствующей условию Брэгга.</w:t>
      </w:r>
    </w:p>
    <w:p w14:paraId="4CBF3988"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2. Измерение интенсивности света выполняется в первом порядке дифракции с помощью одного фотодетектора, например, фотодиода.</w:t>
      </w:r>
    </w:p>
    <w:p w14:paraId="5F0EFCAF"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3. Частота сигнала смещается на небольшую величину, и измерение интенсивности света выполняется снова Процедура повторяется до момента, когда интенсивность света, подлежащая измерению, станет близкой к нулю.</w:t>
      </w:r>
    </w:p>
    <w:p w14:paraId="5D009D17"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4. Измерения повторяются с целью получения статистических данных.</w:t>
      </w:r>
    </w:p>
    <w:p w14:paraId="7B975B2F"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5. Получается кривая усредненных данных.</w:t>
      </w:r>
    </w:p>
    <w:p w14:paraId="7892267D"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6. Угол падения изменяется на величину, соответствующую ситуации, при которой частота, смещенная на величину </w:t>
      </w:r>
      <w:r w:rsidRPr="00B86D1C">
        <w:rPr>
          <w:rFonts w:ascii="Times New Roman" w:eastAsia="Calibri" w:hAnsi="Times New Roman" w:cs="Times New Roman"/>
          <w:i/>
          <w:sz w:val="28"/>
          <w:szCs w:val="28"/>
        </w:rPr>
        <w:t>δ</w:t>
      </w:r>
      <w:r w:rsidRPr="00B86D1C">
        <w:rPr>
          <w:rFonts w:ascii="Times New Roman" w:eastAsia="Calibri" w:hAnsi="Times New Roman" w:cs="Times New Roman"/>
          <w:i/>
          <w:sz w:val="28"/>
          <w:szCs w:val="28"/>
          <w:lang w:val="en-US"/>
        </w:rPr>
        <w:t>f</w:t>
      </w:r>
      <w:r w:rsidRPr="00B86D1C">
        <w:rPr>
          <w:rFonts w:ascii="Times New Roman" w:eastAsia="Calibri" w:hAnsi="Times New Roman" w:cs="Times New Roman"/>
          <w:sz w:val="28"/>
          <w:szCs w:val="28"/>
        </w:rPr>
        <w:t>, удовлетворяет условию Брэгга. Операции 2—5 повторяются.</w:t>
      </w:r>
    </w:p>
    <w:p w14:paraId="19DB728A"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7. Суммируются две кривые, полученные по пункту 5. Общая кривая выглядит так, как показано на рисунке 5.2. Значение сигнала вычисляется как глубина впадины между двумя пиками.</w:t>
      </w:r>
    </w:p>
    <w:p w14:paraId="12C5C59E"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8. Шум вычисляется как геометрическая сумма стандартных отклонений для обеих кривых в точке минимума общей кривой.</w:t>
      </w:r>
    </w:p>
    <w:p w14:paraId="483AFBB1"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9. Определяется отношение сигнал/шум; как и в п. 2, его можно определить независимо от того, разрешены ли две длины волн, отличающиеся друг от друга на </w:t>
      </w:r>
      <w:r w:rsidRPr="00B86D1C">
        <w:rPr>
          <w:rFonts w:ascii="Times New Roman" w:eastAsia="Calibri" w:hAnsi="Times New Roman" w:cs="Times New Roman"/>
          <w:i/>
          <w:sz w:val="28"/>
          <w:szCs w:val="28"/>
        </w:rPr>
        <w:t>δ</w:t>
      </w:r>
      <w:r w:rsidRPr="00B86D1C">
        <w:rPr>
          <w:rFonts w:ascii="Times New Roman" w:eastAsia="Calibri" w:hAnsi="Times New Roman" w:cs="Times New Roman"/>
          <w:i/>
          <w:sz w:val="28"/>
          <w:szCs w:val="28"/>
          <w:lang w:val="en-US"/>
        </w:rPr>
        <w:t>f</w:t>
      </w:r>
      <w:r w:rsidRPr="00B86D1C">
        <w:rPr>
          <w:rFonts w:ascii="Times New Roman" w:eastAsia="Calibri" w:hAnsi="Times New Roman" w:cs="Times New Roman"/>
          <w:sz w:val="28"/>
          <w:szCs w:val="28"/>
        </w:rPr>
        <w:t>, или нет.</w:t>
      </w:r>
    </w:p>
    <w:p w14:paraId="19D67F1C"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10. Если две длины волны распознаны, измерения и вычисления повторяются с </w:t>
      </w:r>
      <w:r w:rsidRPr="00B86D1C">
        <w:rPr>
          <w:rFonts w:ascii="Times New Roman" w:eastAsia="Calibri" w:hAnsi="Times New Roman" w:cs="Times New Roman"/>
          <w:i/>
          <w:sz w:val="28"/>
          <w:szCs w:val="28"/>
        </w:rPr>
        <w:t>δ</w:t>
      </w:r>
      <w:r w:rsidRPr="00B86D1C">
        <w:rPr>
          <w:rFonts w:ascii="Times New Roman" w:eastAsia="Calibri" w:hAnsi="Times New Roman" w:cs="Times New Roman"/>
          <w:i/>
          <w:sz w:val="28"/>
          <w:szCs w:val="28"/>
          <w:lang w:val="en-US"/>
        </w:rPr>
        <w:t>f</w:t>
      </w:r>
      <w:proofErr w:type="gramStart"/>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sz w:val="28"/>
          <w:szCs w:val="28"/>
        </w:rPr>
        <w:t xml:space="preserve">&lt; </w:t>
      </w:r>
      <w:r w:rsidRPr="00B86D1C">
        <w:rPr>
          <w:rFonts w:ascii="Times New Roman" w:eastAsia="Calibri" w:hAnsi="Times New Roman" w:cs="Times New Roman"/>
          <w:i/>
          <w:sz w:val="28"/>
          <w:szCs w:val="28"/>
        </w:rPr>
        <w:t>δ</w:t>
      </w:r>
      <w:proofErr w:type="gramEnd"/>
      <w:r w:rsidRPr="00B86D1C">
        <w:rPr>
          <w:rFonts w:ascii="Times New Roman" w:eastAsia="Calibri" w:hAnsi="Times New Roman" w:cs="Times New Roman"/>
          <w:i/>
          <w:sz w:val="28"/>
          <w:szCs w:val="28"/>
          <w:lang w:val="en-US"/>
        </w:rPr>
        <w:t>f</w:t>
      </w:r>
      <w:r w:rsidRPr="00B86D1C">
        <w:rPr>
          <w:rFonts w:ascii="Times New Roman" w:eastAsia="Calibri" w:hAnsi="Times New Roman" w:cs="Times New Roman"/>
          <w:sz w:val="28"/>
          <w:szCs w:val="28"/>
        </w:rPr>
        <w:t xml:space="preserve"> Если они не распознаны, новые измерения выполняются при </w:t>
      </w:r>
      <w:r w:rsidRPr="00B86D1C">
        <w:rPr>
          <w:rFonts w:ascii="Times New Roman" w:eastAsia="Calibri" w:hAnsi="Times New Roman" w:cs="Times New Roman"/>
          <w:i/>
          <w:sz w:val="28"/>
          <w:szCs w:val="28"/>
        </w:rPr>
        <w:t>δ</w:t>
      </w:r>
      <w:r w:rsidRPr="00B86D1C">
        <w:rPr>
          <w:rFonts w:ascii="Times New Roman" w:eastAsia="Calibri" w:hAnsi="Times New Roman" w:cs="Times New Roman"/>
          <w:i/>
          <w:sz w:val="28"/>
          <w:szCs w:val="28"/>
          <w:lang w:val="en-US"/>
        </w:rPr>
        <w:t>f</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i/>
          <w:sz w:val="28"/>
          <w:szCs w:val="28"/>
        </w:rPr>
        <w:t xml:space="preserve"> &gt; δ</w:t>
      </w:r>
      <w:r w:rsidRPr="00B86D1C">
        <w:rPr>
          <w:rFonts w:ascii="Times New Roman" w:eastAsia="Calibri" w:hAnsi="Times New Roman" w:cs="Times New Roman"/>
          <w:i/>
          <w:sz w:val="28"/>
          <w:szCs w:val="28"/>
          <w:lang w:val="en-US"/>
        </w:rPr>
        <w:t>f</w:t>
      </w:r>
      <w:r w:rsidRPr="00B86D1C">
        <w:rPr>
          <w:rFonts w:ascii="Times New Roman" w:eastAsia="Calibri" w:hAnsi="Times New Roman" w:cs="Times New Roman"/>
          <w:sz w:val="28"/>
          <w:szCs w:val="28"/>
        </w:rPr>
        <w:t xml:space="preserve"> Критическое значение </w:t>
      </w:r>
      <w:r w:rsidRPr="00B86D1C">
        <w:rPr>
          <w:rFonts w:ascii="Times New Roman" w:eastAsia="Calibri" w:hAnsi="Times New Roman" w:cs="Times New Roman"/>
          <w:i/>
          <w:sz w:val="28"/>
          <w:szCs w:val="28"/>
        </w:rPr>
        <w:t>δf</w:t>
      </w:r>
      <w:r w:rsidRPr="00B86D1C">
        <w:rPr>
          <w:rFonts w:ascii="Times New Roman" w:eastAsia="Calibri" w:hAnsi="Times New Roman" w:cs="Times New Roman"/>
          <w:sz w:val="28"/>
          <w:szCs w:val="28"/>
        </w:rPr>
        <w:t xml:space="preserve"> представляет селективность AOПФ.</w:t>
      </w:r>
    </w:p>
    <w:p w14:paraId="54D7056D"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Рассматриваемый метод не учитывает возможные уровни серой шкалы в измеренных спектральных линиях. Если устройство должно их распознавать, необходимо включить неселективный светофильтр, чтобы подавить один из измеренных пиков в </w:t>
      </w:r>
      <w:r w:rsidRPr="00B86D1C">
        <w:rPr>
          <w:rFonts w:ascii="Times New Roman" w:eastAsia="Calibri" w:hAnsi="Times New Roman" w:cs="Times New Roman"/>
          <w:i/>
          <w:sz w:val="28"/>
          <w:szCs w:val="28"/>
        </w:rPr>
        <w:t>n</w:t>
      </w:r>
      <w:r w:rsidRPr="00B86D1C">
        <w:rPr>
          <w:rFonts w:ascii="Times New Roman" w:eastAsia="Calibri" w:hAnsi="Times New Roman" w:cs="Times New Roman"/>
          <w:sz w:val="28"/>
          <w:szCs w:val="28"/>
        </w:rPr>
        <w:t xml:space="preserve"> раз.</w:t>
      </w:r>
    </w:p>
    <w:p w14:paraId="57F7FF89"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object w:dxaOrig="8193" w:dyaOrig="4273" w14:anchorId="6483E225">
          <v:shape id="_x0000_i33631" type="#_x0000_t75" style="width:409.5pt;height:213.75pt" o:ole="">
            <v:imagedata r:id="rId531" o:title=""/>
          </v:shape>
          <o:OLEObject Type="Embed" ProgID="CorelDraw.Graphic.25" ShapeID="_x0000_i33631" DrawAspect="Content" ObjectID="_1802168483" r:id="rId532"/>
        </w:object>
      </w:r>
    </w:p>
    <w:p w14:paraId="60131BE9"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5.2. Форма распределения интенсивности света при измерении разрешающей способности AOПФ по длинам волн согласно информационному подходу.</w:t>
      </w:r>
    </w:p>
    <w:p w14:paraId="58229E1F"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b/>
          <w:sz w:val="28"/>
          <w:szCs w:val="28"/>
        </w:rPr>
        <w:lastRenderedPageBreak/>
        <w:t>5.1.3.</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b/>
          <w:sz w:val="28"/>
          <w:szCs w:val="28"/>
        </w:rPr>
        <w:t>Экспериментальная реализация информационной метрологии АОПФ</w:t>
      </w:r>
    </w:p>
    <w:p w14:paraId="4318FB5B"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Используя метод, рассмотренный в разделе 3, была измерена селективность AOПФ с неколлинеарным взаимодействием.</w:t>
      </w:r>
    </w:p>
    <w:p w14:paraId="306FA1B5" w14:textId="00E51301"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Устройство было построено в нашей лаборатории. Оно включает ячейку Брэгга на основе монокристалла TeO</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 Кристаллографическая конфигурация, принятая для неколлинеарного взаимодействия, показана на рисунке 5.3. Эта геометрия обеспечивает нормальное падение света на переднюю грань кристалла. В устройстве реализована анизотропная дифракция [</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_Ref182150947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207</w:t>
      </w:r>
      <w:r w:rsidR="005A736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Длина акустооптического взаимодействия составила около 6,5 мм, а акустическая скорость 660 м/с.</w:t>
      </w:r>
    </w:p>
    <w:p w14:paraId="459B79D1"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Следует учитывать, что зависимость длины волны от частоты сигнала для случая, когда точно выполняется условие Брэгга, является нелинейной. Эта зависимость представлена ​​на рисунке 5.4.</w:t>
      </w:r>
    </w:p>
    <w:p w14:paraId="789D1154"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object w:dxaOrig="7958" w:dyaOrig="3572" w14:anchorId="328795E9">
          <v:shape id="_x0000_i33632" type="#_x0000_t75" style="width:398.25pt;height:178.5pt" o:ole="">
            <v:imagedata r:id="rId503" o:title=""/>
          </v:shape>
          <o:OLEObject Type="Embed" ProgID="CorelDraw.Graphic.25" ShapeID="_x0000_i33632" DrawAspect="Content" ObjectID="_1802168484" r:id="rId533"/>
        </w:object>
      </w:r>
    </w:p>
    <w:p w14:paraId="3CAEAB84"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5.3. Кристаллографическая конфигурация ячейки Брэгга AOПФ.</w:t>
      </w:r>
    </w:p>
    <w:p w14:paraId="13F6C54A"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lastRenderedPageBreak/>
        <w:drawing>
          <wp:inline distT="0" distB="0" distL="0" distR="0" wp14:anchorId="52721E8C" wp14:editId="7F0AB0BB">
            <wp:extent cx="4416075" cy="3436355"/>
            <wp:effectExtent l="0" t="0" r="3810" b="0"/>
            <wp:docPr id="1489" name="Рисунок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4431778" cy="3448574"/>
                    </a:xfrm>
                    <a:prstGeom prst="rect">
                      <a:avLst/>
                    </a:prstGeom>
                    <a:noFill/>
                    <a:ln>
                      <a:noFill/>
                    </a:ln>
                  </pic:spPr>
                </pic:pic>
              </a:graphicData>
            </a:graphic>
          </wp:inline>
        </w:drawing>
      </w:r>
    </w:p>
    <w:p w14:paraId="7CFB75A8"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5.4. Зависимость выбранной длины волны от частоты сигнала для случая, когда выполняется условие Брэгга.</w:t>
      </w:r>
    </w:p>
    <w:p w14:paraId="55DD9CB3"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Для проведения описанных выше измерений была разработана установка, схематически представленная на рисунке 5.5</w:t>
      </w:r>
    </w:p>
    <w:p w14:paraId="31D163CF"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object w:dxaOrig="8422" w:dyaOrig="4677" w14:anchorId="168ED7C6">
          <v:shape id="_x0000_i33633" type="#_x0000_t75" style="width:452.25pt;height:252pt" o:ole="">
            <v:imagedata r:id="rId510" o:title=""/>
          </v:shape>
          <o:OLEObject Type="Embed" ProgID="CorelDraw.Graphic.25" ShapeID="_x0000_i33633" DrawAspect="Content" ObjectID="_1802168485" r:id="rId535"/>
        </w:object>
      </w:r>
    </w:p>
    <w:p w14:paraId="48EEBB70"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5.5. Установка для измерения спектральных и пространственных характеристик АОПФ.</w:t>
      </w:r>
    </w:p>
    <w:p w14:paraId="09999D38"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Установка позволяет изучать не только спектральные, но и пространственные характеристики AOПФ. Здесь мы описываем только спектральные измерения, в которых не используется прозрачность, показанная на рисунке 5.5. В экспериментах источниками света были сменные полупроводниковые лазеры. Измерения интенсивности света проводились с помощью фотоумножителя, расположенного с управляемым ПК шаговым двигателем. Результаты измерений сведены в таблицу 5.1. Результаты соответствуют вероятности пропуска одного бита 2,3% или отношению сигнал/шум 2.</w:t>
      </w:r>
    </w:p>
    <w:p w14:paraId="6531258A"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Таблица 5.1. Селективность AOПФ для различных значений длины волны и различного количества уровней серой шкалы.</w:t>
      </w:r>
    </w:p>
    <w:tbl>
      <w:tblPr>
        <w:tblStyle w:val="15"/>
        <w:tblW w:w="0" w:type="auto"/>
        <w:tblLook w:val="04A0" w:firstRow="1" w:lastRow="0" w:firstColumn="1" w:lastColumn="0" w:noHBand="0" w:noVBand="1"/>
      </w:tblPr>
      <w:tblGrid>
        <w:gridCol w:w="1925"/>
        <w:gridCol w:w="1925"/>
        <w:gridCol w:w="1926"/>
        <w:gridCol w:w="1926"/>
        <w:gridCol w:w="1926"/>
      </w:tblGrid>
      <w:tr w:rsidR="00D37B7C" w:rsidRPr="00B86D1C" w14:paraId="277F267C" w14:textId="77777777" w:rsidTr="00D37B7C">
        <w:tc>
          <w:tcPr>
            <w:tcW w:w="1925" w:type="dxa"/>
          </w:tcPr>
          <w:p w14:paraId="297A01D1"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rPr>
              <w:t>λ</w:t>
            </w:r>
            <w:r w:rsidRPr="00B86D1C">
              <w:rPr>
                <w:rFonts w:ascii="Times New Roman" w:eastAsia="Calibri" w:hAnsi="Times New Roman" w:cs="Times New Roman"/>
                <w:sz w:val="28"/>
                <w:szCs w:val="28"/>
                <w:lang w:val="en-US"/>
              </w:rPr>
              <w:t>,nm</w:t>
            </w:r>
          </w:p>
        </w:tc>
        <w:tc>
          <w:tcPr>
            <w:tcW w:w="1925" w:type="dxa"/>
          </w:tcPr>
          <w:p w14:paraId="48A46ADE"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rPr>
              <w:t>Δλ</w:t>
            </w:r>
            <w:r w:rsidRPr="00B86D1C">
              <w:rPr>
                <w:rFonts w:ascii="Times New Roman" w:eastAsia="Calibri" w:hAnsi="Times New Roman" w:cs="Times New Roman"/>
                <w:sz w:val="28"/>
                <w:szCs w:val="28"/>
                <w:vertAlign w:val="subscript"/>
                <w:lang w:val="en-US"/>
              </w:rPr>
              <w:t>1</w:t>
            </w:r>
            <w:r w:rsidRPr="00B86D1C">
              <w:rPr>
                <w:rFonts w:ascii="Times New Roman" w:eastAsia="Calibri" w:hAnsi="Times New Roman" w:cs="Times New Roman"/>
                <w:sz w:val="28"/>
                <w:szCs w:val="28"/>
                <w:lang w:val="en-US"/>
              </w:rPr>
              <w:t>, nm</w:t>
            </w:r>
          </w:p>
        </w:tc>
        <w:tc>
          <w:tcPr>
            <w:tcW w:w="1926" w:type="dxa"/>
          </w:tcPr>
          <w:p w14:paraId="66A4AC79"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rPr>
              <w:t>Δλ</w:t>
            </w:r>
            <w:r w:rsidRPr="00B86D1C">
              <w:rPr>
                <w:rFonts w:ascii="Times New Roman" w:eastAsia="Calibri" w:hAnsi="Times New Roman" w:cs="Times New Roman"/>
                <w:sz w:val="28"/>
                <w:szCs w:val="28"/>
                <w:vertAlign w:val="subscript"/>
                <w:lang w:val="en-US"/>
              </w:rPr>
              <w:t>2</w:t>
            </w:r>
            <w:r w:rsidRPr="00B86D1C">
              <w:rPr>
                <w:rFonts w:ascii="Times New Roman" w:eastAsia="Calibri" w:hAnsi="Times New Roman" w:cs="Times New Roman"/>
                <w:sz w:val="28"/>
                <w:szCs w:val="28"/>
                <w:lang w:val="en-US"/>
              </w:rPr>
              <w:t>, nm</w:t>
            </w:r>
          </w:p>
        </w:tc>
        <w:tc>
          <w:tcPr>
            <w:tcW w:w="1926" w:type="dxa"/>
          </w:tcPr>
          <w:p w14:paraId="56799864"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rPr>
              <w:t>Δλ</w:t>
            </w:r>
            <w:r w:rsidRPr="00B86D1C">
              <w:rPr>
                <w:rFonts w:ascii="Times New Roman" w:eastAsia="Calibri" w:hAnsi="Times New Roman" w:cs="Times New Roman"/>
                <w:sz w:val="28"/>
                <w:szCs w:val="28"/>
                <w:vertAlign w:val="subscript"/>
                <w:lang w:val="en-US"/>
              </w:rPr>
              <w:t xml:space="preserve">3, </w:t>
            </w:r>
            <w:r w:rsidRPr="00B86D1C">
              <w:rPr>
                <w:rFonts w:ascii="Times New Roman" w:eastAsia="Calibri" w:hAnsi="Times New Roman" w:cs="Times New Roman"/>
                <w:sz w:val="28"/>
                <w:szCs w:val="28"/>
                <w:lang w:val="en-US"/>
              </w:rPr>
              <w:t>nm</w:t>
            </w:r>
          </w:p>
        </w:tc>
        <w:tc>
          <w:tcPr>
            <w:tcW w:w="1926" w:type="dxa"/>
          </w:tcPr>
          <w:p w14:paraId="11D80687"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rPr>
              <w:t>Δλ</w:t>
            </w:r>
            <w:r w:rsidRPr="00B86D1C">
              <w:rPr>
                <w:rFonts w:ascii="Times New Roman" w:eastAsia="Calibri" w:hAnsi="Times New Roman" w:cs="Times New Roman"/>
                <w:sz w:val="28"/>
                <w:szCs w:val="28"/>
                <w:vertAlign w:val="subscript"/>
                <w:lang w:val="en-US"/>
              </w:rPr>
              <w:t>4</w:t>
            </w:r>
            <w:r w:rsidRPr="00B86D1C">
              <w:rPr>
                <w:rFonts w:ascii="Times New Roman" w:eastAsia="Calibri" w:hAnsi="Times New Roman" w:cs="Times New Roman"/>
                <w:sz w:val="28"/>
                <w:szCs w:val="28"/>
                <w:lang w:val="en-US"/>
              </w:rPr>
              <w:t>, nm</w:t>
            </w:r>
          </w:p>
        </w:tc>
      </w:tr>
      <w:tr w:rsidR="00D37B7C" w:rsidRPr="00B86D1C" w14:paraId="42F1955C" w14:textId="77777777" w:rsidTr="00D37B7C">
        <w:tc>
          <w:tcPr>
            <w:tcW w:w="1925" w:type="dxa"/>
          </w:tcPr>
          <w:p w14:paraId="53F43AC9"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700</w:t>
            </w:r>
          </w:p>
          <w:p w14:paraId="5B8025C2"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600</w:t>
            </w:r>
          </w:p>
          <w:p w14:paraId="5E355D2A"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510</w:t>
            </w:r>
          </w:p>
          <w:p w14:paraId="4043FE5B"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450</w:t>
            </w:r>
          </w:p>
        </w:tc>
        <w:tc>
          <w:tcPr>
            <w:tcW w:w="1925" w:type="dxa"/>
          </w:tcPr>
          <w:p w14:paraId="0B81CAB2"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6,80</w:t>
            </w:r>
          </w:p>
          <w:p w14:paraId="0D49B5C8"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3,71</w:t>
            </w:r>
          </w:p>
          <w:p w14:paraId="5FCF6616"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2,23</w:t>
            </w:r>
          </w:p>
          <w:p w14:paraId="328C4F2E"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1,44</w:t>
            </w:r>
          </w:p>
        </w:tc>
        <w:tc>
          <w:tcPr>
            <w:tcW w:w="1926" w:type="dxa"/>
          </w:tcPr>
          <w:p w14:paraId="4BC674D9"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8,39</w:t>
            </w:r>
          </w:p>
          <w:p w14:paraId="177D7A35"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4,58</w:t>
            </w:r>
          </w:p>
          <w:p w14:paraId="43C600C5"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2,74</w:t>
            </w:r>
          </w:p>
          <w:p w14:paraId="1E186447"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1,78</w:t>
            </w:r>
          </w:p>
        </w:tc>
        <w:tc>
          <w:tcPr>
            <w:tcW w:w="1926" w:type="dxa"/>
          </w:tcPr>
          <w:p w14:paraId="28CBC20C"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9,12</w:t>
            </w:r>
          </w:p>
          <w:p w14:paraId="2BE0206D"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4,98</w:t>
            </w:r>
          </w:p>
          <w:p w14:paraId="5048B5CF"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2,99</w:t>
            </w:r>
          </w:p>
          <w:p w14:paraId="1073B998"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1,94</w:t>
            </w:r>
          </w:p>
        </w:tc>
        <w:tc>
          <w:tcPr>
            <w:tcW w:w="1926" w:type="dxa"/>
          </w:tcPr>
          <w:p w14:paraId="42A3A534"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9,64</w:t>
            </w:r>
          </w:p>
          <w:p w14:paraId="1B05A372"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5,26</w:t>
            </w:r>
          </w:p>
          <w:p w14:paraId="425C00F0"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3,16</w:t>
            </w:r>
          </w:p>
          <w:p w14:paraId="5E9CDDB0"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2,05</w:t>
            </w:r>
          </w:p>
        </w:tc>
      </w:tr>
    </w:tbl>
    <w:p w14:paraId="48FBBDE4"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p>
    <w:p w14:paraId="7CB0BB00"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Значения в столбце Δλ</w:t>
      </w:r>
      <w:r w:rsidRPr="00B86D1C">
        <w:rPr>
          <w:rFonts w:ascii="Times New Roman" w:eastAsia="Calibri" w:hAnsi="Times New Roman" w:cs="Times New Roman"/>
          <w:sz w:val="28"/>
          <w:szCs w:val="28"/>
          <w:vertAlign w:val="subscript"/>
        </w:rPr>
        <w:t>1</w:t>
      </w:r>
      <w:r w:rsidRPr="00B86D1C">
        <w:rPr>
          <w:rFonts w:ascii="Times New Roman" w:eastAsia="Calibri" w:hAnsi="Times New Roman" w:cs="Times New Roman"/>
          <w:sz w:val="28"/>
          <w:szCs w:val="28"/>
        </w:rPr>
        <w:t xml:space="preserve"> соответствуют передаче двоичного сигнала, тогда как значения в столбцах Δλ</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 Δλ</w:t>
      </w:r>
      <w:r w:rsidRPr="00B86D1C">
        <w:rPr>
          <w:rFonts w:ascii="Times New Roman" w:eastAsia="Calibri" w:hAnsi="Times New Roman" w:cs="Times New Roman"/>
          <w:sz w:val="28"/>
          <w:szCs w:val="28"/>
          <w:vertAlign w:val="subscript"/>
        </w:rPr>
        <w:t>3</w:t>
      </w:r>
      <w:r w:rsidRPr="00B86D1C">
        <w:rPr>
          <w:rFonts w:ascii="Times New Roman" w:eastAsia="Calibri" w:hAnsi="Times New Roman" w:cs="Times New Roman"/>
          <w:sz w:val="28"/>
          <w:szCs w:val="28"/>
        </w:rPr>
        <w:t xml:space="preserve">   и Δλ</w:t>
      </w:r>
      <w:r w:rsidRPr="00B86D1C">
        <w:rPr>
          <w:rFonts w:ascii="Times New Roman" w:eastAsia="Calibri" w:hAnsi="Times New Roman" w:cs="Times New Roman"/>
          <w:sz w:val="28"/>
          <w:szCs w:val="28"/>
          <w:vertAlign w:val="subscript"/>
        </w:rPr>
        <w:t>4</w:t>
      </w:r>
      <w:r w:rsidRPr="00B86D1C">
        <w:rPr>
          <w:rFonts w:ascii="Times New Roman" w:eastAsia="Calibri" w:hAnsi="Times New Roman" w:cs="Times New Roman"/>
          <w:sz w:val="28"/>
          <w:szCs w:val="28"/>
        </w:rPr>
        <w:t xml:space="preserve"> — передаче 4, 6 и 8 уровней серой шкалы.</w:t>
      </w:r>
    </w:p>
    <w:p w14:paraId="434EC7AC" w14:textId="515A5D5F"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Разработан метод измерения спектральной селективности AOПФ, который учитывает передачу каждого бита информации с заданной вероятностью. Этот информационный подход к метрологии AOПФ является развитием подхода, разработанного ранее для других видов акустооптических устройств. Представленный метод охватывает только часть информационного спектра падающих светоносителей. Он выгоден только для спектрометрических AOПФ. Что касается AOПФ, обеспечивающих многоспектральную обработку изображений, метод следует расширить, включив обработку переданной пространственной информации. Разработанный аппарат может быть </w:t>
      </w:r>
      <w:r w:rsidRPr="00B86D1C">
        <w:rPr>
          <w:rFonts w:ascii="Times New Roman" w:eastAsia="Calibri" w:hAnsi="Times New Roman" w:cs="Times New Roman"/>
          <w:sz w:val="28"/>
          <w:szCs w:val="28"/>
        </w:rPr>
        <w:lastRenderedPageBreak/>
        <w:t>использован и в этом случае, и полученные результаты буд</w:t>
      </w:r>
      <w:r w:rsidR="008A6EEB">
        <w:rPr>
          <w:rFonts w:ascii="Times New Roman" w:eastAsia="Calibri" w:hAnsi="Times New Roman" w:cs="Times New Roman"/>
          <w:sz w:val="28"/>
          <w:szCs w:val="28"/>
        </w:rPr>
        <w:t>ут представлены в другом месте.</w:t>
      </w:r>
    </w:p>
    <w:p w14:paraId="404EFC08"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5.2</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b/>
          <w:sz w:val="28"/>
          <w:szCs w:val="28"/>
        </w:rPr>
        <w:t>Взаимосвязь динамического диапазона и информационной емкости акустооптических устройств</w:t>
      </w:r>
    </w:p>
    <w:p w14:paraId="3127A3FC" w14:textId="6F16CFD2"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Информационная емкость акустооптических устройств зависит как от их разрешающей способности, так и от числа распознаваемых уровней серого. Наименьшая определяется динамическим диапазоном устройства. При этом разрешающая способность зависит от числа уровней серого. Таким образом, между динамическим диапазоном устройства и его информационной емкостью существует достаточно сложная взаимосвязь. Эта взаимосвязь и является предметом изучения в настоящей работе. Тесная, но не одинаковая взаимосвязь имеет место между объемом передаваемой информации и числом уровней серого обрабатываемого сигнала. Исследование этих взаимосвязей проведено исходя из информационного критерия разрешающей способности акустооптического устройства [</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_Ref182151009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208</w:t>
      </w:r>
      <w:r w:rsidR="005A736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Показано, что существует оптимальное число уровней серого, при котором акустооптическое устройство может передать максимальный объем информации. Это оптимальное число зависит от допустимой вероятности отказа, а также от уровня шума. Полученные и обсуждаемые экспериментальные данные хорошо согласуются с расчетами, выполненными исходя из информационного критерия разрешающей способности устройства.</w:t>
      </w:r>
    </w:p>
    <w:p w14:paraId="58CAD5A9" w14:textId="592FAFE9"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Количественное представление информации было введено Шенноном и Уивером для целей теории связи [</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_Ref182151041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209</w:t>
      </w:r>
      <w:r w:rsidR="005A736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Поскольку оптические устройства имеют дело с информацией, представленной в оптической форме, необходимо рассмотреть, как распределяется информация в изображениях.</w:t>
      </w:r>
    </w:p>
    <w:p w14:paraId="7873896F"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Процедура получения информации в пространственно распределенной оптической форме может быть представлена ​​экспериментом с некоторой начальной неопределенностью, т. е. априорной энтропией </w:t>
      </w:r>
      <w:r w:rsidRPr="00B86D1C">
        <w:rPr>
          <w:rFonts w:ascii="Times New Roman" w:eastAsia="Calibri" w:hAnsi="Times New Roman" w:cs="Times New Roman"/>
          <w:i/>
          <w:sz w:val="28"/>
          <w:szCs w:val="28"/>
          <w:lang w:val="en-US"/>
        </w:rPr>
        <w:t>H</w:t>
      </w:r>
      <w:r w:rsidRPr="00B86D1C">
        <w:rPr>
          <w:rFonts w:ascii="Times New Roman" w:eastAsia="Calibri" w:hAnsi="Times New Roman" w:cs="Times New Roman"/>
          <w:i/>
          <w:sz w:val="28"/>
          <w:szCs w:val="28"/>
          <w:vertAlign w:val="subscript"/>
        </w:rPr>
        <w:t>апр</w:t>
      </w:r>
      <w:r w:rsidRPr="00B86D1C">
        <w:rPr>
          <w:rFonts w:ascii="Times New Roman" w:eastAsia="Calibri" w:hAnsi="Times New Roman" w:cs="Times New Roman"/>
          <w:sz w:val="28"/>
          <w:szCs w:val="28"/>
        </w:rPr>
        <w:t xml:space="preserve">. Если принять, что вероятности получения каждого уровня отклика равны друг другу, и если </w:t>
      </w:r>
      <w:r w:rsidRPr="00B86D1C">
        <w:rPr>
          <w:rFonts w:ascii="Times New Roman" w:eastAsia="Calibri" w:hAnsi="Times New Roman" w:cs="Times New Roman"/>
          <w:sz w:val="28"/>
          <w:szCs w:val="28"/>
        </w:rPr>
        <w:lastRenderedPageBreak/>
        <w:t xml:space="preserve">информация распределена в изображении с </w:t>
      </w:r>
      <w:r w:rsidRPr="00B86D1C">
        <w:rPr>
          <w:rFonts w:ascii="Times New Roman" w:eastAsia="Calibri" w:hAnsi="Times New Roman" w:cs="Times New Roman"/>
          <w:i/>
          <w:sz w:val="28"/>
          <w:szCs w:val="28"/>
        </w:rPr>
        <w:t>N</w:t>
      </w:r>
      <w:r w:rsidRPr="00B86D1C">
        <w:rPr>
          <w:rFonts w:ascii="Times New Roman" w:eastAsia="Calibri" w:hAnsi="Times New Roman" w:cs="Times New Roman"/>
          <w:sz w:val="28"/>
          <w:szCs w:val="28"/>
        </w:rPr>
        <w:t xml:space="preserve"> элементами (пространственными и спектральными), и эти элементы статистически независимы, то из теории Шеннона следует, что информация, полученная в результате эксперимента, равна</w:t>
      </w:r>
    </w:p>
    <w:p w14:paraId="036C6DC0"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i/>
          <w:sz w:val="28"/>
          <w:szCs w:val="28"/>
        </w:rPr>
        <w:t xml:space="preserve">                             I = </w:t>
      </w:r>
      <w:r w:rsidRPr="00B86D1C">
        <w:rPr>
          <w:rFonts w:ascii="Times New Roman" w:eastAsia="Calibri" w:hAnsi="Times New Roman" w:cs="Times New Roman"/>
          <w:i/>
          <w:sz w:val="28"/>
          <w:szCs w:val="28"/>
          <w:lang w:val="en-US"/>
        </w:rPr>
        <w:t>Nlog</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rPr>
        <w:t xml:space="preserve"> + 1</w:t>
      </w:r>
      <w:proofErr w:type="gramStart"/>
      <w:r w:rsidRPr="00B86D1C">
        <w:rPr>
          <w:rFonts w:ascii="Times New Roman" w:eastAsia="Calibri" w:hAnsi="Times New Roman" w:cs="Times New Roman"/>
          <w:i/>
          <w:sz w:val="28"/>
          <w:szCs w:val="28"/>
        </w:rPr>
        <w:t xml:space="preserve">),   </w:t>
      </w:r>
      <w:proofErr w:type="gramEnd"/>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(5.4)</w:t>
      </w:r>
    </w:p>
    <w:p w14:paraId="71BB0D21"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количество распознаваемых уровней серой шкалы (выше нулевого уровня).</w:t>
      </w:r>
    </w:p>
    <w:p w14:paraId="2FF3958A"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Система, предназначенная для обработки световой информации, может быть описана некоторыми информационными характеристиками, которые должны быть сопоставлены с характеристиками объекта, чтобы минимизировать потери информации.  Основной характеристикой, определяющей возможности системы по транспортировке информации, является пропускная способность информации. Эта величина измеряется в битах в секунду.</w:t>
      </w:r>
    </w:p>
    <w:p w14:paraId="2EBC8E00"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Для характеристики способности системы (или ее отдельного блока) собирать информацию можно использовать такой параметр, как информационная емкость. Количественно она равна максимальному объему информации, которая может одновременно содержаться в системе. Эту характеристику можно в общем виде описать выражением (5.4).</w:t>
      </w:r>
    </w:p>
    <w:p w14:paraId="12A058B0" w14:textId="157C765B"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Иногда эти характеристики некорректно отражают информационные возможности системы [</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_Ref182151079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210</w:t>
      </w:r>
      <w:r w:rsidR="005A736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Данные могут быть получены системой в таком виде, что система не может их все включить, несмотря на то, что информационная емкость системы (измеряемая в битах) позволяет это сделать. В этом случае требуются дополнительные преобразования информации для ее преобразования в такой вид, который позволил бы компактно включить информацию в систему.</w:t>
      </w:r>
    </w:p>
    <w:p w14:paraId="2C7724BE"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Наиболее распространенным случаем данной ситуации является следующий. Будем считать, что система способна принимать данные, содержащиеся в изображении с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sz w:val="28"/>
          <w:szCs w:val="28"/>
        </w:rPr>
        <w:t xml:space="preserve"> элементами и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sz w:val="28"/>
          <w:szCs w:val="28"/>
        </w:rPr>
        <w:t xml:space="preserve"> уровнями серого. Однако </w:t>
      </w:r>
      <w:r w:rsidRPr="00B86D1C">
        <w:rPr>
          <w:rFonts w:ascii="Times New Roman" w:eastAsia="Calibri" w:hAnsi="Times New Roman" w:cs="Times New Roman"/>
          <w:sz w:val="28"/>
          <w:szCs w:val="28"/>
        </w:rPr>
        <w:lastRenderedPageBreak/>
        <w:t xml:space="preserve">внешняя информация содержится в изображении с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sz w:val="28"/>
          <w:szCs w:val="28"/>
        </w:rPr>
        <w:t xml:space="preserve"> элементами и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sz w:val="28"/>
          <w:szCs w:val="28"/>
        </w:rPr>
        <w:t xml:space="preserve"> уровнями серого. Предположим также, что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aN</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bm</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sz w:val="28"/>
          <w:szCs w:val="28"/>
        </w:rPr>
        <w:t xml:space="preserve">, где </w:t>
      </w:r>
      <w:r w:rsidRPr="00B86D1C">
        <w:rPr>
          <w:rFonts w:ascii="Times New Roman" w:eastAsia="Calibri" w:hAnsi="Times New Roman" w:cs="Times New Roman"/>
          <w:i/>
          <w:sz w:val="28"/>
          <w:szCs w:val="28"/>
          <w:lang w:val="en-US"/>
        </w:rPr>
        <w:t>a</w:t>
      </w:r>
      <w:r w:rsidRPr="00B86D1C">
        <w:rPr>
          <w:rFonts w:ascii="Times New Roman" w:eastAsia="Calibri" w:hAnsi="Times New Roman" w:cs="Times New Roman"/>
          <w:i/>
          <w:sz w:val="28"/>
          <w:szCs w:val="28"/>
        </w:rPr>
        <w:t xml:space="preserve">&gt;1, а </w:t>
      </w:r>
      <w:proofErr w:type="gramStart"/>
      <w:r w:rsidRPr="00B86D1C">
        <w:rPr>
          <w:rFonts w:ascii="Times New Roman" w:eastAsia="Calibri" w:hAnsi="Times New Roman" w:cs="Times New Roman"/>
          <w:i/>
          <w:sz w:val="28"/>
          <w:szCs w:val="28"/>
          <w:lang w:val="en-US"/>
        </w:rPr>
        <w:t>b</w:t>
      </w:r>
      <w:r w:rsidRPr="00B86D1C">
        <w:rPr>
          <w:rFonts w:ascii="Times New Roman" w:eastAsia="Calibri" w:hAnsi="Times New Roman" w:cs="Times New Roman"/>
          <w:i/>
          <w:sz w:val="28"/>
          <w:szCs w:val="28"/>
        </w:rPr>
        <w:t>&lt;</w:t>
      </w:r>
      <w:proofErr w:type="gramEnd"/>
      <w:r w:rsidRPr="00B86D1C">
        <w:rPr>
          <w:rFonts w:ascii="Times New Roman" w:eastAsia="Calibri" w:hAnsi="Times New Roman" w:cs="Times New Roman"/>
          <w:i/>
          <w:sz w:val="28"/>
          <w:szCs w:val="28"/>
        </w:rPr>
        <w:t>1</w:t>
      </w:r>
      <w:r w:rsidRPr="00B86D1C">
        <w:rPr>
          <w:rFonts w:ascii="Times New Roman" w:eastAsia="Calibri" w:hAnsi="Times New Roman" w:cs="Times New Roman"/>
          <w:sz w:val="28"/>
          <w:szCs w:val="28"/>
        </w:rPr>
        <w:t xml:space="preserve">. Это означает, </w:t>
      </w:r>
      <w:proofErr w:type="gramStart"/>
      <w:r w:rsidRPr="00B86D1C">
        <w:rPr>
          <w:rFonts w:ascii="Times New Roman" w:eastAsia="Calibri" w:hAnsi="Times New Roman" w:cs="Times New Roman"/>
          <w:sz w:val="28"/>
          <w:szCs w:val="28"/>
        </w:rPr>
        <w:t>что  система</w:t>
      </w:r>
      <w:proofErr w:type="gramEnd"/>
      <w:r w:rsidRPr="00B86D1C">
        <w:rPr>
          <w:rFonts w:ascii="Times New Roman" w:eastAsia="Calibri" w:hAnsi="Times New Roman" w:cs="Times New Roman"/>
          <w:sz w:val="28"/>
          <w:szCs w:val="28"/>
        </w:rPr>
        <w:t xml:space="preserve"> может принять объем входной информации, выраженный как</w:t>
      </w:r>
    </w:p>
    <w:p w14:paraId="71C94777"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rPr>
        <w:t>пр</w:t>
      </w:r>
      <w:r w:rsidRPr="00B86D1C">
        <w:rPr>
          <w:rFonts w:ascii="Times New Roman" w:eastAsia="Calibri" w:hAnsi="Times New Roman" w:cs="Times New Roman"/>
          <w:i/>
          <w:sz w:val="28"/>
          <w:szCs w:val="28"/>
          <w:lang w:val="en-US"/>
        </w:rPr>
        <w:t xml:space="preserve"> = N</w:t>
      </w:r>
      <w:r w:rsidRPr="00B86D1C">
        <w:rPr>
          <w:rFonts w:ascii="Times New Roman" w:eastAsia="Calibri" w:hAnsi="Times New Roman" w:cs="Times New Roman"/>
          <w:i/>
          <w:sz w:val="28"/>
          <w:szCs w:val="28"/>
          <w:vertAlign w:val="subscript"/>
          <w:lang w:val="en-US"/>
        </w:rPr>
        <w:t>2</w:t>
      </w:r>
      <w:r w:rsidRPr="00B86D1C">
        <w:rPr>
          <w:rFonts w:ascii="Times New Roman" w:eastAsia="Calibri" w:hAnsi="Times New Roman" w:cs="Times New Roman"/>
          <w:i/>
          <w:sz w:val="28"/>
          <w:szCs w:val="28"/>
          <w:lang w:val="en-US"/>
        </w:rPr>
        <w:t>log</w:t>
      </w:r>
      <w:r w:rsidRPr="00B86D1C">
        <w:rPr>
          <w:rFonts w:ascii="Times New Roman" w:eastAsia="Calibri" w:hAnsi="Times New Roman" w:cs="Times New Roman"/>
          <w:i/>
          <w:sz w:val="28"/>
          <w:szCs w:val="28"/>
          <w:vertAlign w:val="subscript"/>
          <w:lang w:val="en-US"/>
        </w:rPr>
        <w:t>2</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vertAlign w:val="subscript"/>
          <w:lang w:val="en-US"/>
        </w:rPr>
        <w:t>1</w:t>
      </w:r>
      <w:r w:rsidRPr="00B86D1C">
        <w:rPr>
          <w:rFonts w:ascii="Times New Roman" w:eastAsia="Calibri" w:hAnsi="Times New Roman" w:cs="Times New Roman"/>
          <w:i/>
          <w:sz w:val="28"/>
          <w:szCs w:val="28"/>
          <w:lang w:val="en-US"/>
        </w:rPr>
        <w:t xml:space="preserve"> + 1) = N</w:t>
      </w:r>
      <w:r w:rsidRPr="00B86D1C">
        <w:rPr>
          <w:rFonts w:ascii="Times New Roman" w:eastAsia="Calibri" w:hAnsi="Times New Roman" w:cs="Times New Roman"/>
          <w:i/>
          <w:sz w:val="28"/>
          <w:szCs w:val="28"/>
          <w:vertAlign w:val="subscript"/>
          <w:lang w:val="en-US"/>
        </w:rPr>
        <w:t>2</w:t>
      </w:r>
      <w:r w:rsidRPr="00B86D1C">
        <w:rPr>
          <w:rFonts w:ascii="Times New Roman" w:eastAsia="Calibri" w:hAnsi="Times New Roman" w:cs="Times New Roman"/>
          <w:i/>
          <w:sz w:val="28"/>
          <w:szCs w:val="28"/>
          <w:lang w:val="en-US"/>
        </w:rPr>
        <w:t>log</w:t>
      </w:r>
      <w:r w:rsidRPr="00B86D1C">
        <w:rPr>
          <w:rFonts w:ascii="Times New Roman" w:eastAsia="Calibri" w:hAnsi="Times New Roman" w:cs="Times New Roman"/>
          <w:i/>
          <w:sz w:val="28"/>
          <w:szCs w:val="28"/>
          <w:vertAlign w:val="subscript"/>
          <w:lang w:val="en-US"/>
        </w:rPr>
        <w:t>2</w:t>
      </w:r>
      <w:r w:rsidRPr="00B86D1C">
        <w:rPr>
          <w:rFonts w:ascii="Times New Roman" w:eastAsia="Calibri" w:hAnsi="Times New Roman" w:cs="Times New Roman"/>
          <w:i/>
          <w:sz w:val="28"/>
          <w:szCs w:val="28"/>
          <w:lang w:val="en-US"/>
        </w:rPr>
        <w:t>(bm</w:t>
      </w:r>
      <w:r w:rsidRPr="00B86D1C">
        <w:rPr>
          <w:rFonts w:ascii="Times New Roman" w:eastAsia="Calibri" w:hAnsi="Times New Roman" w:cs="Times New Roman"/>
          <w:i/>
          <w:sz w:val="28"/>
          <w:szCs w:val="28"/>
          <w:vertAlign w:val="subscript"/>
          <w:lang w:val="en-US"/>
        </w:rPr>
        <w:t>2</w:t>
      </w:r>
      <w:r w:rsidRPr="00B86D1C">
        <w:rPr>
          <w:rFonts w:ascii="Times New Roman" w:eastAsia="Calibri" w:hAnsi="Times New Roman" w:cs="Times New Roman"/>
          <w:i/>
          <w:sz w:val="28"/>
          <w:szCs w:val="28"/>
          <w:lang w:val="en-US"/>
        </w:rPr>
        <w:t xml:space="preserve"> + 1).                           </w:t>
      </w:r>
      <w:r w:rsidRPr="00B86D1C">
        <w:rPr>
          <w:rFonts w:ascii="Times New Roman" w:eastAsia="Calibri" w:hAnsi="Times New Roman" w:cs="Times New Roman"/>
          <w:sz w:val="28"/>
          <w:szCs w:val="28"/>
        </w:rPr>
        <w:t>(5.5)</w:t>
      </w:r>
    </w:p>
    <w:p w14:paraId="51C79425"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Потери информации в этом случае можно выразить как</w:t>
      </w:r>
    </w:p>
    <w:p w14:paraId="708B2947"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rPr>
        <w:t>пот</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lang w:val="en-US"/>
        </w:rPr>
        <w:t>log</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 xml:space="preserve"> + 1) –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lang w:val="en-US"/>
        </w:rPr>
        <w:t>log</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bm</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 xml:space="preserve"> + 1) </w:t>
      </w:r>
      <m:oMath>
        <m:r>
          <w:rPr>
            <w:rFonts w:ascii="Cambria Math" w:eastAsia="Calibri" w:hAnsi="Cambria Math" w:cs="Times New Roman"/>
            <w:sz w:val="28"/>
            <w:szCs w:val="28"/>
          </w:rPr>
          <m:t>≈</m:t>
        </m:r>
      </m:oMath>
      <w:r w:rsidRPr="00B86D1C">
        <w:rPr>
          <w:rFonts w:ascii="Times New Roman" w:eastAsia="Times New Roman" w:hAnsi="Times New Roman" w:cs="Times New Roman"/>
          <w:i/>
          <w:sz w:val="28"/>
          <w:szCs w:val="28"/>
        </w:rPr>
        <w:t xml:space="preserve"> </w:t>
      </w:r>
      <w:r w:rsidRPr="00B86D1C">
        <w:rPr>
          <w:rFonts w:ascii="Times New Roman" w:eastAsia="Times New Roman" w:hAnsi="Times New Roman" w:cs="Times New Roman"/>
          <w:i/>
          <w:sz w:val="28"/>
          <w:szCs w:val="28"/>
          <w:lang w:val="en-US"/>
        </w:rPr>
        <w:t>N</w:t>
      </w:r>
      <w:r w:rsidRPr="00B86D1C">
        <w:rPr>
          <w:rFonts w:ascii="Times New Roman" w:eastAsia="Times New Roman" w:hAnsi="Times New Roman" w:cs="Times New Roman"/>
          <w:i/>
          <w:sz w:val="28"/>
          <w:szCs w:val="28"/>
          <w:vertAlign w:val="subscript"/>
        </w:rPr>
        <w:t>2</w:t>
      </w:r>
      <w:r w:rsidRPr="00B86D1C">
        <w:rPr>
          <w:rFonts w:ascii="Times New Roman" w:eastAsia="Times New Roman" w:hAnsi="Times New Roman" w:cs="Times New Roman"/>
          <w:i/>
          <w:sz w:val="28"/>
          <w:szCs w:val="28"/>
          <w:lang w:val="en-US"/>
        </w:rPr>
        <w:t>log</w:t>
      </w:r>
      <w:r w:rsidRPr="00B86D1C">
        <w:rPr>
          <w:rFonts w:ascii="Times New Roman" w:eastAsia="Times New Roman" w:hAnsi="Times New Roman" w:cs="Times New Roman"/>
          <w:i/>
          <w:sz w:val="28"/>
          <w:szCs w:val="28"/>
          <w:vertAlign w:val="subscript"/>
        </w:rPr>
        <w:t>2</w:t>
      </w:r>
      <w:r w:rsidRPr="00B86D1C">
        <w:rPr>
          <w:rFonts w:ascii="Times New Roman" w:eastAsia="Times New Roman" w:hAnsi="Times New Roman" w:cs="Times New Roman"/>
          <w:i/>
          <w:sz w:val="28"/>
          <w:szCs w:val="28"/>
        </w:rPr>
        <w:t>(1/</w:t>
      </w:r>
      <w:r w:rsidRPr="00B86D1C">
        <w:rPr>
          <w:rFonts w:ascii="Times New Roman" w:eastAsia="Times New Roman" w:hAnsi="Times New Roman" w:cs="Times New Roman"/>
          <w:i/>
          <w:sz w:val="28"/>
          <w:szCs w:val="28"/>
          <w:lang w:val="en-US"/>
        </w:rPr>
        <w:t>b</w:t>
      </w:r>
      <w:r w:rsidRPr="00B86D1C">
        <w:rPr>
          <w:rFonts w:ascii="Times New Roman" w:eastAsia="Times New Roman" w:hAnsi="Times New Roman" w:cs="Times New Roman"/>
          <w:i/>
          <w:sz w:val="28"/>
          <w:szCs w:val="28"/>
        </w:rPr>
        <w:t xml:space="preserve">).      </w:t>
      </w:r>
      <w:r w:rsidRPr="00B86D1C">
        <w:rPr>
          <w:rFonts w:ascii="Times New Roman" w:eastAsia="Times New Roman" w:hAnsi="Times New Roman" w:cs="Times New Roman"/>
          <w:sz w:val="28"/>
          <w:szCs w:val="28"/>
        </w:rPr>
        <w:t>(5.6)</w:t>
      </w:r>
    </w:p>
    <w:p w14:paraId="25BB80D4"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Это выражение получено для случая, если </w:t>
      </w:r>
      <w:r w:rsidRPr="00B86D1C">
        <w:rPr>
          <w:rFonts w:ascii="Times New Roman" w:eastAsia="Calibri" w:hAnsi="Times New Roman" w:cs="Times New Roman"/>
          <w:i/>
          <w:sz w:val="28"/>
          <w:szCs w:val="28"/>
          <w:lang w:val="en-US"/>
        </w:rPr>
        <w:t>m</w:t>
      </w:r>
      <w:proofErr w:type="gramStart"/>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&gt;</w:t>
      </w:r>
      <w:proofErr w:type="gramEnd"/>
      <w:r w:rsidRPr="00B86D1C">
        <w:rPr>
          <w:rFonts w:ascii="Times New Roman" w:eastAsia="Calibri" w:hAnsi="Times New Roman" w:cs="Times New Roman"/>
          <w:sz w:val="28"/>
          <w:szCs w:val="28"/>
        </w:rPr>
        <w:t>&gt; 1.</w:t>
      </w:r>
    </w:p>
    <w:p w14:paraId="254A1E8F"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Из всего вышесказанного следует, что для устранения или минимизации потерь информации необходимо обеспечить оптимальное соотношение между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sz w:val="28"/>
          <w:szCs w:val="28"/>
        </w:rPr>
        <w:t xml:space="preserve"> и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sz w:val="28"/>
          <w:szCs w:val="28"/>
        </w:rPr>
        <w:t>-компонентами информационной емкости прибора. Однако разрешающая способность прибора и его способность распознавать уровни серой шкалы часто зависят друг от друга. Далее мы рассмотрим эту взаимосвязь для акустооптических приборов.</w:t>
      </w:r>
    </w:p>
    <w:p w14:paraId="278309C0"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5.2.1. Влияние шкал серого на разрешающую способность акустооптических приборов</w:t>
      </w:r>
    </w:p>
    <w:p w14:paraId="6919CE42" w14:textId="62D54C6F"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Если разрешающая способность акустооптического прибора оценивается по критерию Рэлея, то шкала серого вообще не принимается во внимание. Однако легко показать, что при необходимости передачи шкалы серого критерий Рэлея становится неприменимым. Более того, даже если не нужно передавать ни одной шкалы серого, применимость критерия Рэлея ограничена [</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_Ref182151106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211</w:t>
      </w:r>
      <w:r w:rsidR="005A736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1E0AAD12"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Действительно, если необходимо передать двоичный сигнал через устройство, например, акустооптический анализатор спектра (АОСА), два соседних пятна можно различить на расстоянии, которое должно зависеть от уровня шума. С другой стороны, критерий Рэлея означает, что долина между двумя пиками различаемых пятен должна иметь значение около 20%. Но на практике вероятность распознать это значение зависит от уровня шума.</w:t>
      </w:r>
    </w:p>
    <w:p w14:paraId="1A9E3F04"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xml:space="preserve">Рассмотрим подробнее влияние шкалы серого на разрешающую способность устройства. Если световой луч, отклоненный и модулированный в АОСА, имеет гауссово сечение, а одно из соседних отклоненных пятен имеет в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sz w:val="28"/>
          <w:szCs w:val="28"/>
        </w:rPr>
        <w:t xml:space="preserve"> раз большую интенсивность, чем другое, распределение интенсивности света в дальней зоне можно выразить (в 1-мерном приближении) как</w:t>
      </w:r>
    </w:p>
    <w:p w14:paraId="43E44E20"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I = I</w:t>
      </w:r>
      <w:r w:rsidRPr="00B86D1C">
        <w:rPr>
          <w:rFonts w:ascii="Times New Roman" w:eastAsia="Calibri" w:hAnsi="Times New Roman" w:cs="Times New Roman"/>
          <w:i/>
          <w:sz w:val="28"/>
          <w:szCs w:val="28"/>
          <w:vertAlign w:val="subscript"/>
          <w:lang w:val="en-US"/>
        </w:rPr>
        <w:t>0</w:t>
      </w:r>
      <w:r w:rsidRPr="00B86D1C">
        <w:rPr>
          <w:rFonts w:ascii="Times New Roman" w:eastAsia="Calibri" w:hAnsi="Times New Roman" w:cs="Times New Roman"/>
          <w:i/>
          <w:sz w:val="28"/>
          <w:szCs w:val="28"/>
          <w:lang w:val="en-US"/>
        </w:rPr>
        <w:t>exp(-x</w:t>
      </w:r>
      <w:r w:rsidRPr="00B86D1C">
        <w:rPr>
          <w:rFonts w:ascii="Times New Roman" w:eastAsia="Calibri" w:hAnsi="Times New Roman" w:cs="Times New Roman"/>
          <w:i/>
          <w:sz w:val="28"/>
          <w:szCs w:val="28"/>
          <w:vertAlign w:val="superscript"/>
          <w:lang w:val="en-US"/>
        </w:rPr>
        <w:t>2</w:t>
      </w:r>
      <w:r w:rsidRPr="00B86D1C">
        <w:rPr>
          <w:rFonts w:ascii="Times New Roman" w:eastAsia="Calibri" w:hAnsi="Times New Roman" w:cs="Times New Roman"/>
          <w:i/>
          <w:sz w:val="28"/>
          <w:szCs w:val="28"/>
          <w:lang w:val="en-US"/>
        </w:rPr>
        <w:t>/σ</w:t>
      </w:r>
      <w:r w:rsidRPr="00B86D1C">
        <w:rPr>
          <w:rFonts w:ascii="Times New Roman" w:eastAsia="Calibri" w:hAnsi="Times New Roman" w:cs="Times New Roman"/>
          <w:i/>
          <w:sz w:val="28"/>
          <w:szCs w:val="28"/>
          <w:vertAlign w:val="superscript"/>
          <w:lang w:val="en-US"/>
        </w:rPr>
        <w:t>2</w:t>
      </w:r>
      <w:r w:rsidRPr="00B86D1C">
        <w:rPr>
          <w:rFonts w:ascii="Times New Roman" w:eastAsia="Calibri" w:hAnsi="Times New Roman" w:cs="Times New Roman"/>
          <w:i/>
          <w:sz w:val="28"/>
          <w:szCs w:val="28"/>
          <w:lang w:val="en-US"/>
        </w:rPr>
        <w:t>) + (I</w:t>
      </w:r>
      <w:r w:rsidRPr="00B86D1C">
        <w:rPr>
          <w:rFonts w:ascii="Times New Roman" w:eastAsia="Calibri" w:hAnsi="Times New Roman" w:cs="Times New Roman"/>
          <w:i/>
          <w:sz w:val="28"/>
          <w:szCs w:val="28"/>
          <w:vertAlign w:val="subscript"/>
          <w:lang w:val="en-US"/>
        </w:rPr>
        <w:t>0</w:t>
      </w:r>
      <w:r w:rsidRPr="00B86D1C">
        <w:rPr>
          <w:rFonts w:ascii="Times New Roman" w:eastAsia="Calibri" w:hAnsi="Times New Roman" w:cs="Times New Roman"/>
          <w:i/>
          <w:sz w:val="28"/>
          <w:szCs w:val="28"/>
          <w:lang w:val="en-US"/>
        </w:rPr>
        <w:t>/</w:t>
      </w:r>
      <w:proofErr w:type="gramStart"/>
      <w:r w:rsidRPr="00B86D1C">
        <w:rPr>
          <w:rFonts w:ascii="Times New Roman" w:eastAsia="Calibri" w:hAnsi="Times New Roman" w:cs="Times New Roman"/>
          <w:i/>
          <w:sz w:val="28"/>
          <w:szCs w:val="28"/>
          <w:lang w:val="en-US"/>
        </w:rPr>
        <w:t>m)exp</w:t>
      </w:r>
      <w:proofErr w:type="gramEnd"/>
      <w:r w:rsidRPr="00B86D1C">
        <w:rPr>
          <w:rFonts w:ascii="Times New Roman" w:eastAsia="Calibri" w:hAnsi="Times New Roman" w:cs="Times New Roman"/>
          <w:i/>
          <w:sz w:val="28"/>
          <w:szCs w:val="28"/>
          <w:lang w:val="en-US"/>
        </w:rPr>
        <w:t>[-(x – x</w:t>
      </w:r>
      <w:r w:rsidRPr="00B86D1C">
        <w:rPr>
          <w:rFonts w:ascii="Times New Roman" w:eastAsia="Calibri" w:hAnsi="Times New Roman" w:cs="Times New Roman"/>
          <w:i/>
          <w:sz w:val="28"/>
          <w:szCs w:val="28"/>
          <w:vertAlign w:val="subscript"/>
          <w:lang w:val="en-US"/>
        </w:rPr>
        <w:t>1</w:t>
      </w:r>
      <w:r w:rsidRPr="00B86D1C">
        <w:rPr>
          <w:rFonts w:ascii="Times New Roman" w:eastAsia="Calibri" w:hAnsi="Times New Roman" w:cs="Times New Roman"/>
          <w:i/>
          <w:sz w:val="28"/>
          <w:szCs w:val="28"/>
          <w:lang w:val="en-US"/>
        </w:rPr>
        <w:t>)</w:t>
      </w:r>
      <w:r w:rsidRPr="00B86D1C">
        <w:rPr>
          <w:rFonts w:ascii="Times New Roman" w:eastAsia="Calibri" w:hAnsi="Times New Roman" w:cs="Times New Roman"/>
          <w:i/>
          <w:sz w:val="28"/>
          <w:szCs w:val="28"/>
          <w:vertAlign w:val="superscript"/>
          <w:lang w:val="en-US"/>
        </w:rPr>
        <w:t>2</w:t>
      </w:r>
      <w:r w:rsidRPr="00B86D1C">
        <w:rPr>
          <w:rFonts w:ascii="Times New Roman" w:eastAsia="Calibri" w:hAnsi="Times New Roman" w:cs="Times New Roman"/>
          <w:i/>
          <w:sz w:val="28"/>
          <w:szCs w:val="28"/>
          <w:lang w:val="en-US"/>
        </w:rPr>
        <w:t>/σ</w:t>
      </w:r>
      <w:r w:rsidRPr="00B86D1C">
        <w:rPr>
          <w:rFonts w:ascii="Times New Roman" w:eastAsia="Calibri" w:hAnsi="Times New Roman" w:cs="Times New Roman"/>
          <w:i/>
          <w:sz w:val="28"/>
          <w:szCs w:val="28"/>
          <w:vertAlign w:val="superscript"/>
          <w:lang w:val="en-US"/>
        </w:rPr>
        <w:t>2</w:t>
      </w:r>
      <w:r w:rsidRPr="00B86D1C">
        <w:rPr>
          <w:rFonts w:ascii="Times New Roman" w:eastAsia="Calibri" w:hAnsi="Times New Roman" w:cs="Times New Roman"/>
          <w:i/>
          <w:sz w:val="28"/>
          <w:szCs w:val="28"/>
          <w:lang w:val="en-US"/>
        </w:rPr>
        <w:t xml:space="preserve">],                        </w:t>
      </w:r>
      <w:r w:rsidRPr="00B86D1C">
        <w:rPr>
          <w:rFonts w:ascii="Times New Roman" w:eastAsia="Calibri" w:hAnsi="Times New Roman" w:cs="Times New Roman"/>
          <w:sz w:val="28"/>
          <w:szCs w:val="28"/>
          <w:lang w:val="en-US"/>
        </w:rPr>
        <w:t>(5.7)</w:t>
      </w:r>
    </w:p>
    <w:p w14:paraId="2895FB04"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lang w:val="en-US"/>
        </w:rPr>
        <w:t>σ</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стандартное отклонение обеих гауссовых функций (очевидно, что оно должно быть одинаковым для обеих),</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x</w:t>
      </w:r>
      <w:r w:rsidRPr="00B86D1C">
        <w:rPr>
          <w:rFonts w:ascii="Times New Roman" w:eastAsia="Calibri" w:hAnsi="Times New Roman" w:cs="Times New Roman"/>
          <w:sz w:val="28"/>
          <w:szCs w:val="28"/>
        </w:rPr>
        <w:t xml:space="preserve"> — координата в плоскости дальней зоны, а </w:t>
      </w:r>
      <w:r w:rsidRPr="00B86D1C">
        <w:rPr>
          <w:rFonts w:ascii="Times New Roman" w:eastAsia="Calibri" w:hAnsi="Times New Roman" w:cs="Times New Roman"/>
          <w:i/>
          <w:sz w:val="28"/>
          <w:szCs w:val="28"/>
          <w:lang w:val="en-US"/>
        </w:rPr>
        <w:t>x</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расстояние между этими двумя пиками в этой плоскости.</w:t>
      </w:r>
    </w:p>
    <w:p w14:paraId="1CCB96AE" w14:textId="2BE23430"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Чтобы разрешить два пятна, мы должны наблюдать долину между ними. Согласно п</w:t>
      </w:r>
      <w:r w:rsidR="005A7365" w:rsidRPr="00B86D1C">
        <w:rPr>
          <w:rFonts w:ascii="Times New Roman" w:eastAsia="Calibri" w:hAnsi="Times New Roman" w:cs="Times New Roman"/>
          <w:sz w:val="28"/>
          <w:szCs w:val="28"/>
        </w:rPr>
        <w:t>редложенному ранее критерию [</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_Ref182151106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211</w:t>
      </w:r>
      <w:r w:rsidR="005A736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эти пятна считаются разрешаемыми, если эта долина наблюдается с заданной заранее вероятностью. Эту долину можно найти как </w:t>
      </w:r>
      <w:r w:rsidRPr="00B86D1C">
        <w:rPr>
          <w:rFonts w:ascii="Times New Roman" w:eastAsia="Calibri" w:hAnsi="Times New Roman" w:cs="Times New Roman"/>
          <w:i/>
          <w:sz w:val="28"/>
          <w:szCs w:val="28"/>
          <w:lang w:val="en-US"/>
        </w:rPr>
        <w:t>ΔI</w:t>
      </w:r>
      <w:r w:rsidRPr="00B86D1C">
        <w:rPr>
          <w:rFonts w:ascii="Times New Roman" w:eastAsia="Calibri" w:hAnsi="Times New Roman" w:cs="Times New Roman"/>
          <w:sz w:val="28"/>
          <w:szCs w:val="28"/>
        </w:rPr>
        <w:t xml:space="preserve"> из рисунка 5.1, где представлено распределение интенсивности света в дальней зоне.</w:t>
      </w:r>
    </w:p>
    <w:p w14:paraId="49605CF7"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drawing>
          <wp:inline distT="0" distB="0" distL="0" distR="0" wp14:anchorId="582AE7E6" wp14:editId="010F470A">
            <wp:extent cx="5210175" cy="2872740"/>
            <wp:effectExtent l="0" t="0" r="9525" b="3810"/>
            <wp:docPr id="1490" name="Рисунок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210175" cy="2872740"/>
                    </a:xfrm>
                    <a:prstGeom prst="rect">
                      <a:avLst/>
                    </a:prstGeom>
                    <a:noFill/>
                    <a:ln>
                      <a:noFill/>
                    </a:ln>
                  </pic:spPr>
                </pic:pic>
              </a:graphicData>
            </a:graphic>
          </wp:inline>
        </w:drawing>
      </w:r>
    </w:p>
    <w:p w14:paraId="10DB3BB6"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5.4. Распределение интенсивности света в дальней зоне AOСА, если необходимо разрешить два пятна разной интенсивности</w:t>
      </w:r>
    </w:p>
    <w:p w14:paraId="458E6FA3"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Если </w:t>
      </w:r>
      <w:r w:rsidRPr="00B86D1C">
        <w:rPr>
          <w:rFonts w:ascii="Times New Roman" w:eastAsia="Calibri" w:hAnsi="Times New Roman" w:cs="Times New Roman"/>
          <w:i/>
          <w:sz w:val="28"/>
          <w:szCs w:val="28"/>
        </w:rPr>
        <w:t>ΔI</w:t>
      </w:r>
      <w:r w:rsidRPr="00B86D1C">
        <w:rPr>
          <w:rFonts w:ascii="Times New Roman" w:eastAsia="Calibri" w:hAnsi="Times New Roman" w:cs="Times New Roman"/>
          <w:sz w:val="28"/>
          <w:szCs w:val="28"/>
        </w:rPr>
        <w:t xml:space="preserve"> слишком мало, чтобы быть распознанным в присутствии шума, очевидно, что два пятна должны быть раздвинуты, чтобы их можно было </w:t>
      </w:r>
      <w:r w:rsidRPr="00B86D1C">
        <w:rPr>
          <w:rFonts w:ascii="Times New Roman" w:eastAsia="Calibri" w:hAnsi="Times New Roman" w:cs="Times New Roman"/>
          <w:sz w:val="28"/>
          <w:szCs w:val="28"/>
        </w:rPr>
        <w:lastRenderedPageBreak/>
        <w:t>различить. Зависимость разрешающей способности от количества уровней серой шкалы может быть выведена из этого факта.</w:t>
      </w:r>
    </w:p>
    <w:p w14:paraId="045D94BD"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drawing>
          <wp:inline distT="0" distB="0" distL="0" distR="0" wp14:anchorId="4224EE00" wp14:editId="1997C255">
            <wp:extent cx="5314950" cy="2587039"/>
            <wp:effectExtent l="0" t="0" r="0" b="3810"/>
            <wp:docPr id="1491" name="Рисунок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7"/>
                    <a:srcRect l="35677" t="25571" r="21461" b="37324"/>
                    <a:stretch/>
                  </pic:blipFill>
                  <pic:spPr bwMode="auto">
                    <a:xfrm>
                      <a:off x="0" y="0"/>
                      <a:ext cx="5412567" cy="2634554"/>
                    </a:xfrm>
                    <a:prstGeom prst="rect">
                      <a:avLst/>
                    </a:prstGeom>
                    <a:ln>
                      <a:noFill/>
                    </a:ln>
                    <a:extLst>
                      <a:ext uri="{53640926-AAD7-44D8-BBD7-CCE9431645EC}">
                        <a14:shadowObscured xmlns:a14="http://schemas.microsoft.com/office/drawing/2010/main"/>
                      </a:ext>
                    </a:extLst>
                  </pic:spPr>
                </pic:pic>
              </a:graphicData>
            </a:graphic>
          </wp:inline>
        </w:drawing>
      </w:r>
    </w:p>
    <w:p w14:paraId="151FC5F1"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5.5. Семейство функций долины с параметром m как число уровней серой шкалы</w:t>
      </w:r>
    </w:p>
    <w:p w14:paraId="7EF979A0"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Эту зависимость можно рассчитать. Для того чтобы выразить </w:t>
      </w:r>
      <w:r w:rsidRPr="00B86D1C">
        <w:rPr>
          <w:rFonts w:ascii="Times New Roman" w:eastAsia="Calibri" w:hAnsi="Times New Roman" w:cs="Times New Roman"/>
          <w:i/>
          <w:sz w:val="28"/>
          <w:szCs w:val="28"/>
        </w:rPr>
        <w:t>ΔI</w:t>
      </w:r>
      <w:r w:rsidRPr="00B86D1C">
        <w:rPr>
          <w:rFonts w:ascii="Times New Roman" w:eastAsia="Calibri" w:hAnsi="Times New Roman" w:cs="Times New Roman"/>
          <w:sz w:val="28"/>
          <w:szCs w:val="28"/>
        </w:rPr>
        <w:t xml:space="preserve"> аналитическим способом, необходимо взять производную от выражения (4) и приравнять ее к нулю. Значение </w:t>
      </w:r>
      <w:r w:rsidRPr="00B86D1C">
        <w:rPr>
          <w:rFonts w:ascii="Times New Roman" w:eastAsia="Calibri" w:hAnsi="Times New Roman" w:cs="Times New Roman"/>
          <w:i/>
          <w:sz w:val="28"/>
          <w:szCs w:val="28"/>
        </w:rPr>
        <w:t xml:space="preserve">ΔI </w:t>
      </w:r>
      <w:r w:rsidRPr="00B86D1C">
        <w:rPr>
          <w:rFonts w:ascii="Times New Roman" w:eastAsia="Calibri" w:hAnsi="Times New Roman" w:cs="Times New Roman"/>
          <w:sz w:val="28"/>
          <w:szCs w:val="28"/>
        </w:rPr>
        <w:t xml:space="preserve">можно </w:t>
      </w:r>
      <w:proofErr w:type="gramStart"/>
      <w:r w:rsidRPr="00B86D1C">
        <w:rPr>
          <w:rFonts w:ascii="Times New Roman" w:eastAsia="Calibri" w:hAnsi="Times New Roman" w:cs="Times New Roman"/>
          <w:sz w:val="28"/>
          <w:szCs w:val="28"/>
        </w:rPr>
        <w:t>представить</w:t>
      </w:r>
      <w:proofErr w:type="gramEnd"/>
      <w:r w:rsidRPr="00B86D1C">
        <w:rPr>
          <w:rFonts w:ascii="Times New Roman" w:eastAsia="Calibri" w:hAnsi="Times New Roman" w:cs="Times New Roman"/>
          <w:sz w:val="28"/>
          <w:szCs w:val="28"/>
        </w:rPr>
        <w:t xml:space="preserve"> как разность третьих и вторых корней этого уравнения. Для упрощения расчетов </w:t>
      </w:r>
      <w:r w:rsidRPr="00B86D1C">
        <w:rPr>
          <w:rFonts w:ascii="Times New Roman" w:eastAsia="Calibri" w:hAnsi="Times New Roman" w:cs="Times New Roman"/>
          <w:i/>
          <w:sz w:val="28"/>
          <w:szCs w:val="28"/>
        </w:rPr>
        <w:t xml:space="preserve">ΔI </w:t>
      </w:r>
      <w:r w:rsidRPr="00B86D1C">
        <w:rPr>
          <w:rFonts w:ascii="Times New Roman" w:eastAsia="Calibri" w:hAnsi="Times New Roman" w:cs="Times New Roman"/>
          <w:sz w:val="28"/>
          <w:szCs w:val="28"/>
        </w:rPr>
        <w:t xml:space="preserve">была предложена специальная функция долины </w:t>
      </w:r>
      <w:r w:rsidRPr="00B86D1C">
        <w:rPr>
          <w:rFonts w:ascii="Times New Roman" w:eastAsia="Calibri" w:hAnsi="Times New Roman" w:cs="Times New Roman"/>
          <w:i/>
          <w:sz w:val="28"/>
          <w:szCs w:val="28"/>
        </w:rPr>
        <w:t>V</w:t>
      </w:r>
      <w:r w:rsidRPr="00B86D1C">
        <w:rPr>
          <w:rFonts w:ascii="Times New Roman" w:eastAsia="Calibri" w:hAnsi="Times New Roman" w:cs="Times New Roman"/>
          <w:i/>
          <w:sz w:val="28"/>
          <w:szCs w:val="28"/>
          <w:vertAlign w:val="subscript"/>
          <w:lang w:val="en-US"/>
        </w:rPr>
        <w:t>m</w:t>
      </w:r>
      <w:r w:rsidRPr="00B86D1C">
        <w:rPr>
          <w:rFonts w:ascii="Times New Roman" w:eastAsia="Calibri" w:hAnsi="Times New Roman" w:cs="Times New Roman"/>
          <w:i/>
          <w:sz w:val="28"/>
          <w:szCs w:val="28"/>
        </w:rPr>
        <w:t>(ξ),</w:t>
      </w:r>
      <w:r w:rsidRPr="00B86D1C">
        <w:rPr>
          <w:rFonts w:ascii="Times New Roman" w:eastAsia="Calibri" w:hAnsi="Times New Roman" w:cs="Times New Roman"/>
          <w:sz w:val="28"/>
          <w:szCs w:val="28"/>
        </w:rPr>
        <w:t xml:space="preserve"> согласно которой</w:t>
      </w:r>
    </w:p>
    <w:p w14:paraId="43BBEF7A"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rPr>
        <w:t xml:space="preserve">ΔI =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vertAlign w:val="subscript"/>
        </w:rPr>
        <w:t>0</w:t>
      </w:r>
      <w:proofErr w:type="gramStart"/>
      <w:r w:rsidRPr="00B86D1C">
        <w:rPr>
          <w:rFonts w:ascii="Times New Roman" w:eastAsia="Calibri" w:hAnsi="Times New Roman" w:cs="Times New Roman"/>
          <w:i/>
          <w:sz w:val="28"/>
          <w:szCs w:val="28"/>
          <w:lang w:val="en-US"/>
        </w:rPr>
        <w:t>V</w:t>
      </w:r>
      <w:r w:rsidRPr="00B86D1C">
        <w:rPr>
          <w:rFonts w:ascii="Times New Roman" w:eastAsia="Calibri" w:hAnsi="Times New Roman" w:cs="Times New Roman"/>
          <w:i/>
          <w:sz w:val="28"/>
          <w:szCs w:val="28"/>
          <w:vertAlign w:val="subscript"/>
          <w:lang w:val="en-US"/>
        </w:rPr>
        <w:t>m</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x</w:t>
      </w:r>
      <w:proofErr w:type="gramEnd"/>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σ</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(5.8)</w:t>
      </w:r>
    </w:p>
    <w:p w14:paraId="1BDEFB02"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Аргумент функции долины </w:t>
      </w:r>
      <w:r w:rsidRPr="00B86D1C">
        <w:rPr>
          <w:rFonts w:ascii="Times New Roman" w:eastAsia="Calibri" w:hAnsi="Times New Roman" w:cs="Times New Roman"/>
          <w:i/>
          <w:sz w:val="28"/>
          <w:szCs w:val="28"/>
          <w:lang w:val="en-US"/>
        </w:rPr>
        <w:t>ξ</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xml:space="preserve">— относительное расстояние между двумя пиками. Было рассчитано семейство функций долины для различных количеств уровней серой шкалы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и эти функции построены на рисунке 5.5.</w:t>
      </w:r>
    </w:p>
    <w:p w14:paraId="54502D7A"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Следовательно, если полная световая линия, образованная в </w:t>
      </w:r>
      <w:r w:rsidRPr="00B86D1C">
        <w:rPr>
          <w:rFonts w:ascii="Times New Roman" w:eastAsia="Calibri" w:hAnsi="Times New Roman" w:cs="Times New Roman"/>
          <w:sz w:val="28"/>
          <w:szCs w:val="28"/>
          <w:lang w:val="en-US"/>
        </w:rPr>
        <w:t>AOSA</w:t>
      </w:r>
      <w:r w:rsidRPr="00B86D1C">
        <w:rPr>
          <w:rFonts w:ascii="Times New Roman" w:eastAsia="Calibri" w:hAnsi="Times New Roman" w:cs="Times New Roman"/>
          <w:sz w:val="28"/>
          <w:szCs w:val="28"/>
        </w:rPr>
        <w:t xml:space="preserve"> всей полосой частот в плоскости дальней зоны, равна </w:t>
      </w:r>
      <w:r w:rsidRPr="00B86D1C">
        <w:rPr>
          <w:rFonts w:ascii="Times New Roman" w:eastAsia="Calibri" w:hAnsi="Times New Roman" w:cs="Times New Roman"/>
          <w:i/>
          <w:sz w:val="28"/>
          <w:szCs w:val="28"/>
          <w:lang w:val="en-US"/>
        </w:rPr>
        <w:t>L</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то общее количество разрешимых пятен равно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L</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x</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sz w:val="28"/>
          <w:szCs w:val="28"/>
        </w:rPr>
        <w:t>. Из выражения (5.8) следует, что</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x</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sz w:val="28"/>
          <w:szCs w:val="28"/>
        </w:rPr>
        <w:t xml:space="preserve"> зависит от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Величина </w:t>
      </w:r>
      <w:r w:rsidRPr="00B86D1C">
        <w:rPr>
          <w:rFonts w:ascii="Times New Roman" w:eastAsia="Calibri" w:hAnsi="Times New Roman" w:cs="Times New Roman"/>
          <w:i/>
          <w:sz w:val="28"/>
          <w:szCs w:val="28"/>
          <w:lang w:val="en-US"/>
        </w:rPr>
        <w:t>ΔI</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xml:space="preserve">определяется допустимой вероятностью потери единицы информации и отношением сигнал/шум. Из всего вышеизложенного следует, что зависимость количества разрешимых пятен от количества уровней серой шкалы </w:t>
      </w:r>
      <w:r w:rsidRPr="00B86D1C">
        <w:rPr>
          <w:rFonts w:ascii="Times New Roman" w:eastAsia="Calibri" w:hAnsi="Times New Roman" w:cs="Times New Roman"/>
          <w:sz w:val="28"/>
          <w:szCs w:val="28"/>
        </w:rPr>
        <w:lastRenderedPageBreak/>
        <w:t>является односторонней и может быть рассчитана для заданных значений отношения сигнал/шум и вероятности отказа.</w:t>
      </w:r>
    </w:p>
    <w:p w14:paraId="22ED928A"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5.2.2. Зависимость информационной емкости АОСА от количества уровней серости</w:t>
      </w:r>
    </w:p>
    <w:p w14:paraId="0F1B7D38" w14:textId="1FF8E490"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Выражение (5.4) определяет зависимость информационной емкости устройства от количества уровней серой шкалы </w:t>
      </w:r>
      <w:r w:rsidRPr="00B86D1C">
        <w:rPr>
          <w:rFonts w:ascii="Times New Roman" w:eastAsia="Calibri" w:hAnsi="Times New Roman" w:cs="Times New Roman"/>
          <w:sz w:val="28"/>
          <w:szCs w:val="28"/>
          <w:lang w:val="en-US"/>
        </w:rPr>
        <w:t>m</w:t>
      </w:r>
      <w:r w:rsidRPr="00B86D1C">
        <w:rPr>
          <w:rFonts w:ascii="Times New Roman" w:eastAsia="Calibri" w:hAnsi="Times New Roman" w:cs="Times New Roman"/>
          <w:sz w:val="28"/>
          <w:szCs w:val="28"/>
        </w:rPr>
        <w:t xml:space="preserve">. Как было показано в предыдущем разделе, количество разрешимых пятен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xml:space="preserve">также зависит от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Более того,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sz w:val="28"/>
          <w:szCs w:val="28"/>
        </w:rPr>
        <w:t xml:space="preserve"> становится меньше с ростом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rPr>
        <w:t>.</w:t>
      </w:r>
      <w:r w:rsidRPr="00B86D1C">
        <w:rPr>
          <w:rFonts w:ascii="Times New Roman" w:eastAsia="Calibri" w:hAnsi="Times New Roman" w:cs="Times New Roman"/>
          <w:sz w:val="28"/>
          <w:szCs w:val="28"/>
        </w:rPr>
        <w:t xml:space="preserve"> Следовательно, должно существовать оптимальное значение </w:t>
      </w:r>
      <w:r w:rsidRPr="00B86D1C">
        <w:rPr>
          <w:rFonts w:ascii="Times New Roman" w:eastAsia="Calibri" w:hAnsi="Times New Roman" w:cs="Times New Roman"/>
          <w:sz w:val="28"/>
          <w:szCs w:val="28"/>
          <w:lang w:val="en-US"/>
        </w:rPr>
        <w:t>m</w:t>
      </w:r>
      <w:r w:rsidRPr="00B86D1C">
        <w:rPr>
          <w:rFonts w:ascii="Times New Roman" w:eastAsia="Calibri" w:hAnsi="Times New Roman" w:cs="Times New Roman"/>
          <w:sz w:val="28"/>
          <w:szCs w:val="28"/>
        </w:rPr>
        <w:t>, при котором информационная емкость имеет максимальное значение [</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_Ref182151172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212</w:t>
      </w:r>
      <w:r w:rsidR="005A736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w:t>
      </w:r>
    </w:p>
    <w:p w14:paraId="2C9F92F4" w14:textId="2A653AF6"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Чтобы проверить это предположение, мы провели эксперимент, используя ту же экспериментальную установку, которая использовалась для информационного критерия разрешающей способности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СА [</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_Ref182151106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211</w:t>
      </w:r>
      <w:r w:rsidR="005A736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xml:space="preserve">].  </w:t>
      </w:r>
      <w:proofErr w:type="gramStart"/>
      <w:r w:rsidRPr="00B86D1C">
        <w:rPr>
          <w:rFonts w:ascii="Times New Roman" w:eastAsia="Calibri" w:hAnsi="Times New Roman" w:cs="Times New Roman"/>
          <w:sz w:val="28"/>
          <w:szCs w:val="28"/>
        </w:rPr>
        <w:t>Он  показан</w:t>
      </w:r>
      <w:proofErr w:type="gramEnd"/>
      <w:r w:rsidRPr="00B86D1C">
        <w:rPr>
          <w:rFonts w:ascii="Times New Roman" w:eastAsia="Calibri" w:hAnsi="Times New Roman" w:cs="Times New Roman"/>
          <w:sz w:val="28"/>
          <w:szCs w:val="28"/>
        </w:rPr>
        <w:t xml:space="preserve">  на  рисунке 5.6.</w:t>
      </w:r>
    </w:p>
    <w:p w14:paraId="00D56AAB" w14:textId="5A5DB77C" w:rsidR="00D37B7C" w:rsidRPr="00B86D1C" w:rsidRDefault="008A6EEB"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object w:dxaOrig="7108" w:dyaOrig="4753" w14:anchorId="00F88F64">
          <v:shape id="_x0000_i33634" type="#_x0000_t75" style="width:430.5pt;height:288.75pt" o:ole="">
            <v:imagedata r:id="rId538" o:title=""/>
          </v:shape>
          <o:OLEObject Type="Embed" ProgID="CorelDraw.Graphic.25" ShapeID="_x0000_i33634" DrawAspect="Content" ObjectID="_1802168486" r:id="rId539"/>
        </w:object>
      </w:r>
    </w:p>
    <w:p w14:paraId="1669D54D"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5.6. Экспериментальная установка для исследования пропускания серой шкалы</w:t>
      </w:r>
    </w:p>
    <w:p w14:paraId="7528A0C5"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xml:space="preserve">Свет лазера (обычно используется He-Ne лазер) проходит через цилиндрическую линзу, чтобы заполнить апертуру ячейки Брэгга AOСА. Радиочастотный (РЧ) генератор формирует сигнал в соответствии с данными, полученными от ПК. Другой РЧ </w:t>
      </w:r>
      <w:proofErr w:type="gramStart"/>
      <w:r w:rsidRPr="00B86D1C">
        <w:rPr>
          <w:rFonts w:ascii="Times New Roman" w:eastAsia="Calibri" w:hAnsi="Times New Roman" w:cs="Times New Roman"/>
          <w:sz w:val="28"/>
          <w:szCs w:val="28"/>
        </w:rPr>
        <w:t>генератор  вырабатывает</w:t>
      </w:r>
      <w:proofErr w:type="gramEnd"/>
      <w:r w:rsidRPr="00B86D1C">
        <w:rPr>
          <w:rFonts w:ascii="Times New Roman" w:eastAsia="Calibri" w:hAnsi="Times New Roman" w:cs="Times New Roman"/>
          <w:sz w:val="28"/>
          <w:szCs w:val="28"/>
        </w:rPr>
        <w:t xml:space="preserve"> сигнал смежной частоты, и, проходя через смеситель, оба сигнала поступают на пьезоэлектрический преобразователь ячейки Брэгга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СА.</w:t>
      </w:r>
    </w:p>
    <w:p w14:paraId="32AC9AF1"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Дифрагированный в 1-м порядке дифракции свет поступает на выходную плоскость, где образует два пика гауссовой формы. Фотоэлектрический умножитель (ФЭУ) перемещается по этой плоскости в направлении </w:t>
      </w:r>
      <w:r w:rsidRPr="00B86D1C">
        <w:rPr>
          <w:rFonts w:ascii="Times New Roman" w:eastAsia="Calibri" w:hAnsi="Times New Roman" w:cs="Times New Roman"/>
          <w:sz w:val="28"/>
          <w:szCs w:val="28"/>
          <w:lang w:val="en-US"/>
        </w:rPr>
        <w:t>x</w:t>
      </w:r>
      <w:r w:rsidRPr="00B86D1C">
        <w:rPr>
          <w:rFonts w:ascii="Times New Roman" w:eastAsia="Calibri" w:hAnsi="Times New Roman" w:cs="Times New Roman"/>
          <w:sz w:val="28"/>
          <w:szCs w:val="28"/>
        </w:rPr>
        <w:t xml:space="preserve"> и регистрирует интенсивность света. Перемещение ФЭУ обеспечивается электрическим двигателем, который управляется электронным блоком управления. Сигнал с ФЭУ усиливается усилителем. Затем он преобразуется аналого-цифровым преобразователем и поступает на ПК.</w:t>
      </w:r>
    </w:p>
    <w:p w14:paraId="22C0EB0A"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В наших экспериментах мы использовали ячейку Брэгга, изготовленную из монокристалла </w:t>
      </w:r>
      <w:r w:rsidRPr="00B86D1C">
        <w:rPr>
          <w:rFonts w:ascii="Times New Roman" w:eastAsia="Calibri" w:hAnsi="Times New Roman" w:cs="Times New Roman"/>
          <w:sz w:val="28"/>
          <w:szCs w:val="28"/>
          <w:lang w:val="en-US"/>
        </w:rPr>
        <w:t>TeO</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 Его ориентация обеспечивала поперечное распространение акустической волны в кристаллографическом направлении [110]. Ширина полосы частот, используемая в этой ячейке Брэгга, составляла около 10 МГц, а апертура падающего светового пучка – около 6 мм. Это означает, что временная апертура в ячейке Брэгга равна 10 мкс.</w:t>
      </w:r>
    </w:p>
    <w:p w14:paraId="5E05B027"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Мы исходили в своих измерениях из предположения, что могут существовать разные значения вероятности отказа. Более того, мы создали условия, при которых имели место разные значения отношения сигнал/шум. Результатами измерений стали:</w:t>
      </w:r>
    </w:p>
    <w:p w14:paraId="1B43B9FD"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значение сигнала </w:t>
      </w:r>
      <w:r w:rsidRPr="00B86D1C">
        <w:rPr>
          <w:rFonts w:ascii="Times New Roman" w:eastAsia="Calibri" w:hAnsi="Times New Roman" w:cs="Times New Roman"/>
          <w:i/>
          <w:sz w:val="28"/>
          <w:szCs w:val="28"/>
          <w:lang w:val="en-US"/>
        </w:rPr>
        <w:t>ΔI</w:t>
      </w:r>
      <w:r w:rsidRPr="00B86D1C">
        <w:rPr>
          <w:rFonts w:ascii="Times New Roman" w:eastAsia="Calibri" w:hAnsi="Times New Roman" w:cs="Times New Roman"/>
          <w:i/>
          <w:sz w:val="28"/>
          <w:szCs w:val="28"/>
        </w:rPr>
        <w:t>,</w:t>
      </w:r>
    </w:p>
    <w:p w14:paraId="1042CF04"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значение расстояния между двумя пиками </w:t>
      </w:r>
      <w:r w:rsidRPr="00B86D1C">
        <w:rPr>
          <w:rFonts w:ascii="Times New Roman" w:eastAsia="Calibri" w:hAnsi="Times New Roman" w:cs="Times New Roman"/>
          <w:i/>
          <w:sz w:val="28"/>
          <w:szCs w:val="28"/>
          <w:lang w:val="en-US"/>
        </w:rPr>
        <w:t>x</w:t>
      </w:r>
      <w:r w:rsidRPr="00B86D1C">
        <w:rPr>
          <w:rFonts w:ascii="Times New Roman" w:eastAsia="Calibri" w:hAnsi="Times New Roman" w:cs="Times New Roman"/>
          <w:i/>
          <w:sz w:val="28"/>
          <w:szCs w:val="28"/>
          <w:vertAlign w:val="subscript"/>
        </w:rPr>
        <w:t>1</w:t>
      </w:r>
      <w:r w:rsidRPr="00B86D1C">
        <w:rPr>
          <w:rFonts w:ascii="Times New Roman" w:eastAsia="Calibri" w:hAnsi="Times New Roman" w:cs="Times New Roman"/>
          <w:i/>
          <w:sz w:val="28"/>
          <w:szCs w:val="28"/>
        </w:rPr>
        <w:t>.</w:t>
      </w:r>
    </w:p>
    <w:p w14:paraId="6E0C9774"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Субъектами расчетов, исходя из измеренных данных, были:</w:t>
      </w:r>
    </w:p>
    <w:p w14:paraId="741B3686"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отношение сигнал/шум,</w:t>
      </w:r>
    </w:p>
    <w:p w14:paraId="53079669"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количество разрешимых пятен,</w:t>
      </w:r>
    </w:p>
    <w:p w14:paraId="65220AFD"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информационная емкость.</w:t>
      </w:r>
    </w:p>
    <w:p w14:paraId="660C8BBC"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rPr>
        <w:object w:dxaOrig="7367" w:dyaOrig="5420" w14:anchorId="5AA1953E">
          <v:shape id="_x0000_i33635" type="#_x0000_t75" style="width:368.25pt;height:270.75pt" o:ole="">
            <v:imagedata r:id="rId540" o:title=""/>
          </v:shape>
          <o:OLEObject Type="Embed" ProgID="CorelDraw.Graphic.25" ShapeID="_x0000_i33635" DrawAspect="Content" ObjectID="_1802168487" r:id="rId541"/>
        </w:object>
      </w:r>
    </w:p>
    <w:p w14:paraId="0A59A6DB"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5.7. Зависимости информационной емкости от количества уровней серого при различных значениях отношения сигнал/шум (ОСШ)</w:t>
      </w:r>
    </w:p>
    <w:p w14:paraId="2C62E731"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Результаты зависимости информационной емкости от числа разрешимых пятен представлены на рисунке 5.7.  </w:t>
      </w:r>
    </w:p>
    <w:p w14:paraId="694C0F27"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Из рисунка </w:t>
      </w:r>
      <w:proofErr w:type="gramStart"/>
      <w:r w:rsidRPr="00B86D1C">
        <w:rPr>
          <w:rFonts w:ascii="Times New Roman" w:eastAsia="Calibri" w:hAnsi="Times New Roman" w:cs="Times New Roman"/>
          <w:sz w:val="28"/>
          <w:szCs w:val="28"/>
        </w:rPr>
        <w:t>5.7  следует</w:t>
      </w:r>
      <w:proofErr w:type="gramEnd"/>
      <w:r w:rsidRPr="00B86D1C">
        <w:rPr>
          <w:rFonts w:ascii="Times New Roman" w:eastAsia="Calibri" w:hAnsi="Times New Roman" w:cs="Times New Roman"/>
          <w:sz w:val="28"/>
          <w:szCs w:val="28"/>
        </w:rPr>
        <w:t>, что для каждого значения отношения сигнал/шум существует число различимых уровней серого, при котором информационная емкость акустооптического устройства достигает некоторого максимального значения. Самый распространенный случай можно описать значением сигнал/шум, равным 20. В этом случае информационная емкость достигает своего максимума, когда динамический диапазон сигнала можно описать 10…13 уровнями серого. Это максимальное значение равно 160 бит. Наравне с этим информационная емкость в случае передачи двоичного сигнала близка к 90 бит.</w:t>
      </w:r>
    </w:p>
    <w:p w14:paraId="25EE2888"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Вышеуказанное исследование было проведено для случая, когда разрешающая способность акустооптического устройства, определенная по </w:t>
      </w:r>
      <w:r w:rsidRPr="00B86D1C">
        <w:rPr>
          <w:rFonts w:ascii="Times New Roman" w:eastAsia="Calibri" w:hAnsi="Times New Roman" w:cs="Times New Roman"/>
          <w:sz w:val="28"/>
          <w:szCs w:val="28"/>
        </w:rPr>
        <w:lastRenderedPageBreak/>
        <w:t>критерию Рэлея, составляла около 100 разрешимых пятен. В более распространенных случаях эта разрешающая способность составляет порядка нескольких сотен. Соответственно, увеличивается и информационная емкость устройства.</w:t>
      </w:r>
    </w:p>
    <w:p w14:paraId="3C95A952"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Показано, что проблема того, демонстрирует ли акустооптическое устройство большую информационную емкость, имея дело с полутоновым или бинарным сигналом, не имеет одностороннего решения. Фактически, это означает, что у нас есть возможность заранее варьировать параметры сигнала, поэтому его оцифровка не является обязательным оптимальным способом его предварительной обработки. Однако определенное ограничение числа уровней полутонов представляется приемлемым способом оптимизации информации акустооптического устройства.</w:t>
      </w:r>
    </w:p>
    <w:p w14:paraId="548D864E" w14:textId="77777777" w:rsidR="00D37B7C" w:rsidRPr="00B86D1C" w:rsidRDefault="00D37B7C" w:rsidP="00B86D1C">
      <w:pPr>
        <w:tabs>
          <w:tab w:val="right" w:pos="9355"/>
        </w:tabs>
        <w:spacing w:after="12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5.3. Акустооптический перестраиваемый фильтр с переменной спектральной селективностью</w:t>
      </w:r>
    </w:p>
    <w:p w14:paraId="54663E2B" w14:textId="0893B042"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Акустооптический перестраиваемый фильтр (АОПФ) не обязательно лучше, спектральная селективность тоньше. Часто необходимо настраивать спектральную пропускную способность АОПФ в соответствии с определенной задачей. Нами разработан АОПФ с переменными параметрами спектральной пропускной способности </w:t>
      </w:r>
      <w:r w:rsidRPr="00B86D1C">
        <w:rPr>
          <w:rFonts w:ascii="Times New Roman" w:eastAsia="Calibri" w:hAnsi="Times New Roman" w:cs="Times New Roman"/>
          <w:color w:val="000000" w:themeColor="text1"/>
          <w:sz w:val="28"/>
          <w:szCs w:val="28"/>
        </w:rPr>
        <w:t>[</w:t>
      </w:r>
      <w:r w:rsidR="005A7365" w:rsidRPr="00B86D1C">
        <w:rPr>
          <w:rFonts w:ascii="Times New Roman" w:eastAsia="Calibri" w:hAnsi="Times New Roman" w:cs="Times New Roman"/>
          <w:color w:val="000000" w:themeColor="text1"/>
          <w:sz w:val="28"/>
          <w:szCs w:val="28"/>
        </w:rPr>
        <w:fldChar w:fldCharType="begin"/>
      </w:r>
      <w:r w:rsidR="005A7365" w:rsidRPr="00B86D1C">
        <w:rPr>
          <w:rFonts w:ascii="Times New Roman" w:eastAsia="Calibri" w:hAnsi="Times New Roman" w:cs="Times New Roman"/>
          <w:color w:val="000000" w:themeColor="text1"/>
          <w:sz w:val="28"/>
          <w:szCs w:val="28"/>
        </w:rPr>
        <w:instrText xml:space="preserve"> REF _Ref182151272 \w </w:instrText>
      </w:r>
      <w:r w:rsidR="00B86D1C" w:rsidRPr="00B86D1C">
        <w:rPr>
          <w:rFonts w:ascii="Times New Roman" w:eastAsia="Calibri" w:hAnsi="Times New Roman" w:cs="Times New Roman"/>
          <w:color w:val="000000" w:themeColor="text1"/>
          <w:sz w:val="28"/>
          <w:szCs w:val="28"/>
        </w:rPr>
        <w:instrText xml:space="preserve"> \* MERGEFORMAT </w:instrText>
      </w:r>
      <w:r w:rsidR="005A7365" w:rsidRPr="00B86D1C">
        <w:rPr>
          <w:rFonts w:ascii="Times New Roman" w:eastAsia="Calibri" w:hAnsi="Times New Roman" w:cs="Times New Roman"/>
          <w:color w:val="000000" w:themeColor="text1"/>
          <w:sz w:val="28"/>
          <w:szCs w:val="28"/>
        </w:rPr>
        <w:fldChar w:fldCharType="separate"/>
      </w:r>
      <w:r w:rsidR="00204CCA" w:rsidRPr="00B86D1C">
        <w:rPr>
          <w:rFonts w:ascii="Times New Roman" w:eastAsia="Calibri" w:hAnsi="Times New Roman" w:cs="Times New Roman"/>
          <w:color w:val="000000" w:themeColor="text1"/>
          <w:sz w:val="28"/>
          <w:szCs w:val="28"/>
        </w:rPr>
        <w:t>213</w:t>
      </w:r>
      <w:r w:rsidR="005A7365" w:rsidRPr="00B86D1C">
        <w:rPr>
          <w:rFonts w:ascii="Times New Roman" w:eastAsia="Calibri" w:hAnsi="Times New Roman" w:cs="Times New Roman"/>
          <w:color w:val="000000" w:themeColor="text1"/>
          <w:sz w:val="28"/>
          <w:szCs w:val="28"/>
        </w:rPr>
        <w:fldChar w:fldCharType="end"/>
      </w:r>
      <w:r w:rsidRPr="00B86D1C">
        <w:rPr>
          <w:rFonts w:ascii="Times New Roman" w:eastAsia="Calibri" w:hAnsi="Times New Roman" w:cs="Times New Roman"/>
          <w:color w:val="000000" w:themeColor="text1"/>
          <w:sz w:val="28"/>
          <w:szCs w:val="28"/>
        </w:rPr>
        <w:t xml:space="preserve">]. </w:t>
      </w:r>
      <w:r w:rsidRPr="00B86D1C">
        <w:rPr>
          <w:rFonts w:ascii="Times New Roman" w:eastAsia="Calibri" w:hAnsi="Times New Roman" w:cs="Times New Roman"/>
          <w:sz w:val="28"/>
          <w:szCs w:val="28"/>
        </w:rPr>
        <w:t>Устройство обеспечивает высокие значения парциальных дифракционных эффективностей при одновременном возбуждении нескольких акустических волн с разными частотами. Селективность длины волны варьируется от 5 до 30 нм, а ее форма также варьируется от гауссовой до почти прямоугольной. Перечислены и обсуждены результаты данного исследования АОПФ. Показано, что специально разработанное программное обеспечение позволяет изменять спектральные характеристики пропускания по любому заданному закону. Также обсуждены возможные области применения такого устройства.</w:t>
      </w:r>
    </w:p>
    <w:p w14:paraId="716BDDAC"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Одним из решающих преимуществ АОПФ по сравнению с другими спектральными приборами является то, что можно настраивать не только </w:t>
      </w:r>
      <w:r w:rsidRPr="00B86D1C">
        <w:rPr>
          <w:rFonts w:ascii="Times New Roman" w:eastAsia="Calibri" w:hAnsi="Times New Roman" w:cs="Times New Roman"/>
          <w:sz w:val="28"/>
          <w:szCs w:val="28"/>
        </w:rPr>
        <w:lastRenderedPageBreak/>
        <w:t>значение выбранной длины волны, но и значение селективности по длине волны. Более того, можно формировать спектральную полосу пропускания АОПФ заданной априорной формы, включая несколько отдельных полос пропускания, работающих одновременно. Управление формой и шириной спектральной полосы пропускания можно сделать программируемым.</w:t>
      </w:r>
    </w:p>
    <w:p w14:paraId="5223F875" w14:textId="7EAC3E1C"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Ранние попытки реализовать перестраиваемую полосу пропускания АОПФ были связаны с разработкой АОПФ с коллинеарным взаимодействием [</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_Ref182151301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214</w:t>
      </w:r>
      <w:r w:rsidR="005A736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Изменчивость полосы пропускания в этом варианте достигалась за счет распространения акустических импульсов с различной длиной. Некоторые особенности этого метода были использованы и для неколлинеарных АОПФ [</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_Ref182151301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214</w:t>
      </w:r>
      <w:r w:rsidR="005A736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Другой метод формирования управляемой полосы пропускания был разработан для АОПФ на основе неколли</w:t>
      </w:r>
      <w:r w:rsidR="00863D19" w:rsidRPr="00B86D1C">
        <w:rPr>
          <w:rFonts w:ascii="Times New Roman" w:eastAsia="Calibri" w:hAnsi="Times New Roman" w:cs="Times New Roman"/>
          <w:sz w:val="28"/>
          <w:szCs w:val="28"/>
        </w:rPr>
        <w:t>неарного взаимодействия в PbMoO</w:t>
      </w:r>
      <w:r w:rsidR="00863D19" w:rsidRPr="00B86D1C">
        <w:rPr>
          <w:rFonts w:ascii="Times New Roman" w:eastAsia="Calibri" w:hAnsi="Times New Roman" w:cs="Times New Roman"/>
          <w:sz w:val="28"/>
          <w:szCs w:val="28"/>
          <w:vertAlign w:val="subscript"/>
        </w:rPr>
        <w:t>4</w:t>
      </w:r>
      <w:r w:rsidRPr="00B86D1C">
        <w:rPr>
          <w:rFonts w:ascii="Times New Roman" w:eastAsia="Calibri" w:hAnsi="Times New Roman" w:cs="Times New Roman"/>
          <w:sz w:val="28"/>
          <w:szCs w:val="28"/>
        </w:rPr>
        <w:t xml:space="preserve"> [</w:t>
      </w:r>
      <w:r w:rsidR="005A7365" w:rsidRPr="00B86D1C">
        <w:rPr>
          <w:rFonts w:ascii="Times New Roman" w:eastAsia="Calibri" w:hAnsi="Times New Roman" w:cs="Times New Roman"/>
          <w:sz w:val="28"/>
          <w:szCs w:val="28"/>
        </w:rPr>
        <w:fldChar w:fldCharType="begin"/>
      </w:r>
      <w:r w:rsidR="005A7365" w:rsidRPr="00B86D1C">
        <w:rPr>
          <w:rFonts w:ascii="Times New Roman" w:eastAsia="Calibri" w:hAnsi="Times New Roman" w:cs="Times New Roman"/>
          <w:sz w:val="28"/>
          <w:szCs w:val="28"/>
        </w:rPr>
        <w:instrText xml:space="preserve"> REF _Ref182151367 \w </w:instrText>
      </w:r>
      <w:r w:rsidR="00B86D1C" w:rsidRPr="00B86D1C">
        <w:rPr>
          <w:rFonts w:ascii="Times New Roman" w:eastAsia="Calibri" w:hAnsi="Times New Roman" w:cs="Times New Roman"/>
          <w:sz w:val="28"/>
          <w:szCs w:val="28"/>
        </w:rPr>
        <w:instrText xml:space="preserve"> \* MERGEFORMAT </w:instrText>
      </w:r>
      <w:r w:rsidR="005A7365"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215</w:t>
      </w:r>
      <w:r w:rsidR="005A7365"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Управление осуществлялось с помощью щели переменной ширины, расположенной поперек дифрагированного луча. Изменение ширины щели приводило к изменению полосы пропускания, а также положения ее центральной длины волны. Однако метод имеет решающий недостаток — ширина щели изменяется механически. Можно использовать электрически управляемую щель, например, на основе жидкокристаллического SLM, но это приводит к значительному усложнению устройства.</w:t>
      </w:r>
    </w:p>
    <w:p w14:paraId="63AD1DAF" w14:textId="30D7C018"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Calibri" w:hAnsi="Times New Roman" w:cs="Times New Roman"/>
          <w:sz w:val="28"/>
          <w:szCs w:val="28"/>
        </w:rPr>
        <w:t>Некоторые исследователи используют специальную конструкцию и конфигурацию пьезоэлектрического преобразователя дл</w:t>
      </w:r>
      <w:r w:rsidR="00B118BF" w:rsidRPr="00B86D1C">
        <w:rPr>
          <w:rFonts w:ascii="Times New Roman" w:eastAsia="Calibri" w:hAnsi="Times New Roman" w:cs="Times New Roman"/>
          <w:sz w:val="28"/>
          <w:szCs w:val="28"/>
        </w:rPr>
        <w:t>я управления селективностью AOПФ</w:t>
      </w:r>
      <w:r w:rsidRPr="00B86D1C">
        <w:rPr>
          <w:rFonts w:ascii="Times New Roman" w:eastAsia="Calibri" w:hAnsi="Times New Roman" w:cs="Times New Roman"/>
          <w:sz w:val="28"/>
          <w:szCs w:val="28"/>
        </w:rPr>
        <w:t>. Например[</w:t>
      </w:r>
      <w:r w:rsidR="00660DDC" w:rsidRPr="00B86D1C">
        <w:rPr>
          <w:rFonts w:ascii="Times New Roman" w:eastAsia="Calibri" w:hAnsi="Times New Roman" w:cs="Times New Roman"/>
          <w:sz w:val="28"/>
          <w:szCs w:val="28"/>
        </w:rPr>
        <w:fldChar w:fldCharType="begin"/>
      </w:r>
      <w:r w:rsidR="00660DDC" w:rsidRPr="00B86D1C">
        <w:rPr>
          <w:rFonts w:ascii="Times New Roman" w:eastAsia="Calibri" w:hAnsi="Times New Roman" w:cs="Times New Roman"/>
          <w:sz w:val="28"/>
          <w:szCs w:val="28"/>
        </w:rPr>
        <w:instrText xml:space="preserve"> REF _Ref182151410 \w </w:instrText>
      </w:r>
      <w:r w:rsidR="00B86D1C" w:rsidRPr="00B86D1C">
        <w:rPr>
          <w:rFonts w:ascii="Times New Roman" w:eastAsia="Calibri" w:hAnsi="Times New Roman" w:cs="Times New Roman"/>
          <w:sz w:val="28"/>
          <w:szCs w:val="28"/>
        </w:rPr>
        <w:instrText xml:space="preserve"> \* MERGEFORMAT </w:instrText>
      </w:r>
      <w:r w:rsidR="00660DDC" w:rsidRPr="00B86D1C">
        <w:rPr>
          <w:rFonts w:ascii="Times New Roman" w:eastAsia="Calibri" w:hAnsi="Times New Roman" w:cs="Times New Roman"/>
          <w:sz w:val="28"/>
          <w:szCs w:val="28"/>
        </w:rPr>
        <w:fldChar w:fldCharType="separate"/>
      </w:r>
      <w:r w:rsidR="00204CCA" w:rsidRPr="00B86D1C">
        <w:rPr>
          <w:rFonts w:ascii="Times New Roman" w:eastAsia="Calibri" w:hAnsi="Times New Roman" w:cs="Times New Roman"/>
          <w:sz w:val="28"/>
          <w:szCs w:val="28"/>
        </w:rPr>
        <w:t>216</w:t>
      </w:r>
      <w:r w:rsidR="00660DDC" w:rsidRPr="00B86D1C">
        <w:rPr>
          <w:rFonts w:ascii="Times New Roman" w:eastAsia="Calibri" w:hAnsi="Times New Roman" w:cs="Times New Roman"/>
          <w:sz w:val="28"/>
          <w:szCs w:val="28"/>
        </w:rPr>
        <w:fldChar w:fldCharType="end"/>
      </w:r>
      <w:r w:rsidRPr="00B86D1C">
        <w:rPr>
          <w:rFonts w:ascii="Times New Roman" w:eastAsia="Calibri" w:hAnsi="Times New Roman" w:cs="Times New Roman"/>
          <w:sz w:val="28"/>
          <w:szCs w:val="28"/>
        </w:rPr>
        <w:t>], нек</w:t>
      </w:r>
      <w:r w:rsidR="00B118BF" w:rsidRPr="00B86D1C">
        <w:rPr>
          <w:rFonts w:ascii="Times New Roman" w:eastAsia="Calibri" w:hAnsi="Times New Roman" w:cs="Times New Roman"/>
          <w:sz w:val="28"/>
          <w:szCs w:val="28"/>
        </w:rPr>
        <w:t>оллинеарный преобразователь AOПФ</w:t>
      </w:r>
      <w:r w:rsidRPr="00B86D1C">
        <w:rPr>
          <w:rFonts w:ascii="Times New Roman" w:eastAsia="Calibri" w:hAnsi="Times New Roman" w:cs="Times New Roman"/>
          <w:sz w:val="28"/>
          <w:szCs w:val="28"/>
        </w:rPr>
        <w:t xml:space="preserve"> можно было бы сделать с массивом отдельных преобразователей, которые обеспечивали аподизацию посредством изменения относительных амплитуд акустического возбуждения в каждом отдельном элементе преобразователя, при этом фазы оставались постоянными. </w:t>
      </w:r>
    </w:p>
    <w:p w14:paraId="7A14B666" w14:textId="77C14870" w:rsidR="00BA5ED1" w:rsidRPr="00B86D1C" w:rsidRDefault="00BA5ED1"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Волошинов и Мишин [217] предложили еще одну сложную конфигурацию преобразователя, в которой использовались две отдельные пьезоэлектрические ячейки, расположенные под определенным углом друг к другу. Это устройство, </w:t>
      </w:r>
      <w:r w:rsidRPr="00B86D1C">
        <w:rPr>
          <w:rFonts w:ascii="Times New Roman" w:eastAsia="Times New Roman" w:hAnsi="Times New Roman" w:cs="Times New Roman"/>
          <w:sz w:val="28"/>
          <w:szCs w:val="28"/>
        </w:rPr>
        <w:lastRenderedPageBreak/>
        <w:t>основанное на неколлинеарном взаимодействии в анизотропном кристалле TeO</w:t>
      </w:r>
      <w:r w:rsidRPr="00B86D1C">
        <w:rPr>
          <w:rFonts w:ascii="Times New Roman" w:eastAsia="Times New Roman" w:hAnsi="Times New Roman" w:cs="Times New Roman"/>
          <w:sz w:val="28"/>
          <w:szCs w:val="28"/>
          <w:vertAlign w:val="subscript"/>
        </w:rPr>
        <w:t>2</w:t>
      </w:r>
      <w:r w:rsidRPr="00B86D1C">
        <w:rPr>
          <w:rFonts w:ascii="Times New Roman" w:eastAsia="Times New Roman" w:hAnsi="Times New Roman" w:cs="Times New Roman"/>
          <w:sz w:val="28"/>
          <w:szCs w:val="28"/>
        </w:rPr>
        <w:t xml:space="preserve">, позволяло работать с расходящимся некогерентным светом, имеющим две спектральные полосы пропускания, причем одна из них могла быть до десяти раз шире другой.  </w:t>
      </w:r>
    </w:p>
    <w:p w14:paraId="07A6561A" w14:textId="3ED798BD" w:rsidR="00BA5ED1" w:rsidRPr="00B86D1C" w:rsidRDefault="00BA5ED1"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Все описанные методы управления селективностью акустооптическог</w:t>
      </w:r>
      <w:r w:rsidR="003255BE" w:rsidRPr="00B86D1C">
        <w:rPr>
          <w:rFonts w:ascii="Times New Roman" w:eastAsia="Times New Roman" w:hAnsi="Times New Roman" w:cs="Times New Roman"/>
          <w:sz w:val="28"/>
          <w:szCs w:val="28"/>
        </w:rPr>
        <w:t>о перестраиваемого фильтра (АОПФ</w:t>
      </w:r>
      <w:r w:rsidRPr="00B86D1C">
        <w:rPr>
          <w:rFonts w:ascii="Times New Roman" w:eastAsia="Times New Roman" w:hAnsi="Times New Roman" w:cs="Times New Roman"/>
          <w:sz w:val="28"/>
          <w:szCs w:val="28"/>
        </w:rPr>
        <w:t xml:space="preserve">) связаны со сложной конструкцией ячейки Брэгга, что делает их достаточно дорогостоящими. Мы предложили альтернативный подход, позволяющий управлять параметрами полосы пропускания электронным способом.  </w:t>
      </w:r>
    </w:p>
    <w:p w14:paraId="60FE6079" w14:textId="0ED3DFFC" w:rsidR="00BA5ED1" w:rsidRPr="00B86D1C" w:rsidRDefault="00BA5ED1" w:rsidP="00B86D1C">
      <w:pPr>
        <w:tabs>
          <w:tab w:val="right" w:pos="9355"/>
        </w:tabs>
        <w:spacing w:after="160" w:line="360" w:lineRule="auto"/>
        <w:ind w:firstLine="709"/>
        <w:jc w:val="both"/>
        <w:rPr>
          <w:rFonts w:ascii="Times New Roman" w:eastAsia="Times New Roman" w:hAnsi="Times New Roman" w:cs="Times New Roman"/>
          <w:b/>
          <w:sz w:val="28"/>
          <w:szCs w:val="28"/>
        </w:rPr>
      </w:pPr>
      <w:r w:rsidRPr="00B86D1C">
        <w:rPr>
          <w:rFonts w:ascii="Times New Roman" w:eastAsia="Times New Roman" w:hAnsi="Times New Roman" w:cs="Times New Roman"/>
          <w:b/>
          <w:sz w:val="28"/>
          <w:szCs w:val="28"/>
        </w:rPr>
        <w:t xml:space="preserve">5.3.1. Информативность полосы пропускания и длины волны АОПФ  </w:t>
      </w:r>
    </w:p>
    <w:p w14:paraId="19C7E53D" w14:textId="6D32F039" w:rsidR="00BA5ED1" w:rsidRPr="00B86D1C" w:rsidRDefault="00BA5ED1"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Акустооптичес</w:t>
      </w:r>
      <w:r w:rsidR="003255BE" w:rsidRPr="00B86D1C">
        <w:rPr>
          <w:rFonts w:ascii="Times New Roman" w:eastAsia="Times New Roman" w:hAnsi="Times New Roman" w:cs="Times New Roman"/>
          <w:sz w:val="28"/>
          <w:szCs w:val="28"/>
        </w:rPr>
        <w:t>кий перестраиваемый фильтр (АОПФ</w:t>
      </w:r>
      <w:r w:rsidRPr="00B86D1C">
        <w:rPr>
          <w:rFonts w:ascii="Times New Roman" w:eastAsia="Times New Roman" w:hAnsi="Times New Roman" w:cs="Times New Roman"/>
          <w:sz w:val="28"/>
          <w:szCs w:val="28"/>
        </w:rPr>
        <w:t>) передает информацию о спектральном составе падающего света. Количество этой информации определяется тремя основными параметрами: шириной полосы длин волн, шириной полосы пропускания и динамическим диапазоном [218]. На осно</w:t>
      </w:r>
      <w:r w:rsidR="003255BE" w:rsidRPr="00B86D1C">
        <w:rPr>
          <w:rFonts w:ascii="Times New Roman" w:eastAsia="Times New Roman" w:hAnsi="Times New Roman" w:cs="Times New Roman"/>
          <w:sz w:val="28"/>
          <w:szCs w:val="28"/>
        </w:rPr>
        <w:t>ве теории Шеннона [209] для АОПФ</w:t>
      </w:r>
      <w:r w:rsidRPr="00B86D1C">
        <w:rPr>
          <w:rFonts w:ascii="Times New Roman" w:eastAsia="Times New Roman" w:hAnsi="Times New Roman" w:cs="Times New Roman"/>
          <w:sz w:val="28"/>
          <w:szCs w:val="28"/>
        </w:rPr>
        <w:t xml:space="preserve"> можно записать:  </w:t>
      </w:r>
    </w:p>
    <w:p w14:paraId="24B2227D" w14:textId="0D0BD8EA" w:rsidR="00BA5ED1" w:rsidRPr="00B86D1C" w:rsidRDefault="00BA5ED1"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Times New Roman" w:hAnsi="Times New Roman" w:cs="Times New Roman"/>
          <w:sz w:val="28"/>
          <w:szCs w:val="28"/>
        </w:rPr>
        <w:t xml:space="preserve"> </w:t>
      </w:r>
      <w:proofErr w:type="gramStart"/>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rPr>
        <w:t xml:space="preserve">  =</w:t>
      </w:r>
      <w:proofErr w:type="gramEnd"/>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i/>
          <w:sz w:val="28"/>
          <w:szCs w:val="28"/>
          <w:lang w:val="en-US"/>
        </w:rPr>
        <w:t>Nlog</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rPr>
        <w:t xml:space="preserve"> +1) ,                                        </w:t>
      </w:r>
      <w:r w:rsidRPr="00B86D1C">
        <w:rPr>
          <w:rFonts w:ascii="Times New Roman" w:eastAsia="Calibri" w:hAnsi="Times New Roman" w:cs="Times New Roman"/>
          <w:sz w:val="28"/>
          <w:szCs w:val="28"/>
        </w:rPr>
        <w:t>(5.9)</w:t>
      </w:r>
    </w:p>
    <w:p w14:paraId="555C2F03" w14:textId="77F97C40" w:rsidR="00BA5ED1" w:rsidRPr="00B86D1C" w:rsidRDefault="00BA5ED1"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Calibri" w:hAnsi="Times New Roman" w:cs="Times New Roman"/>
          <w:sz w:val="28"/>
          <w:szCs w:val="28"/>
        </w:rPr>
        <w:t xml:space="preserve">где </w:t>
      </w:r>
      <w:r w:rsidRPr="00B86D1C">
        <w:rPr>
          <w:rFonts w:ascii="Times New Roman" w:eastAsia="Calibri" w:hAnsi="Times New Roman" w:cs="Times New Roman"/>
          <w:i/>
          <w:sz w:val="28"/>
          <w:szCs w:val="28"/>
          <w:lang w:val="en-US"/>
        </w:rPr>
        <w:t>N</w:t>
      </w:r>
      <w:r w:rsidRPr="00B86D1C">
        <w:rPr>
          <w:rFonts w:ascii="Times New Roman" w:eastAsia="Calibri" w:hAnsi="Times New Roman" w:cs="Times New Roman"/>
          <w:sz w:val="28"/>
          <w:szCs w:val="28"/>
        </w:rPr>
        <w:t xml:space="preserve"> = </w:t>
      </w:r>
      <w:r w:rsidRPr="00B86D1C">
        <w:rPr>
          <w:rFonts w:ascii="Times New Roman" w:eastAsia="Calibri" w:hAnsi="Times New Roman" w:cs="Times New Roman"/>
          <w:i/>
          <w:sz w:val="28"/>
          <w:szCs w:val="28"/>
        </w:rPr>
        <w:t>Δλ/δλ, Δλ</w:t>
      </w:r>
      <w:r w:rsidRPr="00B86D1C">
        <w:rPr>
          <w:rFonts w:ascii="Times New Roman" w:eastAsia="Calibri" w:hAnsi="Times New Roman" w:cs="Times New Roman"/>
          <w:sz w:val="28"/>
          <w:szCs w:val="28"/>
        </w:rPr>
        <w:t xml:space="preserve"> — ширина полосы длин волн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ПФ,</w:t>
      </w:r>
      <w:r w:rsidRPr="00B86D1C">
        <w:rPr>
          <w:rFonts w:ascii="Times New Roman" w:eastAsia="Calibri" w:hAnsi="Times New Roman" w:cs="Times New Roman"/>
          <w:i/>
          <w:sz w:val="28"/>
          <w:szCs w:val="28"/>
        </w:rPr>
        <w:t xml:space="preserve"> δλ</w:t>
      </w:r>
      <w:r w:rsidRPr="00B86D1C">
        <w:rPr>
          <w:rFonts w:ascii="Times New Roman" w:eastAsia="Calibri" w:hAnsi="Times New Roman" w:cs="Times New Roman"/>
          <w:sz w:val="28"/>
          <w:szCs w:val="28"/>
        </w:rPr>
        <w:t xml:space="preserve">- полоса пропускания </w:t>
      </w:r>
      <w:r w:rsidRPr="00B86D1C">
        <w:rPr>
          <w:rFonts w:ascii="Times New Roman" w:eastAsia="Calibri" w:hAnsi="Times New Roman" w:cs="Times New Roman"/>
          <w:sz w:val="28"/>
          <w:szCs w:val="28"/>
          <w:lang w:val="en-US"/>
        </w:rPr>
        <w:t>AO</w:t>
      </w:r>
      <w:r w:rsidRPr="00B86D1C">
        <w:rPr>
          <w:rFonts w:ascii="Times New Roman" w:eastAsia="Calibri" w:hAnsi="Times New Roman" w:cs="Times New Roman"/>
          <w:sz w:val="28"/>
          <w:szCs w:val="28"/>
        </w:rPr>
        <w:t xml:space="preserve">ПФ, а </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rPr>
        <w:t xml:space="preserve"> </w:t>
      </w:r>
      <w:r w:rsidRPr="00B86D1C">
        <w:rPr>
          <w:rFonts w:ascii="Times New Roman" w:eastAsia="Calibri" w:hAnsi="Times New Roman" w:cs="Times New Roman"/>
          <w:sz w:val="28"/>
          <w:szCs w:val="28"/>
        </w:rPr>
        <w:t xml:space="preserve">— количество распознаваемых уровней серой шкалы в спектре падающего света. Как правило, если </w:t>
      </w:r>
      <w:r w:rsidRPr="00B86D1C">
        <w:rPr>
          <w:rFonts w:ascii="Times New Roman" w:eastAsia="Calibri" w:hAnsi="Times New Roman" w:cs="Times New Roman"/>
          <w:i/>
          <w:sz w:val="28"/>
          <w:szCs w:val="28"/>
        </w:rPr>
        <w:t>Δλ</w:t>
      </w:r>
      <w:r w:rsidRPr="00B86D1C">
        <w:rPr>
          <w:rFonts w:ascii="Times New Roman" w:eastAsia="Calibri" w:hAnsi="Times New Roman" w:cs="Times New Roman"/>
          <w:sz w:val="28"/>
          <w:szCs w:val="28"/>
        </w:rPr>
        <w:t xml:space="preserve"> достаточно велико, полоса пропускания зависит от расположения длины волны внутри полосы пропускания</w:t>
      </w:r>
      <w:proofErr w:type="gramStart"/>
      <w:r w:rsidRPr="00B86D1C">
        <w:rPr>
          <w:rFonts w:ascii="Times New Roman" w:eastAsia="Calibri" w:hAnsi="Times New Roman" w:cs="Times New Roman"/>
          <w:sz w:val="28"/>
          <w:szCs w:val="28"/>
        </w:rPr>
        <w:t xml:space="preserve">. </w:t>
      </w:r>
      <w:r w:rsidRPr="00B86D1C">
        <w:rPr>
          <w:rFonts w:ascii="Times New Roman" w:eastAsia="Times New Roman" w:hAnsi="Times New Roman" w:cs="Times New Roman"/>
          <w:sz w:val="28"/>
          <w:szCs w:val="28"/>
        </w:rPr>
        <w:t>.</w:t>
      </w:r>
      <w:proofErr w:type="gramEnd"/>
      <w:r w:rsidRPr="00B86D1C">
        <w:rPr>
          <w:rFonts w:ascii="Times New Roman" w:eastAsia="Times New Roman" w:hAnsi="Times New Roman" w:cs="Times New Roman"/>
          <w:sz w:val="28"/>
          <w:szCs w:val="28"/>
        </w:rPr>
        <w:t xml:space="preserve"> Поэтому более точное выражение будет выглядеть следующим образом:  </w:t>
      </w:r>
    </w:p>
    <w:p w14:paraId="3AF34624" w14:textId="77777777" w:rsidR="00BA5ED1" w:rsidRPr="00B86D1C" w:rsidRDefault="00BA5ED1"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i/>
          <w:sz w:val="28"/>
          <w:szCs w:val="28"/>
          <w:lang w:val="en-US"/>
        </w:rPr>
        <w:t>I</w:t>
      </w:r>
      <w:r w:rsidRPr="00B86D1C">
        <w:rPr>
          <w:rFonts w:ascii="Times New Roman" w:eastAsia="Calibri" w:hAnsi="Times New Roman" w:cs="Times New Roman"/>
          <w:i/>
          <w:sz w:val="28"/>
          <w:szCs w:val="28"/>
        </w:rPr>
        <w:t xml:space="preserve">  =  </w:t>
      </w:r>
      <w:r w:rsidRPr="00B86D1C">
        <w:rPr>
          <w:rFonts w:ascii="Times New Roman" w:eastAsia="Calibri" w:hAnsi="Times New Roman" w:cs="Times New Roman"/>
          <w:i/>
          <w:sz w:val="28"/>
          <w:szCs w:val="28"/>
          <w:lang w:val="en-US"/>
        </w:rPr>
        <w:t>log</w:t>
      </w:r>
      <w:r w:rsidRPr="00B86D1C">
        <w:rPr>
          <w:rFonts w:ascii="Times New Roman" w:eastAsia="Calibri" w:hAnsi="Times New Roman" w:cs="Times New Roman"/>
          <w:i/>
          <w:sz w:val="28"/>
          <w:szCs w:val="28"/>
          <w:vertAlign w:val="subscript"/>
        </w:rPr>
        <w:t>2</w:t>
      </w:r>
      <w:r w:rsidRPr="00B86D1C">
        <w:rPr>
          <w:rFonts w:ascii="Times New Roman" w:eastAsia="Calibri" w:hAnsi="Times New Roman" w:cs="Times New Roman"/>
          <w:i/>
          <w:sz w:val="28"/>
          <w:szCs w:val="28"/>
        </w:rPr>
        <w:t>(</w:t>
      </w:r>
      <w:r w:rsidRPr="00B86D1C">
        <w:rPr>
          <w:rFonts w:ascii="Times New Roman" w:eastAsia="Calibri" w:hAnsi="Times New Roman" w:cs="Times New Roman"/>
          <w:i/>
          <w:sz w:val="28"/>
          <w:szCs w:val="28"/>
          <w:lang w:val="en-US"/>
        </w:rPr>
        <w:t>m</w:t>
      </w:r>
      <w:r w:rsidRPr="00B86D1C">
        <w:rPr>
          <w:rFonts w:ascii="Times New Roman" w:eastAsia="Calibri" w:hAnsi="Times New Roman" w:cs="Times New Roman"/>
          <w:i/>
          <w:sz w:val="28"/>
          <w:szCs w:val="28"/>
        </w:rPr>
        <w:t xml:space="preserve"> +1)</w:t>
      </w:r>
      <m:oMath>
        <m:nary>
          <m:naryPr>
            <m:limLoc m:val="undOvr"/>
            <m:ctrlPr>
              <w:rPr>
                <w:rFonts w:ascii="Cambria Math" w:eastAsia="Calibri" w:hAnsi="Cambria Math" w:cs="Times New Roman"/>
                <w:i/>
                <w:sz w:val="28"/>
                <w:szCs w:val="28"/>
                <w:lang w:val="en-US"/>
              </w:rPr>
            </m:ctrlPr>
          </m:naryPr>
          <m:sub>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λ</m:t>
                </m:r>
              </m:e>
              <m:sub>
                <m:r>
                  <w:rPr>
                    <w:rFonts w:ascii="Cambria Math" w:eastAsia="Calibri" w:hAnsi="Cambria Math" w:cs="Times New Roman"/>
                    <w:sz w:val="28"/>
                    <w:szCs w:val="28"/>
                  </w:rPr>
                  <m:t>1</m:t>
                </m:r>
              </m:sub>
            </m:sSub>
          </m:sub>
          <m:sup>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λ</m:t>
                </m:r>
              </m:e>
              <m:sub>
                <m:r>
                  <w:rPr>
                    <w:rFonts w:ascii="Cambria Math" w:eastAsia="Calibri" w:hAnsi="Cambria Math" w:cs="Times New Roman"/>
                    <w:sz w:val="28"/>
                    <w:szCs w:val="28"/>
                  </w:rPr>
                  <m:t>2</m:t>
                </m:r>
              </m:sub>
            </m:sSub>
          </m:sup>
          <m:e>
            <m:d>
              <m:dPr>
                <m:begChr m:val="["/>
                <m:endChr m:val="]"/>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δ</m:t>
                </m:r>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lang w:val="en-US"/>
                      </w:rPr>
                      <m:t>λ</m:t>
                    </m:r>
                  </m:e>
                  <m:sup>
                    <m:r>
                      <w:rPr>
                        <w:rFonts w:ascii="Cambria Math" w:eastAsia="Calibri" w:hAnsi="Cambria Math" w:cs="Times New Roman"/>
                        <w:sz w:val="28"/>
                        <w:szCs w:val="28"/>
                      </w:rPr>
                      <m:t>-1</m:t>
                    </m:r>
                  </m:sup>
                </m:sSup>
                <m:d>
                  <m:dPr>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λ</m:t>
                    </m:r>
                  </m:e>
                </m:d>
              </m:e>
            </m:d>
            <m:r>
              <w:rPr>
                <w:rFonts w:ascii="Cambria Math" w:eastAsia="Calibri" w:hAnsi="Cambria Math" w:cs="Times New Roman"/>
                <w:sz w:val="28"/>
                <w:szCs w:val="28"/>
                <w:lang w:val="en-US"/>
              </w:rPr>
              <m:t>dλ</m:t>
            </m:r>
          </m:e>
        </m:nary>
      </m:oMath>
      <w:r w:rsidRPr="00B86D1C">
        <w:rPr>
          <w:rFonts w:ascii="Times New Roman" w:eastAsia="Times New Roman" w:hAnsi="Times New Roman" w:cs="Times New Roman"/>
          <w:i/>
          <w:sz w:val="28"/>
          <w:szCs w:val="28"/>
        </w:rPr>
        <w:t xml:space="preserve">,                               </w:t>
      </w:r>
      <w:r w:rsidRPr="00B86D1C">
        <w:rPr>
          <w:rFonts w:ascii="Times New Roman" w:eastAsia="Times New Roman" w:hAnsi="Times New Roman" w:cs="Times New Roman"/>
          <w:sz w:val="28"/>
          <w:szCs w:val="28"/>
        </w:rPr>
        <w:t>(5.10)</w:t>
      </w:r>
    </w:p>
    <w:p w14:paraId="21D69DA2" w14:textId="4A3A25A1" w:rsidR="00BA5ED1" w:rsidRPr="00B86D1C" w:rsidRDefault="00BA5ED1" w:rsidP="00B86D1C">
      <w:pPr>
        <w:tabs>
          <w:tab w:val="right" w:pos="9355"/>
        </w:tabs>
        <w:spacing w:after="160" w:line="360" w:lineRule="auto"/>
        <w:ind w:firstLine="709"/>
        <w:jc w:val="both"/>
        <w:rPr>
          <w:rFonts w:ascii="Times New Roman" w:eastAsia="Times New Roman" w:hAnsi="Times New Roman" w:cs="Times New Roman"/>
          <w:i/>
          <w:sz w:val="28"/>
          <w:szCs w:val="28"/>
        </w:rPr>
      </w:pPr>
      <w:r w:rsidRPr="00B86D1C">
        <w:rPr>
          <w:rFonts w:ascii="Times New Roman" w:eastAsia="Times New Roman" w:hAnsi="Times New Roman" w:cs="Times New Roman"/>
          <w:sz w:val="28"/>
          <w:szCs w:val="28"/>
        </w:rPr>
        <w:t xml:space="preserve">где </w:t>
      </w:r>
      <w:r w:rsidRPr="00B86D1C">
        <w:rPr>
          <w:rFonts w:ascii="Times New Roman" w:eastAsia="Times New Roman" w:hAnsi="Times New Roman" w:cs="Times New Roman"/>
          <w:i/>
          <w:sz w:val="28"/>
          <w:szCs w:val="28"/>
        </w:rPr>
        <w:t>λ</w:t>
      </w:r>
      <w:r w:rsidRPr="00B86D1C">
        <w:rPr>
          <w:rFonts w:ascii="Times New Roman" w:eastAsia="Times New Roman" w:hAnsi="Times New Roman" w:cs="Times New Roman"/>
          <w:i/>
          <w:sz w:val="28"/>
          <w:szCs w:val="28"/>
          <w:vertAlign w:val="subscript"/>
        </w:rPr>
        <w:t>2</w:t>
      </w:r>
      <w:r w:rsidRPr="00B86D1C">
        <w:rPr>
          <w:rFonts w:ascii="Times New Roman" w:eastAsia="Times New Roman" w:hAnsi="Times New Roman" w:cs="Times New Roman"/>
          <w:i/>
          <w:sz w:val="28"/>
          <w:szCs w:val="28"/>
        </w:rPr>
        <w:t xml:space="preserve"> – λ</w:t>
      </w:r>
      <w:r w:rsidRPr="00B86D1C">
        <w:rPr>
          <w:rFonts w:ascii="Times New Roman" w:eastAsia="Times New Roman" w:hAnsi="Times New Roman" w:cs="Times New Roman"/>
          <w:i/>
          <w:sz w:val="28"/>
          <w:szCs w:val="28"/>
          <w:vertAlign w:val="subscript"/>
        </w:rPr>
        <w:t>1</w:t>
      </w:r>
      <w:r w:rsidRPr="00B86D1C">
        <w:rPr>
          <w:rFonts w:ascii="Times New Roman" w:eastAsia="Times New Roman" w:hAnsi="Times New Roman" w:cs="Times New Roman"/>
          <w:i/>
          <w:sz w:val="28"/>
          <w:szCs w:val="28"/>
        </w:rPr>
        <w:t xml:space="preserve"> = Δλ.</w:t>
      </w:r>
    </w:p>
    <w:p w14:paraId="240136FF" w14:textId="16082EB1" w:rsidR="00AC60C8" w:rsidRPr="00B86D1C" w:rsidRDefault="00AC60C8"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Выражение (5.10) описывает общее количество информации, которое можно извлечь из падающего полихроматического света с неизвестным спектром. Однако доступ к этой информации требует времени, которое не </w:t>
      </w:r>
      <w:r w:rsidRPr="00B86D1C">
        <w:rPr>
          <w:rFonts w:ascii="Times New Roman" w:eastAsia="Times New Roman" w:hAnsi="Times New Roman" w:cs="Times New Roman"/>
          <w:sz w:val="28"/>
          <w:szCs w:val="28"/>
        </w:rPr>
        <w:lastRenderedPageBreak/>
        <w:t>должно быть меньше временной апертуры ячейки Брэгга. Таким образом</w:t>
      </w:r>
      <w:r w:rsidR="003255BE" w:rsidRPr="00B86D1C">
        <w:rPr>
          <w:rFonts w:ascii="Times New Roman" w:eastAsia="Times New Roman" w:hAnsi="Times New Roman" w:cs="Times New Roman"/>
          <w:sz w:val="28"/>
          <w:szCs w:val="28"/>
        </w:rPr>
        <w:t>, вся информация, доступная АОПФ</w:t>
      </w:r>
      <w:r w:rsidRPr="00B86D1C">
        <w:rPr>
          <w:rFonts w:ascii="Times New Roman" w:eastAsia="Times New Roman" w:hAnsi="Times New Roman" w:cs="Times New Roman"/>
          <w:sz w:val="28"/>
          <w:szCs w:val="28"/>
        </w:rPr>
        <w:t xml:space="preserve"> из падающего светового пучка, может быть извлечена за время:  </w:t>
      </w:r>
    </w:p>
    <w:p w14:paraId="3B5C6662" w14:textId="77777777" w:rsidR="00AC60C8" w:rsidRPr="00B86D1C" w:rsidRDefault="00AC60C8"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i/>
          <w:sz w:val="28"/>
          <w:szCs w:val="28"/>
          <w:lang w:val="en-US"/>
        </w:rPr>
        <w:t>T</w:t>
      </w:r>
      <w:r w:rsidRPr="00B86D1C">
        <w:rPr>
          <w:rFonts w:ascii="Times New Roman" w:eastAsia="Times New Roman" w:hAnsi="Times New Roman" w:cs="Times New Roman"/>
          <w:i/>
          <w:sz w:val="28"/>
          <w:szCs w:val="28"/>
        </w:rPr>
        <w:t xml:space="preserve"> = </w:t>
      </w:r>
      <w:r w:rsidRPr="00B86D1C">
        <w:rPr>
          <w:rFonts w:ascii="Times New Roman" w:eastAsia="Times New Roman" w:hAnsi="Times New Roman" w:cs="Times New Roman"/>
          <w:i/>
          <w:sz w:val="28"/>
          <w:szCs w:val="28"/>
          <w:lang w:val="en-US"/>
        </w:rPr>
        <w:t>N</w:t>
      </w:r>
      <w:proofErr w:type="gramStart"/>
      <w:r w:rsidRPr="00B86D1C">
        <w:rPr>
          <w:rFonts w:ascii="Times New Roman" w:eastAsia="Times New Roman" w:hAnsi="Times New Roman" w:cs="Times New Roman"/>
          <w:i/>
          <w:sz w:val="28"/>
          <w:szCs w:val="28"/>
          <w:lang w:val="en-US"/>
        </w:rPr>
        <w:t>τ</w:t>
      </w:r>
      <w:r w:rsidRPr="00B86D1C">
        <w:rPr>
          <w:rFonts w:ascii="Times New Roman" w:eastAsia="Times New Roman" w:hAnsi="Times New Roman" w:cs="Times New Roman"/>
          <w:i/>
          <w:sz w:val="28"/>
          <w:szCs w:val="28"/>
        </w:rPr>
        <w:t xml:space="preserve">,   </w:t>
      </w:r>
      <w:proofErr w:type="gramEnd"/>
      <w:r w:rsidRPr="00B86D1C">
        <w:rPr>
          <w:rFonts w:ascii="Times New Roman" w:eastAsia="Times New Roman" w:hAnsi="Times New Roman" w:cs="Times New Roman"/>
          <w:i/>
          <w:sz w:val="28"/>
          <w:szCs w:val="28"/>
        </w:rPr>
        <w:t xml:space="preserve">                                                            </w:t>
      </w:r>
      <w:r w:rsidRPr="00B86D1C">
        <w:rPr>
          <w:rFonts w:ascii="Times New Roman" w:eastAsia="Times New Roman" w:hAnsi="Times New Roman" w:cs="Times New Roman"/>
          <w:sz w:val="28"/>
          <w:szCs w:val="28"/>
        </w:rPr>
        <w:t>(5.11)</w:t>
      </w:r>
    </w:p>
    <w:p w14:paraId="5C7022CB" w14:textId="2BF6732B" w:rsidR="00AC60C8" w:rsidRPr="00B86D1C" w:rsidRDefault="00AC60C8"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где </w:t>
      </w:r>
      <w:r w:rsidRPr="00B86D1C">
        <w:rPr>
          <w:rFonts w:ascii="Times New Roman" w:eastAsia="Times New Roman" w:hAnsi="Times New Roman" w:cs="Times New Roman"/>
          <w:i/>
          <w:sz w:val="28"/>
          <w:szCs w:val="28"/>
          <w:lang w:val="en-US"/>
        </w:rPr>
        <w:t>τ</w:t>
      </w:r>
      <w:r w:rsidRPr="00B86D1C">
        <w:rPr>
          <w:rFonts w:ascii="Times New Roman" w:eastAsia="Times New Roman" w:hAnsi="Times New Roman" w:cs="Times New Roman"/>
          <w:sz w:val="28"/>
          <w:szCs w:val="28"/>
        </w:rPr>
        <w:t xml:space="preserve"> — временная апертура ячейки Брэгга. Пропускная способность информации, которая описывает количество</w:t>
      </w:r>
      <w:r w:rsidR="003255BE" w:rsidRPr="00B86D1C">
        <w:rPr>
          <w:rFonts w:ascii="Times New Roman" w:eastAsia="Times New Roman" w:hAnsi="Times New Roman" w:cs="Times New Roman"/>
          <w:sz w:val="28"/>
          <w:szCs w:val="28"/>
        </w:rPr>
        <w:t xml:space="preserve"> информации, обрабатываемой АОПФ</w:t>
      </w:r>
      <w:r w:rsidRPr="00B86D1C">
        <w:rPr>
          <w:rFonts w:ascii="Times New Roman" w:eastAsia="Times New Roman" w:hAnsi="Times New Roman" w:cs="Times New Roman"/>
          <w:sz w:val="28"/>
          <w:szCs w:val="28"/>
        </w:rPr>
        <w:t xml:space="preserve"> за единицу времени, может быть выражена как:  </w:t>
      </w:r>
    </w:p>
    <w:p w14:paraId="768B42F8" w14:textId="77777777" w:rsidR="00AC60C8" w:rsidRPr="00B86D1C" w:rsidRDefault="00AC60C8"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            </w:t>
      </w:r>
      <w:r w:rsidRPr="00B86D1C">
        <w:rPr>
          <w:rFonts w:ascii="Times New Roman" w:eastAsia="Times New Roman" w:hAnsi="Times New Roman" w:cs="Times New Roman"/>
          <w:i/>
          <w:sz w:val="28"/>
          <w:szCs w:val="28"/>
          <w:lang w:val="en-US"/>
        </w:rPr>
        <w:t>I</w:t>
      </w:r>
      <w:proofErr w:type="gramStart"/>
      <w:r w:rsidRPr="00B86D1C">
        <w:rPr>
          <w:rFonts w:ascii="Times New Roman" w:eastAsia="Times New Roman" w:hAnsi="Times New Roman" w:cs="Times New Roman"/>
          <w:i/>
          <w:sz w:val="28"/>
          <w:szCs w:val="28"/>
          <w:vertAlign w:val="superscript"/>
        </w:rPr>
        <w:t>’</w:t>
      </w:r>
      <w:r w:rsidRPr="00B86D1C">
        <w:rPr>
          <w:rFonts w:ascii="Times New Roman" w:eastAsia="Times New Roman" w:hAnsi="Times New Roman" w:cs="Times New Roman"/>
          <w:i/>
          <w:sz w:val="28"/>
          <w:szCs w:val="28"/>
        </w:rPr>
        <w:t xml:space="preserve">  =</w:t>
      </w:r>
      <w:proofErr w:type="gramEnd"/>
      <w:r w:rsidRPr="00B86D1C">
        <w:rPr>
          <w:rFonts w:ascii="Times New Roman" w:eastAsia="Times New Roman" w:hAnsi="Times New Roman" w:cs="Times New Roman"/>
          <w:i/>
          <w:sz w:val="28"/>
          <w:szCs w:val="28"/>
        </w:rPr>
        <w:t xml:space="preserve"> (1/</w:t>
      </w:r>
      <w:r w:rsidRPr="00B86D1C">
        <w:rPr>
          <w:rFonts w:ascii="Times New Roman" w:eastAsia="Times New Roman" w:hAnsi="Times New Roman" w:cs="Times New Roman"/>
          <w:i/>
          <w:sz w:val="28"/>
          <w:szCs w:val="28"/>
          <w:lang w:val="en-US"/>
        </w:rPr>
        <w:t>τ</w:t>
      </w:r>
      <w:r w:rsidRPr="00B86D1C">
        <w:rPr>
          <w:rFonts w:ascii="Times New Roman" w:eastAsia="Times New Roman" w:hAnsi="Times New Roman" w:cs="Times New Roman"/>
          <w:i/>
          <w:sz w:val="28"/>
          <w:szCs w:val="28"/>
        </w:rPr>
        <w:t>)</w:t>
      </w:r>
      <w:r w:rsidRPr="00B86D1C">
        <w:rPr>
          <w:rFonts w:ascii="Times New Roman" w:eastAsia="Times New Roman" w:hAnsi="Times New Roman" w:cs="Times New Roman"/>
          <w:i/>
          <w:sz w:val="28"/>
          <w:szCs w:val="28"/>
          <w:lang w:val="en-US"/>
        </w:rPr>
        <w:t>log</w:t>
      </w:r>
      <w:r w:rsidRPr="00B86D1C">
        <w:rPr>
          <w:rFonts w:ascii="Times New Roman" w:eastAsia="Times New Roman" w:hAnsi="Times New Roman" w:cs="Times New Roman"/>
          <w:i/>
          <w:sz w:val="28"/>
          <w:szCs w:val="28"/>
          <w:vertAlign w:val="subscript"/>
        </w:rPr>
        <w:t>2</w:t>
      </w:r>
      <w:r w:rsidRPr="00B86D1C">
        <w:rPr>
          <w:rFonts w:ascii="Times New Roman" w:eastAsia="Times New Roman" w:hAnsi="Times New Roman" w:cs="Times New Roman"/>
          <w:i/>
          <w:sz w:val="28"/>
          <w:szCs w:val="28"/>
        </w:rPr>
        <w:t>(</w:t>
      </w:r>
      <w:r w:rsidRPr="00B86D1C">
        <w:rPr>
          <w:rFonts w:ascii="Times New Roman" w:eastAsia="Times New Roman" w:hAnsi="Times New Roman" w:cs="Times New Roman"/>
          <w:i/>
          <w:sz w:val="28"/>
          <w:szCs w:val="28"/>
          <w:lang w:val="en-US"/>
        </w:rPr>
        <w:t>m</w:t>
      </w:r>
      <w:r w:rsidRPr="00B86D1C">
        <w:rPr>
          <w:rFonts w:ascii="Times New Roman" w:eastAsia="Times New Roman" w:hAnsi="Times New Roman" w:cs="Times New Roman"/>
          <w:i/>
          <w:sz w:val="28"/>
          <w:szCs w:val="28"/>
        </w:rPr>
        <w:t xml:space="preserve"> +1) ,                                         </w:t>
      </w:r>
      <w:r w:rsidRPr="00B86D1C">
        <w:rPr>
          <w:rFonts w:ascii="Times New Roman" w:eastAsia="Times New Roman" w:hAnsi="Times New Roman" w:cs="Times New Roman"/>
          <w:sz w:val="28"/>
          <w:szCs w:val="28"/>
        </w:rPr>
        <w:t>(5.12)</w:t>
      </w:r>
    </w:p>
    <w:p w14:paraId="62D21940" w14:textId="7A047AAD" w:rsidR="00AC60C8" w:rsidRPr="00B86D1C" w:rsidRDefault="00AC60C8"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Это значение в</w:t>
      </w:r>
      <w:r w:rsidRPr="00B86D1C">
        <w:rPr>
          <w:rFonts w:ascii="Times New Roman" w:eastAsia="Times New Roman" w:hAnsi="Times New Roman" w:cs="Times New Roman"/>
          <w:i/>
          <w:sz w:val="28"/>
          <w:szCs w:val="28"/>
        </w:rPr>
        <w:t xml:space="preserve"> </w:t>
      </w:r>
      <w:r w:rsidRPr="00B86D1C">
        <w:rPr>
          <w:rFonts w:ascii="Times New Roman" w:eastAsia="Times New Roman" w:hAnsi="Times New Roman" w:cs="Times New Roman"/>
          <w:i/>
          <w:sz w:val="28"/>
          <w:szCs w:val="28"/>
          <w:lang w:val="en-US"/>
        </w:rPr>
        <w:t>N</w:t>
      </w:r>
      <w:r w:rsidRPr="00B86D1C">
        <w:rPr>
          <w:rFonts w:ascii="Times New Roman" w:eastAsia="Times New Roman" w:hAnsi="Times New Roman" w:cs="Times New Roman"/>
          <w:i/>
          <w:sz w:val="28"/>
          <w:szCs w:val="28"/>
        </w:rPr>
        <w:t>'</w:t>
      </w:r>
      <w:r w:rsidRPr="00B86D1C">
        <w:rPr>
          <w:rFonts w:ascii="Times New Roman" w:eastAsia="Times New Roman" w:hAnsi="Times New Roman" w:cs="Times New Roman"/>
          <w:sz w:val="28"/>
          <w:szCs w:val="28"/>
        </w:rPr>
        <w:t xml:space="preserve"> раз меньше, чем, например, у акустооптического анализатора спектра, где </w:t>
      </w:r>
      <w:r w:rsidRPr="00B86D1C">
        <w:rPr>
          <w:rFonts w:ascii="Times New Roman" w:eastAsia="Times New Roman" w:hAnsi="Times New Roman" w:cs="Times New Roman"/>
          <w:i/>
          <w:sz w:val="28"/>
          <w:szCs w:val="28"/>
          <w:lang w:val="en-US"/>
        </w:rPr>
        <w:t>N</w:t>
      </w:r>
      <w:r w:rsidRPr="00B86D1C">
        <w:rPr>
          <w:rFonts w:ascii="Times New Roman" w:eastAsia="Times New Roman" w:hAnsi="Times New Roman" w:cs="Times New Roman"/>
          <w:i/>
          <w:sz w:val="28"/>
          <w:szCs w:val="28"/>
        </w:rPr>
        <w:t>'</w:t>
      </w:r>
      <w:r w:rsidRPr="00B86D1C">
        <w:rPr>
          <w:rFonts w:ascii="Times New Roman" w:eastAsia="Times New Roman" w:hAnsi="Times New Roman" w:cs="Times New Roman"/>
          <w:sz w:val="28"/>
          <w:szCs w:val="28"/>
        </w:rPr>
        <w:t xml:space="preserve"> — разрешение анализатора спектра. Следовательно, время от </w:t>
      </w:r>
      <w:r w:rsidRPr="00B86D1C">
        <w:rPr>
          <w:rFonts w:ascii="Times New Roman" w:eastAsia="Times New Roman" w:hAnsi="Times New Roman" w:cs="Times New Roman"/>
          <w:i/>
          <w:sz w:val="28"/>
          <w:szCs w:val="28"/>
        </w:rPr>
        <w:t>τ</w:t>
      </w:r>
      <w:r w:rsidRPr="00B86D1C">
        <w:rPr>
          <w:rFonts w:ascii="Times New Roman" w:eastAsia="Times New Roman" w:hAnsi="Times New Roman" w:cs="Times New Roman"/>
          <w:sz w:val="28"/>
          <w:szCs w:val="28"/>
        </w:rPr>
        <w:t xml:space="preserve"> до </w:t>
      </w:r>
      <w:r w:rsidRPr="00B86D1C">
        <w:rPr>
          <w:rFonts w:ascii="Times New Roman" w:eastAsia="Times New Roman" w:hAnsi="Times New Roman" w:cs="Times New Roman"/>
          <w:i/>
          <w:sz w:val="28"/>
          <w:szCs w:val="28"/>
          <w:lang w:val="en-US"/>
        </w:rPr>
        <w:t>T</w:t>
      </w:r>
      <w:r w:rsidRPr="00B86D1C">
        <w:rPr>
          <w:rFonts w:ascii="Times New Roman" w:eastAsia="Times New Roman" w:hAnsi="Times New Roman" w:cs="Times New Roman"/>
          <w:sz w:val="28"/>
          <w:szCs w:val="28"/>
        </w:rPr>
        <w:t xml:space="preserve"> может быть использовано для поиска любого спектрального пика, независимо от того, осуществляется доступ последовательно или случайно.  </w:t>
      </w:r>
    </w:p>
    <w:p w14:paraId="3D16C017" w14:textId="7129224D" w:rsidR="003255BE" w:rsidRPr="00B86D1C" w:rsidRDefault="003255BE"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Все вышесказанное применимо к режиму доступа к данным «полоса за полосой». Этот режим позволяет извлекать всю доступную информацию и подходит, когда все данные одинаково важны. Однако в некоторых случаях скорость доступа к данным может быть важнее объема извлекаемой информации, особенно когда точное спектральное распределение не имеет значения. В таких ситуациях более грубая селективность может быть достаточной.  </w:t>
      </w:r>
    </w:p>
    <w:p w14:paraId="2CD408C0" w14:textId="77777777" w:rsidR="003255BE" w:rsidRPr="00B86D1C" w:rsidRDefault="003255BE"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Возможные подходы к решению задачи можно разделить на два основных направления:  </w:t>
      </w:r>
    </w:p>
    <w:p w14:paraId="5D6071C9" w14:textId="6DCEC3EC" w:rsidR="003255BE" w:rsidRPr="00B86D1C" w:rsidRDefault="003255BE"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1. Разработка специализированных АОПФ для каждой задачи с различной степенью селективности и другими специфическими свойствами.  </w:t>
      </w:r>
    </w:p>
    <w:p w14:paraId="2D581F40" w14:textId="3833E391" w:rsidR="003255BE" w:rsidRPr="00B86D1C" w:rsidRDefault="003255BE"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2. Разработка универсального АОПФ, в котором параметры, такие как селективность и скорость доступа, могут регулироваться в зависимости от задачи.  </w:t>
      </w:r>
    </w:p>
    <w:p w14:paraId="1A8D3DAF" w14:textId="6C651CFA" w:rsidR="00BA5ED1" w:rsidRPr="00B86D1C" w:rsidRDefault="003255BE"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lastRenderedPageBreak/>
        <w:t>Второй подход является более экономичным. Кроме того, с помощью метода управляемой селективности можно создавать программируемые полосы пропускания специальной формы, которые могут быть настроены заранее. Мы разработали и исследовали такие АОПФ, и ниже представлены результаты этого исследования.</w:t>
      </w:r>
    </w:p>
    <w:p w14:paraId="0358A063"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b/>
          <w:sz w:val="28"/>
          <w:szCs w:val="28"/>
        </w:rPr>
      </w:pPr>
      <w:r w:rsidRPr="00B86D1C">
        <w:rPr>
          <w:rFonts w:ascii="Times New Roman" w:eastAsia="Times New Roman" w:hAnsi="Times New Roman" w:cs="Times New Roman"/>
          <w:b/>
          <w:sz w:val="28"/>
          <w:szCs w:val="28"/>
        </w:rPr>
        <w:t>5.3.2. Конструкция управляемого полоса пропускания АОПФ</w:t>
      </w:r>
    </w:p>
    <w:p w14:paraId="7A0DB952" w14:textId="75052EB5"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Как обычно, основным элементом управляемого полосового АОПФ является акустооптическая ячейка Брэгга. Она выполнена на основе монокристалла ТеO</w:t>
      </w:r>
      <w:r w:rsidRPr="00B86D1C">
        <w:rPr>
          <w:rFonts w:ascii="Times New Roman" w:eastAsia="Times New Roman" w:hAnsi="Times New Roman" w:cs="Times New Roman"/>
          <w:sz w:val="28"/>
          <w:szCs w:val="28"/>
          <w:vertAlign w:val="subscript"/>
        </w:rPr>
        <w:t>2</w:t>
      </w:r>
      <w:r w:rsidRPr="00B86D1C">
        <w:rPr>
          <w:rFonts w:ascii="Times New Roman" w:eastAsia="Times New Roman" w:hAnsi="Times New Roman" w:cs="Times New Roman"/>
          <w:sz w:val="28"/>
          <w:szCs w:val="28"/>
        </w:rPr>
        <w:t>, что позволяет использовать высокую эффективность акустооптического взаимодействия и оптимизировать геометрию взаимодействия.</w:t>
      </w:r>
    </w:p>
    <w:p w14:paraId="62DDBE5A" w14:textId="704270AC" w:rsidR="00577EF8" w:rsidRPr="00B86D1C" w:rsidRDefault="00577EF8"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Кристалл имеет стандартную геометрию для устройств с неколлинеарным взаимодействием, что обеспечивает перпендикулярное падение света на входное окно ячейки Брэгга. Грань кристалла расположена под углом 10° к нормали, проведенной к плоскости пьезоэлектрического преобразователя. При этом кристаллографическая ось [110] отклонена на угол 6,5° от той же нормали, в результате чего общий угол между гранью и осью составляет 16,5°. Оптическая апертура устройства имеет диаметр 3,5 мм.</w:t>
      </w:r>
    </w:p>
    <w:p w14:paraId="3345B491"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Мы использовали пьезоэлектрический преобразователь, изготовленный из монокристалла LiNbO</w:t>
      </w:r>
      <w:r w:rsidRPr="00B86D1C">
        <w:rPr>
          <w:rFonts w:ascii="Times New Roman" w:eastAsia="Times New Roman" w:hAnsi="Times New Roman" w:cs="Times New Roman"/>
          <w:sz w:val="28"/>
          <w:szCs w:val="28"/>
          <w:vertAlign w:val="subscript"/>
        </w:rPr>
        <w:t>3</w:t>
      </w:r>
      <w:r w:rsidRPr="00B86D1C">
        <w:rPr>
          <w:rFonts w:ascii="Times New Roman" w:eastAsia="Times New Roman" w:hAnsi="Times New Roman" w:cs="Times New Roman"/>
          <w:sz w:val="28"/>
          <w:szCs w:val="28"/>
        </w:rPr>
        <w:t>, который был соединен с активным кристаллом с помощью вакуумной сварки, выполненной специальным способом8. Преобразователь позволяет возбуждать сдвиговую акустическую волну в диапазоне не менее 85... 115 МГц.</w:t>
      </w:r>
    </w:p>
    <w:p w14:paraId="142CFD9D"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Возможность изменения полосы пропускания длины волны была обеспечена за счет специальной конструкции управляемого компьютером электронного блока управления, схематически показанного на рисунке 1.</w:t>
      </w:r>
    </w:p>
    <w:p w14:paraId="1D0A28D5" w14:textId="77777777"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noProof/>
          <w:sz w:val="28"/>
          <w:szCs w:val="28"/>
          <w:lang w:eastAsia="ru-RU"/>
        </w:rPr>
        <w:lastRenderedPageBreak/>
        <w:drawing>
          <wp:inline distT="0" distB="0" distL="0" distR="0" wp14:anchorId="1A3BD9D5" wp14:editId="052082C5">
            <wp:extent cx="6120130" cy="4800585"/>
            <wp:effectExtent l="0" t="0" r="0" b="635"/>
            <wp:docPr id="1492" name="Рисунок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6120130" cy="4800585"/>
                    </a:xfrm>
                    <a:prstGeom prst="rect">
                      <a:avLst/>
                    </a:prstGeom>
                    <a:noFill/>
                    <a:ln>
                      <a:noFill/>
                    </a:ln>
                  </pic:spPr>
                </pic:pic>
              </a:graphicData>
            </a:graphic>
          </wp:inline>
        </w:drawing>
      </w:r>
    </w:p>
    <w:p w14:paraId="29CD4115" w14:textId="1A0B1A79" w:rsidR="00D37B7C" w:rsidRPr="00B86D1C" w:rsidRDefault="00D37B7C"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Рисунок 5.8. Схематическое изображение блока управления АОПФ, обеспечивающего изменение полосы пропускания длин волн: 1 — блок согласования, 2 — микрокомпьютер, 3 — блок цифро-аналогового преобразования, 4 — блоки генераторов, 5 — блоки аттенюаторов, 6 — сумматор, 7 — последовательный интерфейс, 8 — блок измерителя частоты, 9 — блок датчиков, 10 — блок усилителей, 11 — аналого-цифровой преобразователь, 12 — усилитель мощности, 13 — АОПФ, 14 — измер</w:t>
      </w:r>
      <w:r w:rsidR="00577EF8" w:rsidRPr="00B86D1C">
        <w:rPr>
          <w:rFonts w:ascii="Times New Roman" w:eastAsia="Times New Roman" w:hAnsi="Times New Roman" w:cs="Times New Roman"/>
          <w:sz w:val="28"/>
          <w:szCs w:val="28"/>
        </w:rPr>
        <w:t xml:space="preserve">итель уровня сигнала, 15 — </w:t>
      </w:r>
      <w:r w:rsidRPr="00B86D1C">
        <w:rPr>
          <w:rFonts w:ascii="Times New Roman" w:eastAsia="Times New Roman" w:hAnsi="Times New Roman" w:cs="Times New Roman"/>
          <w:sz w:val="28"/>
          <w:szCs w:val="28"/>
        </w:rPr>
        <w:t>стабилизатор</w:t>
      </w:r>
      <w:r w:rsidR="00577EF8" w:rsidRPr="00B86D1C">
        <w:rPr>
          <w:rFonts w:ascii="Times New Roman" w:eastAsia="Times New Roman" w:hAnsi="Times New Roman" w:cs="Times New Roman"/>
          <w:sz w:val="28"/>
          <w:szCs w:val="28"/>
        </w:rPr>
        <w:t xml:space="preserve"> температуры</w:t>
      </w:r>
      <w:r w:rsidR="0050080E" w:rsidRPr="00B86D1C">
        <w:rPr>
          <w:rFonts w:ascii="Times New Roman" w:eastAsia="Times New Roman" w:hAnsi="Times New Roman" w:cs="Times New Roman"/>
          <w:sz w:val="28"/>
          <w:szCs w:val="28"/>
        </w:rPr>
        <w:t>, 16 — устройство</w:t>
      </w:r>
      <w:r w:rsidRPr="00B86D1C">
        <w:rPr>
          <w:rFonts w:ascii="Times New Roman" w:eastAsia="Times New Roman" w:hAnsi="Times New Roman" w:cs="Times New Roman"/>
          <w:sz w:val="28"/>
          <w:szCs w:val="28"/>
        </w:rPr>
        <w:t xml:space="preserve"> калибровки контрольных частот.</w:t>
      </w:r>
    </w:p>
    <w:p w14:paraId="1ADE55BB" w14:textId="77777777" w:rsidR="00667C1F" w:rsidRPr="00B86D1C" w:rsidRDefault="00667C1F"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Использование схемы, представленной на рисунке 5.8, позволяет создать управляющий сигнал, состоящий из четырех компонентов. В данном устройстве изменение полосы пропускания может быть реализовано двумя способами:  </w:t>
      </w:r>
    </w:p>
    <w:p w14:paraId="5E8BB070" w14:textId="77777777" w:rsidR="00667C1F" w:rsidRPr="00B86D1C" w:rsidRDefault="00667C1F"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lastRenderedPageBreak/>
        <w:t xml:space="preserve">1. Одновременное возбуждение четырех акустических волн, частоты которых достаточно близки друг к другу, чтобы сформировать единую непрерывную полосу пропускания.  </w:t>
      </w:r>
    </w:p>
    <w:p w14:paraId="0C176278" w14:textId="0ABC4225" w:rsidR="00667C1F" w:rsidRPr="00B86D1C" w:rsidRDefault="00667C1F"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2. Изменение мощности выбранной акустической волны за пределы линейной области, что приводит к расширению полосы пропускания.  </w:t>
      </w:r>
    </w:p>
    <w:p w14:paraId="66492227" w14:textId="74E817CF" w:rsidR="00667C1F" w:rsidRPr="00B86D1C" w:rsidRDefault="00667C1F"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 xml:space="preserve">Таким образом, управление полосой пропускания может осуществляться как за счет амплитуды сигнала, так и за счет регулировки частоты. Электрический управляющий сигнал, сгенерированный на компьютере, передается в блок согласования, а затем направляется на специализированный микрокомпьютер и далее на цифро-аналоговый преобразователь. Этот преобразователь обеспечивает передачу управляющих сигналов на блоки генератора и аттенюатора. Одновременно микрокомпьютер обеспечивает непрерывный обмен данными с компьютером, получая информацию от стабилизатора температуры, блока калибровки контрольных частот, аналого-цифрового преобразователя, измерителя частоты и измерителя уровня входного сигнала. Аналого-цифровой преобразователь, в свою очередь, принимает сигналы от датчиков, которые передаются через усилители. Сигналы, поступающие с аттенюаторов, суммируются в сумматоре, усиливаются усилителем мощности и затем подаются на вход акустооптического перестраиваемого фильтра (АОПФ). Уровень входного сигнала АОПФ измеряется с помощью измерителя уровня сигнала.  </w:t>
      </w:r>
    </w:p>
    <w:p w14:paraId="6DD1FB87" w14:textId="0E56A021" w:rsidR="00667C1F" w:rsidRPr="00B86D1C" w:rsidRDefault="00667C1F" w:rsidP="00B86D1C">
      <w:pPr>
        <w:tabs>
          <w:tab w:val="right" w:pos="9355"/>
        </w:tabs>
        <w:spacing w:after="160" w:line="360" w:lineRule="auto"/>
        <w:ind w:firstLine="709"/>
        <w:jc w:val="both"/>
        <w:rPr>
          <w:rFonts w:ascii="Times New Roman" w:eastAsia="Times New Roman" w:hAnsi="Times New Roman" w:cs="Times New Roman"/>
          <w:sz w:val="28"/>
          <w:szCs w:val="28"/>
        </w:rPr>
      </w:pPr>
      <w:r w:rsidRPr="00B86D1C">
        <w:rPr>
          <w:rFonts w:ascii="Times New Roman" w:eastAsia="Times New Roman" w:hAnsi="Times New Roman" w:cs="Times New Roman"/>
          <w:sz w:val="28"/>
          <w:szCs w:val="28"/>
        </w:rPr>
        <w:t>Данное устройство было протестировано, и его селективность по длине волны, а также форма полосы пропускания были исследованы с использованием специальной экспериментальной установки. Установка включала монохроматор, оптические элементы для подачи фильтрованного светового потока в монохроматор, фотоэлектрический умножитель и компьютер. Селективность монохроматора была значительно выше, чем ожидаемая селективность АОПФ.</w:t>
      </w:r>
    </w:p>
    <w:p w14:paraId="6A9379B1" w14:textId="21BF3501" w:rsidR="00D37B7C" w:rsidRPr="00B86D1C" w:rsidRDefault="00660DDC"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lastRenderedPageBreak/>
        <w:t>5.3.3. У</w:t>
      </w:r>
      <w:r w:rsidR="00D37B7C" w:rsidRPr="00B86D1C">
        <w:rPr>
          <w:rFonts w:ascii="Times New Roman" w:eastAsia="Calibri" w:hAnsi="Times New Roman" w:cs="Times New Roman"/>
          <w:b/>
          <w:sz w:val="28"/>
          <w:szCs w:val="28"/>
        </w:rPr>
        <w:t>правление полосой пропускания изменением амплитуды сигнала</w:t>
      </w:r>
    </w:p>
    <w:p w14:paraId="36B05D75"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Мы оценили, как изменяется полоса пропускания длины волны AOПФ, если она управляется изменением амплитуды входного электрического сигнала. Измеренные значения приведены в таблице 5.3.1.</w:t>
      </w:r>
    </w:p>
    <w:p w14:paraId="26FE2966"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Таблица 5.3.1. Полоса пропускания АОПФ и относительная амплитуда выходного сигнала в зависимости от уровня входного электрического сигнала</w:t>
      </w:r>
    </w:p>
    <w:tbl>
      <w:tblPr>
        <w:tblStyle w:val="15"/>
        <w:tblW w:w="0" w:type="auto"/>
        <w:tblLook w:val="04A0" w:firstRow="1" w:lastRow="0" w:firstColumn="1" w:lastColumn="0" w:noHBand="0" w:noVBand="1"/>
      </w:tblPr>
      <w:tblGrid>
        <w:gridCol w:w="3209"/>
        <w:gridCol w:w="3209"/>
        <w:gridCol w:w="3210"/>
      </w:tblGrid>
      <w:tr w:rsidR="00D37B7C" w:rsidRPr="00B86D1C" w14:paraId="140BF9EB" w14:textId="77777777" w:rsidTr="00D37B7C">
        <w:tc>
          <w:tcPr>
            <w:tcW w:w="3209" w:type="dxa"/>
          </w:tcPr>
          <w:p w14:paraId="7F86E400"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Амплитуда входного сигнала, относительные</w:t>
            </w:r>
          </w:p>
          <w:p w14:paraId="74E5CBCF"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единицы</w:t>
            </w:r>
          </w:p>
        </w:tc>
        <w:tc>
          <w:tcPr>
            <w:tcW w:w="3209" w:type="dxa"/>
          </w:tcPr>
          <w:p w14:paraId="2EC8AF20"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Уровень полосы пропускания AOTF 0,5,нм</w:t>
            </w:r>
          </w:p>
        </w:tc>
        <w:tc>
          <w:tcPr>
            <w:tcW w:w="3210" w:type="dxa"/>
          </w:tcPr>
          <w:p w14:paraId="63F319E4"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Относительная амплитуда выходного пика,</w:t>
            </w:r>
          </w:p>
          <w:p w14:paraId="003533AC"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относительные единицы</w:t>
            </w:r>
          </w:p>
        </w:tc>
      </w:tr>
      <w:tr w:rsidR="00D37B7C" w:rsidRPr="00B86D1C" w14:paraId="2673856D" w14:textId="77777777" w:rsidTr="00D37B7C">
        <w:tc>
          <w:tcPr>
            <w:tcW w:w="3209" w:type="dxa"/>
          </w:tcPr>
          <w:p w14:paraId="2A7F7B33"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800</w:t>
            </w:r>
          </w:p>
        </w:tc>
        <w:tc>
          <w:tcPr>
            <w:tcW w:w="3209" w:type="dxa"/>
          </w:tcPr>
          <w:p w14:paraId="77A618AA"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 xml:space="preserve">  6</w:t>
            </w:r>
          </w:p>
        </w:tc>
        <w:tc>
          <w:tcPr>
            <w:tcW w:w="3210" w:type="dxa"/>
          </w:tcPr>
          <w:p w14:paraId="3A0D2C91"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1</w:t>
            </w:r>
          </w:p>
        </w:tc>
      </w:tr>
      <w:tr w:rsidR="00D37B7C" w:rsidRPr="00B86D1C" w14:paraId="6155E3DA" w14:textId="77777777" w:rsidTr="00D37B7C">
        <w:tc>
          <w:tcPr>
            <w:tcW w:w="3209" w:type="dxa"/>
          </w:tcPr>
          <w:p w14:paraId="38D27CC4"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1000</w:t>
            </w:r>
          </w:p>
        </w:tc>
        <w:tc>
          <w:tcPr>
            <w:tcW w:w="3209" w:type="dxa"/>
          </w:tcPr>
          <w:p w14:paraId="7E0940B1"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6</w:t>
            </w:r>
          </w:p>
        </w:tc>
        <w:tc>
          <w:tcPr>
            <w:tcW w:w="3210" w:type="dxa"/>
          </w:tcPr>
          <w:p w14:paraId="4403D02B"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0,9</w:t>
            </w:r>
          </w:p>
        </w:tc>
      </w:tr>
      <w:tr w:rsidR="00D37B7C" w:rsidRPr="00B86D1C" w14:paraId="42D72D5D" w14:textId="77777777" w:rsidTr="00D37B7C">
        <w:tc>
          <w:tcPr>
            <w:tcW w:w="3209" w:type="dxa"/>
          </w:tcPr>
          <w:p w14:paraId="3713010E"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1200</w:t>
            </w:r>
          </w:p>
        </w:tc>
        <w:tc>
          <w:tcPr>
            <w:tcW w:w="3209" w:type="dxa"/>
          </w:tcPr>
          <w:p w14:paraId="6F1C4E46"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6</w:t>
            </w:r>
          </w:p>
        </w:tc>
        <w:tc>
          <w:tcPr>
            <w:tcW w:w="3210" w:type="dxa"/>
          </w:tcPr>
          <w:p w14:paraId="2BF3CB9E"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0,75</w:t>
            </w:r>
          </w:p>
        </w:tc>
      </w:tr>
      <w:tr w:rsidR="00D37B7C" w:rsidRPr="00B86D1C" w14:paraId="54DFE2FE" w14:textId="77777777" w:rsidTr="00D37B7C">
        <w:tc>
          <w:tcPr>
            <w:tcW w:w="3209" w:type="dxa"/>
          </w:tcPr>
          <w:p w14:paraId="53F40EC4"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1500</w:t>
            </w:r>
          </w:p>
        </w:tc>
        <w:tc>
          <w:tcPr>
            <w:tcW w:w="3209" w:type="dxa"/>
          </w:tcPr>
          <w:p w14:paraId="54E76811"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7</w:t>
            </w:r>
          </w:p>
        </w:tc>
        <w:tc>
          <w:tcPr>
            <w:tcW w:w="3210" w:type="dxa"/>
          </w:tcPr>
          <w:p w14:paraId="4C903F79"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0,5</w:t>
            </w:r>
          </w:p>
        </w:tc>
      </w:tr>
      <w:tr w:rsidR="00D37B7C" w:rsidRPr="00B86D1C" w14:paraId="506C63E8" w14:textId="77777777" w:rsidTr="00D37B7C">
        <w:tc>
          <w:tcPr>
            <w:tcW w:w="3209" w:type="dxa"/>
          </w:tcPr>
          <w:p w14:paraId="2C14028A"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1750</w:t>
            </w:r>
          </w:p>
        </w:tc>
        <w:tc>
          <w:tcPr>
            <w:tcW w:w="3209" w:type="dxa"/>
          </w:tcPr>
          <w:p w14:paraId="16B240ED"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7</w:t>
            </w:r>
          </w:p>
        </w:tc>
        <w:tc>
          <w:tcPr>
            <w:tcW w:w="3210" w:type="dxa"/>
          </w:tcPr>
          <w:p w14:paraId="4F7180F0"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0,45</w:t>
            </w:r>
          </w:p>
        </w:tc>
      </w:tr>
      <w:tr w:rsidR="00D37B7C" w:rsidRPr="00B86D1C" w14:paraId="30104767" w14:textId="77777777" w:rsidTr="00D37B7C">
        <w:tc>
          <w:tcPr>
            <w:tcW w:w="3209" w:type="dxa"/>
          </w:tcPr>
          <w:p w14:paraId="6941AA9F"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2000</w:t>
            </w:r>
          </w:p>
        </w:tc>
        <w:tc>
          <w:tcPr>
            <w:tcW w:w="3209" w:type="dxa"/>
          </w:tcPr>
          <w:p w14:paraId="173B92D2"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8</w:t>
            </w:r>
          </w:p>
        </w:tc>
        <w:tc>
          <w:tcPr>
            <w:tcW w:w="3210" w:type="dxa"/>
          </w:tcPr>
          <w:p w14:paraId="637C3BD5"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0,5</w:t>
            </w:r>
          </w:p>
        </w:tc>
      </w:tr>
      <w:tr w:rsidR="00D37B7C" w:rsidRPr="00B86D1C" w14:paraId="666BB6C0" w14:textId="77777777" w:rsidTr="00D37B7C">
        <w:tc>
          <w:tcPr>
            <w:tcW w:w="3209" w:type="dxa"/>
          </w:tcPr>
          <w:p w14:paraId="7B8FF8E8"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2500</w:t>
            </w:r>
          </w:p>
        </w:tc>
        <w:tc>
          <w:tcPr>
            <w:tcW w:w="3209" w:type="dxa"/>
          </w:tcPr>
          <w:p w14:paraId="5D4CC8DA"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10</w:t>
            </w:r>
          </w:p>
        </w:tc>
        <w:tc>
          <w:tcPr>
            <w:tcW w:w="3210" w:type="dxa"/>
          </w:tcPr>
          <w:p w14:paraId="65C234AD"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0,55</w:t>
            </w:r>
          </w:p>
        </w:tc>
      </w:tr>
      <w:tr w:rsidR="00D37B7C" w:rsidRPr="00B86D1C" w14:paraId="690EEACB" w14:textId="77777777" w:rsidTr="00D37B7C">
        <w:tc>
          <w:tcPr>
            <w:tcW w:w="3209" w:type="dxa"/>
          </w:tcPr>
          <w:p w14:paraId="4D4EBECA"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3000</w:t>
            </w:r>
          </w:p>
        </w:tc>
        <w:tc>
          <w:tcPr>
            <w:tcW w:w="3209" w:type="dxa"/>
          </w:tcPr>
          <w:p w14:paraId="60FA1975"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12</w:t>
            </w:r>
          </w:p>
        </w:tc>
        <w:tc>
          <w:tcPr>
            <w:tcW w:w="3210" w:type="dxa"/>
          </w:tcPr>
          <w:p w14:paraId="75AF81AE"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0,55</w:t>
            </w:r>
          </w:p>
        </w:tc>
      </w:tr>
      <w:tr w:rsidR="00D37B7C" w:rsidRPr="00B86D1C" w14:paraId="2967E261" w14:textId="77777777" w:rsidTr="00D37B7C">
        <w:tc>
          <w:tcPr>
            <w:tcW w:w="3209" w:type="dxa"/>
          </w:tcPr>
          <w:p w14:paraId="7C524DE0"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4000</w:t>
            </w:r>
          </w:p>
        </w:tc>
        <w:tc>
          <w:tcPr>
            <w:tcW w:w="3209" w:type="dxa"/>
          </w:tcPr>
          <w:p w14:paraId="7C828C4C"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14</w:t>
            </w:r>
          </w:p>
        </w:tc>
        <w:tc>
          <w:tcPr>
            <w:tcW w:w="3210" w:type="dxa"/>
          </w:tcPr>
          <w:p w14:paraId="374D3E9D"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sz w:val="28"/>
                <w:szCs w:val="28"/>
                <w:lang w:val="en-US"/>
              </w:rPr>
              <w:t>0,65</w:t>
            </w:r>
          </w:p>
        </w:tc>
      </w:tr>
    </w:tbl>
    <w:p w14:paraId="116478CF"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p>
    <w:p w14:paraId="201F95EF" w14:textId="019F61A7" w:rsidR="00EB791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Измерения проводились для центральной длины волны 477 нм. Первый столбец состоит из амплитудных кодов, которые были введены в управляющее программное обеспечение AOПФ. Благодаря исключительно высокому акустооптическому качеству монокристалла TeO</w:t>
      </w:r>
      <w:r w:rsidRPr="00B86D1C">
        <w:rPr>
          <w:rFonts w:ascii="Times New Roman" w:eastAsia="Calibri" w:hAnsi="Times New Roman" w:cs="Times New Roman"/>
          <w:sz w:val="28"/>
          <w:szCs w:val="28"/>
          <w:vertAlign w:val="subscript"/>
        </w:rPr>
        <w:t>2</w:t>
      </w:r>
      <w:r w:rsidRPr="00B86D1C">
        <w:rPr>
          <w:rFonts w:ascii="Times New Roman" w:eastAsia="Calibri" w:hAnsi="Times New Roman" w:cs="Times New Roman"/>
          <w:sz w:val="28"/>
          <w:szCs w:val="28"/>
        </w:rPr>
        <w:t xml:space="preserve"> с медленной сдвиговой акустической волной несложно достичь значения входной акустической мощности, которое соответствует максимальной эффективности дифракции. Оно зависит от входной мощности по закону синуса. Дальнейшее увеличение </w:t>
      </w:r>
      <w:r w:rsidRPr="00B86D1C">
        <w:rPr>
          <w:rFonts w:ascii="Times New Roman" w:eastAsia="Calibri" w:hAnsi="Times New Roman" w:cs="Times New Roman"/>
          <w:sz w:val="28"/>
          <w:szCs w:val="28"/>
        </w:rPr>
        <w:lastRenderedPageBreak/>
        <w:t>входной мощности вызывает подавление пикового значения, но также и повышение значений боковых наклонов.</w:t>
      </w:r>
    </w:p>
    <w:p w14:paraId="73BBF2F5" w14:textId="682A670F" w:rsidR="00EB791C" w:rsidRPr="00B86D1C" w:rsidRDefault="00EB791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Увеличение пикового значения для кодов сигнала в диапазоне 3000...4000 может быть обусловлено вторым периодом синусоидального сигнала, а дальнейшее расширение полосы пропускания — расхождением акустической волны.  </w:t>
      </w:r>
    </w:p>
    <w:p w14:paraId="303D19E0" w14:textId="77777777" w:rsidR="00EB791C" w:rsidRPr="00B86D1C" w:rsidRDefault="00EB791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Рассмотренный выше метод регулирования полосы пропускания имеет ограниченную область применения. Этот подход исключает возможность передачи серой шкалы, поскольку работа происходит за пределами динамического диапазона акустооптического перестраиваемого фильтра (АОПФ).  </w:t>
      </w:r>
    </w:p>
    <w:p w14:paraId="6EBFEAE1" w14:textId="6D4CA404" w:rsidR="00EB791C" w:rsidRPr="00B86D1C" w:rsidRDefault="00EB791C" w:rsidP="00B86D1C">
      <w:pPr>
        <w:tabs>
          <w:tab w:val="right" w:pos="9355"/>
        </w:tabs>
        <w:spacing w:after="16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b/>
          <w:sz w:val="28"/>
          <w:szCs w:val="28"/>
        </w:rPr>
        <w:t xml:space="preserve">5.3.4. Управление полосой пропускания с использованием комбинации нескольких частот сигнала  </w:t>
      </w:r>
    </w:p>
    <w:p w14:paraId="2257403C" w14:textId="6B4ACF3E" w:rsidR="00EB791C" w:rsidRPr="00B86D1C" w:rsidRDefault="00EB791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Конструкция акустооптического перестраиваемого фильтра (AOTF), описанная в разделе 3, позволяет одновременно генерировать несколько акустических волн с разными частотами в ячейке Брэгга. Рассмотрим спектральный состав выходного света в случае, когда два сигнала с близкими частотами формируют акустическую волну в ячейке Брэгга AOTF.  </w:t>
      </w:r>
    </w:p>
    <w:p w14:paraId="5A71E9A8" w14:textId="0847FF96" w:rsidR="00EB791C" w:rsidRPr="00B86D1C" w:rsidRDefault="00EB791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Мы создали сигналы с близкими амплитудами (амплитудные коды около 700 для обоих) и частотами 84,8 МГц и 86,1 МГц. Первый сигнал соответствовал длине волны света 566,5 нм, а второй — 560,5 нм. На рисунке 5.9 (а и б) показаны измеренные пики выходного света для случая, когда активен только первый сигнал, и для случая, когда активны оба сигнала одновременно.</w:t>
      </w:r>
    </w:p>
    <w:p w14:paraId="080E7624"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lastRenderedPageBreak/>
        <w:drawing>
          <wp:inline distT="0" distB="0" distL="0" distR="0" wp14:anchorId="4B45707F" wp14:editId="34D5BEEF">
            <wp:extent cx="5729605" cy="3561534"/>
            <wp:effectExtent l="0" t="0" r="4445" b="1270"/>
            <wp:docPr id="1493" name="Рисунок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5733557" cy="3563990"/>
                    </a:xfrm>
                    <a:prstGeom prst="rect">
                      <a:avLst/>
                    </a:prstGeom>
                  </pic:spPr>
                </pic:pic>
              </a:graphicData>
            </a:graphic>
          </wp:inline>
        </w:drawing>
      </w:r>
    </w:p>
    <w:p w14:paraId="10BC498C" w14:textId="2CF254CF" w:rsidR="00EB791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5.9. Измеренные формы полосы пропускания для одночастотного си</w:t>
      </w:r>
      <w:r w:rsidR="00EB791C" w:rsidRPr="00B86D1C">
        <w:rPr>
          <w:rFonts w:ascii="Times New Roman" w:eastAsia="Calibri" w:hAnsi="Times New Roman" w:cs="Times New Roman"/>
          <w:sz w:val="28"/>
          <w:szCs w:val="28"/>
        </w:rPr>
        <w:t xml:space="preserve">гнала (а) и для сигнала с двумя частотами (б).  </w:t>
      </w:r>
    </w:p>
    <w:p w14:paraId="12BEDD99" w14:textId="4FD41936" w:rsidR="00EB791C" w:rsidRPr="00B86D1C" w:rsidRDefault="00EB791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Из рисунка 5.9а видно, что одночастотный сигнал создает пик с полосой пропускания около 7 нм. Рисунок 5.9б демонстрирует, что при использовании двух близких частот можно достичь полосы пропускания шириной 12...13 нм, при этом вершина пика ст</w:t>
      </w:r>
      <w:r w:rsidR="00E1138E" w:rsidRPr="00B86D1C">
        <w:rPr>
          <w:rFonts w:ascii="Times New Roman" w:eastAsia="Calibri" w:hAnsi="Times New Roman" w:cs="Times New Roman"/>
          <w:sz w:val="28"/>
          <w:szCs w:val="28"/>
        </w:rPr>
        <w:t xml:space="preserve">ановится практически плоской.  </w:t>
      </w:r>
    </w:p>
    <w:p w14:paraId="106EA1D5" w14:textId="3F47F8D2" w:rsidR="00EB791C" w:rsidRPr="00B86D1C" w:rsidRDefault="00EB791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Для получения более широкой прямоугольной формы полосы пропускания можно использовать четыре сигнала. Однако электронные методы позволяют формировать не только прямоугольные, но и другие формы. Например, с помощью четырех сигналов мы смогли добиться формы полосы пропускания, близкой к гауссовой.</w:t>
      </w:r>
    </w:p>
    <w:p w14:paraId="47D24881"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Нами введен в ячейку Брэгга сигнал, состоящий из четырех частот. Параметры сигнала приведены в таблице 5.3.2.</w:t>
      </w:r>
    </w:p>
    <w:p w14:paraId="69344877"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p>
    <w:p w14:paraId="15CCE1A3"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p>
    <w:p w14:paraId="6FF8ECF9"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Таблица 5.3.2. Параметры четырехчастотных компонент сигнала, используемых для получения гауссовой формы полосы пропускания AOПФ</w:t>
      </w:r>
    </w:p>
    <w:tbl>
      <w:tblPr>
        <w:tblStyle w:val="15"/>
        <w:tblW w:w="0" w:type="auto"/>
        <w:tblLook w:val="04A0" w:firstRow="1" w:lastRow="0" w:firstColumn="1" w:lastColumn="0" w:noHBand="0" w:noVBand="1"/>
      </w:tblPr>
      <w:tblGrid>
        <w:gridCol w:w="2513"/>
        <w:gridCol w:w="1730"/>
        <w:gridCol w:w="1677"/>
        <w:gridCol w:w="1657"/>
        <w:gridCol w:w="2051"/>
      </w:tblGrid>
      <w:tr w:rsidR="00D37B7C" w:rsidRPr="00B86D1C" w14:paraId="2A004CC8" w14:textId="77777777" w:rsidTr="00D37B7C">
        <w:tc>
          <w:tcPr>
            <w:tcW w:w="1925" w:type="dxa"/>
          </w:tcPr>
          <w:p w14:paraId="3BA80697"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Параметр</w:t>
            </w:r>
          </w:p>
        </w:tc>
        <w:tc>
          <w:tcPr>
            <w:tcW w:w="1925" w:type="dxa"/>
          </w:tcPr>
          <w:p w14:paraId="3811ABB1"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Первый компонент</w:t>
            </w:r>
          </w:p>
        </w:tc>
        <w:tc>
          <w:tcPr>
            <w:tcW w:w="1926" w:type="dxa"/>
          </w:tcPr>
          <w:p w14:paraId="18F4812A"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Второй компонент</w:t>
            </w:r>
          </w:p>
        </w:tc>
        <w:tc>
          <w:tcPr>
            <w:tcW w:w="1926" w:type="dxa"/>
          </w:tcPr>
          <w:p w14:paraId="770BF641"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Третий компонент</w:t>
            </w:r>
          </w:p>
        </w:tc>
        <w:tc>
          <w:tcPr>
            <w:tcW w:w="1926" w:type="dxa"/>
          </w:tcPr>
          <w:p w14:paraId="20F31F31"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Четвертый компонент</w:t>
            </w:r>
          </w:p>
        </w:tc>
      </w:tr>
      <w:tr w:rsidR="00D37B7C" w:rsidRPr="00B86D1C" w14:paraId="26BB39F6" w14:textId="77777777" w:rsidTr="00D37B7C">
        <w:tc>
          <w:tcPr>
            <w:tcW w:w="1925" w:type="dxa"/>
          </w:tcPr>
          <w:p w14:paraId="688E4E0D"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Амплитудный код</w:t>
            </w:r>
          </w:p>
        </w:tc>
        <w:tc>
          <w:tcPr>
            <w:tcW w:w="1925" w:type="dxa"/>
          </w:tcPr>
          <w:p w14:paraId="365527CF"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600</w:t>
            </w:r>
          </w:p>
        </w:tc>
        <w:tc>
          <w:tcPr>
            <w:tcW w:w="1926" w:type="dxa"/>
          </w:tcPr>
          <w:p w14:paraId="7BE4F6EE"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600</w:t>
            </w:r>
          </w:p>
        </w:tc>
        <w:tc>
          <w:tcPr>
            <w:tcW w:w="1926" w:type="dxa"/>
          </w:tcPr>
          <w:p w14:paraId="19E1F449"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600</w:t>
            </w:r>
          </w:p>
        </w:tc>
        <w:tc>
          <w:tcPr>
            <w:tcW w:w="1926" w:type="dxa"/>
          </w:tcPr>
          <w:p w14:paraId="0C6556AF"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600</w:t>
            </w:r>
          </w:p>
        </w:tc>
      </w:tr>
      <w:tr w:rsidR="00D37B7C" w:rsidRPr="00B86D1C" w14:paraId="6DFCEAFE" w14:textId="77777777" w:rsidTr="00D37B7C">
        <w:tc>
          <w:tcPr>
            <w:tcW w:w="1925" w:type="dxa"/>
          </w:tcPr>
          <w:p w14:paraId="77AB69A8"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Частота, МГц</w:t>
            </w:r>
          </w:p>
        </w:tc>
        <w:tc>
          <w:tcPr>
            <w:tcW w:w="1925" w:type="dxa"/>
          </w:tcPr>
          <w:p w14:paraId="06014354"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108,5</w:t>
            </w:r>
          </w:p>
        </w:tc>
        <w:tc>
          <w:tcPr>
            <w:tcW w:w="1926" w:type="dxa"/>
          </w:tcPr>
          <w:p w14:paraId="79809334"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107,0</w:t>
            </w:r>
          </w:p>
        </w:tc>
        <w:tc>
          <w:tcPr>
            <w:tcW w:w="1926" w:type="dxa"/>
          </w:tcPr>
          <w:p w14:paraId="549C19BE"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105,8</w:t>
            </w:r>
          </w:p>
        </w:tc>
        <w:tc>
          <w:tcPr>
            <w:tcW w:w="1926" w:type="dxa"/>
          </w:tcPr>
          <w:p w14:paraId="03945E93"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104,6</w:t>
            </w:r>
          </w:p>
        </w:tc>
      </w:tr>
      <w:tr w:rsidR="00D37B7C" w:rsidRPr="00B86D1C" w14:paraId="6FB2FA70" w14:textId="77777777" w:rsidTr="00D37B7C">
        <w:tc>
          <w:tcPr>
            <w:tcW w:w="1925" w:type="dxa"/>
          </w:tcPr>
          <w:p w14:paraId="1ACFF7F4"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Центральная длина волны выбрана, нм</w:t>
            </w:r>
          </w:p>
        </w:tc>
        <w:tc>
          <w:tcPr>
            <w:tcW w:w="1925" w:type="dxa"/>
          </w:tcPr>
          <w:p w14:paraId="376811D9"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473</w:t>
            </w:r>
          </w:p>
        </w:tc>
        <w:tc>
          <w:tcPr>
            <w:tcW w:w="1926" w:type="dxa"/>
          </w:tcPr>
          <w:p w14:paraId="2E81933D"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477</w:t>
            </w:r>
          </w:p>
        </w:tc>
        <w:tc>
          <w:tcPr>
            <w:tcW w:w="1926" w:type="dxa"/>
          </w:tcPr>
          <w:p w14:paraId="3BFA6A18"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481</w:t>
            </w:r>
          </w:p>
        </w:tc>
        <w:tc>
          <w:tcPr>
            <w:tcW w:w="1926" w:type="dxa"/>
          </w:tcPr>
          <w:p w14:paraId="10C4F9E2"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485</w:t>
            </w:r>
          </w:p>
        </w:tc>
      </w:tr>
      <w:tr w:rsidR="00D37B7C" w:rsidRPr="00B86D1C" w14:paraId="05DC3C21" w14:textId="77777777" w:rsidTr="00D37B7C">
        <w:tc>
          <w:tcPr>
            <w:tcW w:w="1925" w:type="dxa"/>
          </w:tcPr>
          <w:p w14:paraId="403E8263"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Компонент</w:t>
            </w:r>
          </w:p>
          <w:p w14:paraId="391CF8CA"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селективность,</w:t>
            </w:r>
          </w:p>
          <w:p w14:paraId="27813BA5" w14:textId="77777777" w:rsidR="00D37B7C" w:rsidRPr="00B86D1C" w:rsidRDefault="00D37B7C" w:rsidP="00B86D1C">
            <w:pPr>
              <w:tabs>
                <w:tab w:val="right" w:pos="9355"/>
              </w:tabs>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нм</w:t>
            </w:r>
          </w:p>
        </w:tc>
        <w:tc>
          <w:tcPr>
            <w:tcW w:w="1925" w:type="dxa"/>
          </w:tcPr>
          <w:p w14:paraId="23D9EFC0"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6</w:t>
            </w:r>
          </w:p>
        </w:tc>
        <w:tc>
          <w:tcPr>
            <w:tcW w:w="1926" w:type="dxa"/>
          </w:tcPr>
          <w:p w14:paraId="7ACF652C"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6</w:t>
            </w:r>
          </w:p>
        </w:tc>
        <w:tc>
          <w:tcPr>
            <w:tcW w:w="1926" w:type="dxa"/>
          </w:tcPr>
          <w:p w14:paraId="016953AE"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6</w:t>
            </w:r>
          </w:p>
        </w:tc>
        <w:tc>
          <w:tcPr>
            <w:tcW w:w="1926" w:type="dxa"/>
          </w:tcPr>
          <w:p w14:paraId="40BBF614" w14:textId="77777777" w:rsidR="00D37B7C" w:rsidRPr="00B86D1C" w:rsidRDefault="00D37B7C" w:rsidP="00B86D1C">
            <w:pPr>
              <w:tabs>
                <w:tab w:val="right" w:pos="9355"/>
              </w:tabs>
              <w:spacing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6</w:t>
            </w:r>
          </w:p>
        </w:tc>
      </w:tr>
    </w:tbl>
    <w:p w14:paraId="06B542F7" w14:textId="44C7BCF4"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Обратите внимание, что амплитудный код соответствовал уровню входного электрического сигнала 75% от значения, обеспечивающего максимум функции передачи синуса.</w:t>
      </w:r>
    </w:p>
    <w:p w14:paraId="72D6AE0E"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На рисунке 5.10 представлены в сравнении характеристики полосы пропускания сигнала, содержащего один компонент и четыре компонента.</w:t>
      </w:r>
    </w:p>
    <w:p w14:paraId="30E0555C"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drawing>
          <wp:inline distT="0" distB="0" distL="0" distR="0" wp14:anchorId="1C25EF3B" wp14:editId="47C950E2">
            <wp:extent cx="4958080" cy="2524824"/>
            <wp:effectExtent l="0" t="0" r="0" b="8890"/>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4962929" cy="2527293"/>
                    </a:xfrm>
                    <a:prstGeom prst="rect">
                      <a:avLst/>
                    </a:prstGeom>
                  </pic:spPr>
                </pic:pic>
              </a:graphicData>
            </a:graphic>
          </wp:inline>
        </w:drawing>
      </w:r>
    </w:p>
    <w:p w14:paraId="29377115" w14:textId="4551DC30"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5.10. Гауссова аппроксимация экспериментальных результатов для измерений полосы пропускания AOПФ для</w:t>
      </w:r>
      <w:r w:rsidR="00EB7B5E"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rPr>
        <w:t xml:space="preserve"> а) одночастотного входного сигнала и б) четырехчастотного входного сигнала</w:t>
      </w:r>
      <w:r w:rsidR="00E1138E" w:rsidRPr="00B86D1C">
        <w:rPr>
          <w:rFonts w:ascii="Times New Roman" w:eastAsia="Calibri" w:hAnsi="Times New Roman" w:cs="Times New Roman"/>
          <w:sz w:val="28"/>
          <w:szCs w:val="28"/>
        </w:rPr>
        <w:t>.</w:t>
      </w:r>
    </w:p>
    <w:p w14:paraId="64A47AF2" w14:textId="3875F995" w:rsidR="00E1138E" w:rsidRPr="00B86D1C" w:rsidRDefault="00E1138E"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lastRenderedPageBreak/>
        <w:t xml:space="preserve">Специально разработанное программное обеспечение позволяет регулировать ширину и форму полосы пропускания в соответствии с заданным законом. Изменение полосы пропускания происходит без необходимости внесения изменений в оптическую схему акустооптического перестраиваемого фильтра (АОПФ) и без использования механически подвижных элементов. Следует отметить, что кривые, представленные на рисунке 5.10 (а и б), являются гауссовыми аппроксимациями реальных экспериментальных данных. Однако различия между реальными кривыми и их аппроксимациями незначительны и проявляются в виде случайных отклонений в каждой измеренной точке, то есть экспериментальные данные распределяются по обе стороны от аппроксимирующей кривой случайным образом.  </w:t>
      </w:r>
    </w:p>
    <w:p w14:paraId="445BF90C" w14:textId="78B7C3BD" w:rsidR="00E1138E" w:rsidRPr="00B86D1C" w:rsidRDefault="00E1138E"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Экспериментальные измерения селективности по длине волны в данной работе проводились традиционным методом, без учета уровня шума или допустимой вероятности ошибки при передаче одного бита информации. Тем не менее, измерения позволили оценить не только ширину полосы пропускания, но и ее форму. Представленный АОПФ с возможностью управления шириной и формой полосы пропускания позволяет решать разнообразные задачи, требующие настройки селективности непосредственно в процессе работы. Форма полосы пропускания может изменяться по заранее заданному закону, а частота таких изменений может достигать десятков килогерц.  </w:t>
      </w:r>
    </w:p>
    <w:p w14:paraId="744D39C2" w14:textId="4BB21909" w:rsidR="00E1138E" w:rsidRPr="00B86D1C" w:rsidRDefault="00E1138E"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Разработанное устройство с переменной селективностью по длине волны также может применяться для спектральной обработки изображений, например, в системах обработки цветных графических данных, созданных ранее. Такие системы обеспечивают выборку и передачу графической информации определенного цвета из всего многообразия данных.  </w:t>
      </w:r>
    </w:p>
    <w:p w14:paraId="72A722B3" w14:textId="51ADCA4D" w:rsidR="00E1138E" w:rsidRPr="00B86D1C" w:rsidRDefault="00E1138E" w:rsidP="00B86D1C">
      <w:pPr>
        <w:tabs>
          <w:tab w:val="right" w:pos="9355"/>
        </w:tabs>
        <w:spacing w:after="16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Интеграция представленного АОПФ в модуль считывания цветных данных позволяет одновременно выбирать данные нескольких цветов. Более того, устройство может быть настроено для выделения только необходимых данных определенного цвета на основе критерия максимального отношения </w:t>
      </w:r>
      <w:r w:rsidRPr="00B86D1C">
        <w:rPr>
          <w:rFonts w:ascii="Times New Roman" w:eastAsia="Calibri" w:hAnsi="Times New Roman" w:cs="Times New Roman"/>
          <w:sz w:val="28"/>
          <w:szCs w:val="28"/>
        </w:rPr>
        <w:lastRenderedPageBreak/>
        <w:t>сигнал/шум на выходе. Уменьшение ширины полосы пропускания снижает количество передаваемых нежелательных деталей, но может привести к недостаточной интенсивности света в плоскости матрицы сенсора. Возможность изменения полосы пропускания АОПФ позволяет оптимизировать условия обработки и передачи цветовых данных.</w:t>
      </w:r>
    </w:p>
    <w:p w14:paraId="1D99A44E" w14:textId="3B4A9733" w:rsidR="00772B1A" w:rsidRPr="00B86D1C" w:rsidRDefault="00D37B7C" w:rsidP="00B86D1C">
      <w:pPr>
        <w:widowControl w:val="0"/>
        <w:tabs>
          <w:tab w:val="left" w:pos="1277"/>
        </w:tabs>
        <w:spacing w:after="0" w:line="360" w:lineRule="auto"/>
        <w:ind w:firstLine="709"/>
        <w:contextualSpacing/>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5.4. Мультиплексирование голограмм по длине волны с применением акустооптического перестраиваемого фильтра</w:t>
      </w:r>
    </w:p>
    <w:p w14:paraId="02C05331" w14:textId="6691B41A" w:rsidR="00772B1A" w:rsidRPr="00B86D1C" w:rsidRDefault="00772B1A" w:rsidP="00B86D1C">
      <w:pPr>
        <w:widowControl w:val="0"/>
        <w:spacing w:after="120" w:line="360" w:lineRule="auto"/>
        <w:ind w:firstLine="709"/>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5.4.1. АОПФ</w:t>
      </w:r>
      <w:r w:rsidR="00D37B7C" w:rsidRPr="00B86D1C">
        <w:rPr>
          <w:rFonts w:ascii="Times New Roman" w:eastAsia="Times New Roman" w:hAnsi="Times New Roman" w:cs="Times New Roman"/>
          <w:b/>
          <w:bCs/>
          <w:color w:val="000000"/>
          <w:sz w:val="28"/>
          <w:szCs w:val="28"/>
          <w:lang w:eastAsia="ru-RU" w:bidi="ru-RU"/>
        </w:rPr>
        <w:t xml:space="preserve"> как спектральный прибор с электронным управлением</w:t>
      </w:r>
    </w:p>
    <w:p w14:paraId="427DE9B4" w14:textId="5941165D" w:rsidR="00772B1A" w:rsidRPr="00B86D1C" w:rsidRDefault="00772B1A" w:rsidP="00B86D1C">
      <w:pPr>
        <w:widowControl w:val="0"/>
        <w:spacing w:after="0" w:line="360" w:lineRule="auto"/>
        <w:ind w:firstLine="709"/>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 xml:space="preserve">Акустооптические перестраиваемые фильтры (АОПФ) занимают уникальное место среди акустооптических устройств. Они отличаются от других устройств тем, что модулируют не угол отклонения или интенсивность света, а его длину волны. Основная функция АОПФ заключается в выделении света с определенной длиной волны из полихроматического светового пучка.  </w:t>
      </w:r>
    </w:p>
    <w:p w14:paraId="63195D18" w14:textId="6D2C7EB8" w:rsidR="00772B1A" w:rsidRPr="00B86D1C" w:rsidRDefault="00772B1A" w:rsidP="00B86D1C">
      <w:pPr>
        <w:widowControl w:val="0"/>
        <w:spacing w:after="0" w:line="360" w:lineRule="auto"/>
        <w:ind w:firstLine="709"/>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 xml:space="preserve">Эта функция АОПФ находит применение в различных устройствах. Наиболее распространенными примерами являются спектрометры с электронным управлением [219], а также системы сканирования и формирования многоцветных изображений [220, 221].  </w:t>
      </w:r>
    </w:p>
    <w:p w14:paraId="5F1554E2" w14:textId="77777777" w:rsidR="00772B1A" w:rsidRPr="00B86D1C" w:rsidRDefault="00772B1A" w:rsidP="00B86D1C">
      <w:pPr>
        <w:widowControl w:val="0"/>
        <w:spacing w:after="0" w:line="360" w:lineRule="auto"/>
        <w:ind w:firstLine="709"/>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 xml:space="preserve">Принцип работы АОПФ основан на том же механизме, что и у других акустооптических устройств, — на дифракции света на ультразвуковой волне в ячейке Брэгга. Из полихроматического светового пучка, попадающего на ячейку Брэгга, в первый порядок дифракции направляется только тот свет, длина волны которого удовлетворяет условию Брэгга для частоты ультразвука, возбуждаемого в ячейке. Для достижения максимальной селективности по длине волны кристалл ячейки ориентируется таким образом, чтобы увеличить селективность по углу падения света.  </w:t>
      </w:r>
    </w:p>
    <w:p w14:paraId="074F0378" w14:textId="66F5413B" w:rsidR="00772B1A" w:rsidRPr="00B86D1C" w:rsidRDefault="00772B1A" w:rsidP="00B86D1C">
      <w:pPr>
        <w:widowControl w:val="0"/>
        <w:spacing w:after="420" w:line="360" w:lineRule="auto"/>
        <w:ind w:firstLine="709"/>
        <w:rPr>
          <w:rFonts w:ascii="Times New Roman" w:eastAsia="Times New Roman" w:hAnsi="Times New Roman" w:cs="Times New Roman"/>
          <w:bCs/>
          <w:color w:val="000000"/>
          <w:sz w:val="28"/>
          <w:szCs w:val="28"/>
          <w:lang w:eastAsia="ru-RU" w:bidi="ru-RU"/>
        </w:rPr>
      </w:pPr>
      <w:r w:rsidRPr="00B86D1C">
        <w:rPr>
          <w:rFonts w:ascii="Times New Roman" w:eastAsia="Times New Roman" w:hAnsi="Times New Roman" w:cs="Times New Roman"/>
          <w:bCs/>
          <w:color w:val="000000"/>
          <w:sz w:val="28"/>
          <w:szCs w:val="28"/>
          <w:lang w:eastAsia="ru-RU" w:bidi="ru-RU"/>
        </w:rPr>
        <w:t xml:space="preserve">В отличие от таких устройств, как дефлекторы или анализаторы спектра, где основное внимание уделяется расширению полосы частот (в том числе за счет снижения селективности по углу, например, с использованием анизотропной дифракции или </w:t>
      </w:r>
      <w:proofErr w:type="gramStart"/>
      <w:r w:rsidRPr="00B86D1C">
        <w:rPr>
          <w:rFonts w:ascii="Times New Roman" w:eastAsia="Times New Roman" w:hAnsi="Times New Roman" w:cs="Times New Roman"/>
          <w:bCs/>
          <w:color w:val="000000"/>
          <w:sz w:val="28"/>
          <w:szCs w:val="28"/>
          <w:lang w:eastAsia="ru-RU" w:bidi="ru-RU"/>
        </w:rPr>
        <w:t>решеток</w:t>
      </w:r>
      <w:proofErr w:type="gramEnd"/>
      <w:r w:rsidRPr="00B86D1C">
        <w:rPr>
          <w:rFonts w:ascii="Times New Roman" w:eastAsia="Times New Roman" w:hAnsi="Times New Roman" w:cs="Times New Roman"/>
          <w:bCs/>
          <w:color w:val="000000"/>
          <w:sz w:val="28"/>
          <w:szCs w:val="28"/>
          <w:lang w:eastAsia="ru-RU" w:bidi="ru-RU"/>
        </w:rPr>
        <w:t xml:space="preserve"> фазированных пьезопреобразователей </w:t>
      </w:r>
      <w:r w:rsidRPr="00B86D1C">
        <w:rPr>
          <w:rFonts w:ascii="Times New Roman" w:eastAsia="Times New Roman" w:hAnsi="Times New Roman" w:cs="Times New Roman"/>
          <w:bCs/>
          <w:color w:val="000000"/>
          <w:sz w:val="28"/>
          <w:szCs w:val="28"/>
          <w:lang w:eastAsia="ru-RU" w:bidi="ru-RU"/>
        </w:rPr>
        <w:lastRenderedPageBreak/>
        <w:t>[220]), в АОПФ решается обратная задача. Поэтому конструкция ячейки Брэгга для АОПФ часто имеет вид, представленный на рисунке 5.11.</w:t>
      </w:r>
    </w:p>
    <w:p w14:paraId="3DA4D07C" w14:textId="77777777" w:rsidR="00D37B7C" w:rsidRPr="00B86D1C" w:rsidRDefault="00D37B7C" w:rsidP="00B86D1C">
      <w:pPr>
        <w:widowControl w:val="0"/>
        <w:spacing w:after="0" w:line="360" w:lineRule="auto"/>
        <w:ind w:firstLine="709"/>
        <w:jc w:val="center"/>
        <w:rPr>
          <w:rFonts w:ascii="Times New Roman" w:eastAsia="Times New Roman" w:hAnsi="Times New Roman" w:cs="Times New Roman"/>
          <w:bCs/>
          <w:color w:val="000000"/>
          <w:sz w:val="28"/>
          <w:szCs w:val="28"/>
          <w:lang w:val="en-US" w:bidi="en-US"/>
        </w:rPr>
      </w:pPr>
      <w:r w:rsidRPr="00B86D1C">
        <w:rPr>
          <w:rFonts w:ascii="Times New Roman" w:eastAsia="Calibri" w:hAnsi="Times New Roman" w:cs="Times New Roman"/>
          <w:noProof/>
          <w:sz w:val="28"/>
          <w:szCs w:val="28"/>
          <w:lang w:eastAsia="ru-RU"/>
        </w:rPr>
        <w:drawing>
          <wp:inline distT="0" distB="0" distL="0" distR="0" wp14:anchorId="12D40D23" wp14:editId="6C08A771">
            <wp:extent cx="4049687" cy="3441940"/>
            <wp:effectExtent l="0" t="0" r="8255" b="6350"/>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5"/>
                    <a:srcRect l="27463" t="21678" r="28331" b="11526"/>
                    <a:stretch/>
                  </pic:blipFill>
                  <pic:spPr bwMode="auto">
                    <a:xfrm>
                      <a:off x="0" y="0"/>
                      <a:ext cx="4096505" cy="3481732"/>
                    </a:xfrm>
                    <a:prstGeom prst="rect">
                      <a:avLst/>
                    </a:prstGeom>
                    <a:ln>
                      <a:noFill/>
                    </a:ln>
                    <a:extLst>
                      <a:ext uri="{53640926-AAD7-44D8-BBD7-CCE9431645EC}">
                        <a14:shadowObscured xmlns:a14="http://schemas.microsoft.com/office/drawing/2010/main"/>
                      </a:ext>
                    </a:extLst>
                  </pic:spPr>
                </pic:pic>
              </a:graphicData>
            </a:graphic>
          </wp:inline>
        </w:drawing>
      </w:r>
    </w:p>
    <w:p w14:paraId="76DEEEA0" w14:textId="6BFF5976" w:rsidR="00D37B7C" w:rsidRPr="00B86D1C" w:rsidRDefault="00D37B7C" w:rsidP="00B86D1C">
      <w:pPr>
        <w:widowControl w:val="0"/>
        <w:spacing w:after="120" w:line="360" w:lineRule="auto"/>
        <w:ind w:firstLine="709"/>
        <w:jc w:val="center"/>
        <w:rPr>
          <w:rFonts w:ascii="Times New Roman" w:eastAsia="Times New Roman" w:hAnsi="Times New Roman" w:cs="Times New Roman"/>
          <w:color w:val="000000"/>
          <w:sz w:val="28"/>
          <w:szCs w:val="28"/>
          <w:lang w:eastAsia="ru-RU" w:bidi="ru-RU"/>
        </w:rPr>
      </w:pPr>
      <w:proofErr w:type="gramStart"/>
      <w:r w:rsidRPr="00B86D1C">
        <w:rPr>
          <w:rFonts w:ascii="Times New Roman" w:eastAsia="Times New Roman" w:hAnsi="Times New Roman" w:cs="Times New Roman"/>
          <w:color w:val="000000"/>
          <w:sz w:val="28"/>
          <w:szCs w:val="28"/>
          <w:lang w:eastAsia="ru-RU" w:bidi="ru-RU"/>
        </w:rPr>
        <w:t>Рисунок  5.11.</w:t>
      </w:r>
      <w:proofErr w:type="gramEnd"/>
      <w:r w:rsidRPr="00B86D1C">
        <w:rPr>
          <w:rFonts w:ascii="Times New Roman" w:eastAsia="Times New Roman" w:hAnsi="Times New Roman" w:cs="Times New Roman"/>
          <w:color w:val="000000"/>
          <w:sz w:val="28"/>
          <w:szCs w:val="28"/>
          <w:lang w:eastAsia="ru-RU" w:bidi="ru-RU"/>
        </w:rPr>
        <w:t xml:space="preserve"> Схематическое представление ячейки Брэгга АОПФ со сносом акустического пучка из-за анизотропии кристалла (случай неколлинеарного взаимодействия)</w:t>
      </w:r>
    </w:p>
    <w:p w14:paraId="33E93C6A" w14:textId="1FBAB02A" w:rsidR="00396192" w:rsidRPr="00B86D1C" w:rsidRDefault="00396192"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На рисунке 5.11 видно, что вектор Пойнтинга P, который определяет направление распространения мощности ультразвукового излучения, и вектор </w:t>
      </w:r>
      <w:r w:rsidRPr="00B86D1C">
        <w:rPr>
          <w:rFonts w:ascii="Times New Roman" w:eastAsia="Times New Roman" w:hAnsi="Times New Roman" w:cs="Times New Roman"/>
          <w:b/>
          <w:color w:val="000000"/>
          <w:sz w:val="28"/>
          <w:szCs w:val="28"/>
          <w:lang w:eastAsia="ru-RU" w:bidi="ru-RU"/>
        </w:rPr>
        <w:t>N</w:t>
      </w:r>
      <w:r w:rsidRPr="00B86D1C">
        <w:rPr>
          <w:rFonts w:ascii="Times New Roman" w:eastAsia="Times New Roman" w:hAnsi="Times New Roman" w:cs="Times New Roman"/>
          <w:color w:val="000000"/>
          <w:sz w:val="28"/>
          <w:szCs w:val="28"/>
          <w:lang w:eastAsia="ru-RU" w:bidi="ru-RU"/>
        </w:rPr>
        <w:t xml:space="preserve">, указывающий направление нормали к волновому фронту акустического пучка, расположены под значительным углом друг к другу. В практически важном случае работы на сдвиговой волне в кристалле парателлурита (TeO₂) этот угол может превышать 50°. Такое явление обусловлено крайне сильной анизотропией индикатрисы скоростей сдвиговой волны в парателлурите. При определенной ориентации кристалла возникает ситуация, показанная на рисунке 8, когда акустическое излучение, соответствующее правой части диаграммы угловой направленности ультразвукового пучка, постоянно опережает излучение, связанное с левой частью диаграммы направленности.  </w:t>
      </w:r>
    </w:p>
    <w:p w14:paraId="15BF794A" w14:textId="77777777" w:rsidR="00396192" w:rsidRPr="00B86D1C" w:rsidRDefault="00396192" w:rsidP="00B86D1C">
      <w:pPr>
        <w:widowControl w:val="0"/>
        <w:spacing w:after="120" w:line="360" w:lineRule="auto"/>
        <w:ind w:firstLine="709"/>
        <w:jc w:val="both"/>
        <w:rPr>
          <w:rFonts w:ascii="Times New Roman" w:eastAsia="Times New Roman" w:hAnsi="Times New Roman" w:cs="Times New Roman"/>
          <w:color w:val="000000"/>
          <w:sz w:val="28"/>
          <w:szCs w:val="28"/>
          <w:lang w:eastAsia="ru-RU" w:bidi="ru-RU"/>
        </w:rPr>
      </w:pPr>
    </w:p>
    <w:p w14:paraId="3E17F6BC" w14:textId="6D9CC9FF" w:rsidR="00396192" w:rsidRPr="00B86D1C" w:rsidRDefault="00396192" w:rsidP="00B86D1C">
      <w:pPr>
        <w:widowControl w:val="0"/>
        <w:spacing w:after="12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lastRenderedPageBreak/>
        <w:t>Известно, что условием формирования первого дифракционного порядка максимальной интенсивности в режиме брэгговской дифракции является выполнение условия Брэгга [222].</w:t>
      </w:r>
    </w:p>
    <w:p w14:paraId="4D1571E7" w14:textId="77777777" w:rsidR="00D37B7C" w:rsidRPr="00B86D1C" w:rsidRDefault="00D37B7C" w:rsidP="00B86D1C">
      <w:pPr>
        <w:widowControl w:val="0"/>
        <w:tabs>
          <w:tab w:val="left" w:pos="7897"/>
        </w:tabs>
        <w:spacing w:after="120" w:line="360" w:lineRule="auto"/>
        <w:ind w:firstLine="709"/>
        <w:jc w:val="both"/>
        <w:rPr>
          <w:rFonts w:ascii="Times New Roman" w:eastAsia="Times New Roman" w:hAnsi="Times New Roman" w:cs="Times New Roman"/>
          <w:color w:val="000000"/>
          <w:sz w:val="28"/>
          <w:szCs w:val="28"/>
          <w:lang w:eastAsia="ru-RU" w:bidi="ru-RU"/>
        </w:rPr>
      </w:pPr>
      <m:oMath>
        <m:r>
          <w:rPr>
            <w:rFonts w:ascii="Cambria Math" w:eastAsia="Times New Roman" w:hAnsi="Cambria Math" w:cs="Times New Roman"/>
            <w:color w:val="000000"/>
            <w:sz w:val="28"/>
            <w:szCs w:val="28"/>
            <w:lang w:eastAsia="ru-RU" w:bidi="ru-RU"/>
          </w:rPr>
          <m:t>α</m:t>
        </m:r>
      </m:oMath>
      <w:r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val="en-US" w:eastAsia="ru-RU" w:bidi="ru-RU"/>
          </w:rPr>
          <m:t>λ</m:t>
        </m:r>
      </m:oMath>
      <w:r w:rsidRPr="00B86D1C">
        <w:rPr>
          <w:rFonts w:ascii="Times New Roman" w:eastAsia="Times New Roman" w:hAnsi="Times New Roman" w:cs="Times New Roman"/>
          <w:i/>
          <w:iCs/>
          <w:color w:val="000000"/>
          <w:spacing w:val="20"/>
          <w:sz w:val="28"/>
          <w:szCs w:val="28"/>
          <w:lang w:eastAsia="ru-RU" w:bidi="ru-RU"/>
        </w:rPr>
        <w:t xml:space="preserve"> </w:t>
      </w:r>
      <w:r w:rsidRPr="00B86D1C">
        <w:rPr>
          <w:rFonts w:ascii="Times New Roman" w:eastAsia="Times New Roman" w:hAnsi="Times New Roman" w:cs="Times New Roman"/>
          <w:i/>
          <w:iCs/>
          <w:color w:val="000000"/>
          <w:spacing w:val="20"/>
          <w:sz w:val="28"/>
          <w:szCs w:val="28"/>
          <w:lang w:val="en-US" w:bidi="en-US"/>
        </w:rPr>
        <w:t>f</w:t>
      </w:r>
      <w:r w:rsidRPr="00B86D1C">
        <w:rPr>
          <w:rFonts w:ascii="Times New Roman" w:eastAsia="Times New Roman" w:hAnsi="Times New Roman" w:cs="Times New Roman"/>
          <w:i/>
          <w:iCs/>
          <w:color w:val="000000"/>
          <w:spacing w:val="20"/>
          <w:sz w:val="28"/>
          <w:szCs w:val="28"/>
          <w:lang w:bidi="en-US"/>
        </w:rPr>
        <w:t>/</w:t>
      </w:r>
      <w:r w:rsidRPr="00B86D1C">
        <w:rPr>
          <w:rFonts w:ascii="Times New Roman" w:eastAsia="Times New Roman" w:hAnsi="Times New Roman" w:cs="Times New Roman"/>
          <w:i/>
          <w:iCs/>
          <w:color w:val="000000"/>
          <w:spacing w:val="20"/>
          <w:sz w:val="28"/>
          <w:szCs w:val="28"/>
          <w:lang w:val="en-US" w:bidi="en-US"/>
        </w:rPr>
        <w:t>v</w:t>
      </w:r>
      <w:r w:rsidRPr="00B86D1C">
        <w:rPr>
          <w:rFonts w:ascii="Times New Roman" w:eastAsia="Times New Roman" w:hAnsi="Times New Roman" w:cs="Times New Roman"/>
          <w:i/>
          <w:iCs/>
          <w:color w:val="000000"/>
          <w:spacing w:val="20"/>
          <w:sz w:val="28"/>
          <w:szCs w:val="28"/>
          <w:lang w:bidi="en-US"/>
        </w:rPr>
        <w:t>,</w:t>
      </w:r>
      <w:r w:rsidRPr="00B86D1C">
        <w:rPr>
          <w:rFonts w:ascii="Times New Roman" w:eastAsia="Times New Roman" w:hAnsi="Times New Roman" w:cs="Times New Roman"/>
          <w:color w:val="000000"/>
          <w:sz w:val="28"/>
          <w:szCs w:val="28"/>
          <w:lang w:bidi="en-US"/>
        </w:rPr>
        <w:tab/>
      </w:r>
      <w:r w:rsidRPr="00B86D1C">
        <w:rPr>
          <w:rFonts w:ascii="Times New Roman" w:eastAsia="Times New Roman" w:hAnsi="Times New Roman" w:cs="Times New Roman"/>
          <w:color w:val="000000"/>
          <w:sz w:val="28"/>
          <w:szCs w:val="28"/>
          <w:lang w:eastAsia="ru-RU" w:bidi="ru-RU"/>
        </w:rPr>
        <w:t>(5.13)</w:t>
      </w:r>
    </w:p>
    <w:p w14:paraId="4145D571" w14:textId="73A44381" w:rsidR="00330E22" w:rsidRPr="00B86D1C" w:rsidRDefault="00330E22"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где α — угол падения светового пучка на акустический пучок, λ — длина волны света, f — частота акустической волны, а v — ее скорость. Из выражения (5.13) видно, что оно устанавливает жесткую связь между частотой звука и длиной волны света. Таким образом, при фиксированном угле падения полихроматического светового пучка на ячейку Брэгга условие (5.13) выполняется только для одной определенной длины волны при заданной частоте входного сигнала. Ячейка, изображенная на рис. 4.10, обеспечивает чрезвычайно высокую селективность брэгговской дифракции по длине волны.  </w:t>
      </w:r>
    </w:p>
    <w:p w14:paraId="2D7CB5EB" w14:textId="2F1A2399" w:rsidR="00330E22" w:rsidRPr="00B86D1C" w:rsidRDefault="00330E22"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Действительно, если обратиться к векторной диаграмме акустооптического взаимодействия для данного случая (см. рисунок 5.12), то можно найти подтверждение этому утверждению [223].</w:t>
      </w:r>
    </w:p>
    <w:p w14:paraId="78AB5243" w14:textId="77777777" w:rsidR="00D37B7C" w:rsidRPr="00B86D1C" w:rsidRDefault="00D37B7C" w:rsidP="00B86D1C">
      <w:pPr>
        <w:widowControl w:val="0"/>
        <w:spacing w:after="240" w:line="360" w:lineRule="auto"/>
        <w:ind w:firstLine="709"/>
        <w:jc w:val="center"/>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drawing>
          <wp:inline distT="0" distB="0" distL="0" distR="0" wp14:anchorId="230C8EF1" wp14:editId="33D474D0">
            <wp:extent cx="2917825" cy="1820545"/>
            <wp:effectExtent l="0" t="0" r="0" b="8255"/>
            <wp:docPr id="1496" name="Рисунок 1496" descr="F:\рис для исправления\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ис для исправления\5.11.jpg"/>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917825" cy="1820545"/>
                    </a:xfrm>
                    <a:prstGeom prst="rect">
                      <a:avLst/>
                    </a:prstGeom>
                    <a:noFill/>
                    <a:ln>
                      <a:noFill/>
                    </a:ln>
                  </pic:spPr>
                </pic:pic>
              </a:graphicData>
            </a:graphic>
          </wp:inline>
        </w:drawing>
      </w:r>
    </w:p>
    <w:p w14:paraId="5F7FD19E" w14:textId="56DA7531" w:rsidR="00D37B7C" w:rsidRPr="00B86D1C" w:rsidRDefault="00D37B7C" w:rsidP="00B86D1C">
      <w:pPr>
        <w:widowControl w:val="0"/>
        <w:spacing w:after="120" w:line="360" w:lineRule="auto"/>
        <w:ind w:firstLine="709"/>
        <w:jc w:val="center"/>
        <w:rPr>
          <w:rFonts w:ascii="Times New Roman" w:eastAsia="Calibri" w:hAnsi="Times New Roman" w:cs="Times New Roman"/>
          <w:sz w:val="28"/>
          <w:szCs w:val="28"/>
        </w:rPr>
      </w:pPr>
      <w:r w:rsidRPr="00B86D1C">
        <w:rPr>
          <w:rFonts w:ascii="Times New Roman" w:eastAsia="Calibri" w:hAnsi="Times New Roman" w:cs="Times New Roman"/>
          <w:sz w:val="28"/>
          <w:szCs w:val="28"/>
        </w:rPr>
        <w:t>Рисунок 5.12. Векторная диаграмма акустооптического взаимодействия в АОПФ на парателлурите в неколлинеарном случае</w:t>
      </w:r>
      <w:r w:rsidR="00330E22" w:rsidRPr="00B86D1C">
        <w:rPr>
          <w:rFonts w:ascii="Times New Roman" w:eastAsia="Calibri" w:hAnsi="Times New Roman" w:cs="Times New Roman"/>
          <w:sz w:val="28"/>
          <w:szCs w:val="28"/>
        </w:rPr>
        <w:t>.</w:t>
      </w:r>
    </w:p>
    <w:p w14:paraId="6DAF7A72" w14:textId="1066E463" w:rsidR="00330E22" w:rsidRPr="00B86D1C" w:rsidRDefault="00330E22" w:rsidP="00B86D1C">
      <w:pPr>
        <w:widowControl w:val="0"/>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На диаграмме изображены волновые векторы падающего </w:t>
      </w:r>
      <w:r w:rsidRPr="00B86D1C">
        <w:rPr>
          <w:rFonts w:ascii="Times New Roman" w:eastAsia="Calibri" w:hAnsi="Times New Roman" w:cs="Times New Roman"/>
          <w:b/>
          <w:sz w:val="28"/>
          <w:szCs w:val="28"/>
        </w:rPr>
        <w:t>kᵢ</w:t>
      </w:r>
      <w:r w:rsidRPr="00B86D1C">
        <w:rPr>
          <w:rFonts w:ascii="Times New Roman" w:eastAsia="Calibri" w:hAnsi="Times New Roman" w:cs="Times New Roman"/>
          <w:sz w:val="28"/>
          <w:szCs w:val="28"/>
        </w:rPr>
        <w:t xml:space="preserve"> и дифрагированного </w:t>
      </w:r>
      <w:r w:rsidRPr="00B86D1C">
        <w:rPr>
          <w:rFonts w:ascii="Times New Roman" w:eastAsia="Calibri" w:hAnsi="Times New Roman" w:cs="Times New Roman"/>
          <w:b/>
          <w:sz w:val="28"/>
          <w:szCs w:val="28"/>
        </w:rPr>
        <w:t>k</w:t>
      </w:r>
      <w:r w:rsidRPr="00B86D1C">
        <w:rPr>
          <w:rFonts w:ascii="Times New Roman" w:eastAsia="Calibri" w:hAnsi="Times New Roman" w:cs="Times New Roman"/>
          <w:b/>
          <w:sz w:val="28"/>
          <w:szCs w:val="28"/>
          <w:vertAlign w:val="subscript"/>
          <w:lang w:val="en-US"/>
        </w:rPr>
        <w:t>d</w:t>
      </w:r>
      <w:r w:rsidRPr="00B86D1C">
        <w:rPr>
          <w:rFonts w:ascii="Times New Roman" w:eastAsia="Calibri" w:hAnsi="Times New Roman" w:cs="Times New Roman"/>
          <w:sz w:val="28"/>
          <w:szCs w:val="28"/>
        </w:rPr>
        <w:t xml:space="preserve"> света. В представленном квадранте также показаны индикатрисы показателей преломления для обыкновенного и необыкновенного лучей в двулучепреломляющем кристалле, каким является парателлурит. В случае анизотропной брэгговской дифракции свет после взаимодействия с </w:t>
      </w:r>
      <w:r w:rsidRPr="00B86D1C">
        <w:rPr>
          <w:rFonts w:ascii="Times New Roman" w:eastAsia="Calibri" w:hAnsi="Times New Roman" w:cs="Times New Roman"/>
          <w:sz w:val="28"/>
          <w:szCs w:val="28"/>
        </w:rPr>
        <w:lastRenderedPageBreak/>
        <w:t xml:space="preserve">ультразвуком изменяет плоскость поляризации, и обыкновенный луч превращается в необыкновенный. Величина </w:t>
      </w:r>
      <w:r w:rsidRPr="00B86D1C">
        <w:rPr>
          <w:rFonts w:ascii="Times New Roman" w:eastAsia="Calibri" w:hAnsi="Times New Roman" w:cs="Times New Roman"/>
          <w:b/>
          <w:sz w:val="28"/>
          <w:szCs w:val="28"/>
        </w:rPr>
        <w:t>K</w:t>
      </w:r>
      <w:r w:rsidRPr="00B86D1C">
        <w:rPr>
          <w:rFonts w:ascii="Times New Roman" w:eastAsia="Calibri" w:hAnsi="Times New Roman" w:cs="Times New Roman"/>
          <w:sz w:val="28"/>
          <w:szCs w:val="28"/>
        </w:rPr>
        <w:t xml:space="preserve"> обозначает волновой вектор акустической волны. </w:t>
      </w:r>
    </w:p>
    <w:p w14:paraId="1AB8F039" w14:textId="3CD5B3E0" w:rsidR="00330E22" w:rsidRPr="00B86D1C" w:rsidRDefault="00330E22" w:rsidP="00B86D1C">
      <w:pPr>
        <w:widowControl w:val="0"/>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Из рисунка 5.12 видно, что даже незначительное отклонение направления падающего светового пучка, вызванное дифракционным расхождением, приводит к существенному рассогласованию по акустическому волновому вектору </w:t>
      </w:r>
      <w:r w:rsidRPr="00B86D1C">
        <w:rPr>
          <w:rFonts w:ascii="Times New Roman" w:eastAsia="Calibri" w:hAnsi="Times New Roman" w:cs="Times New Roman"/>
          <w:b/>
          <w:sz w:val="28"/>
          <w:szCs w:val="28"/>
        </w:rPr>
        <w:t>ΔK</w:t>
      </w:r>
      <w:r w:rsidRPr="00B86D1C">
        <w:rPr>
          <w:rFonts w:ascii="Times New Roman" w:eastAsia="Calibri" w:hAnsi="Times New Roman" w:cs="Times New Roman"/>
          <w:sz w:val="28"/>
          <w:szCs w:val="28"/>
        </w:rPr>
        <w:t xml:space="preserve">. Таким образом, акустооптический перестраиваемый фильтр (АОПФ) выделяет из общего светового потока только ту компоненту, которая точно соответствует условию Брэгга.  </w:t>
      </w:r>
    </w:p>
    <w:p w14:paraId="15CEB2A5" w14:textId="18A17C60" w:rsidR="00330E22" w:rsidRPr="00B86D1C" w:rsidRDefault="00330E22" w:rsidP="00B86D1C">
      <w:pPr>
        <w:widowControl w:val="0"/>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Типичные значения разрешающей способности АОПФ по длине волны находятся в диапазоне 1...5 нм, при этом существуют устройства с разрешением в доли нанометра. Благодаря этому АОПФ превосходят стандартные интерференционные фильтры по селективности к длине волны. Кроме того, АОПФ обладают дополнительным преимуществом: выделяемая длина волны может изменяться в реальном времени путем регулировки частоты сигнала, подаваемого на устройство.</w:t>
      </w:r>
    </w:p>
    <w:p w14:paraId="1138FB2F" w14:textId="46D2CA13" w:rsidR="002E6C11" w:rsidRPr="00B86D1C" w:rsidRDefault="002E6C11" w:rsidP="00B86D1C">
      <w:pPr>
        <w:widowControl w:val="0"/>
        <w:spacing w:after="0" w:line="360" w:lineRule="auto"/>
        <w:ind w:firstLine="709"/>
        <w:jc w:val="both"/>
        <w:rPr>
          <w:rFonts w:ascii="Times New Roman" w:eastAsia="Calibri" w:hAnsi="Times New Roman" w:cs="Times New Roman"/>
          <w:b/>
          <w:sz w:val="28"/>
          <w:szCs w:val="28"/>
        </w:rPr>
      </w:pP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b/>
          <w:sz w:val="28"/>
          <w:szCs w:val="28"/>
        </w:rPr>
        <w:t xml:space="preserve">5.4.2. Мультиплексирование по длине волны и его применение совместно с угловым мультиплексированием  </w:t>
      </w:r>
    </w:p>
    <w:p w14:paraId="062D2A26" w14:textId="5208FA96" w:rsidR="002E6C11" w:rsidRPr="00B86D1C" w:rsidRDefault="002E6C11" w:rsidP="00B86D1C">
      <w:pPr>
        <w:widowControl w:val="0"/>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Принцип мультиплексирования по длине волны обычно применяется при записи голограмм в объемных средах. Этот метод предполагает запись множества голограмм через один и тот же участок поверхности среды, например, фоторефрактивного кристалла [224]. Каждая голограмма записывается светом с уникальной длиной волны. При этом для обеспечения когерентности длины волн опорного и объектного пучков должны совпадать для каждой отдельной голограммы, но различаться для разных голограмм.</w:t>
      </w:r>
    </w:p>
    <w:p w14:paraId="4C0D73CC" w14:textId="5FF11F60" w:rsidR="00D37B7C" w:rsidRPr="00B86D1C" w:rsidRDefault="00D37B7C" w:rsidP="00B86D1C">
      <w:pPr>
        <w:widowControl w:val="0"/>
        <w:tabs>
          <w:tab w:val="left" w:pos="3470"/>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Основная проблема при реализации данного метода - найти подходящий лазер, который бы обеспечивал необходимую перестройку по частоте. Известны некоторые лазеры на красителях, в которых возможна перестройка частоты света в диапазоне длин волн 370...890 нм [</w:t>
      </w:r>
      <w:r w:rsidR="00660DDC" w:rsidRPr="00B86D1C">
        <w:rPr>
          <w:rFonts w:ascii="Times New Roman" w:eastAsia="Times New Roman" w:hAnsi="Times New Roman" w:cs="Times New Roman"/>
          <w:color w:val="000000"/>
          <w:sz w:val="28"/>
          <w:szCs w:val="28"/>
          <w:lang w:eastAsia="ru-RU" w:bidi="ru-RU"/>
        </w:rPr>
        <w:fldChar w:fldCharType="begin"/>
      </w:r>
      <w:r w:rsidR="00660DDC" w:rsidRPr="00B86D1C">
        <w:rPr>
          <w:rFonts w:ascii="Times New Roman" w:eastAsia="Times New Roman" w:hAnsi="Times New Roman" w:cs="Times New Roman"/>
          <w:color w:val="000000"/>
          <w:sz w:val="28"/>
          <w:szCs w:val="28"/>
          <w:lang w:eastAsia="ru-RU" w:bidi="ru-RU"/>
        </w:rPr>
        <w:instrText xml:space="preserve"> REF _Ref182151836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660DDC"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225</w:t>
      </w:r>
      <w:r w:rsidR="00660DDC"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xml:space="preserve">]. Однако для реализации такой перестройки необходимо последовательно использовать множество красителей, </w:t>
      </w:r>
      <w:r w:rsidRPr="00B86D1C">
        <w:rPr>
          <w:rFonts w:ascii="Times New Roman" w:eastAsia="Times New Roman" w:hAnsi="Times New Roman" w:cs="Times New Roman"/>
          <w:color w:val="000000"/>
          <w:sz w:val="28"/>
          <w:szCs w:val="28"/>
          <w:lang w:eastAsia="ru-RU" w:bidi="ru-RU"/>
        </w:rPr>
        <w:lastRenderedPageBreak/>
        <w:t>в противном случае диапазон перестройки не превысит 10...20 нм. С другой стороны, принцип построения объемных</w:t>
      </w:r>
      <w:r w:rsidRPr="00B86D1C">
        <w:rPr>
          <w:rFonts w:ascii="Times New Roman" w:eastAsia="Times New Roman" w:hAnsi="Times New Roman" w:cs="Times New Roman"/>
          <w:color w:val="000000"/>
          <w:sz w:val="28"/>
          <w:szCs w:val="28"/>
          <w:lang w:eastAsia="ru-RU" w:bidi="ru-RU"/>
        </w:rPr>
        <w:tab/>
        <w:t xml:space="preserve">ГЗУ </w:t>
      </w:r>
      <w:r w:rsidRPr="00B86D1C">
        <w:rPr>
          <w:rFonts w:ascii="Times New Roman" w:eastAsia="Times New Roman" w:hAnsi="Times New Roman" w:cs="Times New Roman"/>
          <w:color w:val="000000"/>
          <w:sz w:val="28"/>
          <w:szCs w:val="28"/>
          <w:lang w:val="en-US" w:eastAsia="ru-RU" w:bidi="ru-RU"/>
        </w:rPr>
        <w:t>c</w:t>
      </w:r>
      <w:r w:rsidRPr="00B86D1C">
        <w:rPr>
          <w:rFonts w:ascii="Times New Roman" w:eastAsia="Times New Roman" w:hAnsi="Times New Roman" w:cs="Times New Roman"/>
          <w:color w:val="000000"/>
          <w:sz w:val="28"/>
          <w:szCs w:val="28"/>
          <w:lang w:eastAsia="ru-RU" w:bidi="ru-RU"/>
        </w:rPr>
        <w:t xml:space="preserve"> мультиплексированием требует использования достаточно мощных лазеров, поскольку дифракционная эффективность отдельной голограммы может оказаться весьма малой при записи большого количества мультиплексных голограмм.</w:t>
      </w:r>
    </w:p>
    <w:p w14:paraId="3B2029CF" w14:textId="404D8ABB" w:rsidR="00D37B7C" w:rsidRPr="00B86D1C" w:rsidRDefault="00D37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Иногда, однако, можно использовать сочетание различных видов мультиплексирования. Например, для увеличения плотности записи была использована комбинация мультиплексирования по углу и по длине волны [</w:t>
      </w:r>
      <w:r w:rsidR="00660DDC" w:rsidRPr="00B86D1C">
        <w:rPr>
          <w:rFonts w:ascii="Times New Roman" w:eastAsia="Arial Unicode MS" w:hAnsi="Times New Roman" w:cs="Times New Roman"/>
          <w:color w:val="000000"/>
          <w:sz w:val="28"/>
          <w:szCs w:val="28"/>
          <w:lang w:eastAsia="ru-RU" w:bidi="ru-RU"/>
        </w:rPr>
        <w:fldChar w:fldCharType="begin"/>
      </w:r>
      <w:r w:rsidR="00660DDC" w:rsidRPr="00B86D1C">
        <w:rPr>
          <w:rFonts w:ascii="Times New Roman" w:eastAsia="Arial Unicode MS" w:hAnsi="Times New Roman" w:cs="Times New Roman"/>
          <w:color w:val="000000"/>
          <w:sz w:val="28"/>
          <w:szCs w:val="28"/>
          <w:lang w:eastAsia="ru-RU" w:bidi="ru-RU"/>
        </w:rPr>
        <w:instrText xml:space="preserve"> REF _Ref182151866 \w </w:instrText>
      </w:r>
      <w:r w:rsidR="00B86D1C" w:rsidRPr="00B86D1C">
        <w:rPr>
          <w:rFonts w:ascii="Times New Roman" w:eastAsia="Arial Unicode MS" w:hAnsi="Times New Roman" w:cs="Times New Roman"/>
          <w:color w:val="000000"/>
          <w:sz w:val="28"/>
          <w:szCs w:val="28"/>
          <w:lang w:eastAsia="ru-RU" w:bidi="ru-RU"/>
        </w:rPr>
        <w:instrText xml:space="preserve"> \* MERGEFORMAT </w:instrText>
      </w:r>
      <w:r w:rsidR="00660DDC" w:rsidRPr="00B86D1C">
        <w:rPr>
          <w:rFonts w:ascii="Times New Roman" w:eastAsia="Arial Unicode MS" w:hAnsi="Times New Roman" w:cs="Times New Roman"/>
          <w:color w:val="000000"/>
          <w:sz w:val="28"/>
          <w:szCs w:val="28"/>
          <w:lang w:eastAsia="ru-RU" w:bidi="ru-RU"/>
        </w:rPr>
        <w:fldChar w:fldCharType="separate"/>
      </w:r>
      <w:r w:rsidR="00204CCA" w:rsidRPr="00B86D1C">
        <w:rPr>
          <w:rFonts w:ascii="Times New Roman" w:eastAsia="Arial Unicode MS" w:hAnsi="Times New Roman" w:cs="Times New Roman"/>
          <w:color w:val="000000"/>
          <w:sz w:val="28"/>
          <w:szCs w:val="28"/>
          <w:lang w:eastAsia="ru-RU" w:bidi="ru-RU"/>
        </w:rPr>
        <w:t>226</w:t>
      </w:r>
      <w:r w:rsidR="00660DDC" w:rsidRPr="00B86D1C">
        <w:rPr>
          <w:rFonts w:ascii="Times New Roman" w:eastAsia="Arial Unicode MS" w:hAnsi="Times New Roman" w:cs="Times New Roman"/>
          <w:color w:val="000000"/>
          <w:sz w:val="28"/>
          <w:szCs w:val="28"/>
          <w:lang w:eastAsia="ru-RU" w:bidi="ru-RU"/>
        </w:rPr>
        <w:fldChar w:fldCharType="end"/>
      </w:r>
      <w:r w:rsidRPr="00B86D1C">
        <w:rPr>
          <w:rFonts w:ascii="Times New Roman" w:eastAsia="Arial Unicode MS" w:hAnsi="Times New Roman" w:cs="Times New Roman"/>
          <w:color w:val="000000"/>
          <w:sz w:val="28"/>
          <w:szCs w:val="28"/>
          <w:lang w:eastAsia="ru-RU" w:bidi="ru-RU"/>
        </w:rPr>
        <w:t>]. В этой системе обеспечивается до 400 голограмм, мультиплексированных по углу, а для мультиплексирования по длине волны</w:t>
      </w:r>
      <w:r w:rsidRPr="00B86D1C">
        <w:rPr>
          <w:rFonts w:ascii="Times New Roman" w:eastAsia="Times New Roman" w:hAnsi="Times New Roman" w:cs="Times New Roman"/>
          <w:color w:val="000000"/>
          <w:sz w:val="28"/>
          <w:szCs w:val="28"/>
          <w:lang w:eastAsia="ru-RU" w:bidi="ru-RU"/>
        </w:rPr>
        <w:t xml:space="preserve"> используется 5 различных длин волн. Последний вид мультиплексирования используется в качестве грубого переключения, а угловое - в качестве тонкого.</w:t>
      </w:r>
      <w:r w:rsidRPr="00B86D1C">
        <w:rPr>
          <w:rFonts w:ascii="Times New Roman" w:eastAsia="Times New Roman" w:hAnsi="Times New Roman" w:cs="Times New Roman"/>
          <w:color w:val="000000"/>
          <w:sz w:val="28"/>
          <w:szCs w:val="28"/>
          <w:lang w:val="en-US" w:eastAsia="ru-RU" w:bidi="ru-RU"/>
        </w:rPr>
        <w:t>C</w:t>
      </w:r>
      <w:r w:rsidRPr="00B86D1C">
        <w:rPr>
          <w:rFonts w:ascii="Times New Roman" w:eastAsia="Times New Roman" w:hAnsi="Times New Roman" w:cs="Times New Roman"/>
          <w:color w:val="000000"/>
          <w:sz w:val="28"/>
          <w:szCs w:val="28"/>
          <w:lang w:eastAsia="ru-RU" w:bidi="ru-RU"/>
        </w:rPr>
        <w:t>хема объемного ГЗУ такого типа показана на рисунке 5.13.</w:t>
      </w:r>
    </w:p>
    <w:p w14:paraId="5BF0B5BA" w14:textId="79CFEE23" w:rsidR="00D37B7C" w:rsidRPr="00B86D1C" w:rsidRDefault="00D37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В этой системе 200 голограмм, мультиплексированных как по углу, так и по длине волны, записаны через один и тот же участок поверхности регистрирующей среды - кристалла ниобата лития объемом 1,86 см</w:t>
      </w:r>
      <w:r w:rsidRPr="00B86D1C">
        <w:rPr>
          <w:rFonts w:ascii="Times New Roman" w:eastAsia="Times New Roman" w:hAnsi="Times New Roman" w:cs="Times New Roman"/>
          <w:color w:val="000000"/>
          <w:sz w:val="28"/>
          <w:szCs w:val="28"/>
          <w:vertAlign w:val="superscript"/>
          <w:lang w:eastAsia="ru-RU" w:bidi="ru-RU"/>
        </w:rPr>
        <w:t>3</w:t>
      </w:r>
      <w:r w:rsidRPr="00B86D1C">
        <w:rPr>
          <w:rFonts w:ascii="Times New Roman" w:eastAsia="Times New Roman" w:hAnsi="Times New Roman" w:cs="Times New Roman"/>
          <w:color w:val="000000"/>
          <w:sz w:val="28"/>
          <w:szCs w:val="28"/>
          <w:lang w:eastAsia="ru-RU" w:bidi="ru-RU"/>
        </w:rPr>
        <w:t>.В соответствии с [</w:t>
      </w:r>
      <w:r w:rsidR="00660DDC" w:rsidRPr="00B86D1C">
        <w:rPr>
          <w:rFonts w:ascii="Times New Roman" w:eastAsia="Arial Unicode MS" w:hAnsi="Times New Roman" w:cs="Times New Roman"/>
          <w:color w:val="000000"/>
          <w:sz w:val="28"/>
          <w:szCs w:val="28"/>
          <w:lang w:eastAsia="ru-RU" w:bidi="ru-RU"/>
        </w:rPr>
        <w:fldChar w:fldCharType="begin"/>
      </w:r>
      <w:r w:rsidR="00660DDC" w:rsidRPr="00B86D1C">
        <w:rPr>
          <w:rFonts w:ascii="Times New Roman" w:eastAsia="Arial Unicode MS" w:hAnsi="Times New Roman" w:cs="Times New Roman"/>
          <w:color w:val="000000"/>
          <w:sz w:val="28"/>
          <w:szCs w:val="28"/>
          <w:lang w:eastAsia="ru-RU" w:bidi="ru-RU"/>
        </w:rPr>
        <w:instrText xml:space="preserve"> REF _Ref182151866 \w </w:instrText>
      </w:r>
      <w:r w:rsidR="00B86D1C" w:rsidRPr="00B86D1C">
        <w:rPr>
          <w:rFonts w:ascii="Times New Roman" w:eastAsia="Arial Unicode MS" w:hAnsi="Times New Roman" w:cs="Times New Roman"/>
          <w:color w:val="000000"/>
          <w:sz w:val="28"/>
          <w:szCs w:val="28"/>
          <w:lang w:eastAsia="ru-RU" w:bidi="ru-RU"/>
        </w:rPr>
        <w:instrText xml:space="preserve"> \* MERGEFORMAT </w:instrText>
      </w:r>
      <w:r w:rsidR="00660DDC" w:rsidRPr="00B86D1C">
        <w:rPr>
          <w:rFonts w:ascii="Times New Roman" w:eastAsia="Arial Unicode MS" w:hAnsi="Times New Roman" w:cs="Times New Roman"/>
          <w:color w:val="000000"/>
          <w:sz w:val="28"/>
          <w:szCs w:val="28"/>
          <w:lang w:eastAsia="ru-RU" w:bidi="ru-RU"/>
        </w:rPr>
        <w:fldChar w:fldCharType="separate"/>
      </w:r>
      <w:r w:rsidR="00204CCA" w:rsidRPr="00B86D1C">
        <w:rPr>
          <w:rFonts w:ascii="Times New Roman" w:eastAsia="Arial Unicode MS" w:hAnsi="Times New Roman" w:cs="Times New Roman"/>
          <w:color w:val="000000"/>
          <w:sz w:val="28"/>
          <w:szCs w:val="28"/>
          <w:lang w:eastAsia="ru-RU" w:bidi="ru-RU"/>
        </w:rPr>
        <w:t>226</w:t>
      </w:r>
      <w:r w:rsidR="00660DDC" w:rsidRPr="00B86D1C">
        <w:rPr>
          <w:rFonts w:ascii="Times New Roman" w:eastAsia="Arial Unicode MS"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входная плоскость совпадает с выходной плоскостью акустооптического дефлектора, осуществляющего угловое мультиплексирование.</w:t>
      </w:r>
    </w:p>
    <w:p w14:paraId="3C787E02" w14:textId="77777777" w:rsidR="00D37B7C" w:rsidRPr="00B86D1C" w:rsidRDefault="00D37B7C" w:rsidP="00B86D1C">
      <w:pPr>
        <w:widowControl w:val="0"/>
        <w:tabs>
          <w:tab w:val="left" w:pos="2786"/>
          <w:tab w:val="left" w:pos="4327"/>
          <w:tab w:val="left" w:pos="6842"/>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Система, показанная на рисунке 5.13, освещалась светом от аргонового лазера, генерировавшего моды с длинами волн 514,5, 501,7, 488,0, 476,5 и</w:t>
      </w:r>
      <w:r w:rsidRPr="00B86D1C">
        <w:rPr>
          <w:rFonts w:ascii="Times New Roman" w:eastAsia="Times New Roman" w:hAnsi="Times New Roman" w:cs="Times New Roman"/>
          <w:color w:val="000000"/>
          <w:sz w:val="28"/>
          <w:szCs w:val="28"/>
          <w:lang w:eastAsia="ru-RU" w:bidi="ru-RU"/>
        </w:rPr>
        <w:t>459,7 нм. Эти световые волны были разделены и в дальнейшем вновь объединены посредством системы призм и набора затворов. Затем пучки, как показано на рисунке 5.13, разделялись на объектный и опорный, и в фоторефрактивном кристалле формировались голограммы. Считывание осуществлялось с помощью опорного пучка с параметрами, соответствующими нужной мультиплексной голограмме, и восстановленные данные регистрировались на ПЗС-матрице, и в дальнейшем обрабатывались на ПЭВМ.</w:t>
      </w:r>
    </w:p>
    <w:p w14:paraId="7586D99B" w14:textId="77777777" w:rsidR="00D37B7C" w:rsidRPr="00B86D1C" w:rsidRDefault="00D37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Рассматриваемая система объемного ГЗУ достаточно сложна прежед всего из-за необходимости разделять и вновь соединять различные световые моды </w:t>
      </w:r>
      <w:r w:rsidRPr="00B86D1C">
        <w:rPr>
          <w:rFonts w:ascii="Times New Roman" w:eastAsia="Times New Roman" w:hAnsi="Times New Roman" w:cs="Times New Roman"/>
          <w:color w:val="000000"/>
          <w:sz w:val="28"/>
          <w:szCs w:val="28"/>
          <w:lang w:eastAsia="ru-RU" w:bidi="ru-RU"/>
        </w:rPr>
        <w:lastRenderedPageBreak/>
        <w:t>аргонового лазера. В следующем разделе рассматривается более простое решение этой проблемы.</w:t>
      </w:r>
    </w:p>
    <w:p w14:paraId="51570911" w14:textId="77777777" w:rsidR="00D37B7C" w:rsidRPr="00B86D1C" w:rsidRDefault="00D37B7C" w:rsidP="00B86D1C">
      <w:pPr>
        <w:widowControl w:val="0"/>
        <w:tabs>
          <w:tab w:val="left" w:pos="1446"/>
        </w:tabs>
        <w:spacing w:after="240" w:line="480" w:lineRule="exact"/>
        <w:ind w:firstLine="709"/>
        <w:jc w:val="both"/>
        <w:rPr>
          <w:rFonts w:ascii="Times New Roman" w:eastAsia="Times New Roman" w:hAnsi="Times New Roman" w:cs="Times New Roman"/>
          <w:b/>
          <w:bCs/>
          <w:sz w:val="28"/>
          <w:szCs w:val="28"/>
        </w:rPr>
      </w:pPr>
      <w:r w:rsidRPr="00B86D1C">
        <w:rPr>
          <w:rFonts w:ascii="Times New Roman" w:eastAsia="Times New Roman" w:hAnsi="Times New Roman" w:cs="Times New Roman"/>
          <w:b/>
          <w:bCs/>
          <w:sz w:val="28"/>
          <w:szCs w:val="28"/>
        </w:rPr>
        <w:t>5.5. Применение акустооптического перестраиваемого фильтра в качестве мультиплексора длины волны</w:t>
      </w:r>
    </w:p>
    <w:p w14:paraId="1303B176" w14:textId="77777777" w:rsidR="00D37B7C" w:rsidRPr="00B86D1C" w:rsidRDefault="00D37B7C" w:rsidP="00B86D1C">
      <w:pPr>
        <w:widowControl w:val="0"/>
        <w:spacing w:after="0" w:line="360" w:lineRule="auto"/>
        <w:ind w:firstLine="709"/>
        <w:jc w:val="both"/>
        <w:rPr>
          <w:rFonts w:ascii="Times New Roman" w:eastAsia="Times New Roman" w:hAnsi="Times New Roman" w:cs="Times New Roman"/>
          <w:noProof/>
          <w:color w:val="000000"/>
          <w:sz w:val="28"/>
          <w:szCs w:val="28"/>
          <w:lang w:eastAsia="ru-RU"/>
        </w:rPr>
      </w:pPr>
      <w:r w:rsidRPr="00B86D1C">
        <w:rPr>
          <w:rFonts w:ascii="Times New Roman" w:eastAsia="Calibri" w:hAnsi="Times New Roman" w:cs="Times New Roman"/>
          <w:sz w:val="28"/>
          <w:szCs w:val="28"/>
        </w:rPr>
        <w:t>В отличие от других акустооптических приборов, АОПФ не относится к устройствам, широко используемых в ГЗУ. Такие приборы, как АОПФ имеют дело с полихромным светом. Однако, в вышеописанном случае очевидно, что</w:t>
      </w:r>
    </w:p>
    <w:p w14:paraId="0FBBBF02" w14:textId="77777777" w:rsidR="00D37B7C" w:rsidRPr="00B86D1C" w:rsidRDefault="00D37B7C" w:rsidP="00B86D1C">
      <w:pPr>
        <w:widowControl w:val="0"/>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noProof/>
          <w:sz w:val="28"/>
          <w:szCs w:val="28"/>
          <w:lang w:eastAsia="ru-RU"/>
        </w:rPr>
        <w:drawing>
          <wp:inline distT="0" distB="0" distL="0" distR="0" wp14:anchorId="7892316A" wp14:editId="1B7EB841">
            <wp:extent cx="4891106" cy="3209222"/>
            <wp:effectExtent l="0" t="0" r="5080" b="0"/>
            <wp:docPr id="1497" name="Рисунок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7"/>
                    <a:srcRect l="31419" t="18609" r="26345" b="32123"/>
                    <a:stretch/>
                  </pic:blipFill>
                  <pic:spPr bwMode="auto">
                    <a:xfrm>
                      <a:off x="0" y="0"/>
                      <a:ext cx="4969858" cy="3260894"/>
                    </a:xfrm>
                    <a:prstGeom prst="rect">
                      <a:avLst/>
                    </a:prstGeom>
                    <a:ln>
                      <a:noFill/>
                    </a:ln>
                    <a:extLst>
                      <a:ext uri="{53640926-AAD7-44D8-BBD7-CCE9431645EC}">
                        <a14:shadowObscured xmlns:a14="http://schemas.microsoft.com/office/drawing/2010/main"/>
                      </a:ext>
                    </a:extLst>
                  </pic:spPr>
                </pic:pic>
              </a:graphicData>
            </a:graphic>
          </wp:inline>
        </w:drawing>
      </w:r>
    </w:p>
    <w:p w14:paraId="309B599D" w14:textId="77777777" w:rsidR="00D37B7C" w:rsidRPr="00B86D1C" w:rsidRDefault="00D37B7C" w:rsidP="00B86D1C">
      <w:pPr>
        <w:widowControl w:val="0"/>
        <w:spacing w:after="0" w:line="360" w:lineRule="auto"/>
        <w:ind w:firstLine="709"/>
        <w:jc w:val="center"/>
        <w:rPr>
          <w:rFonts w:ascii="Times New Roman" w:eastAsia="Times New Roman" w:hAnsi="Times New Roman" w:cs="Times New Roman"/>
          <w:color w:val="000000"/>
          <w:sz w:val="28"/>
          <w:szCs w:val="28"/>
          <w:lang w:eastAsia="ru-RU" w:bidi="ru-RU"/>
        </w:rPr>
      </w:pPr>
      <w:proofErr w:type="gramStart"/>
      <w:r w:rsidRPr="00B86D1C">
        <w:rPr>
          <w:rFonts w:ascii="Times New Roman" w:eastAsia="Times New Roman" w:hAnsi="Times New Roman" w:cs="Times New Roman"/>
          <w:color w:val="000000"/>
          <w:sz w:val="28"/>
          <w:szCs w:val="28"/>
          <w:lang w:eastAsia="ru-RU" w:bidi="ru-RU"/>
        </w:rPr>
        <w:t>Рисунок  5.13.</w:t>
      </w:r>
      <w:proofErr w:type="gramEnd"/>
      <w:r w:rsidRPr="00B86D1C">
        <w:rPr>
          <w:rFonts w:ascii="Times New Roman" w:eastAsia="Times New Roman" w:hAnsi="Times New Roman" w:cs="Times New Roman"/>
          <w:color w:val="000000"/>
          <w:sz w:val="28"/>
          <w:szCs w:val="28"/>
          <w:lang w:eastAsia="ru-RU" w:bidi="ru-RU"/>
        </w:rPr>
        <w:t xml:space="preserve"> Схема объемного ГЗУ с применением сочетания мультиплексирования по углу и по длине волны</w:t>
      </w:r>
    </w:p>
    <w:p w14:paraId="1CA9E2B3" w14:textId="38EFBC7C" w:rsidR="00D37B7C" w:rsidRPr="00B86D1C" w:rsidRDefault="00D37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использование АОПФ может существенно упростить систему. Рассмотрим способ, согласно которому АОПФ применяется в системе, описанной в [</w:t>
      </w:r>
      <w:r w:rsidR="00660DDC" w:rsidRPr="00B86D1C">
        <w:rPr>
          <w:rFonts w:ascii="Times New Roman" w:eastAsia="Arial Unicode MS" w:hAnsi="Times New Roman" w:cs="Times New Roman"/>
          <w:color w:val="000000"/>
          <w:sz w:val="28"/>
          <w:szCs w:val="28"/>
          <w:lang w:eastAsia="ru-RU" w:bidi="ru-RU"/>
        </w:rPr>
        <w:fldChar w:fldCharType="begin"/>
      </w:r>
      <w:r w:rsidR="00660DDC" w:rsidRPr="00B86D1C">
        <w:rPr>
          <w:rFonts w:ascii="Times New Roman" w:eastAsia="Arial Unicode MS" w:hAnsi="Times New Roman" w:cs="Times New Roman"/>
          <w:color w:val="000000"/>
          <w:sz w:val="28"/>
          <w:szCs w:val="28"/>
          <w:lang w:eastAsia="ru-RU" w:bidi="ru-RU"/>
        </w:rPr>
        <w:instrText xml:space="preserve"> REF _Ref182151866 \w </w:instrText>
      </w:r>
      <w:r w:rsidR="00B86D1C" w:rsidRPr="00B86D1C">
        <w:rPr>
          <w:rFonts w:ascii="Times New Roman" w:eastAsia="Arial Unicode MS" w:hAnsi="Times New Roman" w:cs="Times New Roman"/>
          <w:color w:val="000000"/>
          <w:sz w:val="28"/>
          <w:szCs w:val="28"/>
          <w:lang w:eastAsia="ru-RU" w:bidi="ru-RU"/>
        </w:rPr>
        <w:instrText xml:space="preserve"> \* MERGEFORMAT </w:instrText>
      </w:r>
      <w:r w:rsidR="00660DDC" w:rsidRPr="00B86D1C">
        <w:rPr>
          <w:rFonts w:ascii="Times New Roman" w:eastAsia="Arial Unicode MS" w:hAnsi="Times New Roman" w:cs="Times New Roman"/>
          <w:color w:val="000000"/>
          <w:sz w:val="28"/>
          <w:szCs w:val="28"/>
          <w:lang w:eastAsia="ru-RU" w:bidi="ru-RU"/>
        </w:rPr>
        <w:fldChar w:fldCharType="separate"/>
      </w:r>
      <w:r w:rsidR="00204CCA" w:rsidRPr="00B86D1C">
        <w:rPr>
          <w:rFonts w:ascii="Times New Roman" w:eastAsia="Arial Unicode MS" w:hAnsi="Times New Roman" w:cs="Times New Roman"/>
          <w:color w:val="000000"/>
          <w:sz w:val="28"/>
          <w:szCs w:val="28"/>
          <w:lang w:eastAsia="ru-RU" w:bidi="ru-RU"/>
        </w:rPr>
        <w:t>226</w:t>
      </w:r>
      <w:r w:rsidR="00660DDC" w:rsidRPr="00B86D1C">
        <w:rPr>
          <w:rFonts w:ascii="Times New Roman" w:eastAsia="Arial Unicode MS"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На рисунке 5.13 показана схема, в которой АОПФ является частью системы, находящейся слева от входной плоскости, показанной на рисунке 5.13.</w:t>
      </w:r>
    </w:p>
    <w:p w14:paraId="3C6AB1AA" w14:textId="77777777" w:rsidR="00D37B7C" w:rsidRPr="00B86D1C" w:rsidRDefault="00D37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АОПФ устанавливается на выходе аргонового лазера, при этом между лазером и АОПФ могут быть установлены дополнительные оптические компоненты, не указанные на рисунке 5.14. Их задача - обеспечивать необходимые форму и размер поперечного сечения оптического пучка. На вход АОПФ подается сигнал, включающий в себя пять различных частот, каждая из </w:t>
      </w:r>
      <w:r w:rsidRPr="00B86D1C">
        <w:rPr>
          <w:rFonts w:ascii="Times New Roman" w:eastAsia="Times New Roman" w:hAnsi="Times New Roman" w:cs="Times New Roman"/>
          <w:color w:val="000000"/>
          <w:sz w:val="28"/>
          <w:szCs w:val="28"/>
          <w:lang w:eastAsia="ru-RU" w:bidi="ru-RU"/>
        </w:rPr>
        <w:lastRenderedPageBreak/>
        <w:t>которых создает условия Брэгга для дифракции одной из мод аргонового лазера. Генератор входного сигнала может обеспечивать подачу этих частот как последовательно, так и одновременно в определенных сочетаниях.</w:t>
      </w:r>
    </w:p>
    <w:p w14:paraId="642E88EB" w14:textId="77777777" w:rsidR="00D37B7C" w:rsidRPr="00B86D1C" w:rsidRDefault="00D37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АОПФ выбирает необходимую моду лазерного излучения в соответствии с частотой, содержащейся в сигнале. Остальные моду не дифрагируют на акустической волне, поскольку для них условие Брэгга не соблюдается. Для исключения нежелательных бликов прошедшие без дифракции недифрагированные моды устраняются с помощью режекторного фильтра.</w:t>
      </w:r>
    </w:p>
    <w:p w14:paraId="6847881E" w14:textId="77777777" w:rsidR="00D37B7C" w:rsidRPr="00B86D1C" w:rsidRDefault="00D37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В схеме использовался АОПФ, ячейка Брэгга которого была выполнена на базе монокристалла парателлурита, в котором возбуждалась медленная поперечная акустическая     волна.      Применялась     геометрическая     конфигурация, соответствующая неколлинеарному акустооптическому</w:t>
      </w:r>
      <w:r w:rsidRPr="00B86D1C">
        <w:rPr>
          <w:rFonts w:ascii="Times New Roman" w:eastAsia="Times New Roman" w:hAnsi="Times New Roman" w:cs="Times New Roman"/>
          <w:color w:val="000000"/>
          <w:sz w:val="28"/>
          <w:szCs w:val="28"/>
          <w:lang w:eastAsia="ru-RU" w:bidi="ru-RU"/>
        </w:rPr>
        <w:t xml:space="preserve"> взаимодействию.</w:t>
      </w:r>
    </w:p>
    <w:p w14:paraId="1B3DE48E" w14:textId="77777777" w:rsidR="00D37B7C" w:rsidRPr="00B86D1C" w:rsidRDefault="00D37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p>
    <w:p w14:paraId="3075E684" w14:textId="77777777" w:rsidR="00D37B7C" w:rsidRPr="00B86D1C" w:rsidRDefault="00D37B7C" w:rsidP="00B86D1C">
      <w:pPr>
        <w:widowControl w:val="0"/>
        <w:spacing w:after="0" w:line="360" w:lineRule="auto"/>
        <w:ind w:firstLine="709"/>
        <w:rPr>
          <w:rFonts w:ascii="Times New Roman" w:eastAsia="Arial Unicode MS" w:hAnsi="Times New Roman" w:cs="Times New Roman"/>
          <w:color w:val="000000"/>
          <w:sz w:val="28"/>
          <w:szCs w:val="28"/>
          <w:lang w:eastAsia="ru-RU" w:bidi="ru-RU"/>
        </w:rPr>
      </w:pPr>
      <w:r w:rsidRPr="00B86D1C">
        <w:rPr>
          <w:rFonts w:ascii="Times New Roman" w:eastAsia="Calibri" w:hAnsi="Times New Roman" w:cs="Times New Roman"/>
          <w:noProof/>
          <w:sz w:val="28"/>
          <w:szCs w:val="28"/>
          <w:lang w:eastAsia="ru-RU"/>
        </w:rPr>
        <w:drawing>
          <wp:inline distT="0" distB="0" distL="0" distR="0" wp14:anchorId="676F5C1E" wp14:editId="362DE82E">
            <wp:extent cx="4676835" cy="2223898"/>
            <wp:effectExtent l="0" t="0" r="0" b="5080"/>
            <wp:docPr id="1498" name="Рисунок 1498" descr="F:\рис для исправления\5.13 рис 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ис для исправления\5.13 рис новый.jpg"/>
                    <pic:cNvPicPr>
                      <a:picLocks noChangeAspect="1" noChangeArrowheads="1"/>
                    </pic:cNvPicPr>
                  </pic:nvPicPr>
                  <pic:blipFill rotWithShape="1">
                    <a:blip r:embed="rId548" cstate="print">
                      <a:extLst>
                        <a:ext uri="{28A0092B-C50C-407E-A947-70E740481C1C}">
                          <a14:useLocalDpi xmlns:a14="http://schemas.microsoft.com/office/drawing/2010/main" val="0"/>
                        </a:ext>
                      </a:extLst>
                    </a:blip>
                    <a:srcRect b="20492"/>
                    <a:stretch/>
                  </pic:blipFill>
                  <pic:spPr bwMode="auto">
                    <a:xfrm>
                      <a:off x="0" y="0"/>
                      <a:ext cx="4680156" cy="2225477"/>
                    </a:xfrm>
                    <a:prstGeom prst="rect">
                      <a:avLst/>
                    </a:prstGeom>
                    <a:noFill/>
                    <a:ln>
                      <a:noFill/>
                    </a:ln>
                    <a:extLst>
                      <a:ext uri="{53640926-AAD7-44D8-BBD7-CCE9431645EC}">
                        <a14:shadowObscured xmlns:a14="http://schemas.microsoft.com/office/drawing/2010/main"/>
                      </a:ext>
                    </a:extLst>
                  </pic:spPr>
                </pic:pic>
              </a:graphicData>
            </a:graphic>
          </wp:inline>
        </w:drawing>
      </w:r>
    </w:p>
    <w:p w14:paraId="36192202" w14:textId="77777777" w:rsidR="00D37B7C" w:rsidRPr="00B86D1C" w:rsidRDefault="00D37B7C"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Рисунок 5.14. АОПФ, установленный на выходе лазера для выбора необходимых мод аргонового лазера</w:t>
      </w:r>
    </w:p>
    <w:p w14:paraId="7D3A6836" w14:textId="16B7DF58" w:rsidR="00D37B7C" w:rsidRPr="00B86D1C" w:rsidRDefault="00D37B7C" w:rsidP="00B86D1C">
      <w:pPr>
        <w:widowControl w:val="0"/>
        <w:spacing w:after="24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Использованные образцы АОПФ были изначально предназначены для систем акустооптической обработки изображений [</w:t>
      </w:r>
      <w:r w:rsidR="00833C9A" w:rsidRPr="00B86D1C">
        <w:rPr>
          <w:rFonts w:ascii="Times New Roman" w:eastAsia="Times New Roman" w:hAnsi="Times New Roman" w:cs="Times New Roman"/>
          <w:color w:val="000000"/>
          <w:sz w:val="28"/>
          <w:szCs w:val="28"/>
          <w:lang w:eastAsia="ru-RU" w:bidi="ru-RU"/>
        </w:rPr>
        <w:fldChar w:fldCharType="begin"/>
      </w:r>
      <w:r w:rsidR="00833C9A" w:rsidRPr="00B86D1C">
        <w:rPr>
          <w:rFonts w:ascii="Times New Roman" w:eastAsia="Times New Roman" w:hAnsi="Times New Roman" w:cs="Times New Roman"/>
          <w:color w:val="000000"/>
          <w:sz w:val="28"/>
          <w:szCs w:val="28"/>
          <w:lang w:eastAsia="ru-RU" w:bidi="ru-RU"/>
        </w:rPr>
        <w:instrText xml:space="preserve"> REF _Ref182151995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833C9A"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227</w:t>
      </w:r>
      <w:r w:rsidR="00833C9A"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Однако, исследование их разрешающей способности по селектируемой длине волны , проведенные в соответствии с методикой, разработанной в [</w:t>
      </w:r>
      <w:r w:rsidR="00833C9A" w:rsidRPr="00B86D1C">
        <w:rPr>
          <w:rFonts w:ascii="Times New Roman" w:eastAsia="Times New Roman" w:hAnsi="Times New Roman" w:cs="Times New Roman"/>
          <w:color w:val="000000"/>
          <w:sz w:val="28"/>
          <w:szCs w:val="28"/>
          <w:lang w:eastAsia="ru-RU" w:bidi="ru-RU"/>
        </w:rPr>
        <w:fldChar w:fldCharType="begin"/>
      </w:r>
      <w:r w:rsidR="00833C9A" w:rsidRPr="00B86D1C">
        <w:rPr>
          <w:rFonts w:ascii="Times New Roman" w:eastAsia="Times New Roman" w:hAnsi="Times New Roman" w:cs="Times New Roman"/>
          <w:color w:val="000000"/>
          <w:sz w:val="28"/>
          <w:szCs w:val="28"/>
          <w:lang w:eastAsia="ru-RU" w:bidi="ru-RU"/>
        </w:rPr>
        <w:instrText xml:space="preserve"> REF _Ref182152022 \w </w:instrText>
      </w:r>
      <w:r w:rsidR="00B86D1C" w:rsidRPr="00B86D1C">
        <w:rPr>
          <w:rFonts w:ascii="Times New Roman" w:eastAsia="Times New Roman" w:hAnsi="Times New Roman" w:cs="Times New Roman"/>
          <w:color w:val="000000"/>
          <w:sz w:val="28"/>
          <w:szCs w:val="28"/>
          <w:lang w:eastAsia="ru-RU" w:bidi="ru-RU"/>
        </w:rPr>
        <w:instrText xml:space="preserve"> \* MERGEFORMAT </w:instrText>
      </w:r>
      <w:r w:rsidR="00833C9A" w:rsidRPr="00B86D1C">
        <w:rPr>
          <w:rFonts w:ascii="Times New Roman" w:eastAsia="Times New Roman" w:hAnsi="Times New Roman" w:cs="Times New Roman"/>
          <w:color w:val="000000"/>
          <w:sz w:val="28"/>
          <w:szCs w:val="28"/>
          <w:lang w:eastAsia="ru-RU" w:bidi="ru-RU"/>
        </w:rPr>
        <w:fldChar w:fldCharType="separate"/>
      </w:r>
      <w:r w:rsidR="00204CCA" w:rsidRPr="00B86D1C">
        <w:rPr>
          <w:rFonts w:ascii="Times New Roman" w:eastAsia="Times New Roman" w:hAnsi="Times New Roman" w:cs="Times New Roman"/>
          <w:color w:val="000000"/>
          <w:sz w:val="28"/>
          <w:szCs w:val="28"/>
          <w:lang w:eastAsia="ru-RU" w:bidi="ru-RU"/>
        </w:rPr>
        <w:t>228</w:t>
      </w:r>
      <w:r w:rsidR="00833C9A" w:rsidRPr="00B86D1C">
        <w:rPr>
          <w:rFonts w:ascii="Times New Roman" w:eastAsia="Times New Roman" w:hAnsi="Times New Roman" w:cs="Times New Roman"/>
          <w:color w:val="000000"/>
          <w:sz w:val="28"/>
          <w:szCs w:val="28"/>
          <w:lang w:eastAsia="ru-RU" w:bidi="ru-RU"/>
        </w:rPr>
        <w:fldChar w:fldCharType="end"/>
      </w:r>
      <w:r w:rsidRPr="00B86D1C">
        <w:rPr>
          <w:rFonts w:ascii="Times New Roman" w:eastAsia="Times New Roman" w:hAnsi="Times New Roman" w:cs="Times New Roman"/>
          <w:color w:val="000000"/>
          <w:sz w:val="28"/>
          <w:szCs w:val="28"/>
          <w:lang w:eastAsia="ru-RU" w:bidi="ru-RU"/>
        </w:rPr>
        <w:t xml:space="preserve">], показали, что они также могут быть использованы для селекции лазерных мод, расположенных даже ближе друг к другу, чем в случае аргонового лазера. Расстояние между модами в </w:t>
      </w:r>
      <w:r w:rsidRPr="00B86D1C">
        <w:rPr>
          <w:rFonts w:ascii="Times New Roman" w:eastAsia="Times New Roman" w:hAnsi="Times New Roman" w:cs="Times New Roman"/>
          <w:color w:val="000000"/>
          <w:sz w:val="28"/>
          <w:szCs w:val="28"/>
          <w:lang w:eastAsia="ru-RU" w:bidi="ru-RU"/>
        </w:rPr>
        <w:lastRenderedPageBreak/>
        <w:t>аргоновом лазере по длине волна варьируется в пределах от 12 до 16 нм. При этом АОПФ на базе кристалла парателлурита позволял выделять моды с шириной 5...7 нм.</w:t>
      </w:r>
    </w:p>
    <w:p w14:paraId="44BCD661" w14:textId="77777777" w:rsidR="00D37B7C" w:rsidRPr="00B86D1C" w:rsidRDefault="00D37B7C" w:rsidP="00B86D1C">
      <w:pPr>
        <w:widowControl w:val="0"/>
        <w:tabs>
          <w:tab w:val="left" w:pos="1541"/>
        </w:tabs>
        <w:spacing w:after="416" w:line="360" w:lineRule="auto"/>
        <w:ind w:firstLine="709"/>
        <w:contextualSpacing/>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5.6. О разрешающей способности АОПФ, обеспечивающего мультиплексирование по длине волны</w:t>
      </w:r>
    </w:p>
    <w:p w14:paraId="1B791D55" w14:textId="77777777" w:rsidR="00D37B7C" w:rsidRPr="00B86D1C" w:rsidRDefault="00D37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Для определения разрешения АОПФ, обеспечивающего селекцию лазерных мод для мультиплексирования по длине волны, необходимо исходить из того, что прибор работает корректно, если он выделяет необходимую моду с допустимым уровнем перекрестных искажений. Этот уровень обычно определяется дифракционной эффективностью голограмм, общим числом мультиплексий и необходимым динамическим диапазоном восстановленной голограммы.</w:t>
      </w:r>
    </w:p>
    <w:p w14:paraId="10671468" w14:textId="77777777" w:rsidR="00D37B7C" w:rsidRPr="00B86D1C" w:rsidRDefault="00D37B7C" w:rsidP="00B86D1C">
      <w:pPr>
        <w:widowControl w:val="0"/>
        <w:tabs>
          <w:tab w:val="left" w:pos="7890"/>
        </w:tabs>
        <w:spacing w:after="482"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Пусть расстояние между модами по шкале длин волн равно ДА,, и три моды расположены на этой шкале таким образом, что </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λ</m:t>
            </m:r>
          </m:e>
          <m:sub>
            <m:r>
              <w:rPr>
                <w:rFonts w:ascii="Cambria Math" w:eastAsia="Times New Roman" w:hAnsi="Cambria Math" w:cs="Times New Roman"/>
                <w:color w:val="000000"/>
                <w:sz w:val="28"/>
                <w:szCs w:val="28"/>
                <w:lang w:eastAsia="ru-RU" w:bidi="ru-RU"/>
              </w:rPr>
              <m:t>1</m:t>
            </m:r>
          </m:sub>
        </m:sSub>
        <m:r>
          <w:rPr>
            <w:rFonts w:ascii="Cambria Math" w:eastAsia="Times New Roman" w:hAnsi="Cambria Math" w:cs="Times New Roman"/>
            <w:color w:val="000000"/>
            <w:sz w:val="28"/>
            <w:szCs w:val="28"/>
            <w:lang w:eastAsia="ru-RU" w:bidi="ru-RU"/>
          </w:rPr>
          <m:t>+</m:t>
        </m:r>
        <m:r>
          <m:rPr>
            <m:sty m:val="p"/>
          </m:rPr>
          <w:rPr>
            <w:rFonts w:ascii="Cambria Math" w:eastAsia="Times New Roman" w:hAnsi="Cambria Math" w:cs="Times New Roman"/>
            <w:color w:val="000000"/>
            <w:sz w:val="28"/>
            <w:szCs w:val="28"/>
            <w:lang w:eastAsia="ru-RU" w:bidi="ru-RU"/>
          </w:rPr>
          <m:t>Δ</m:t>
        </m:r>
        <m:r>
          <w:rPr>
            <w:rFonts w:ascii="Cambria Math" w:eastAsia="Times New Roman" w:hAnsi="Cambria Math" w:cs="Times New Roman"/>
            <w:color w:val="000000"/>
            <w:sz w:val="28"/>
            <w:szCs w:val="28"/>
            <w:lang w:eastAsia="ru-RU" w:bidi="ru-RU"/>
          </w:rPr>
          <m:t>λ=</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λ</m:t>
            </m:r>
          </m:e>
          <m:sub>
            <m:r>
              <w:rPr>
                <w:rFonts w:ascii="Cambria Math" w:eastAsia="Times New Roman" w:hAnsi="Cambria Math" w:cs="Times New Roman"/>
                <w:color w:val="000000"/>
                <w:sz w:val="28"/>
                <w:szCs w:val="28"/>
                <w:lang w:eastAsia="ru-RU" w:bidi="ru-RU"/>
              </w:rPr>
              <m:t>2</m:t>
            </m:r>
          </m:sub>
        </m:sSub>
        <m:r>
          <w:rPr>
            <w:rFonts w:ascii="Cambria Math" w:eastAsia="Times New Roman" w:hAnsi="Cambria Math" w:cs="Times New Roman"/>
            <w:color w:val="000000"/>
            <w:sz w:val="28"/>
            <w:szCs w:val="28"/>
            <w:lang w:eastAsia="ru-RU" w:bidi="ru-RU"/>
          </w:rPr>
          <m:t xml:space="preserve">, </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λ</m:t>
            </m:r>
          </m:e>
          <m:sub>
            <m:r>
              <w:rPr>
                <w:rFonts w:ascii="Cambria Math" w:eastAsia="Times New Roman" w:hAnsi="Cambria Math" w:cs="Times New Roman"/>
                <w:color w:val="000000"/>
                <w:sz w:val="28"/>
                <w:szCs w:val="28"/>
                <w:lang w:eastAsia="ru-RU" w:bidi="ru-RU"/>
              </w:rPr>
              <m:t>2</m:t>
            </m:r>
          </m:sub>
        </m:sSub>
      </m:oMath>
      <w:r w:rsidRPr="00B86D1C">
        <w:rPr>
          <w:rFonts w:ascii="Times New Roman" w:eastAsia="Times New Roman" w:hAnsi="Times New Roman" w:cs="Times New Roman"/>
          <w:color w:val="000000"/>
          <w:sz w:val="28"/>
          <w:szCs w:val="28"/>
          <w:lang w:eastAsia="ru-RU" w:bidi="ru-RU"/>
        </w:rPr>
        <w:t xml:space="preserve"> + </w:t>
      </w:r>
      <m:oMath>
        <m:r>
          <m:rPr>
            <m:sty m:val="p"/>
          </m:rPr>
          <w:rPr>
            <w:rFonts w:ascii="Cambria Math" w:eastAsia="Times New Roman" w:hAnsi="Cambria Math" w:cs="Times New Roman"/>
            <w:color w:val="000000"/>
            <w:sz w:val="28"/>
            <w:szCs w:val="28"/>
            <w:lang w:eastAsia="ru-RU" w:bidi="ru-RU"/>
          </w:rPr>
          <m:t>Δ</m:t>
        </m:r>
        <m:r>
          <w:rPr>
            <w:rFonts w:ascii="Cambria Math" w:eastAsia="Times New Roman" w:hAnsi="Cambria Math" w:cs="Times New Roman"/>
            <w:color w:val="000000"/>
            <w:sz w:val="28"/>
            <w:szCs w:val="28"/>
            <w:lang w:eastAsia="ru-RU" w:bidi="ru-RU"/>
          </w:rPr>
          <m:t>λ=</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λ</m:t>
            </m:r>
          </m:e>
          <m:sub>
            <m:r>
              <w:rPr>
                <w:rFonts w:ascii="Cambria Math" w:eastAsia="Times New Roman" w:hAnsi="Cambria Math" w:cs="Times New Roman"/>
                <w:color w:val="000000"/>
                <w:sz w:val="28"/>
                <w:szCs w:val="28"/>
                <w:lang w:eastAsia="ru-RU" w:bidi="ru-RU"/>
              </w:rPr>
              <m:t xml:space="preserve">3 </m:t>
            </m:r>
          </m:sub>
        </m:sSub>
      </m:oMath>
      <w:r w:rsidRPr="00B86D1C">
        <w:rPr>
          <w:rFonts w:ascii="Times New Roman" w:eastAsia="Times New Roman" w:hAnsi="Times New Roman" w:cs="Times New Roman"/>
          <w:color w:val="000000"/>
          <w:sz w:val="28"/>
          <w:szCs w:val="28"/>
          <w:lang w:eastAsia="ru-RU" w:bidi="ru-RU"/>
        </w:rPr>
        <w:t>при этом</w:t>
      </w:r>
      <m:oMath>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λ</m:t>
            </m:r>
          </m:e>
          <m:sub>
            <m:r>
              <w:rPr>
                <w:rFonts w:ascii="Cambria Math" w:eastAsia="Times New Roman" w:hAnsi="Cambria Math" w:cs="Times New Roman"/>
                <w:color w:val="000000"/>
                <w:sz w:val="28"/>
                <w:szCs w:val="28"/>
                <w:lang w:eastAsia="ru-RU" w:bidi="ru-RU"/>
              </w:rPr>
              <m:t xml:space="preserve">1, </m:t>
            </m:r>
          </m:sub>
        </m:sSub>
        <m:r>
          <w:rPr>
            <w:rFonts w:ascii="Cambria Math" w:eastAsia="Times New Roman" w:hAnsi="Cambria Math" w:cs="Times New Roman"/>
            <w:color w:val="000000"/>
            <w:sz w:val="28"/>
            <w:szCs w:val="28"/>
            <w:lang w:eastAsia="ru-RU" w:bidi="ru-RU"/>
          </w:rPr>
          <m:t xml:space="preserve"> </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λ</m:t>
            </m:r>
          </m:e>
          <m:sub>
            <m:r>
              <w:rPr>
                <w:rFonts w:ascii="Cambria Math" w:eastAsia="Times New Roman" w:hAnsi="Cambria Math" w:cs="Times New Roman"/>
                <w:color w:val="000000"/>
                <w:sz w:val="28"/>
                <w:szCs w:val="28"/>
                <w:lang w:eastAsia="ru-RU" w:bidi="ru-RU"/>
              </w:rPr>
              <m:t>2</m:t>
            </m:r>
          </m:sub>
        </m:sSub>
        <m:r>
          <w:rPr>
            <w:rFonts w:ascii="Cambria Math" w:eastAsia="Times New Roman" w:hAnsi="Cambria Math" w:cs="Times New Roman"/>
            <w:color w:val="000000"/>
            <w:sz w:val="28"/>
            <w:szCs w:val="28"/>
            <w:lang w:eastAsia="ru-RU" w:bidi="ru-RU"/>
          </w:rPr>
          <m:t xml:space="preserve">, </m:t>
        </m:r>
        <m:sSub>
          <m:sSubPr>
            <m:ctrlPr>
              <w:rPr>
                <w:rFonts w:ascii="Cambria Math" w:eastAsia="Times New Roman" w:hAnsi="Cambria Math" w:cs="Times New Roman"/>
                <w:i/>
                <w:color w:val="000000"/>
                <w:sz w:val="28"/>
                <w:szCs w:val="28"/>
                <w:lang w:eastAsia="ru-RU" w:bidi="ru-RU"/>
              </w:rPr>
            </m:ctrlPr>
          </m:sSubPr>
          <m:e>
            <m:r>
              <w:rPr>
                <w:rFonts w:ascii="Cambria Math" w:eastAsia="Times New Roman" w:hAnsi="Cambria Math" w:cs="Times New Roman"/>
                <w:color w:val="000000"/>
                <w:sz w:val="28"/>
                <w:szCs w:val="28"/>
                <w:lang w:eastAsia="ru-RU" w:bidi="ru-RU"/>
              </w:rPr>
              <m:t xml:space="preserve"> λ</m:t>
            </m:r>
          </m:e>
          <m:sub>
            <m:r>
              <w:rPr>
                <w:rFonts w:ascii="Cambria Math" w:eastAsia="Times New Roman" w:hAnsi="Cambria Math" w:cs="Times New Roman"/>
                <w:color w:val="000000"/>
                <w:sz w:val="28"/>
                <w:szCs w:val="28"/>
                <w:lang w:eastAsia="ru-RU" w:bidi="ru-RU"/>
              </w:rPr>
              <m:t>3</m:t>
            </m:r>
          </m:sub>
        </m:sSub>
      </m:oMath>
      <w:r w:rsidRPr="00B86D1C">
        <w:rPr>
          <w:rFonts w:ascii="Times New Roman" w:eastAsia="Times New Roman" w:hAnsi="Times New Roman" w:cs="Times New Roman"/>
          <w:color w:val="000000"/>
          <w:sz w:val="28"/>
          <w:szCs w:val="28"/>
          <w:lang w:eastAsia="ru-RU" w:bidi="ru-RU"/>
        </w:rPr>
        <w:t xml:space="preserve"> -длины волн соседних мод. Предположим также, что селективность АОПФ зависит от рассогласования по длине волна по гауссову закону (что как раз и имеет место на практике). Также будем полагать, что все моды имеют равную интенсивность. Тогда функция пропускания АОПФ, настроенного на длину волны </w:t>
      </w:r>
      <w:r w:rsidRPr="00B86D1C">
        <w:rPr>
          <w:rFonts w:ascii="Times New Roman" w:eastAsia="Times New Roman" w:hAnsi="Times New Roman" w:cs="Times New Roman"/>
          <w:i/>
          <w:iCs/>
          <w:color w:val="000000"/>
          <w:spacing w:val="20"/>
          <w:sz w:val="28"/>
          <w:szCs w:val="28"/>
          <w:lang w:eastAsia="ru-RU" w:bidi="ru-RU"/>
        </w:rPr>
        <w:t>Х</w:t>
      </w:r>
      <w:r w:rsidRPr="00B86D1C">
        <w:rPr>
          <w:rFonts w:ascii="Times New Roman" w:eastAsia="Times New Roman" w:hAnsi="Times New Roman" w:cs="Times New Roman"/>
          <w:i/>
          <w:iCs/>
          <w:color w:val="000000"/>
          <w:spacing w:val="20"/>
          <w:sz w:val="28"/>
          <w:szCs w:val="28"/>
          <w:vertAlign w:val="subscript"/>
          <w:lang w:eastAsia="ru-RU" w:bidi="ru-RU"/>
        </w:rPr>
        <w:t>2</w:t>
      </w:r>
      <w:r w:rsidRPr="00B86D1C">
        <w:rPr>
          <w:rFonts w:ascii="Times New Roman" w:eastAsia="Times New Roman" w:hAnsi="Times New Roman" w:cs="Times New Roman"/>
          <w:color w:val="000000"/>
          <w:sz w:val="28"/>
          <w:szCs w:val="28"/>
          <w:lang w:eastAsia="ru-RU" w:bidi="ru-RU"/>
        </w:rPr>
        <w:t xml:space="preserve"> может быть выражена как </w:t>
      </w:r>
    </w:p>
    <w:p w14:paraId="5D869B0B" w14:textId="77777777" w:rsidR="00D37B7C" w:rsidRPr="00B86D1C" w:rsidRDefault="00D37B7C" w:rsidP="00B86D1C">
      <w:pPr>
        <w:widowControl w:val="0"/>
        <w:tabs>
          <w:tab w:val="left" w:pos="7890"/>
        </w:tabs>
        <w:spacing w:after="482"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i/>
          <w:iCs/>
          <w:color w:val="000000"/>
          <w:spacing w:val="20"/>
          <w:sz w:val="28"/>
          <w:szCs w:val="28"/>
          <w:lang w:eastAsia="ru-RU" w:bidi="ru-RU"/>
        </w:rPr>
        <w:t>Т(</w:t>
      </w:r>
      <m:oMath>
        <m:r>
          <w:rPr>
            <w:rFonts w:ascii="Cambria Math" w:eastAsia="Times New Roman" w:hAnsi="Cambria Math" w:cs="Times New Roman"/>
            <w:color w:val="000000"/>
            <w:sz w:val="28"/>
            <w:szCs w:val="28"/>
            <w:lang w:eastAsia="ru-RU" w:bidi="ru-RU"/>
          </w:rPr>
          <m:t>λ</m:t>
        </m:r>
      </m:oMath>
      <w:r w:rsidRPr="00B86D1C">
        <w:rPr>
          <w:rFonts w:ascii="Times New Roman" w:eastAsia="Times New Roman" w:hAnsi="Times New Roman" w:cs="Times New Roman"/>
          <w:i/>
          <w:iCs/>
          <w:color w:val="000000"/>
          <w:spacing w:val="20"/>
          <w:sz w:val="28"/>
          <w:szCs w:val="28"/>
          <w:lang w:eastAsia="ru-RU" w:bidi="ru-RU"/>
        </w:rPr>
        <w:t>) = Т</w:t>
      </w:r>
      <w:r w:rsidRPr="00B86D1C">
        <w:rPr>
          <w:rFonts w:ascii="Times New Roman" w:eastAsia="Times New Roman" w:hAnsi="Times New Roman" w:cs="Times New Roman"/>
          <w:i/>
          <w:iCs/>
          <w:color w:val="000000"/>
          <w:spacing w:val="20"/>
          <w:sz w:val="28"/>
          <w:szCs w:val="28"/>
          <w:vertAlign w:val="subscript"/>
          <w:lang w:eastAsia="ru-RU" w:bidi="ru-RU"/>
        </w:rPr>
        <w:t>0</w:t>
      </w:r>
      <w:r w:rsidRPr="00B86D1C">
        <w:rPr>
          <w:rFonts w:ascii="Times New Roman" w:eastAsia="Times New Roman" w:hAnsi="Times New Roman" w:cs="Times New Roman"/>
          <w:color w:val="000000"/>
          <w:sz w:val="28"/>
          <w:szCs w:val="28"/>
          <w:lang w:val="en-US" w:bidi="en-US"/>
        </w:rPr>
        <w:t>exp</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w:t>
      </w:r>
      <m:oMath>
        <m:r>
          <w:rPr>
            <w:rFonts w:ascii="Cambria Math" w:eastAsia="Times New Roman" w:hAnsi="Cambria Math" w:cs="Times New Roman"/>
            <w:color w:val="000000"/>
            <w:sz w:val="28"/>
            <w:szCs w:val="28"/>
            <w:lang w:eastAsia="ru-RU" w:bidi="ru-RU"/>
          </w:rPr>
          <m:t>λ</m:t>
        </m:r>
      </m:oMath>
      <w:r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eastAsia="ru-RU" w:bidi="ru-RU"/>
          </w:rPr>
          <m:t>λ</m:t>
        </m:r>
      </m:oMath>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vertAlign w:val="subscript"/>
          <w:lang w:eastAsia="ru-RU" w:bidi="ru-RU"/>
        </w:rPr>
        <w:t>2</w:t>
      </w:r>
      <w:r w:rsidRPr="00B86D1C">
        <w:rPr>
          <w:rFonts w:ascii="Times New Roman" w:eastAsia="Times New Roman" w:hAnsi="Times New Roman" w:cs="Times New Roman"/>
          <w:color w:val="000000"/>
          <w:sz w:val="28"/>
          <w:szCs w:val="28"/>
          <w:lang w:eastAsia="ru-RU" w:bidi="ru-RU"/>
        </w:rPr>
        <w:t>)</w:t>
      </w:r>
      <w:r w:rsidRPr="00B86D1C">
        <w:rPr>
          <w:rFonts w:ascii="Times New Roman" w:eastAsia="Times New Roman" w:hAnsi="Times New Roman" w:cs="Times New Roman"/>
          <w:color w:val="000000"/>
          <w:sz w:val="28"/>
          <w:szCs w:val="28"/>
          <w:vertAlign w:val="superscript"/>
          <w:lang w:eastAsia="ru-RU" w:bidi="ru-RU"/>
        </w:rPr>
        <w:t>2</w:t>
      </w:r>
      <w:r w:rsidRPr="00B86D1C">
        <w:rPr>
          <w:rFonts w:ascii="Times New Roman" w:eastAsia="Times New Roman" w:hAnsi="Times New Roman" w:cs="Times New Roman"/>
          <w:smallCaps/>
          <w:color w:val="000000"/>
          <w:sz w:val="28"/>
          <w:szCs w:val="28"/>
          <w:lang w:eastAsia="ru-RU" w:bidi="ru-RU"/>
        </w:rPr>
        <w:t>/</w:t>
      </w:r>
      <m:oMath>
        <m:r>
          <w:rPr>
            <w:rFonts w:ascii="Cambria Math" w:eastAsia="Times New Roman" w:hAnsi="Cambria Math" w:cs="Times New Roman"/>
            <w:smallCaps/>
            <w:color w:val="000000"/>
            <w:sz w:val="28"/>
            <w:szCs w:val="28"/>
            <w:lang w:eastAsia="ru-RU" w:bidi="ru-RU"/>
          </w:rPr>
          <m:t>σ</m:t>
        </m:r>
      </m:oMath>
      <w:r w:rsidRPr="00B86D1C">
        <w:rPr>
          <w:rFonts w:ascii="Times New Roman" w:eastAsia="Times New Roman" w:hAnsi="Times New Roman" w:cs="Times New Roman"/>
          <w:smallCaps/>
          <w:color w:val="000000"/>
          <w:sz w:val="28"/>
          <w:szCs w:val="28"/>
          <w:vertAlign w:val="superscript"/>
          <w:lang w:eastAsia="ru-RU" w:bidi="ru-RU"/>
        </w:rPr>
        <w:t>2</w:t>
      </w:r>
      <w:r w:rsidRPr="00B86D1C">
        <w:rPr>
          <w:rFonts w:ascii="Times New Roman" w:eastAsia="Times New Roman" w:hAnsi="Times New Roman" w:cs="Times New Roman"/>
          <w:smallCaps/>
          <w:color w:val="000000"/>
          <w:sz w:val="28"/>
          <w:szCs w:val="28"/>
          <w:lang w:eastAsia="ru-RU" w:bidi="ru-RU"/>
        </w:rPr>
        <w:t>],</w:t>
      </w:r>
      <w:r w:rsidRPr="00B86D1C">
        <w:rPr>
          <w:rFonts w:ascii="Times New Roman" w:eastAsia="Times New Roman" w:hAnsi="Times New Roman" w:cs="Times New Roman"/>
          <w:smallCaps/>
          <w:color w:val="000000"/>
          <w:sz w:val="28"/>
          <w:szCs w:val="28"/>
          <w:lang w:eastAsia="ru-RU" w:bidi="ru-RU"/>
        </w:rPr>
        <w:tab/>
        <w:t>(5.14)</w:t>
      </w:r>
    </w:p>
    <w:p w14:paraId="0FF6D6DB" w14:textId="77777777" w:rsidR="00D37B7C" w:rsidRPr="00B86D1C" w:rsidRDefault="00D37B7C" w:rsidP="00B86D1C">
      <w:pPr>
        <w:widowControl w:val="0"/>
        <w:spacing w:after="64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где </w:t>
      </w:r>
      <w:r w:rsidRPr="00B86D1C">
        <w:rPr>
          <w:rFonts w:ascii="Times New Roman" w:eastAsia="Times New Roman" w:hAnsi="Times New Roman" w:cs="Times New Roman"/>
          <w:i/>
          <w:color w:val="000000"/>
          <w:sz w:val="28"/>
          <w:szCs w:val="28"/>
          <w:lang w:eastAsia="ru-RU" w:bidi="ru-RU"/>
        </w:rPr>
        <w:t>Т</w:t>
      </w:r>
      <w:r w:rsidRPr="00B86D1C">
        <w:rPr>
          <w:rFonts w:ascii="Times New Roman" w:eastAsia="Times New Roman" w:hAnsi="Times New Roman" w:cs="Times New Roman"/>
          <w:color w:val="000000"/>
          <w:sz w:val="28"/>
          <w:szCs w:val="28"/>
          <w:vertAlign w:val="subscript"/>
          <w:lang w:eastAsia="ru-RU" w:bidi="ru-RU"/>
        </w:rPr>
        <w:t>0</w:t>
      </w:r>
      <w:r w:rsidRPr="00B86D1C">
        <w:rPr>
          <w:rFonts w:ascii="Times New Roman" w:eastAsia="Times New Roman" w:hAnsi="Times New Roman" w:cs="Times New Roman"/>
          <w:color w:val="000000"/>
          <w:sz w:val="28"/>
          <w:szCs w:val="28"/>
          <w:lang w:eastAsia="ru-RU" w:bidi="ru-RU"/>
        </w:rPr>
        <w:t xml:space="preserve"> соответствует дифракционной эффективности ячейки Брэгга, а </w:t>
      </w:r>
      <m:oMath>
        <m:r>
          <w:rPr>
            <w:rFonts w:ascii="Cambria Math" w:eastAsia="Times New Roman" w:hAnsi="Cambria Math" w:cs="Times New Roman"/>
            <w:color w:val="000000"/>
            <w:sz w:val="28"/>
            <w:szCs w:val="28"/>
            <w:lang w:eastAsia="ru-RU" w:bidi="ru-RU"/>
          </w:rPr>
          <m:t>σ</m:t>
        </m:r>
      </m:oMath>
      <w:r w:rsidRPr="00B86D1C">
        <w:rPr>
          <w:rFonts w:ascii="Times New Roman" w:eastAsia="Times New Roman" w:hAnsi="Times New Roman" w:cs="Times New Roman"/>
          <w:color w:val="000000"/>
          <w:sz w:val="28"/>
          <w:szCs w:val="28"/>
          <w:lang w:eastAsia="ru-RU" w:bidi="ru-RU"/>
        </w:rPr>
        <w:t>- дисперсия функции селективности. Если зависимость интенсивности каждой моды от длины волны близка к дельта-функции, то можно определить уровень перекрестных искажений, т.е., сигнала от соседних мод, выражаемого как</w:t>
      </w:r>
    </w:p>
    <w:p w14:paraId="0B9D4B94" w14:textId="77777777" w:rsidR="00D37B7C" w:rsidRPr="00B86D1C" w:rsidRDefault="00D37B7C" w:rsidP="00B86D1C">
      <w:pPr>
        <w:widowControl w:val="0"/>
        <w:tabs>
          <w:tab w:val="left" w:pos="7890"/>
        </w:tabs>
        <w:spacing w:after="36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i/>
          <w:color w:val="000000"/>
          <w:sz w:val="28"/>
          <w:szCs w:val="28"/>
          <w:lang w:val="en-US" w:eastAsia="ru-RU" w:bidi="ru-RU"/>
        </w:rPr>
        <w:t>I</w:t>
      </w:r>
      <w:r w:rsidRPr="00B86D1C">
        <w:rPr>
          <w:rFonts w:ascii="Times New Roman" w:eastAsia="Times New Roman" w:hAnsi="Times New Roman" w:cs="Times New Roman"/>
          <w:color w:val="000000"/>
          <w:sz w:val="28"/>
          <w:szCs w:val="28"/>
          <w:vertAlign w:val="subscript"/>
          <w:lang w:val="en-US" w:eastAsia="ru-RU" w:bidi="ru-RU"/>
        </w:rPr>
        <w:t>ct</w:t>
      </w:r>
      <w:r w:rsidRPr="00B86D1C">
        <w:rPr>
          <w:rFonts w:ascii="Times New Roman" w:eastAsia="Times New Roman" w:hAnsi="Times New Roman" w:cs="Times New Roman"/>
          <w:color w:val="000000"/>
          <w:sz w:val="28"/>
          <w:szCs w:val="28"/>
          <w:lang w:eastAsia="ru-RU" w:bidi="ru-RU"/>
        </w:rPr>
        <w:t xml:space="preserve"> = </w:t>
      </w:r>
      <w:r w:rsidRPr="00B86D1C">
        <w:rPr>
          <w:rFonts w:ascii="Times New Roman" w:eastAsia="Times New Roman" w:hAnsi="Times New Roman" w:cs="Times New Roman"/>
          <w:i/>
          <w:color w:val="000000"/>
          <w:sz w:val="28"/>
          <w:szCs w:val="28"/>
          <w:lang w:eastAsia="ru-RU" w:bidi="ru-RU"/>
        </w:rPr>
        <w:t>2</w:t>
      </w:r>
      <w:r w:rsidRPr="00B86D1C">
        <w:rPr>
          <w:rFonts w:ascii="Times New Roman" w:eastAsia="Times New Roman" w:hAnsi="Times New Roman" w:cs="Times New Roman"/>
          <w:i/>
          <w:color w:val="000000"/>
          <w:sz w:val="28"/>
          <w:szCs w:val="28"/>
          <w:lang w:val="en-US" w:eastAsia="ru-RU" w:bidi="ru-RU"/>
        </w:rPr>
        <w:t>I</w:t>
      </w:r>
      <w:r w:rsidRPr="00B86D1C">
        <w:rPr>
          <w:rFonts w:ascii="Times New Roman" w:eastAsia="Times New Roman" w:hAnsi="Times New Roman" w:cs="Times New Roman"/>
          <w:i/>
          <w:color w:val="000000"/>
          <w:sz w:val="28"/>
          <w:szCs w:val="28"/>
          <w:vertAlign w:val="subscript"/>
          <w:lang w:eastAsia="ru-RU" w:bidi="ru-RU"/>
        </w:rPr>
        <w:t>0</w:t>
      </w:r>
      <w:r w:rsidRPr="00B86D1C">
        <w:rPr>
          <w:rFonts w:ascii="Times New Roman" w:eastAsia="Times New Roman" w:hAnsi="Times New Roman" w:cs="Times New Roman"/>
          <w:i/>
          <w:color w:val="000000"/>
          <w:sz w:val="28"/>
          <w:szCs w:val="28"/>
          <w:lang w:eastAsia="ru-RU" w:bidi="ru-RU"/>
        </w:rPr>
        <w:t>ехр</w:t>
      </w:r>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i/>
          <w:iCs/>
          <w:smallCaps/>
          <w:color w:val="000000"/>
          <w:spacing w:val="20"/>
          <w:sz w:val="28"/>
          <w:szCs w:val="28"/>
          <w:lang w:bidi="en-US"/>
        </w:rPr>
        <w:t>(-</w:t>
      </w:r>
      <m:oMath>
        <m:r>
          <m:rPr>
            <m:sty m:val="p"/>
          </m:rPr>
          <w:rPr>
            <w:rFonts w:ascii="Cambria Math" w:eastAsia="Times New Roman" w:hAnsi="Cambria Math" w:cs="Times New Roman"/>
            <w:smallCaps/>
            <w:color w:val="000000"/>
            <w:spacing w:val="20"/>
            <w:sz w:val="28"/>
            <w:szCs w:val="28"/>
            <w:lang w:val="en-US" w:bidi="en-US"/>
          </w:rPr>
          <m:t>Δ</m:t>
        </m:r>
        <m:r>
          <w:rPr>
            <w:rFonts w:ascii="Cambria Math" w:eastAsia="Times New Roman" w:hAnsi="Cambria Math" w:cs="Times New Roman"/>
            <w:smallCaps/>
            <w:color w:val="000000"/>
            <w:spacing w:val="20"/>
            <w:sz w:val="28"/>
            <w:szCs w:val="28"/>
            <w:lang w:val="en-US" w:bidi="en-US"/>
          </w:rPr>
          <m:t>λ</m:t>
        </m:r>
      </m:oMath>
      <w:r w:rsidRPr="00B86D1C">
        <w:rPr>
          <w:rFonts w:ascii="Times New Roman" w:eastAsia="Times New Roman" w:hAnsi="Times New Roman" w:cs="Times New Roman"/>
          <w:i/>
          <w:iCs/>
          <w:smallCaps/>
          <w:color w:val="000000"/>
          <w:spacing w:val="20"/>
          <w:sz w:val="28"/>
          <w:szCs w:val="28"/>
          <w:vertAlign w:val="superscript"/>
          <w:lang w:bidi="en-US"/>
        </w:rPr>
        <w:t>2</w:t>
      </w:r>
      <w:r w:rsidRPr="00B86D1C">
        <w:rPr>
          <w:rFonts w:ascii="Times New Roman" w:eastAsia="Times New Roman" w:hAnsi="Times New Roman" w:cs="Times New Roman"/>
          <w:i/>
          <w:iCs/>
          <w:smallCaps/>
          <w:color w:val="000000"/>
          <w:spacing w:val="20"/>
          <w:sz w:val="28"/>
          <w:szCs w:val="28"/>
          <w:lang w:bidi="en-US"/>
        </w:rPr>
        <w:t>/</w:t>
      </w:r>
      <m:oMath>
        <m:sSup>
          <m:sSupPr>
            <m:ctrlPr>
              <w:rPr>
                <w:rFonts w:ascii="Cambria Math" w:eastAsia="Times New Roman" w:hAnsi="Cambria Math" w:cs="Times New Roman"/>
                <w:i/>
                <w:iCs/>
                <w:smallCaps/>
                <w:color w:val="000000"/>
                <w:spacing w:val="20"/>
                <w:sz w:val="28"/>
                <w:szCs w:val="28"/>
                <w:lang w:val="en-US" w:bidi="en-US"/>
              </w:rPr>
            </m:ctrlPr>
          </m:sSupPr>
          <m:e>
            <m:r>
              <w:rPr>
                <w:rFonts w:ascii="Cambria Math" w:eastAsia="Times New Roman" w:hAnsi="Cambria Math" w:cs="Times New Roman"/>
                <w:smallCaps/>
                <w:color w:val="000000"/>
                <w:spacing w:val="20"/>
                <w:sz w:val="28"/>
                <w:szCs w:val="28"/>
                <w:lang w:val="en-US" w:bidi="en-US"/>
              </w:rPr>
              <m:t>σ</m:t>
            </m:r>
          </m:e>
          <m:sup>
            <m:r>
              <w:rPr>
                <w:rFonts w:ascii="Cambria Math" w:eastAsia="Times New Roman" w:hAnsi="Cambria Math" w:cs="Times New Roman"/>
                <w:smallCaps/>
                <w:color w:val="000000"/>
                <w:spacing w:val="20"/>
                <w:sz w:val="28"/>
                <w:szCs w:val="28"/>
                <w:lang w:bidi="en-US"/>
              </w:rPr>
              <m:t>2</m:t>
            </m:r>
          </m:sup>
        </m:sSup>
      </m:oMath>
      <w:r w:rsidRPr="00B86D1C">
        <w:rPr>
          <w:rFonts w:ascii="Times New Roman" w:eastAsia="Times New Roman" w:hAnsi="Times New Roman" w:cs="Times New Roman"/>
          <w:i/>
          <w:iCs/>
          <w:smallCaps/>
          <w:color w:val="000000"/>
          <w:spacing w:val="20"/>
          <w:sz w:val="28"/>
          <w:szCs w:val="28"/>
          <w:lang w:bidi="en-US"/>
        </w:rPr>
        <w:t>),</w:t>
      </w:r>
      <w:r w:rsidRPr="00B86D1C">
        <w:rPr>
          <w:rFonts w:ascii="Times New Roman" w:eastAsia="Times New Roman" w:hAnsi="Times New Roman" w:cs="Times New Roman"/>
          <w:color w:val="000000"/>
          <w:sz w:val="28"/>
          <w:szCs w:val="28"/>
          <w:lang w:bidi="en-US"/>
        </w:rPr>
        <w:tab/>
      </w:r>
      <w:r w:rsidRPr="00B86D1C">
        <w:rPr>
          <w:rFonts w:ascii="Times New Roman" w:eastAsia="Times New Roman" w:hAnsi="Times New Roman" w:cs="Times New Roman"/>
          <w:color w:val="000000"/>
          <w:sz w:val="28"/>
          <w:szCs w:val="28"/>
          <w:lang w:eastAsia="ru-RU" w:bidi="ru-RU"/>
        </w:rPr>
        <w:t>(5.15)</w:t>
      </w:r>
    </w:p>
    <w:p w14:paraId="2C693333" w14:textId="77777777" w:rsidR="00D37B7C" w:rsidRPr="00B86D1C" w:rsidRDefault="00D37B7C" w:rsidP="00B86D1C">
      <w:pPr>
        <w:widowControl w:val="0"/>
        <w:spacing w:after="644"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lastRenderedPageBreak/>
        <w:t xml:space="preserve">где </w:t>
      </w:r>
      <w:r w:rsidRPr="00B86D1C">
        <w:rPr>
          <w:rFonts w:ascii="Times New Roman" w:eastAsia="Times New Roman" w:hAnsi="Times New Roman" w:cs="Times New Roman"/>
          <w:i/>
          <w:color w:val="000000"/>
          <w:sz w:val="28"/>
          <w:szCs w:val="28"/>
          <w:lang w:val="en-US" w:eastAsia="ru-RU" w:bidi="ru-RU"/>
        </w:rPr>
        <w:t>I</w:t>
      </w:r>
      <w:r w:rsidRPr="00B86D1C">
        <w:rPr>
          <w:rFonts w:ascii="Times New Roman" w:eastAsia="Times New Roman" w:hAnsi="Times New Roman" w:cs="Times New Roman"/>
          <w:i/>
          <w:color w:val="000000"/>
          <w:sz w:val="28"/>
          <w:szCs w:val="28"/>
          <w:vertAlign w:val="subscript"/>
          <w:lang w:eastAsia="ru-RU" w:bidi="ru-RU"/>
        </w:rPr>
        <w:t>0</w:t>
      </w:r>
      <w:r w:rsidRPr="00B86D1C">
        <w:rPr>
          <w:rFonts w:ascii="Times New Roman" w:eastAsia="Times New Roman" w:hAnsi="Times New Roman" w:cs="Times New Roman"/>
          <w:color w:val="000000"/>
          <w:sz w:val="28"/>
          <w:szCs w:val="28"/>
          <w:lang w:eastAsia="ru-RU" w:bidi="ru-RU"/>
        </w:rPr>
        <w:t xml:space="preserve"> - интенсивность моды с длиной волны </w:t>
      </w:r>
      <m:oMath>
        <m:r>
          <w:rPr>
            <w:rFonts w:ascii="Cambria Math" w:eastAsia="Times New Roman" w:hAnsi="Cambria Math" w:cs="Times New Roman"/>
            <w:color w:val="000000"/>
            <w:sz w:val="28"/>
            <w:szCs w:val="28"/>
            <w:lang w:eastAsia="ru-RU" w:bidi="ru-RU"/>
          </w:rPr>
          <m:t>λ</m:t>
        </m:r>
      </m:oMath>
      <w:r w:rsidRPr="00B86D1C">
        <w:rPr>
          <w:rFonts w:ascii="Times New Roman" w:eastAsia="Calibri"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vertAlign w:val="subscript"/>
          <w:lang w:eastAsia="ru-RU" w:bidi="ru-RU"/>
        </w:rPr>
        <w:t>2</w:t>
      </w:r>
      <w:r w:rsidRPr="00B86D1C">
        <w:rPr>
          <w:rFonts w:ascii="Times New Roman" w:eastAsia="Times New Roman" w:hAnsi="Times New Roman" w:cs="Times New Roman"/>
          <w:i/>
          <w:iCs/>
          <w:color w:val="000000"/>
          <w:spacing w:val="20"/>
          <w:sz w:val="28"/>
          <w:szCs w:val="28"/>
          <w:lang w:eastAsia="ru-RU" w:bidi="ru-RU"/>
        </w:rPr>
        <w:t>,</w:t>
      </w:r>
      <w:r w:rsidRPr="00B86D1C">
        <w:rPr>
          <w:rFonts w:ascii="Times New Roman" w:eastAsia="Times New Roman" w:hAnsi="Times New Roman" w:cs="Times New Roman"/>
          <w:color w:val="000000"/>
          <w:sz w:val="28"/>
          <w:szCs w:val="28"/>
          <w:lang w:eastAsia="ru-RU" w:bidi="ru-RU"/>
        </w:rPr>
        <w:t xml:space="preserve"> прошедшей через АОПФ. Если уровень искажений должен быть в </w:t>
      </w:r>
      <w:r w:rsidRPr="00B86D1C">
        <w:rPr>
          <w:rFonts w:ascii="Times New Roman" w:eastAsia="Times New Roman" w:hAnsi="Times New Roman" w:cs="Times New Roman"/>
          <w:i/>
          <w:iCs/>
          <w:color w:val="000000"/>
          <w:spacing w:val="20"/>
          <w:sz w:val="28"/>
          <w:szCs w:val="28"/>
          <w:lang w:val="en-US" w:bidi="en-US"/>
        </w:rPr>
        <w:t>N</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color w:val="000000"/>
          <w:sz w:val="28"/>
          <w:szCs w:val="28"/>
          <w:lang w:eastAsia="ru-RU" w:bidi="ru-RU"/>
        </w:rPr>
        <w:t>раз меньше, чем интенсивность выделенной моды, то можно сосчитать, что</w:t>
      </w:r>
    </w:p>
    <w:p w14:paraId="5ADDFB79" w14:textId="77777777" w:rsidR="00D37B7C" w:rsidRPr="00B86D1C" w:rsidRDefault="00D37B7C" w:rsidP="00B86D1C">
      <w:pPr>
        <w:widowControl w:val="0"/>
        <w:tabs>
          <w:tab w:val="left" w:pos="7890"/>
        </w:tabs>
        <w:spacing w:after="469" w:line="360" w:lineRule="auto"/>
        <w:ind w:firstLine="709"/>
        <w:jc w:val="both"/>
        <w:rPr>
          <w:rFonts w:ascii="Times New Roman" w:eastAsia="Times New Roman" w:hAnsi="Times New Roman" w:cs="Times New Roman"/>
          <w:color w:val="000000"/>
          <w:sz w:val="28"/>
          <w:szCs w:val="28"/>
          <w:lang w:eastAsia="ru-RU" w:bidi="ru-RU"/>
        </w:rPr>
      </w:pPr>
      <m:oMath>
        <m:r>
          <m:rPr>
            <m:sty m:val="p"/>
          </m:rPr>
          <w:rPr>
            <w:rFonts w:ascii="Cambria Math" w:eastAsia="Times New Roman" w:hAnsi="Cambria Math" w:cs="Times New Roman"/>
            <w:color w:val="000000"/>
            <w:spacing w:val="20"/>
            <w:sz w:val="28"/>
            <w:szCs w:val="28"/>
            <w:lang w:eastAsia="ru-RU" w:bidi="ru-RU"/>
          </w:rPr>
          <m:t>Δ</m:t>
        </m:r>
        <m:r>
          <w:rPr>
            <w:rFonts w:ascii="Cambria Math" w:eastAsia="Times New Roman" w:hAnsi="Cambria Math" w:cs="Times New Roman"/>
            <w:color w:val="000000"/>
            <w:spacing w:val="20"/>
            <w:sz w:val="28"/>
            <w:szCs w:val="28"/>
            <w:lang w:eastAsia="ru-RU" w:bidi="ru-RU"/>
          </w:rPr>
          <m:t>λ</m:t>
        </m:r>
      </m:oMath>
      <w:r w:rsidRPr="00B86D1C">
        <w:rPr>
          <w:rFonts w:ascii="Times New Roman" w:eastAsia="Times New Roman" w:hAnsi="Times New Roman" w:cs="Times New Roman"/>
          <w:i/>
          <w:iCs/>
          <w:color w:val="000000"/>
          <w:spacing w:val="20"/>
          <w:sz w:val="28"/>
          <w:szCs w:val="28"/>
          <w:lang w:eastAsia="ru-RU" w:bidi="ru-RU"/>
        </w:rPr>
        <w:t xml:space="preserve"> = </w:t>
      </w:r>
      <w:r w:rsidRPr="00B86D1C">
        <w:rPr>
          <w:rFonts w:ascii="Times New Roman" w:eastAsia="Times New Roman" w:hAnsi="Times New Roman" w:cs="Times New Roman"/>
          <w:color w:val="000000"/>
          <w:sz w:val="28"/>
          <w:szCs w:val="28"/>
          <w:lang w:eastAsia="ru-RU" w:bidi="ru-RU"/>
        </w:rPr>
        <w:t xml:space="preserve"> </w:t>
      </w:r>
      <m:oMath>
        <m:r>
          <w:rPr>
            <w:rFonts w:ascii="Cambria Math" w:eastAsia="Times New Roman" w:hAnsi="Cambria Math" w:cs="Times New Roman"/>
            <w:color w:val="000000"/>
            <w:sz w:val="28"/>
            <w:szCs w:val="28"/>
            <w:lang w:val="en-US" w:eastAsia="ru-RU" w:bidi="ru-RU"/>
          </w:rPr>
          <m:t>σ</m:t>
        </m:r>
      </m:oMath>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color w:val="000000"/>
          <w:sz w:val="28"/>
          <w:szCs w:val="28"/>
          <w:lang w:val="en-US" w:bidi="en-US"/>
        </w:rPr>
        <w:t>In</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i/>
          <w:iCs/>
          <w:color w:val="000000"/>
          <w:spacing w:val="20"/>
          <w:sz w:val="28"/>
          <w:szCs w:val="28"/>
          <w:lang w:bidi="en-US"/>
        </w:rPr>
        <w:t>2</w:t>
      </w:r>
      <w:r w:rsidRPr="00B86D1C">
        <w:rPr>
          <w:rFonts w:ascii="Times New Roman" w:eastAsia="Times New Roman" w:hAnsi="Times New Roman" w:cs="Times New Roman"/>
          <w:i/>
          <w:iCs/>
          <w:color w:val="000000"/>
          <w:spacing w:val="20"/>
          <w:sz w:val="28"/>
          <w:szCs w:val="28"/>
          <w:lang w:val="en-US" w:bidi="en-US"/>
        </w:rPr>
        <w:t>N</w:t>
      </w:r>
      <w:r w:rsidRPr="00B86D1C">
        <w:rPr>
          <w:rFonts w:ascii="Times New Roman" w:eastAsia="Times New Roman" w:hAnsi="Times New Roman" w:cs="Times New Roman"/>
          <w:i/>
          <w:iCs/>
          <w:color w:val="000000"/>
          <w:spacing w:val="20"/>
          <w:sz w:val="28"/>
          <w:szCs w:val="28"/>
          <w:lang w:bidi="en-US"/>
        </w:rPr>
        <w:t>)</w:t>
      </w:r>
      <w:r w:rsidRPr="00B86D1C">
        <w:rPr>
          <w:rFonts w:ascii="Times New Roman" w:eastAsia="Times New Roman" w:hAnsi="Times New Roman" w:cs="Times New Roman"/>
          <w:i/>
          <w:iCs/>
          <w:color w:val="000000"/>
          <w:spacing w:val="20"/>
          <w:sz w:val="28"/>
          <w:szCs w:val="28"/>
          <w:vertAlign w:val="superscript"/>
          <w:lang w:bidi="en-US"/>
        </w:rPr>
        <w:t>1/2</w:t>
      </w:r>
      <w:r w:rsidRPr="00B86D1C">
        <w:rPr>
          <w:rFonts w:ascii="Times New Roman" w:eastAsia="Times New Roman" w:hAnsi="Times New Roman" w:cs="Times New Roman"/>
          <w:i/>
          <w:iCs/>
          <w:color w:val="000000"/>
          <w:spacing w:val="20"/>
          <w:sz w:val="28"/>
          <w:szCs w:val="28"/>
          <w:lang w:bidi="en-US"/>
        </w:rPr>
        <w:t>.</w:t>
      </w:r>
      <w:r w:rsidRPr="00B86D1C">
        <w:rPr>
          <w:rFonts w:ascii="Times New Roman" w:eastAsia="Times New Roman" w:hAnsi="Times New Roman" w:cs="Times New Roman"/>
          <w:color w:val="000000"/>
          <w:sz w:val="28"/>
          <w:szCs w:val="28"/>
          <w:lang w:bidi="en-US"/>
        </w:rPr>
        <w:tab/>
      </w:r>
      <w:r w:rsidRPr="00B86D1C">
        <w:rPr>
          <w:rFonts w:ascii="Times New Roman" w:eastAsia="Times New Roman" w:hAnsi="Times New Roman" w:cs="Times New Roman"/>
          <w:color w:val="000000"/>
          <w:sz w:val="28"/>
          <w:szCs w:val="28"/>
          <w:lang w:eastAsia="ru-RU" w:bidi="ru-RU"/>
        </w:rPr>
        <w:t>(5.16)</w:t>
      </w:r>
    </w:p>
    <w:p w14:paraId="110549E5" w14:textId="77777777" w:rsidR="00D37B7C" w:rsidRPr="00B86D1C" w:rsidRDefault="00D37B7C" w:rsidP="00B86D1C">
      <w:pPr>
        <w:widowControl w:val="0"/>
        <w:spacing w:after="588"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Выражение (5.16) описывает критерий разрешающей способности по длине волны для АОПФ, обеспечивающего мультиплексирование в объемном ГЗУ. Этот критерий может быть сформулирован следующим образом: моды, длины волн которых расположены на расстоянии  </w:t>
      </w:r>
      <m:oMath>
        <m:r>
          <m:rPr>
            <m:sty m:val="p"/>
          </m:rPr>
          <w:rPr>
            <w:rFonts w:ascii="Cambria Math" w:eastAsia="Times New Roman" w:hAnsi="Cambria Math" w:cs="Times New Roman"/>
            <w:color w:val="000000"/>
            <w:spacing w:val="20"/>
            <w:sz w:val="28"/>
            <w:szCs w:val="28"/>
            <w:lang w:eastAsia="ru-RU" w:bidi="ru-RU"/>
          </w:rPr>
          <m:t>Δ</m:t>
        </m:r>
        <m:r>
          <w:rPr>
            <w:rFonts w:ascii="Cambria Math" w:eastAsia="Times New Roman" w:hAnsi="Cambria Math" w:cs="Times New Roman"/>
            <w:color w:val="000000"/>
            <w:spacing w:val="20"/>
            <w:sz w:val="28"/>
            <w:szCs w:val="28"/>
            <w:lang w:eastAsia="ru-RU" w:bidi="ru-RU"/>
          </w:rPr>
          <m:t>λ</m:t>
        </m:r>
      </m:oMath>
      <w:r w:rsidRPr="00B86D1C">
        <w:rPr>
          <w:rFonts w:ascii="Times New Roman" w:eastAsia="Times New Roman" w:hAnsi="Times New Roman" w:cs="Times New Roman"/>
          <w:color w:val="000000"/>
          <w:sz w:val="28"/>
          <w:szCs w:val="28"/>
          <w:lang w:eastAsia="ru-RU" w:bidi="ru-RU"/>
        </w:rPr>
        <w:t xml:space="preserve"> друг от друга, могут быть разрешены с помощью АОПФ с гауссовой селективностью при дисперсии а, если соблюдается условие</w:t>
      </w:r>
    </w:p>
    <w:p w14:paraId="12F0901D" w14:textId="77777777" w:rsidR="00D37B7C" w:rsidRPr="00B86D1C" w:rsidRDefault="00D37B7C" w:rsidP="00B86D1C">
      <w:pPr>
        <w:widowControl w:val="0"/>
        <w:tabs>
          <w:tab w:val="left" w:pos="8075"/>
        </w:tabs>
        <w:spacing w:after="482" w:line="360" w:lineRule="auto"/>
        <w:ind w:firstLine="709"/>
        <w:jc w:val="both"/>
        <w:rPr>
          <w:rFonts w:ascii="Times New Roman" w:eastAsia="Times New Roman" w:hAnsi="Times New Roman" w:cs="Times New Roman"/>
          <w:i/>
          <w:iCs/>
          <w:color w:val="000000"/>
          <w:spacing w:val="20"/>
          <w:sz w:val="28"/>
          <w:szCs w:val="28"/>
          <w:lang w:bidi="en-US"/>
        </w:rPr>
      </w:pPr>
      <m:oMath>
        <m:r>
          <w:rPr>
            <w:rFonts w:ascii="Cambria Math" w:eastAsia="Times New Roman" w:hAnsi="Cambria Math" w:cs="Times New Roman"/>
            <w:color w:val="000000"/>
            <w:sz w:val="28"/>
            <w:szCs w:val="28"/>
            <w:lang w:val="en-US" w:eastAsia="ru-RU" w:bidi="ru-RU"/>
          </w:rPr>
          <m:t>σ</m:t>
        </m:r>
        <m:r>
          <w:rPr>
            <w:rFonts w:ascii="Cambria Math" w:eastAsia="Times New Roman" w:hAnsi="Cambria Math" w:cs="Times New Roman"/>
            <w:color w:val="000000"/>
            <w:sz w:val="28"/>
            <w:szCs w:val="28"/>
            <w:lang w:eastAsia="ru-RU" w:bidi="ru-RU"/>
          </w:rPr>
          <m:t>≤</m:t>
        </m:r>
      </m:oMath>
      <w:r w:rsidRPr="00B86D1C">
        <w:rPr>
          <w:rFonts w:ascii="Times New Roman" w:eastAsia="Times New Roman" w:hAnsi="Times New Roman" w:cs="Times New Roman"/>
          <w:i/>
          <w:iCs/>
          <w:color w:val="000000"/>
          <w:spacing w:val="20"/>
          <w:sz w:val="28"/>
          <w:szCs w:val="28"/>
          <w:lang w:eastAsia="ru-RU" w:bidi="ru-RU"/>
        </w:rPr>
        <w:t xml:space="preserve"> </w:t>
      </w:r>
      <m:oMath>
        <m:r>
          <m:rPr>
            <m:sty m:val="p"/>
          </m:rPr>
          <w:rPr>
            <w:rFonts w:ascii="Cambria Math" w:eastAsia="Times New Roman" w:hAnsi="Cambria Math" w:cs="Times New Roman"/>
            <w:color w:val="000000"/>
            <w:spacing w:val="20"/>
            <w:sz w:val="28"/>
            <w:szCs w:val="28"/>
            <w:lang w:eastAsia="ru-RU" w:bidi="ru-RU"/>
          </w:rPr>
          <m:t>Δ</m:t>
        </m:r>
        <m:r>
          <w:rPr>
            <w:rFonts w:ascii="Cambria Math" w:eastAsia="Times New Roman" w:hAnsi="Cambria Math" w:cs="Times New Roman"/>
            <w:color w:val="000000"/>
            <w:spacing w:val="20"/>
            <w:sz w:val="28"/>
            <w:szCs w:val="28"/>
            <w:lang w:eastAsia="ru-RU" w:bidi="ru-RU"/>
          </w:rPr>
          <m:t>λ</m:t>
        </m:r>
      </m:oMath>
      <w:r w:rsidRPr="00B86D1C">
        <w:rPr>
          <w:rFonts w:ascii="Times New Roman" w:eastAsia="Times New Roman" w:hAnsi="Times New Roman" w:cs="Times New Roman"/>
          <w:color w:val="000000"/>
          <w:sz w:val="28"/>
          <w:szCs w:val="28"/>
          <w:lang w:eastAsia="ru-RU" w:bidi="ru-RU"/>
        </w:rPr>
        <w:t xml:space="preserve"> </w:t>
      </w:r>
      <w:r w:rsidRPr="00B86D1C">
        <w:rPr>
          <w:rFonts w:ascii="Times New Roman" w:eastAsia="Times New Roman" w:hAnsi="Times New Roman" w:cs="Times New Roman"/>
          <w:color w:val="000000"/>
          <w:sz w:val="28"/>
          <w:szCs w:val="28"/>
          <w:lang w:bidi="en-US"/>
        </w:rPr>
        <w:t>(</w:t>
      </w:r>
      <w:r w:rsidRPr="00B86D1C">
        <w:rPr>
          <w:rFonts w:ascii="Times New Roman" w:eastAsia="Times New Roman" w:hAnsi="Times New Roman" w:cs="Times New Roman"/>
          <w:color w:val="000000"/>
          <w:sz w:val="28"/>
          <w:szCs w:val="28"/>
          <w:lang w:val="en-US" w:bidi="en-US"/>
        </w:rPr>
        <w:t>In</w:t>
      </w:r>
      <w:r w:rsidRPr="00B86D1C">
        <w:rPr>
          <w:rFonts w:ascii="Times New Roman" w:eastAsia="Times New Roman" w:hAnsi="Times New Roman" w:cs="Times New Roman"/>
          <w:color w:val="000000"/>
          <w:sz w:val="28"/>
          <w:szCs w:val="28"/>
          <w:lang w:bidi="en-US"/>
        </w:rPr>
        <w:t xml:space="preserve"> </w:t>
      </w:r>
      <w:r w:rsidRPr="00B86D1C">
        <w:rPr>
          <w:rFonts w:ascii="Times New Roman" w:eastAsia="Times New Roman" w:hAnsi="Times New Roman" w:cs="Times New Roman"/>
          <w:i/>
          <w:iCs/>
          <w:color w:val="000000"/>
          <w:spacing w:val="20"/>
          <w:sz w:val="28"/>
          <w:szCs w:val="28"/>
          <w:lang w:bidi="en-US"/>
        </w:rPr>
        <w:t>2</w:t>
      </w:r>
      <w:r w:rsidRPr="00B86D1C">
        <w:rPr>
          <w:rFonts w:ascii="Times New Roman" w:eastAsia="Times New Roman" w:hAnsi="Times New Roman" w:cs="Times New Roman"/>
          <w:i/>
          <w:iCs/>
          <w:color w:val="000000"/>
          <w:spacing w:val="20"/>
          <w:sz w:val="28"/>
          <w:szCs w:val="28"/>
          <w:lang w:val="en-US" w:bidi="en-US"/>
        </w:rPr>
        <w:t>N</w:t>
      </w:r>
      <w:r w:rsidRPr="00B86D1C">
        <w:rPr>
          <w:rFonts w:ascii="Times New Roman" w:eastAsia="Times New Roman" w:hAnsi="Times New Roman" w:cs="Times New Roman"/>
          <w:i/>
          <w:iCs/>
          <w:color w:val="000000"/>
          <w:spacing w:val="20"/>
          <w:sz w:val="28"/>
          <w:szCs w:val="28"/>
          <w:lang w:bidi="en-US"/>
        </w:rPr>
        <w:t>)</w:t>
      </w:r>
      <w:r w:rsidRPr="00B86D1C">
        <w:rPr>
          <w:rFonts w:ascii="Times New Roman" w:eastAsia="Times New Roman" w:hAnsi="Times New Roman" w:cs="Times New Roman"/>
          <w:i/>
          <w:iCs/>
          <w:color w:val="000000"/>
          <w:spacing w:val="20"/>
          <w:sz w:val="28"/>
          <w:szCs w:val="28"/>
          <w:vertAlign w:val="superscript"/>
          <w:lang w:bidi="en-US"/>
        </w:rPr>
        <w:t>-1/2</w:t>
      </w:r>
      <w:r w:rsidRPr="00B86D1C">
        <w:rPr>
          <w:rFonts w:ascii="Times New Roman" w:eastAsia="Times New Roman" w:hAnsi="Times New Roman" w:cs="Times New Roman"/>
          <w:i/>
          <w:iCs/>
          <w:color w:val="000000"/>
          <w:spacing w:val="20"/>
          <w:sz w:val="28"/>
          <w:szCs w:val="28"/>
          <w:lang w:bidi="en-US"/>
        </w:rPr>
        <w:t>.</w:t>
      </w:r>
      <w:r w:rsidRPr="00B86D1C">
        <w:rPr>
          <w:rFonts w:ascii="Times New Roman" w:eastAsia="Times New Roman" w:hAnsi="Times New Roman" w:cs="Times New Roman"/>
          <w:color w:val="000000"/>
          <w:sz w:val="28"/>
          <w:szCs w:val="28"/>
          <w:lang w:bidi="en-US"/>
        </w:rPr>
        <w:tab/>
      </w:r>
      <w:r w:rsidRPr="00B86D1C">
        <w:rPr>
          <w:rFonts w:ascii="Times New Roman" w:eastAsia="Times New Roman" w:hAnsi="Times New Roman" w:cs="Times New Roman"/>
          <w:color w:val="000000"/>
          <w:sz w:val="28"/>
          <w:szCs w:val="28"/>
          <w:lang w:eastAsia="ru-RU" w:bidi="ru-RU"/>
        </w:rPr>
        <w:t>(5.17)</w:t>
      </w:r>
    </w:p>
    <w:p w14:paraId="31D56BAC" w14:textId="77777777" w:rsidR="00D37B7C" w:rsidRPr="00B86D1C" w:rsidRDefault="00D37B7C" w:rsidP="00B86D1C">
      <w:pPr>
        <w:widowControl w:val="0"/>
        <w:spacing w:after="42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Отметим, что данное выражение может быть признано справедливым только в случае, если селектируемые лазерные моды достаточно узки. Таким образом, настоящий критерий может оказаться непригодным для некоторых полупроводниковых лазеров. Но лазеры с широкополосными модами, как</w:t>
      </w:r>
      <w:r w:rsidRPr="00B86D1C">
        <w:rPr>
          <w:rFonts w:ascii="Times New Roman" w:eastAsia="Times New Roman" w:hAnsi="Times New Roman" w:cs="Times New Roman"/>
          <w:color w:val="000000"/>
          <w:sz w:val="28"/>
          <w:szCs w:val="28"/>
          <w:lang w:eastAsia="ru-RU" w:bidi="ru-RU"/>
        </w:rPr>
        <w:t xml:space="preserve"> правило, не могут быть применены для записи голограмм из-за малой когерентности их излучения.</w:t>
      </w:r>
    </w:p>
    <w:p w14:paraId="639075BB" w14:textId="77777777" w:rsidR="00D37B7C" w:rsidRPr="00B86D1C" w:rsidRDefault="00D37B7C" w:rsidP="00B86D1C">
      <w:pPr>
        <w:widowControl w:val="0"/>
        <w:spacing w:after="0" w:line="360" w:lineRule="auto"/>
        <w:ind w:firstLine="709"/>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t>Выводы к главе 5</w:t>
      </w:r>
    </w:p>
    <w:p w14:paraId="38017561" w14:textId="77777777" w:rsidR="00D37B7C" w:rsidRPr="00B86D1C" w:rsidRDefault="00D37B7C" w:rsidP="00B86D1C">
      <w:pPr>
        <w:widowControl w:val="0"/>
        <w:numPr>
          <w:ilvl w:val="0"/>
          <w:numId w:val="4"/>
        </w:numPr>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 Акустооптические устройства предназначены для исследования временных изменений сигнала и соответственно информации, переносимой сигналом. Задержки в прохождении сигналов определяют интервалы времени и временные частоты, присущие этим устройствам.</w:t>
      </w:r>
    </w:p>
    <w:p w14:paraId="2B00DA0A" w14:textId="77777777" w:rsidR="00D37B7C" w:rsidRPr="00B86D1C" w:rsidRDefault="00D37B7C" w:rsidP="00B86D1C">
      <w:pPr>
        <w:widowControl w:val="0"/>
        <w:numPr>
          <w:ilvl w:val="0"/>
          <w:numId w:val="4"/>
        </w:numPr>
        <w:tabs>
          <w:tab w:val="left" w:pos="528"/>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В главе с помощью акустооптического спектроанализатора с</w:t>
      </w:r>
    </w:p>
    <w:p w14:paraId="5AB97644" w14:textId="77777777" w:rsidR="00D37B7C" w:rsidRPr="00B86D1C" w:rsidRDefault="00D37B7C" w:rsidP="00B86D1C">
      <w:pPr>
        <w:widowControl w:val="0"/>
        <w:tabs>
          <w:tab w:val="left" w:pos="3320"/>
          <w:tab w:val="left" w:pos="5278"/>
          <w:tab w:val="left" w:pos="7683"/>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 xml:space="preserve">пространственным интегрированием проведен анализ широкополосных </w:t>
      </w:r>
      <w:r w:rsidRPr="00B86D1C">
        <w:rPr>
          <w:rFonts w:ascii="Times New Roman" w:eastAsia="Times New Roman" w:hAnsi="Times New Roman" w:cs="Times New Roman"/>
          <w:color w:val="000000"/>
          <w:sz w:val="28"/>
          <w:szCs w:val="28"/>
          <w:lang w:eastAsia="ru-RU" w:bidi="ru-RU"/>
        </w:rPr>
        <w:lastRenderedPageBreak/>
        <w:t>радиочастотных</w:t>
      </w:r>
      <w:r w:rsidRPr="00B86D1C">
        <w:rPr>
          <w:rFonts w:ascii="Times New Roman" w:eastAsia="Times New Roman" w:hAnsi="Times New Roman" w:cs="Times New Roman"/>
          <w:color w:val="000000"/>
          <w:sz w:val="28"/>
          <w:szCs w:val="28"/>
          <w:lang w:eastAsia="ru-RU" w:bidi="ru-RU"/>
        </w:rPr>
        <w:tab/>
        <w:t>сигналов.</w:t>
      </w:r>
      <w:r w:rsidRPr="00B86D1C">
        <w:rPr>
          <w:rFonts w:ascii="Times New Roman" w:eastAsia="Times New Roman" w:hAnsi="Times New Roman" w:cs="Times New Roman"/>
          <w:color w:val="000000"/>
          <w:sz w:val="28"/>
          <w:szCs w:val="28"/>
          <w:lang w:eastAsia="ru-RU" w:bidi="ru-RU"/>
        </w:rPr>
        <w:tab/>
        <w:t>Установлены</w:t>
      </w:r>
      <w:r w:rsidRPr="00B86D1C">
        <w:rPr>
          <w:rFonts w:ascii="Times New Roman" w:eastAsia="Times New Roman" w:hAnsi="Times New Roman" w:cs="Times New Roman"/>
          <w:color w:val="000000"/>
          <w:sz w:val="28"/>
          <w:szCs w:val="28"/>
          <w:lang w:eastAsia="ru-RU" w:bidi="ru-RU"/>
        </w:rPr>
        <w:tab/>
        <w:t>перспективы</w:t>
      </w:r>
    </w:p>
    <w:p w14:paraId="17FAF73B" w14:textId="77777777" w:rsidR="00D37B7C" w:rsidRPr="00B86D1C" w:rsidRDefault="00D37B7C" w:rsidP="00B86D1C">
      <w:pPr>
        <w:widowControl w:val="0"/>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совершенствования устройств панорамного скоростного обзора и анализа радиоэфира.</w:t>
      </w:r>
    </w:p>
    <w:p w14:paraId="11EB54D3" w14:textId="77777777" w:rsidR="00D37B7C" w:rsidRPr="00B86D1C" w:rsidRDefault="00D37B7C" w:rsidP="00B86D1C">
      <w:pPr>
        <w:widowControl w:val="0"/>
        <w:numPr>
          <w:ilvl w:val="0"/>
          <w:numId w:val="4"/>
        </w:numPr>
        <w:tabs>
          <w:tab w:val="left" w:pos="528"/>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Рассмотрены возможности мультиплексирования голограмм по длине волны с применением акустооптического перестраиваемого фильтра - спектрального прибора с электронным управлением.</w:t>
      </w:r>
    </w:p>
    <w:p w14:paraId="5020C20D" w14:textId="12996ABC" w:rsidR="00D37B7C" w:rsidRDefault="00D37B7C" w:rsidP="00B86D1C">
      <w:pPr>
        <w:widowControl w:val="0"/>
        <w:spacing w:after="482" w:line="360" w:lineRule="auto"/>
        <w:ind w:firstLine="709"/>
        <w:rPr>
          <w:rFonts w:ascii="Times New Roman" w:eastAsia="Times New Roman" w:hAnsi="Times New Roman" w:cs="Times New Roman"/>
          <w:b/>
          <w:bCs/>
          <w:color w:val="000000"/>
          <w:sz w:val="28"/>
          <w:szCs w:val="28"/>
          <w:lang w:eastAsia="ru-RU" w:bidi="ru-RU"/>
        </w:rPr>
      </w:pPr>
    </w:p>
    <w:p w14:paraId="22A0679E" w14:textId="3886ABD1" w:rsidR="005C3837" w:rsidRDefault="005C3837" w:rsidP="00B86D1C">
      <w:pPr>
        <w:widowControl w:val="0"/>
        <w:spacing w:after="482" w:line="360" w:lineRule="auto"/>
        <w:ind w:firstLine="709"/>
        <w:rPr>
          <w:rFonts w:ascii="Times New Roman" w:eastAsia="Times New Roman" w:hAnsi="Times New Roman" w:cs="Times New Roman"/>
          <w:b/>
          <w:bCs/>
          <w:color w:val="000000"/>
          <w:sz w:val="28"/>
          <w:szCs w:val="28"/>
          <w:lang w:eastAsia="ru-RU" w:bidi="ru-RU"/>
        </w:rPr>
      </w:pPr>
    </w:p>
    <w:p w14:paraId="217A357D" w14:textId="22E66B18" w:rsidR="005C3837" w:rsidRDefault="005C3837" w:rsidP="00B86D1C">
      <w:pPr>
        <w:widowControl w:val="0"/>
        <w:spacing w:after="482" w:line="360" w:lineRule="auto"/>
        <w:ind w:firstLine="709"/>
        <w:rPr>
          <w:rFonts w:ascii="Times New Roman" w:eastAsia="Times New Roman" w:hAnsi="Times New Roman" w:cs="Times New Roman"/>
          <w:b/>
          <w:bCs/>
          <w:color w:val="000000"/>
          <w:sz w:val="28"/>
          <w:szCs w:val="28"/>
          <w:lang w:eastAsia="ru-RU" w:bidi="ru-RU"/>
        </w:rPr>
      </w:pPr>
    </w:p>
    <w:p w14:paraId="7CA74F3B" w14:textId="6DA8EAFC" w:rsidR="005C3837" w:rsidRDefault="005C3837" w:rsidP="00B86D1C">
      <w:pPr>
        <w:widowControl w:val="0"/>
        <w:spacing w:after="482" w:line="360" w:lineRule="auto"/>
        <w:ind w:firstLine="709"/>
        <w:rPr>
          <w:rFonts w:ascii="Times New Roman" w:eastAsia="Times New Roman" w:hAnsi="Times New Roman" w:cs="Times New Roman"/>
          <w:b/>
          <w:bCs/>
          <w:color w:val="000000"/>
          <w:sz w:val="28"/>
          <w:szCs w:val="28"/>
          <w:lang w:eastAsia="ru-RU" w:bidi="ru-RU"/>
        </w:rPr>
      </w:pPr>
    </w:p>
    <w:p w14:paraId="044BBEEF" w14:textId="635BCB7D" w:rsidR="005C3837" w:rsidRDefault="005C3837" w:rsidP="00B86D1C">
      <w:pPr>
        <w:widowControl w:val="0"/>
        <w:spacing w:after="482" w:line="360" w:lineRule="auto"/>
        <w:ind w:firstLine="709"/>
        <w:rPr>
          <w:rFonts w:ascii="Times New Roman" w:eastAsia="Times New Roman" w:hAnsi="Times New Roman" w:cs="Times New Roman"/>
          <w:b/>
          <w:bCs/>
          <w:color w:val="000000"/>
          <w:sz w:val="28"/>
          <w:szCs w:val="28"/>
          <w:lang w:eastAsia="ru-RU" w:bidi="ru-RU"/>
        </w:rPr>
      </w:pPr>
    </w:p>
    <w:p w14:paraId="539A6435" w14:textId="733C0717" w:rsidR="005C3837" w:rsidRDefault="005C3837" w:rsidP="00B86D1C">
      <w:pPr>
        <w:widowControl w:val="0"/>
        <w:spacing w:after="482" w:line="360" w:lineRule="auto"/>
        <w:ind w:firstLine="709"/>
        <w:rPr>
          <w:rFonts w:ascii="Times New Roman" w:eastAsia="Times New Roman" w:hAnsi="Times New Roman" w:cs="Times New Roman"/>
          <w:b/>
          <w:bCs/>
          <w:color w:val="000000"/>
          <w:sz w:val="28"/>
          <w:szCs w:val="28"/>
          <w:lang w:eastAsia="ru-RU" w:bidi="ru-RU"/>
        </w:rPr>
      </w:pPr>
    </w:p>
    <w:p w14:paraId="60E8E92D" w14:textId="23CAFEFA" w:rsidR="005C3837" w:rsidRDefault="005C3837" w:rsidP="00B86D1C">
      <w:pPr>
        <w:widowControl w:val="0"/>
        <w:spacing w:after="482" w:line="360" w:lineRule="auto"/>
        <w:ind w:firstLine="709"/>
        <w:rPr>
          <w:rFonts w:ascii="Times New Roman" w:eastAsia="Times New Roman" w:hAnsi="Times New Roman" w:cs="Times New Roman"/>
          <w:b/>
          <w:bCs/>
          <w:color w:val="000000"/>
          <w:sz w:val="28"/>
          <w:szCs w:val="28"/>
          <w:lang w:eastAsia="ru-RU" w:bidi="ru-RU"/>
        </w:rPr>
      </w:pPr>
    </w:p>
    <w:p w14:paraId="3DA483A1" w14:textId="16617D69" w:rsidR="005C3837" w:rsidRDefault="005C3837" w:rsidP="00B86D1C">
      <w:pPr>
        <w:widowControl w:val="0"/>
        <w:spacing w:after="482" w:line="360" w:lineRule="auto"/>
        <w:ind w:firstLine="709"/>
        <w:rPr>
          <w:rFonts w:ascii="Times New Roman" w:eastAsia="Times New Roman" w:hAnsi="Times New Roman" w:cs="Times New Roman"/>
          <w:b/>
          <w:bCs/>
          <w:color w:val="000000"/>
          <w:sz w:val="28"/>
          <w:szCs w:val="28"/>
          <w:lang w:eastAsia="ru-RU" w:bidi="ru-RU"/>
        </w:rPr>
      </w:pPr>
    </w:p>
    <w:p w14:paraId="3514D314" w14:textId="7F454E6B" w:rsidR="005C3837" w:rsidRDefault="005C3837" w:rsidP="00B86D1C">
      <w:pPr>
        <w:widowControl w:val="0"/>
        <w:spacing w:after="482" w:line="360" w:lineRule="auto"/>
        <w:ind w:firstLine="709"/>
        <w:rPr>
          <w:rFonts w:ascii="Times New Roman" w:eastAsia="Times New Roman" w:hAnsi="Times New Roman" w:cs="Times New Roman"/>
          <w:b/>
          <w:bCs/>
          <w:color w:val="000000"/>
          <w:sz w:val="28"/>
          <w:szCs w:val="28"/>
          <w:lang w:eastAsia="ru-RU" w:bidi="ru-RU"/>
        </w:rPr>
      </w:pPr>
    </w:p>
    <w:p w14:paraId="20DE6239" w14:textId="24CB34B5" w:rsidR="005C3837" w:rsidRDefault="005C3837" w:rsidP="00B86D1C">
      <w:pPr>
        <w:widowControl w:val="0"/>
        <w:spacing w:after="482" w:line="360" w:lineRule="auto"/>
        <w:ind w:firstLine="709"/>
        <w:rPr>
          <w:rFonts w:ascii="Times New Roman" w:eastAsia="Times New Roman" w:hAnsi="Times New Roman" w:cs="Times New Roman"/>
          <w:b/>
          <w:bCs/>
          <w:color w:val="000000"/>
          <w:sz w:val="28"/>
          <w:szCs w:val="28"/>
          <w:lang w:eastAsia="ru-RU" w:bidi="ru-RU"/>
        </w:rPr>
      </w:pPr>
    </w:p>
    <w:p w14:paraId="22B1C1DF" w14:textId="426EB5DC" w:rsidR="008A6EEB" w:rsidRDefault="008A6EEB" w:rsidP="00B86D1C">
      <w:pPr>
        <w:widowControl w:val="0"/>
        <w:spacing w:after="482" w:line="360" w:lineRule="auto"/>
        <w:ind w:firstLine="709"/>
        <w:rPr>
          <w:rFonts w:ascii="Times New Roman" w:eastAsia="Times New Roman" w:hAnsi="Times New Roman" w:cs="Times New Roman"/>
          <w:b/>
          <w:bCs/>
          <w:color w:val="000000"/>
          <w:sz w:val="28"/>
          <w:szCs w:val="28"/>
          <w:lang w:eastAsia="ru-RU" w:bidi="ru-RU"/>
        </w:rPr>
      </w:pPr>
    </w:p>
    <w:p w14:paraId="2C4392C3" w14:textId="77777777" w:rsidR="008A6EEB" w:rsidRPr="00B86D1C" w:rsidRDefault="008A6EEB" w:rsidP="00B86D1C">
      <w:pPr>
        <w:widowControl w:val="0"/>
        <w:spacing w:after="482" w:line="360" w:lineRule="auto"/>
        <w:ind w:firstLine="709"/>
        <w:rPr>
          <w:rFonts w:ascii="Times New Roman" w:eastAsia="Times New Roman" w:hAnsi="Times New Roman" w:cs="Times New Roman"/>
          <w:b/>
          <w:bCs/>
          <w:color w:val="000000"/>
          <w:sz w:val="28"/>
          <w:szCs w:val="28"/>
          <w:lang w:eastAsia="ru-RU" w:bidi="ru-RU"/>
        </w:rPr>
      </w:pPr>
    </w:p>
    <w:p w14:paraId="13C152A1" w14:textId="77777777" w:rsidR="00D37B7C" w:rsidRPr="00B86D1C" w:rsidRDefault="00D37B7C" w:rsidP="00B86D1C">
      <w:pPr>
        <w:widowControl w:val="0"/>
        <w:spacing w:after="0" w:line="360" w:lineRule="auto"/>
        <w:ind w:firstLine="709"/>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lastRenderedPageBreak/>
        <w:t>ЗАКЛЮЧЕНИЕ</w:t>
      </w:r>
    </w:p>
    <w:p w14:paraId="7A8B9F29" w14:textId="77777777" w:rsidR="00D37B7C" w:rsidRPr="00B86D1C" w:rsidRDefault="00D37B7C" w:rsidP="00B86D1C">
      <w:pPr>
        <w:widowControl w:val="0"/>
        <w:spacing w:after="0" w:line="360" w:lineRule="auto"/>
        <w:ind w:firstLine="709"/>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Основные результаты, полученные в диссертационной работе, следующие:</w:t>
      </w:r>
    </w:p>
    <w:p w14:paraId="5965DC55" w14:textId="77777777" w:rsidR="00D37B7C" w:rsidRPr="00B86D1C" w:rsidRDefault="00D37B7C" w:rsidP="00B86D1C">
      <w:pPr>
        <w:widowControl w:val="0"/>
        <w:numPr>
          <w:ilvl w:val="0"/>
          <w:numId w:val="5"/>
        </w:numPr>
        <w:tabs>
          <w:tab w:val="left" w:pos="353"/>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Классифицированы информационные временные процессы в голографических и акустооптических устройствах; Показаны источники задержек времени передачи информации в отдельных компонента голографических устройств.</w:t>
      </w:r>
    </w:p>
    <w:p w14:paraId="33C28D35" w14:textId="77777777" w:rsidR="00D37B7C" w:rsidRPr="00B86D1C" w:rsidRDefault="00D37B7C" w:rsidP="00B86D1C">
      <w:pPr>
        <w:widowControl w:val="0"/>
        <w:numPr>
          <w:ilvl w:val="0"/>
          <w:numId w:val="5"/>
        </w:numPr>
        <w:tabs>
          <w:tab w:val="left" w:pos="353"/>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Экспериментально и теоретически показаны возможности анализа временных изменений средствами голографической интерферометрии. Предложены и испытаны новые устройства для двух экспозиционных голографических интерферограмм, использующие наряду с объектным пучком два опорных пучка, что позволяет получить серию</w:t>
      </w:r>
      <w:r w:rsidRPr="00B86D1C">
        <w:rPr>
          <w:rFonts w:ascii="Times New Roman" w:eastAsia="Times New Roman" w:hAnsi="Times New Roman" w:cs="Times New Roman"/>
          <w:color w:val="000000"/>
          <w:sz w:val="28"/>
          <w:szCs w:val="28"/>
          <w:lang w:eastAsia="ru-RU" w:bidi="ru-RU"/>
        </w:rPr>
        <w:t xml:space="preserve"> интерферограмм, отнесенных к различным интервалам времени.</w:t>
      </w:r>
    </w:p>
    <w:p w14:paraId="49B00C69" w14:textId="77777777" w:rsidR="00D37B7C" w:rsidRPr="00B86D1C" w:rsidRDefault="00D37B7C" w:rsidP="00B86D1C">
      <w:pPr>
        <w:widowControl w:val="0"/>
        <w:numPr>
          <w:ilvl w:val="0"/>
          <w:numId w:val="5"/>
        </w:numPr>
        <w:tabs>
          <w:tab w:val="left" w:pos="353"/>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Проанализированы процессы, происходящие в голографической интерферометрии реального времени; Показаны возможности одновременно с голографической интерферометрией регистрировать в реальном времени корреляционную функцию изменяющегося во времени объекта.</w:t>
      </w:r>
    </w:p>
    <w:p w14:paraId="01D8F00A" w14:textId="77777777" w:rsidR="00D37B7C" w:rsidRPr="00B86D1C" w:rsidRDefault="00D37B7C" w:rsidP="00B86D1C">
      <w:pPr>
        <w:widowControl w:val="0"/>
        <w:numPr>
          <w:ilvl w:val="0"/>
          <w:numId w:val="5"/>
        </w:numPr>
        <w:tabs>
          <w:tab w:val="left" w:pos="353"/>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Исследована кинетика процессов голографической записи на различных записывающих средах и их влияние на регистрацию изменяющихся во времени процессов; Продемонстрировано преимущества использования сред записи, в которых процессы записи идут одновременно с временем экспозиции, либо с некоторым сдвигом начала и конца записи.</w:t>
      </w:r>
    </w:p>
    <w:p w14:paraId="7A7D6594" w14:textId="77777777" w:rsidR="00D37B7C" w:rsidRPr="00B86D1C" w:rsidRDefault="00D37B7C" w:rsidP="00B86D1C">
      <w:pPr>
        <w:widowControl w:val="0"/>
        <w:numPr>
          <w:ilvl w:val="0"/>
          <w:numId w:val="5"/>
        </w:numPr>
        <w:tabs>
          <w:tab w:val="left" w:pos="353"/>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Times New Roman" w:hAnsi="Times New Roman" w:cs="Times New Roman"/>
          <w:color w:val="000000"/>
          <w:sz w:val="28"/>
          <w:szCs w:val="28"/>
          <w:lang w:eastAsia="ru-RU" w:bidi="ru-RU"/>
        </w:rPr>
        <w:t>Определены факторы, влияющие на регистрацию временных изменений явлений и объектов и отмечены возможности улучшения временных характеристик.</w:t>
      </w:r>
    </w:p>
    <w:p w14:paraId="37AED694" w14:textId="77777777" w:rsidR="00D37B7C" w:rsidRPr="00B86D1C" w:rsidRDefault="00D37B7C" w:rsidP="00B86D1C">
      <w:pPr>
        <w:widowControl w:val="0"/>
        <w:numPr>
          <w:ilvl w:val="0"/>
          <w:numId w:val="5"/>
        </w:numPr>
        <w:spacing w:after="0" w:line="360" w:lineRule="auto"/>
        <w:ind w:firstLine="709"/>
        <w:jc w:val="both"/>
        <w:rPr>
          <w:rFonts w:ascii="Times New Roman" w:eastAsia="Times New Roman" w:hAnsi="Times New Roman" w:cs="Times New Roman"/>
          <w:color w:val="000000"/>
          <w:sz w:val="28"/>
          <w:szCs w:val="28"/>
        </w:rPr>
      </w:pPr>
      <w:r w:rsidRPr="00B86D1C">
        <w:rPr>
          <w:rFonts w:ascii="Times New Roman" w:eastAsia="Times New Roman" w:hAnsi="Times New Roman" w:cs="Times New Roman"/>
          <w:color w:val="000000"/>
          <w:sz w:val="28"/>
          <w:szCs w:val="28"/>
        </w:rPr>
        <w:tab/>
        <w:t xml:space="preserve">В </w:t>
      </w:r>
      <w:proofErr w:type="gramStart"/>
      <w:r w:rsidRPr="00B86D1C">
        <w:rPr>
          <w:rFonts w:ascii="Times New Roman" w:eastAsia="Times New Roman" w:hAnsi="Times New Roman" w:cs="Times New Roman"/>
          <w:color w:val="000000"/>
          <w:sz w:val="28"/>
          <w:szCs w:val="28"/>
        </w:rPr>
        <w:t>целях  точного</w:t>
      </w:r>
      <w:proofErr w:type="gramEnd"/>
      <w:r w:rsidRPr="00B86D1C">
        <w:rPr>
          <w:rFonts w:ascii="Times New Roman" w:eastAsia="Times New Roman" w:hAnsi="Times New Roman" w:cs="Times New Roman"/>
          <w:color w:val="000000"/>
          <w:sz w:val="28"/>
          <w:szCs w:val="28"/>
        </w:rPr>
        <w:t xml:space="preserve"> совмещения опорного и предметного пучка в процессе записи голограмм, а также упрощения этого процесса, путем исключения сложных компонентов как акустооптические дефлекторы, предложена методика записи голограмм в виде синтезированных с опорным пучком. С точки зрения теории дифракции Френеля- Кирхгофа рассмотрены </w:t>
      </w:r>
      <w:r w:rsidRPr="00B86D1C">
        <w:rPr>
          <w:rFonts w:ascii="Times New Roman" w:eastAsia="Times New Roman" w:hAnsi="Times New Roman" w:cs="Times New Roman"/>
          <w:color w:val="000000"/>
          <w:sz w:val="28"/>
          <w:szCs w:val="28"/>
        </w:rPr>
        <w:lastRenderedPageBreak/>
        <w:t>синтез голограмм трехмерных объектов.</w:t>
      </w:r>
    </w:p>
    <w:p w14:paraId="496AC741" w14:textId="77777777" w:rsidR="00D37B7C" w:rsidRPr="00B86D1C" w:rsidRDefault="00D37B7C" w:rsidP="00B86D1C">
      <w:pPr>
        <w:numPr>
          <w:ilvl w:val="0"/>
          <w:numId w:val="5"/>
        </w:numPr>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В результате исследования предложено теоретическое обоснование использования в качестве источника опорных волн при записи рентгеновских голограмм возбужденных атомов внутри исследуемой атомной структуры (флуоресцентные атомы) – внутренние источники. Показано, также, что подобные атомы могут быть использованы и при регистрации рентгеновской голограммы – внутренние детекторы.</w:t>
      </w:r>
    </w:p>
    <w:p w14:paraId="206ADA23" w14:textId="77777777" w:rsidR="00D37B7C" w:rsidRPr="00B86D1C" w:rsidRDefault="00D37B7C" w:rsidP="00B86D1C">
      <w:pPr>
        <w:numPr>
          <w:ilvl w:val="0"/>
          <w:numId w:val="5"/>
        </w:numPr>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Показано, что голограммы, полученные как с помощью метода внутреннего источника, позволяют восстановить трехмерную структуру вблизи какого-либо флуоресцентного атома. Алгоритм, который позволяет восстановить атомные изображения, основывается на интегральной теореме Гельмгольца-Кирхгофа.</w:t>
      </w:r>
    </w:p>
    <w:p w14:paraId="3E3F3C2B" w14:textId="77777777" w:rsidR="00D37B7C" w:rsidRPr="00B86D1C" w:rsidRDefault="00D37B7C" w:rsidP="00B86D1C">
      <w:pPr>
        <w:numPr>
          <w:ilvl w:val="0"/>
          <w:numId w:val="5"/>
        </w:numPr>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Методика записи информации в виде синтезированных Фурье голограмм с требуемыми мультипликацией значительно ускоряет и упрощает процесс ввода информации в голографической системы, а </w:t>
      </w:r>
      <w:proofErr w:type="gramStart"/>
      <w:r w:rsidRPr="00B86D1C">
        <w:rPr>
          <w:rFonts w:ascii="Times New Roman" w:eastAsia="Calibri" w:hAnsi="Times New Roman" w:cs="Times New Roman"/>
          <w:sz w:val="28"/>
          <w:szCs w:val="28"/>
        </w:rPr>
        <w:t>также  реализует</w:t>
      </w:r>
      <w:proofErr w:type="gramEnd"/>
      <w:r w:rsidRPr="00B86D1C">
        <w:rPr>
          <w:rFonts w:ascii="Times New Roman" w:eastAsia="Calibri" w:hAnsi="Times New Roman" w:cs="Times New Roman"/>
          <w:sz w:val="28"/>
          <w:szCs w:val="28"/>
        </w:rPr>
        <w:t xml:space="preserve">   параллельного записи и  считывания нескольких страниц.</w:t>
      </w:r>
    </w:p>
    <w:p w14:paraId="1AF41417" w14:textId="77777777" w:rsidR="00D37B7C" w:rsidRPr="00B86D1C" w:rsidRDefault="00D37B7C" w:rsidP="00B86D1C">
      <w:pPr>
        <w:numPr>
          <w:ilvl w:val="0"/>
          <w:numId w:val="5"/>
        </w:numPr>
        <w:spacing w:after="0" w:line="360" w:lineRule="auto"/>
        <w:ind w:firstLine="709"/>
        <w:jc w:val="both"/>
        <w:rPr>
          <w:rFonts w:ascii="Times New Roman" w:eastAsia="Calibri" w:hAnsi="Times New Roman" w:cs="Times New Roman"/>
          <w:sz w:val="28"/>
          <w:szCs w:val="28"/>
        </w:rPr>
      </w:pPr>
      <w:r w:rsidRPr="00B86D1C">
        <w:rPr>
          <w:rFonts w:ascii="Times New Roman" w:eastAsia="Calibri" w:hAnsi="Times New Roman" w:cs="Times New Roman"/>
          <w:sz w:val="28"/>
          <w:szCs w:val="28"/>
        </w:rPr>
        <w:t xml:space="preserve"> Методика записи информации на фототермопластические носители c предварительным подогревом при использовании инфракрасного лазера значительно сокращает времени регистрации голографической информации.</w:t>
      </w:r>
    </w:p>
    <w:p w14:paraId="20B3815C" w14:textId="77777777" w:rsidR="00D37B7C" w:rsidRPr="00B86D1C" w:rsidRDefault="00D37B7C" w:rsidP="00B86D1C">
      <w:pPr>
        <w:widowControl w:val="0"/>
        <w:numPr>
          <w:ilvl w:val="0"/>
          <w:numId w:val="5"/>
        </w:numPr>
        <w:tabs>
          <w:tab w:val="left" w:pos="353"/>
        </w:tabs>
        <w:spacing w:after="0" w:line="360" w:lineRule="auto"/>
        <w:ind w:firstLine="709"/>
        <w:jc w:val="both"/>
        <w:rPr>
          <w:rFonts w:ascii="Times New Roman" w:eastAsia="Times New Roman" w:hAnsi="Times New Roman" w:cs="Times New Roman"/>
          <w:color w:val="000000"/>
          <w:sz w:val="28"/>
          <w:szCs w:val="28"/>
          <w:lang w:eastAsia="ru-RU" w:bidi="ru-RU"/>
        </w:rPr>
      </w:pPr>
      <w:r w:rsidRPr="00B86D1C">
        <w:rPr>
          <w:rFonts w:ascii="Times New Roman" w:eastAsia="Arial Unicode MS" w:hAnsi="Times New Roman" w:cs="Times New Roman"/>
          <w:color w:val="000000"/>
          <w:sz w:val="28"/>
          <w:szCs w:val="28"/>
          <w:lang w:eastAsia="ru-RU" w:bidi="ru-RU"/>
        </w:rPr>
        <w:t>Рассмотрены временные ограничения, вносимые акустооптическими дефлекторами в голографические системы памяти; Показаны особенности временного прохождения информации в устройствах анализа широкополосных радиочастотных сигналов с использованием акустооптических анализаторов спектра; Показаны возможности применения акустооптического перестраиваемого фильтра для мультиплексирования голограмм по длине волны.</w:t>
      </w:r>
    </w:p>
    <w:p w14:paraId="21767972" w14:textId="77777777" w:rsidR="00D37B7C" w:rsidRPr="00B86D1C" w:rsidRDefault="00D37B7C" w:rsidP="00B86D1C">
      <w:pPr>
        <w:tabs>
          <w:tab w:val="right" w:pos="9355"/>
        </w:tabs>
        <w:spacing w:after="160" w:line="360" w:lineRule="auto"/>
        <w:ind w:firstLine="709"/>
        <w:jc w:val="both"/>
        <w:rPr>
          <w:rFonts w:ascii="Times New Roman" w:eastAsia="Calibri" w:hAnsi="Times New Roman" w:cs="Times New Roman"/>
          <w:sz w:val="28"/>
          <w:szCs w:val="28"/>
        </w:rPr>
      </w:pPr>
    </w:p>
    <w:p w14:paraId="7A59EDED" w14:textId="3A35C7D3" w:rsidR="009C7150" w:rsidRPr="00B86D1C" w:rsidRDefault="009C7150" w:rsidP="00B86D1C">
      <w:pPr>
        <w:spacing w:after="160" w:line="259" w:lineRule="auto"/>
        <w:ind w:firstLine="709"/>
        <w:jc w:val="center"/>
        <w:rPr>
          <w:rFonts w:ascii="Times New Roman" w:eastAsia="Calibri" w:hAnsi="Times New Roman" w:cs="Times New Roman"/>
          <w:b/>
          <w:sz w:val="28"/>
          <w:szCs w:val="28"/>
        </w:rPr>
      </w:pPr>
    </w:p>
    <w:p w14:paraId="70828AB9" w14:textId="77777777" w:rsidR="00EA210A" w:rsidRPr="00B86D1C" w:rsidRDefault="00EA210A" w:rsidP="00B86D1C">
      <w:pPr>
        <w:widowControl w:val="0"/>
        <w:spacing w:after="0" w:line="360" w:lineRule="auto"/>
        <w:ind w:firstLine="709"/>
        <w:jc w:val="both"/>
        <w:rPr>
          <w:rFonts w:ascii="Times New Roman" w:eastAsia="Times New Roman" w:hAnsi="Times New Roman" w:cs="Times New Roman"/>
          <w:b/>
          <w:bCs/>
          <w:color w:val="000000"/>
          <w:sz w:val="28"/>
          <w:szCs w:val="28"/>
          <w:lang w:eastAsia="ru-RU" w:bidi="ru-RU"/>
        </w:rPr>
      </w:pPr>
    </w:p>
    <w:p w14:paraId="1CB5DDBF" w14:textId="0B9F1202" w:rsidR="00D37B7C" w:rsidRPr="00B86D1C" w:rsidRDefault="00D37B7C" w:rsidP="00B86D1C">
      <w:pPr>
        <w:widowControl w:val="0"/>
        <w:spacing w:after="0" w:line="360" w:lineRule="auto"/>
        <w:ind w:firstLine="709"/>
        <w:jc w:val="both"/>
        <w:rPr>
          <w:rFonts w:ascii="Times New Roman" w:eastAsia="Times New Roman" w:hAnsi="Times New Roman" w:cs="Times New Roman"/>
          <w:b/>
          <w:bCs/>
          <w:color w:val="000000"/>
          <w:sz w:val="28"/>
          <w:szCs w:val="28"/>
          <w:lang w:eastAsia="ru-RU" w:bidi="ru-RU"/>
        </w:rPr>
      </w:pPr>
      <w:r w:rsidRPr="00B86D1C">
        <w:rPr>
          <w:rFonts w:ascii="Times New Roman" w:eastAsia="Times New Roman" w:hAnsi="Times New Roman" w:cs="Times New Roman"/>
          <w:b/>
          <w:bCs/>
          <w:color w:val="000000"/>
          <w:sz w:val="28"/>
          <w:szCs w:val="28"/>
          <w:lang w:eastAsia="ru-RU" w:bidi="ru-RU"/>
        </w:rPr>
        <w:lastRenderedPageBreak/>
        <w:t>ЦИТИРОВАННАЯ ЛИТЕРАТУРА</w:t>
      </w:r>
    </w:p>
    <w:p w14:paraId="0808B38B"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bookmarkStart w:id="1" w:name="_Ref182134856"/>
      <w:r w:rsidRPr="00B86D1C">
        <w:rPr>
          <w:rFonts w:ascii="Times New Roman" w:eastAsia="Times New Roman" w:hAnsi="Times New Roman" w:cs="Times New Roman"/>
          <w:b/>
          <w:bCs/>
          <w:sz w:val="28"/>
          <w:szCs w:val="28"/>
          <w:lang w:val="en-US" w:eastAsia="ru-RU"/>
        </w:rPr>
        <w:t>Van Heerden, P. J.</w:t>
      </w:r>
      <w:r w:rsidRPr="00B86D1C">
        <w:rPr>
          <w:rFonts w:ascii="Times New Roman" w:eastAsia="Times New Roman" w:hAnsi="Times New Roman" w:cs="Times New Roman"/>
          <w:sz w:val="28"/>
          <w:szCs w:val="28"/>
          <w:lang w:val="en-US" w:eastAsia="ru-RU"/>
        </w:rPr>
        <w:t xml:space="preserve"> A new optical method of storage and retrieving information </w:t>
      </w:r>
      <w:r w:rsidRPr="00B86D1C">
        <w:rPr>
          <w:rFonts w:ascii="Times New Roman" w:eastAsia="Calibri" w:hAnsi="Times New Roman" w:cs="Times New Roman"/>
          <w:bCs/>
          <w:sz w:val="28"/>
          <w:szCs w:val="28"/>
          <w:lang w:val="en-US"/>
        </w:rPr>
        <w:t>[</w:t>
      </w:r>
      <w:r w:rsidRPr="00B86D1C">
        <w:rPr>
          <w:rFonts w:ascii="Times New Roman" w:eastAsia="Calibri" w:hAnsi="Times New Roman" w:cs="Times New Roman"/>
          <w:bCs/>
          <w:sz w:val="28"/>
          <w:szCs w:val="28"/>
        </w:rPr>
        <w:t>Текст</w:t>
      </w:r>
      <w:r w:rsidRPr="00B86D1C">
        <w:rPr>
          <w:rFonts w:ascii="Times New Roman" w:eastAsia="Calibri" w:hAnsi="Times New Roman" w:cs="Times New Roman"/>
          <w:bCs/>
          <w:sz w:val="28"/>
          <w:szCs w:val="28"/>
          <w:lang w:val="en-US"/>
        </w:rPr>
        <w:t xml:space="preserve">] / </w:t>
      </w:r>
      <w:r w:rsidRPr="00B86D1C">
        <w:rPr>
          <w:rFonts w:ascii="Times New Roman" w:eastAsia="Times New Roman" w:hAnsi="Times New Roman" w:cs="Times New Roman"/>
          <w:sz w:val="28"/>
          <w:szCs w:val="28"/>
          <w:lang w:val="en-US" w:eastAsia="ru-RU"/>
        </w:rPr>
        <w:t>P. J. Van Heerden // Applied Optics. – 1963. – V. 2. – PP. 387-392.</w:t>
      </w:r>
      <w:bookmarkEnd w:id="1"/>
    </w:p>
    <w:p w14:paraId="50DC9617"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Cs/>
          <w:sz w:val="28"/>
          <w:szCs w:val="28"/>
          <w:lang w:eastAsia="ru-RU"/>
        </w:rPr>
        <w:t xml:space="preserve">Голографическая ассоциативная память, основанная на записи наложенных голограмм на ФТПН [Текст] / [А. А. Акаев, К. М. Жумалиев, А. А. Жээнбеков, Д. А. Исмаилов] // Сборник трудов по методам оптической информации. – Бишкек: «Илим», 1992. – </w:t>
      </w:r>
      <w:r w:rsidRPr="00B86D1C">
        <w:rPr>
          <w:rFonts w:ascii="Times New Roman" w:eastAsia="Times New Roman" w:hAnsi="Times New Roman" w:cs="Times New Roman"/>
          <w:bCs/>
          <w:sz w:val="28"/>
          <w:szCs w:val="28"/>
          <w:lang w:val="en-US" w:eastAsia="ru-RU"/>
        </w:rPr>
        <w:t>C</w:t>
      </w:r>
      <w:r w:rsidRPr="00B86D1C">
        <w:rPr>
          <w:rFonts w:ascii="Times New Roman" w:eastAsia="Times New Roman" w:hAnsi="Times New Roman" w:cs="Times New Roman"/>
          <w:bCs/>
          <w:sz w:val="28"/>
          <w:szCs w:val="28"/>
          <w:lang w:eastAsia="ru-RU"/>
        </w:rPr>
        <w:t>. 303-307.</w:t>
      </w:r>
    </w:p>
    <w:p w14:paraId="3976CBD8" w14:textId="26F4A57D"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bCs/>
          <w:sz w:val="28"/>
          <w:szCs w:val="28"/>
          <w:lang w:val="en-US" w:eastAsia="ru-RU"/>
        </w:rPr>
        <w:t>Anderson, L. K.</w:t>
      </w:r>
      <w:r w:rsidRPr="00B86D1C">
        <w:rPr>
          <w:rFonts w:ascii="Times New Roman" w:eastAsia="Times New Roman" w:hAnsi="Times New Roman" w:cs="Times New Roman"/>
          <w:sz w:val="28"/>
          <w:szCs w:val="28"/>
          <w:lang w:val="en-US" w:eastAsia="ru-RU"/>
        </w:rPr>
        <w:t xml:space="preserve"> High-capacity holographic optical memory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 xml:space="preserve">] </w:t>
      </w:r>
      <w:r w:rsidR="00F362A1"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val="en-US" w:eastAsia="ru-RU"/>
        </w:rPr>
        <w:t>L. K. Anderson, // Microwaves. – 1970 – V. 9. – PP. 62-66.</w:t>
      </w:r>
    </w:p>
    <w:p w14:paraId="1D76EEFE"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Cs/>
          <w:sz w:val="28"/>
          <w:szCs w:val="28"/>
          <w:lang w:eastAsia="ru-RU"/>
        </w:rPr>
        <w:t xml:space="preserve">Голографическая память цифровой информации на основе синтезированных голограмм [Текст] / [Д. А. Исмаилов, </w:t>
      </w:r>
      <w:r w:rsidRPr="00B86D1C">
        <w:rPr>
          <w:rFonts w:ascii="Times New Roman" w:eastAsia="Times New Roman" w:hAnsi="Times New Roman" w:cs="Times New Roman"/>
          <w:bCs/>
          <w:sz w:val="28"/>
          <w:szCs w:val="28"/>
          <w:lang w:val="ky-KG" w:eastAsia="ru-RU"/>
        </w:rPr>
        <w:t>К.</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val="ky-KG" w:eastAsia="ru-RU"/>
        </w:rPr>
        <w:t>М.</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val="ky-KG" w:eastAsia="ru-RU"/>
        </w:rPr>
        <w:t>Жумалиев,</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eastAsia="ru-RU"/>
        </w:rPr>
        <w:br/>
      </w:r>
      <w:r w:rsidRPr="00B86D1C">
        <w:rPr>
          <w:rFonts w:ascii="Times New Roman" w:eastAsia="Times New Roman" w:hAnsi="Times New Roman" w:cs="Times New Roman"/>
          <w:bCs/>
          <w:sz w:val="28"/>
          <w:szCs w:val="28"/>
          <w:lang w:val="ky-KG" w:eastAsia="ru-RU"/>
        </w:rPr>
        <w:t>А.</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val="ky-KG" w:eastAsia="ru-RU"/>
        </w:rPr>
        <w:t>А.</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val="ky-KG" w:eastAsia="ru-RU"/>
        </w:rPr>
        <w:t>Жээнбеков</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val="ky-KG" w:eastAsia="ru-RU"/>
        </w:rPr>
        <w:t>А.</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val="ky-KG" w:eastAsia="ru-RU"/>
        </w:rPr>
        <w:t>Д.</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val="ky-KG" w:eastAsia="ru-RU"/>
        </w:rPr>
        <w:t>Аккозов</w:t>
      </w:r>
      <w:r w:rsidRPr="00B86D1C">
        <w:rPr>
          <w:rFonts w:ascii="Times New Roman" w:eastAsia="Times New Roman" w:hAnsi="Times New Roman" w:cs="Times New Roman"/>
          <w:bCs/>
          <w:sz w:val="28"/>
          <w:szCs w:val="28"/>
          <w:lang w:eastAsia="ru-RU"/>
        </w:rPr>
        <w:t>]</w:t>
      </w:r>
      <w:r w:rsidRPr="00B86D1C">
        <w:rPr>
          <w:rFonts w:ascii="Times New Roman" w:eastAsia="Times New Roman" w:hAnsi="Times New Roman" w:cs="Times New Roman"/>
          <w:bCs/>
          <w:sz w:val="28"/>
          <w:szCs w:val="28"/>
          <w:lang w:val="ky-KG" w:eastAsia="ru-RU"/>
        </w:rPr>
        <w:t xml:space="preserve"> //</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val="ky-KG" w:eastAsia="ru-RU"/>
        </w:rPr>
        <w:t>Труды международной конференции по фотонике и информационной оптике. – М.</w:t>
      </w:r>
      <w:r w:rsidRPr="00B86D1C">
        <w:rPr>
          <w:rFonts w:ascii="Times New Roman" w:eastAsia="Times New Roman" w:hAnsi="Times New Roman" w:cs="Times New Roman"/>
          <w:bCs/>
          <w:sz w:val="28"/>
          <w:szCs w:val="28"/>
          <w:lang w:eastAsia="ru-RU"/>
        </w:rPr>
        <w:t>:</w:t>
      </w:r>
      <w:r w:rsidRPr="00B86D1C">
        <w:rPr>
          <w:rFonts w:ascii="Times New Roman" w:eastAsia="Times New Roman" w:hAnsi="Times New Roman" w:cs="Times New Roman"/>
          <w:bCs/>
          <w:sz w:val="28"/>
          <w:szCs w:val="28"/>
          <w:lang w:val="ky-KG" w:eastAsia="ru-RU"/>
        </w:rPr>
        <w:t xml:space="preserve"> НИЯУ МИФИ,</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val="ky-KG" w:eastAsia="ru-RU"/>
        </w:rPr>
        <w:t>2015.</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val="ky-KG" w:eastAsia="ru-RU"/>
        </w:rPr>
        <w:t>– С.</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val="ky-KG" w:eastAsia="ru-RU"/>
        </w:rPr>
        <w:t>185-186.</w:t>
      </w:r>
    </w:p>
    <w:p w14:paraId="76BB51B9"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Calibri" w:hAnsi="Times New Roman" w:cs="Times New Roman"/>
          <w:b/>
          <w:bCs/>
          <w:sz w:val="28"/>
          <w:szCs w:val="28"/>
        </w:rPr>
        <w:t>Исмаилов</w:t>
      </w:r>
      <w:r w:rsidRPr="00B86D1C">
        <w:rPr>
          <w:rFonts w:ascii="Times New Roman" w:eastAsia="Times New Roman" w:hAnsi="Times New Roman" w:cs="Times New Roman"/>
          <w:sz w:val="28"/>
          <w:szCs w:val="28"/>
          <w:lang w:val="en-US" w:eastAsia="ru-RU"/>
        </w:rPr>
        <w:t>,</w:t>
      </w:r>
      <w:r w:rsidRPr="00B86D1C">
        <w:rPr>
          <w:rFonts w:ascii="Times New Roman" w:eastAsia="Calibri" w:hAnsi="Times New Roman" w:cs="Times New Roman"/>
          <w:b/>
          <w:bCs/>
          <w:sz w:val="28"/>
          <w:szCs w:val="28"/>
          <w:lang w:val="en-US"/>
        </w:rPr>
        <w:t xml:space="preserve"> </w:t>
      </w:r>
      <w:r w:rsidRPr="00B86D1C">
        <w:rPr>
          <w:rFonts w:ascii="Times New Roman" w:eastAsia="Calibri" w:hAnsi="Times New Roman" w:cs="Times New Roman"/>
          <w:b/>
          <w:bCs/>
          <w:sz w:val="28"/>
          <w:szCs w:val="28"/>
        </w:rPr>
        <w:t>Д</w:t>
      </w:r>
      <w:r w:rsidRPr="00B86D1C">
        <w:rPr>
          <w:rFonts w:ascii="Times New Roman" w:eastAsia="Calibri" w:hAnsi="Times New Roman" w:cs="Times New Roman"/>
          <w:b/>
          <w:bCs/>
          <w:sz w:val="28"/>
          <w:szCs w:val="28"/>
          <w:lang w:val="en-US"/>
        </w:rPr>
        <w:t xml:space="preserve">. </w:t>
      </w:r>
      <w:r w:rsidRPr="00B86D1C">
        <w:rPr>
          <w:rFonts w:ascii="Times New Roman" w:eastAsia="Calibri" w:hAnsi="Times New Roman" w:cs="Times New Roman"/>
          <w:b/>
          <w:bCs/>
          <w:sz w:val="28"/>
          <w:szCs w:val="28"/>
        </w:rPr>
        <w:t>А</w:t>
      </w:r>
      <w:r w:rsidRPr="00B86D1C">
        <w:rPr>
          <w:rFonts w:ascii="Times New Roman" w:eastAsia="Calibri" w:hAnsi="Times New Roman" w:cs="Times New Roman"/>
          <w:bCs/>
          <w:sz w:val="28"/>
          <w:szCs w:val="28"/>
          <w:lang w:val="en-US"/>
        </w:rPr>
        <w:t>. Research methods of recording overlapped holograms in archival holographic memory [</w:t>
      </w:r>
      <w:r w:rsidRPr="00B86D1C">
        <w:rPr>
          <w:rFonts w:ascii="Times New Roman" w:eastAsia="Calibri" w:hAnsi="Times New Roman" w:cs="Times New Roman"/>
          <w:bCs/>
          <w:sz w:val="28"/>
          <w:szCs w:val="28"/>
        </w:rPr>
        <w:t>Текст</w:t>
      </w:r>
      <w:r w:rsidRPr="00B86D1C">
        <w:rPr>
          <w:rFonts w:ascii="Times New Roman" w:eastAsia="Calibri" w:hAnsi="Times New Roman" w:cs="Times New Roman"/>
          <w:bCs/>
          <w:sz w:val="28"/>
          <w:szCs w:val="28"/>
          <w:lang w:val="en-US"/>
        </w:rPr>
        <w:t xml:space="preserve">] / D. A. Ismailov, A. A. Jeenbekov, K. M. Zhumaliev // Optics and Photonics, Japan, 2014, University of Tsukuba, Tokyo, 2014. – 6aDS1. </w:t>
      </w:r>
      <w:r w:rsidRPr="00B86D1C">
        <w:rPr>
          <w:rFonts w:ascii="Times New Roman" w:eastAsia="Calibri" w:hAnsi="Times New Roman" w:cs="Times New Roman"/>
          <w:bCs/>
          <w:sz w:val="28"/>
          <w:szCs w:val="28"/>
        </w:rPr>
        <w:t>Не указано количество страниц</w:t>
      </w:r>
    </w:p>
    <w:p w14:paraId="0B3B230B"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Акаев, A. A.</w:t>
      </w:r>
      <w:r w:rsidRPr="00B86D1C">
        <w:rPr>
          <w:rFonts w:ascii="Times New Roman" w:eastAsia="Times New Roman" w:hAnsi="Times New Roman" w:cs="Times New Roman"/>
          <w:sz w:val="28"/>
          <w:szCs w:val="28"/>
          <w:lang w:eastAsia="ru-RU"/>
        </w:rPr>
        <w:t xml:space="preserve"> Когерентные оптические вычислительные машины </w:t>
      </w:r>
      <w:r w:rsidRPr="00B86D1C">
        <w:rPr>
          <w:rFonts w:ascii="Times New Roman" w:eastAsia="Calibri" w:hAnsi="Times New Roman" w:cs="Times New Roman"/>
          <w:bCs/>
          <w:sz w:val="28"/>
          <w:szCs w:val="28"/>
        </w:rPr>
        <w:t xml:space="preserve">[Текст] </w:t>
      </w:r>
      <w:r w:rsidRPr="00B86D1C">
        <w:rPr>
          <w:rFonts w:ascii="Times New Roman" w:eastAsia="Times New Roman" w:hAnsi="Times New Roman" w:cs="Times New Roman"/>
          <w:sz w:val="28"/>
          <w:szCs w:val="28"/>
          <w:lang w:eastAsia="ru-RU"/>
        </w:rPr>
        <w:t>/ A. A. Акаев, С. А. Майоров – Л.: Машиностроение, 1977. – 440 с.</w:t>
      </w:r>
    </w:p>
    <w:p w14:paraId="76BC01C8"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 xml:space="preserve">Микаэлян, А. Л. </w:t>
      </w:r>
      <w:r w:rsidRPr="00B86D1C">
        <w:rPr>
          <w:rFonts w:ascii="Times New Roman" w:eastAsia="Times New Roman" w:hAnsi="Times New Roman" w:cs="Times New Roman"/>
          <w:sz w:val="28"/>
          <w:szCs w:val="28"/>
          <w:lang w:eastAsia="ru-RU"/>
        </w:rPr>
        <w:t xml:space="preserve">Системы оптической памяти: состояние и перспективы. </w:t>
      </w:r>
      <w:r w:rsidRPr="00B86D1C">
        <w:rPr>
          <w:rFonts w:ascii="Times New Roman" w:eastAsia="Calibri" w:hAnsi="Times New Roman" w:cs="Times New Roman"/>
          <w:bCs/>
          <w:sz w:val="28"/>
          <w:szCs w:val="28"/>
        </w:rPr>
        <w:t xml:space="preserve">[Текст] </w:t>
      </w:r>
      <w:r w:rsidRPr="00B86D1C">
        <w:rPr>
          <w:rFonts w:ascii="Times New Roman" w:eastAsia="Times New Roman" w:hAnsi="Times New Roman" w:cs="Times New Roman"/>
          <w:sz w:val="28"/>
          <w:szCs w:val="28"/>
          <w:lang w:eastAsia="ru-RU"/>
        </w:rPr>
        <w:t>/ А. Л. Микаэлян // М.: Радиотехника и электроника, 1989. – Т. 34. – № 4. – С. 673-694.</w:t>
      </w:r>
    </w:p>
    <w:p w14:paraId="259D5CFB" w14:textId="77777777" w:rsidR="00D37B7C" w:rsidRPr="00070272"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b/>
          <w:bCs/>
          <w:sz w:val="28"/>
          <w:szCs w:val="28"/>
          <w:lang w:val="en-US" w:eastAsia="ru-RU"/>
        </w:rPr>
      </w:pPr>
      <w:r w:rsidRPr="00070272">
        <w:rPr>
          <w:rFonts w:ascii="Times New Roman" w:eastAsia="Times New Roman" w:hAnsi="Times New Roman" w:cs="Times New Roman"/>
          <w:b/>
          <w:bCs/>
          <w:sz w:val="28"/>
          <w:szCs w:val="28"/>
          <w:lang w:val="en-US" w:eastAsia="ru-RU"/>
        </w:rPr>
        <w:t>Farhat, N. H.</w:t>
      </w:r>
      <w:r w:rsidRPr="00070272">
        <w:rPr>
          <w:rFonts w:ascii="Times New Roman" w:eastAsia="Times New Roman" w:hAnsi="Times New Roman" w:cs="Times New Roman"/>
          <w:sz w:val="28"/>
          <w:szCs w:val="28"/>
          <w:lang w:val="en-US" w:eastAsia="ru-RU"/>
        </w:rPr>
        <w:t xml:space="preserve"> Optical implementation of associative memory based on model of neuron networks </w:t>
      </w:r>
      <w:r w:rsidRPr="00070272">
        <w:rPr>
          <w:rFonts w:ascii="Times New Roman" w:eastAsia="Calibri" w:hAnsi="Times New Roman" w:cs="Times New Roman"/>
          <w:bCs/>
          <w:sz w:val="28"/>
          <w:szCs w:val="28"/>
          <w:lang w:val="en-US"/>
        </w:rPr>
        <w:t>[</w:t>
      </w:r>
      <w:r w:rsidRPr="00070272">
        <w:rPr>
          <w:rFonts w:ascii="Times New Roman" w:eastAsia="Calibri" w:hAnsi="Times New Roman" w:cs="Times New Roman"/>
          <w:bCs/>
          <w:sz w:val="28"/>
          <w:szCs w:val="28"/>
        </w:rPr>
        <w:t>Текст</w:t>
      </w:r>
      <w:r w:rsidRPr="00070272">
        <w:rPr>
          <w:rFonts w:ascii="Times New Roman" w:eastAsia="Calibri" w:hAnsi="Times New Roman" w:cs="Times New Roman"/>
          <w:bCs/>
          <w:sz w:val="28"/>
          <w:szCs w:val="28"/>
          <w:lang w:val="en-US"/>
        </w:rPr>
        <w:t xml:space="preserve">] </w:t>
      </w:r>
      <w:r w:rsidRPr="00070272">
        <w:rPr>
          <w:rFonts w:ascii="Times New Roman" w:eastAsia="Times New Roman" w:hAnsi="Times New Roman" w:cs="Times New Roman"/>
          <w:sz w:val="28"/>
          <w:szCs w:val="28"/>
          <w:lang w:val="en-US" w:eastAsia="ru-RU"/>
        </w:rPr>
        <w:t>/ N. H. Farhat and D. Psaltis // Optical Signal Processing. – NY.: Academic Press, 1987. pp. 129-162.</w:t>
      </w:r>
    </w:p>
    <w:p w14:paraId="2104BE76" w14:textId="377AAAA4" w:rsidR="00D37B7C"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 xml:space="preserve">Гуревич, Б. С. </w:t>
      </w:r>
      <w:r w:rsidR="00D37B7C" w:rsidRPr="00B86D1C">
        <w:rPr>
          <w:rFonts w:ascii="Times New Roman" w:eastAsia="Times New Roman" w:hAnsi="Times New Roman" w:cs="Times New Roman"/>
          <w:bCs/>
          <w:sz w:val="28"/>
          <w:szCs w:val="28"/>
          <w:lang w:eastAsia="ru-RU"/>
        </w:rPr>
        <w:t xml:space="preserve"> Пространственные модуляторы света в архитектуре постраничной объемной голографической памяти [Текст] / Б. С. Гуревич, К. М. Жумалиев, А. А. Жээнбеков, С. Б. Гуревич, Д. А. Исмаилов,</w:t>
      </w:r>
      <w:r w:rsidR="00D37B7C" w:rsidRPr="00B86D1C">
        <w:rPr>
          <w:rFonts w:ascii="Times New Roman" w:eastAsia="Times New Roman" w:hAnsi="Times New Roman" w:cs="Times New Roman"/>
          <w:bCs/>
          <w:sz w:val="28"/>
          <w:szCs w:val="28"/>
          <w:lang w:eastAsia="ru-RU"/>
        </w:rPr>
        <w:br/>
      </w:r>
      <w:r w:rsidR="00D37B7C" w:rsidRPr="00B86D1C">
        <w:rPr>
          <w:rFonts w:ascii="Times New Roman" w:eastAsia="Times New Roman" w:hAnsi="Times New Roman" w:cs="Times New Roman"/>
          <w:bCs/>
          <w:sz w:val="28"/>
          <w:szCs w:val="28"/>
          <w:lang w:val="en-US" w:eastAsia="ru-RU"/>
        </w:rPr>
        <w:t>A</w:t>
      </w:r>
      <w:r w:rsidR="00D37B7C" w:rsidRPr="00B86D1C">
        <w:rPr>
          <w:rFonts w:ascii="Times New Roman" w:eastAsia="Times New Roman" w:hAnsi="Times New Roman" w:cs="Times New Roman"/>
          <w:bCs/>
          <w:sz w:val="28"/>
          <w:szCs w:val="28"/>
          <w:lang w:eastAsia="ru-RU"/>
        </w:rPr>
        <w:t xml:space="preserve">. Нуркамилов // Труды международной конференции «Развитие </w:t>
      </w:r>
      <w:r w:rsidR="00D37B7C" w:rsidRPr="00B86D1C">
        <w:rPr>
          <w:rFonts w:ascii="Times New Roman" w:eastAsia="Times New Roman" w:hAnsi="Times New Roman" w:cs="Times New Roman"/>
          <w:bCs/>
          <w:sz w:val="28"/>
          <w:szCs w:val="28"/>
          <w:lang w:eastAsia="ru-RU"/>
        </w:rPr>
        <w:lastRenderedPageBreak/>
        <w:t>информационно-коммуникационных технологий в информационном обществе». – Бишкек, 2004. – С. 36-39.</w:t>
      </w:r>
    </w:p>
    <w:p w14:paraId="4E0B6DF6" w14:textId="01036216" w:rsidR="00D37B7C"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eastAsia="ru-RU"/>
        </w:rPr>
        <w:t>Гуревич, Б. С.</w:t>
      </w:r>
      <w:r w:rsidRPr="00B86D1C">
        <w:rPr>
          <w:rFonts w:ascii="Times New Roman" w:eastAsia="Times New Roman" w:hAnsi="Times New Roman" w:cs="Times New Roman"/>
          <w:sz w:val="28"/>
          <w:szCs w:val="28"/>
          <w:lang w:eastAsia="ru-RU"/>
        </w:rPr>
        <w:t xml:space="preserve"> </w:t>
      </w:r>
      <w:r w:rsidR="00D37B7C" w:rsidRPr="00B86D1C">
        <w:rPr>
          <w:rFonts w:ascii="Times New Roman" w:eastAsia="Times New Roman" w:hAnsi="Times New Roman" w:cs="Times New Roman"/>
          <w:sz w:val="28"/>
          <w:szCs w:val="28"/>
          <w:lang w:eastAsia="ru-RU"/>
        </w:rPr>
        <w:t xml:space="preserve">Пространственные модуляторы света. </w:t>
      </w:r>
      <w:r w:rsidR="00D37B7C" w:rsidRPr="00B86D1C">
        <w:rPr>
          <w:rFonts w:ascii="Times New Roman" w:eastAsia="Times New Roman" w:hAnsi="Times New Roman" w:cs="Times New Roman"/>
          <w:bCs/>
          <w:sz w:val="28"/>
          <w:szCs w:val="28"/>
          <w:lang w:eastAsia="ru-RU"/>
        </w:rPr>
        <w:t xml:space="preserve">[Текст] / </w:t>
      </w:r>
      <w:r w:rsidR="00D37B7C" w:rsidRPr="00B86D1C">
        <w:rPr>
          <w:rFonts w:ascii="Times New Roman" w:eastAsia="Times New Roman" w:hAnsi="Times New Roman" w:cs="Times New Roman"/>
          <w:sz w:val="28"/>
          <w:szCs w:val="28"/>
          <w:lang w:eastAsia="ru-RU"/>
        </w:rPr>
        <w:t>Под. ред. проф. С. Б. Гуревича. – Л.: Наука, 1977. – 144 с.</w:t>
      </w:r>
    </w:p>
    <w:p w14:paraId="27865FF1"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val="en-US" w:eastAsia="ru-RU"/>
        </w:rPr>
        <w:t xml:space="preserve">Mutual connection of characteristics of holographic memory devices with by-page recording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 xml:space="preserve">] </w:t>
      </w:r>
      <w:r w:rsidRPr="00B86D1C">
        <w:rPr>
          <w:rFonts w:ascii="Times New Roman" w:eastAsia="Times New Roman" w:hAnsi="Times New Roman" w:cs="Times New Roman"/>
          <w:sz w:val="28"/>
          <w:szCs w:val="28"/>
          <w:lang w:val="en-US" w:eastAsia="ru-RU"/>
        </w:rPr>
        <w:t xml:space="preserve">/ [A. Akaev, </w:t>
      </w:r>
      <w:r w:rsidRPr="00B86D1C">
        <w:rPr>
          <w:rFonts w:ascii="Times New Roman" w:eastAsia="Times New Roman" w:hAnsi="Times New Roman" w:cs="Times New Roman"/>
          <w:sz w:val="28"/>
          <w:szCs w:val="28"/>
          <w:lang w:eastAsia="ru-RU"/>
        </w:rPr>
        <w:t>В</w:t>
      </w:r>
      <w:r w:rsidRPr="00B86D1C">
        <w:rPr>
          <w:rFonts w:ascii="Times New Roman" w:eastAsia="Times New Roman" w:hAnsi="Times New Roman" w:cs="Times New Roman"/>
          <w:sz w:val="28"/>
          <w:szCs w:val="28"/>
          <w:lang w:val="en-US" w:eastAsia="ru-RU"/>
        </w:rPr>
        <w:t xml:space="preserve">. Gurevich, S. Gurevich, </w:t>
      </w:r>
      <w:r w:rsidRPr="00B86D1C">
        <w:rPr>
          <w:rFonts w:ascii="Times New Roman" w:eastAsia="Times New Roman" w:hAnsi="Times New Roman" w:cs="Times New Roman"/>
          <w:sz w:val="28"/>
          <w:szCs w:val="28"/>
          <w:lang w:eastAsia="ru-RU"/>
        </w:rPr>
        <w:t>К</w:t>
      </w:r>
      <w:r w:rsidRPr="00B86D1C">
        <w:rPr>
          <w:rFonts w:ascii="Times New Roman" w:eastAsia="Times New Roman" w:hAnsi="Times New Roman" w:cs="Times New Roman"/>
          <w:sz w:val="28"/>
          <w:szCs w:val="28"/>
          <w:lang w:val="en-US" w:eastAsia="ru-RU"/>
        </w:rPr>
        <w:t xml:space="preserve">. Zhumaliev] // Proc. </w:t>
      </w:r>
      <w:r w:rsidRPr="00B86D1C">
        <w:rPr>
          <w:rFonts w:ascii="Times New Roman" w:eastAsia="Times New Roman" w:hAnsi="Times New Roman" w:cs="Times New Roman"/>
          <w:sz w:val="28"/>
          <w:szCs w:val="28"/>
          <w:lang w:eastAsia="ru-RU"/>
        </w:rPr>
        <w:t>SPIE. – 1997. – V.</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 xml:space="preserve">3109. – </w:t>
      </w:r>
      <w:r w:rsidRPr="00B86D1C">
        <w:rPr>
          <w:rFonts w:ascii="Times New Roman" w:eastAsia="Times New Roman" w:hAnsi="Times New Roman" w:cs="Times New Roman"/>
          <w:sz w:val="28"/>
          <w:szCs w:val="28"/>
          <w:lang w:val="en-US" w:eastAsia="ru-RU"/>
        </w:rPr>
        <w:t>P</w:t>
      </w:r>
      <w:r w:rsidRPr="00B86D1C">
        <w:rPr>
          <w:rFonts w:ascii="Times New Roman" w:eastAsia="Times New Roman" w:hAnsi="Times New Roman" w:cs="Times New Roman"/>
          <w:sz w:val="28"/>
          <w:szCs w:val="28"/>
          <w:lang w:eastAsia="ru-RU"/>
        </w:rPr>
        <w:t>. 205-212.</w:t>
      </w:r>
    </w:p>
    <w:p w14:paraId="691B77C4"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Микаэлян, А. Л.</w:t>
      </w:r>
      <w:r w:rsidRPr="00B86D1C">
        <w:rPr>
          <w:rFonts w:ascii="Times New Roman" w:eastAsia="Times New Roman" w:hAnsi="Times New Roman" w:cs="Times New Roman"/>
          <w:sz w:val="28"/>
          <w:szCs w:val="28"/>
          <w:lang w:eastAsia="ru-RU"/>
        </w:rPr>
        <w:t xml:space="preserve"> Методы оптической обработки информации. </w:t>
      </w:r>
      <w:r w:rsidRPr="00B86D1C">
        <w:rPr>
          <w:rFonts w:ascii="Times New Roman" w:eastAsia="Times New Roman" w:hAnsi="Times New Roman" w:cs="Times New Roman"/>
          <w:bCs/>
          <w:sz w:val="28"/>
          <w:szCs w:val="28"/>
          <w:lang w:eastAsia="ru-RU"/>
        </w:rPr>
        <w:t xml:space="preserve">[Текст] / А. Л. Микаэлян. – </w:t>
      </w:r>
      <w:r w:rsidRPr="00B86D1C">
        <w:rPr>
          <w:rFonts w:ascii="Times New Roman" w:eastAsia="Times New Roman" w:hAnsi="Times New Roman" w:cs="Times New Roman"/>
          <w:sz w:val="28"/>
          <w:szCs w:val="28"/>
          <w:lang w:eastAsia="ru-RU"/>
        </w:rPr>
        <w:t>М.: Машиностроение, 1989. – 224 с.</w:t>
      </w:r>
    </w:p>
    <w:p w14:paraId="5DCE8486"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Оптическое изображение: передача, обработка, хранение </w:t>
      </w:r>
      <w:r w:rsidRPr="00B86D1C">
        <w:rPr>
          <w:rFonts w:ascii="Times New Roman" w:eastAsia="Times New Roman" w:hAnsi="Times New Roman" w:cs="Times New Roman"/>
          <w:bCs/>
          <w:sz w:val="28"/>
          <w:szCs w:val="28"/>
          <w:lang w:eastAsia="ru-RU"/>
        </w:rPr>
        <w:t>[Текст] /</w:t>
      </w:r>
      <w:r w:rsidRPr="00B86D1C">
        <w:rPr>
          <w:rFonts w:ascii="Times New Roman" w:eastAsia="Times New Roman" w:hAnsi="Times New Roman" w:cs="Times New Roman"/>
          <w:sz w:val="28"/>
          <w:szCs w:val="28"/>
          <w:lang w:eastAsia="ru-RU"/>
        </w:rPr>
        <w:t xml:space="preserve"> [А. А. Акаев, К. М. Жумалиев, Б. С. Гуревич, С. Б. Гуревич]. – Бишкек: Учкун, 1999. – 380 с.</w:t>
      </w:r>
    </w:p>
    <w:p w14:paraId="56BEFF37"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Корпел, А.</w:t>
      </w:r>
      <w:r w:rsidRPr="00B86D1C">
        <w:rPr>
          <w:rFonts w:ascii="Times New Roman" w:eastAsia="Times New Roman" w:hAnsi="Times New Roman" w:cs="Times New Roman"/>
          <w:sz w:val="28"/>
          <w:szCs w:val="28"/>
          <w:lang w:eastAsia="ru-RU"/>
        </w:rPr>
        <w:t xml:space="preserve"> Акустооптика: Обзор основных принципов </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sz w:val="28"/>
          <w:szCs w:val="28"/>
          <w:lang w:eastAsia="ru-RU"/>
        </w:rPr>
        <w:t xml:space="preserve"> // ТИИЭР. – 1981. – Т. 69. – № 1. – С. 55-62.</w:t>
      </w:r>
    </w:p>
    <w:p w14:paraId="7851C874"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Ли, Дж. Н.</w:t>
      </w:r>
      <w:r w:rsidRPr="00B86D1C">
        <w:rPr>
          <w:rFonts w:ascii="Times New Roman" w:eastAsia="Times New Roman" w:hAnsi="Times New Roman" w:cs="Times New Roman"/>
          <w:sz w:val="28"/>
          <w:szCs w:val="28"/>
          <w:lang w:eastAsia="ru-RU"/>
        </w:rPr>
        <w:t xml:space="preserve"> Акустооптические методы обработки сигналов и вычислений </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sz w:val="28"/>
          <w:szCs w:val="28"/>
          <w:lang w:eastAsia="ru-RU"/>
        </w:rPr>
        <w:t xml:space="preserve"> / Дж. Н. Ли, Э. Вандерлугт // ТИИЭР. – 1989. – Т. 77. – № 10. – С. 158-192.</w:t>
      </w:r>
    </w:p>
    <w:p w14:paraId="7484046C"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Акаев, А. А</w:t>
      </w:r>
      <w:r w:rsidRPr="00B86D1C">
        <w:rPr>
          <w:rFonts w:ascii="Times New Roman" w:eastAsia="Times New Roman" w:hAnsi="Times New Roman" w:cs="Times New Roman"/>
          <w:sz w:val="28"/>
          <w:szCs w:val="28"/>
          <w:lang w:eastAsia="ru-RU"/>
        </w:rPr>
        <w:t xml:space="preserve">. Оптические вычислительные машины </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sz w:val="28"/>
          <w:szCs w:val="28"/>
          <w:lang w:eastAsia="ru-RU"/>
        </w:rPr>
        <w:t xml:space="preserve"> / А. А. Акаев, С. Б. Гуревич, К. М. Жумалиев, Н. К. Джаманкызов. – Бишкек: «Акыл», 1996. – 245 с.</w:t>
      </w:r>
    </w:p>
    <w:p w14:paraId="07AA8DDC"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Gray scale levels transmission by acousto-optical devices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sz w:val="28"/>
          <w:szCs w:val="28"/>
          <w:lang w:val="en-US" w:eastAsia="ru-RU"/>
        </w:rPr>
        <w:t xml:space="preserve"> / [B. S. Gurevich, S. V. Andreev, </w:t>
      </w:r>
      <w:r w:rsidRPr="00B86D1C">
        <w:rPr>
          <w:rFonts w:ascii="Times New Roman" w:eastAsia="Times New Roman" w:hAnsi="Times New Roman" w:cs="Times New Roman"/>
          <w:sz w:val="28"/>
          <w:szCs w:val="28"/>
          <w:lang w:eastAsia="ru-RU"/>
        </w:rPr>
        <w:t>Р</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А</w:t>
      </w:r>
      <w:r w:rsidRPr="00B86D1C">
        <w:rPr>
          <w:rFonts w:ascii="Times New Roman" w:eastAsia="Times New Roman" w:hAnsi="Times New Roman" w:cs="Times New Roman"/>
          <w:sz w:val="28"/>
          <w:szCs w:val="28"/>
          <w:lang w:val="en-US" w:eastAsia="ru-RU"/>
        </w:rPr>
        <w:t>. Burov and others] // Proc. SPIE. – 1997. –</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V.</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3160. – PP. 76</w:t>
      </w:r>
      <w:r w:rsidRPr="00B86D1C">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val="en-US" w:eastAsia="ru-RU"/>
        </w:rPr>
        <w:t>81.</w:t>
      </w:r>
    </w:p>
    <w:p w14:paraId="3510F6AE"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High-speed acousto-optically addressed optical memory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sz w:val="28"/>
          <w:szCs w:val="28"/>
          <w:lang w:val="en-US" w:eastAsia="ru-RU"/>
        </w:rPr>
        <w:t xml:space="preserve"> / [J. H. Sharp, D. M. Budgett, C. R. Chatwin, B. F. Scott] // Appl. Opt. – 1996. – V. 35. – №. 14 </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PP.</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2339-2402.</w:t>
      </w:r>
    </w:p>
    <w:p w14:paraId="66D44F2B"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Pu, A.</w:t>
      </w:r>
      <w:r w:rsidRPr="00B86D1C">
        <w:rPr>
          <w:rFonts w:ascii="Times New Roman" w:eastAsia="Times New Roman" w:hAnsi="Times New Roman" w:cs="Times New Roman"/>
          <w:sz w:val="28"/>
          <w:szCs w:val="28"/>
          <w:lang w:val="en-US" w:eastAsia="ru-RU"/>
        </w:rPr>
        <w:t xml:space="preserve"> High-density recording in photopolymer-based holographic tree-dimensional disks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sz w:val="28"/>
          <w:szCs w:val="28"/>
          <w:lang w:val="en-US" w:eastAsia="ru-RU"/>
        </w:rPr>
        <w:t xml:space="preserve"> // A. Pu, D. Psaltis / Appl. Opt. – 1996. – V. 35. – PP. 2389-2398.</w:t>
      </w:r>
    </w:p>
    <w:p w14:paraId="79EE1C47"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lastRenderedPageBreak/>
        <w:t>Burr, G.</w:t>
      </w:r>
      <w:r w:rsidRPr="00B86D1C">
        <w:rPr>
          <w:rFonts w:ascii="Times New Roman" w:eastAsia="Times New Roman" w:hAnsi="Times New Roman" w:cs="Times New Roman"/>
          <w:sz w:val="28"/>
          <w:szCs w:val="28"/>
          <w:lang w:val="en-US" w:eastAsia="ru-RU"/>
        </w:rPr>
        <w:t xml:space="preserve"> Storage of 10000 holograms in </w:t>
      </w:r>
      <w:r w:rsidRPr="00070272">
        <w:rPr>
          <w:rFonts w:ascii="Times New Roman" w:eastAsia="Times New Roman" w:hAnsi="Times New Roman" w:cs="Times New Roman"/>
          <w:sz w:val="28"/>
          <w:szCs w:val="28"/>
          <w:lang w:val="en-US" w:eastAsia="ru-RU"/>
        </w:rPr>
        <w:t>LiNbCFiFe</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sz w:val="28"/>
          <w:szCs w:val="28"/>
          <w:lang w:val="en-US" w:eastAsia="ru-RU"/>
        </w:rPr>
        <w:t xml:space="preserve"> / G. Burr, F. </w:t>
      </w:r>
      <w:r w:rsidRPr="00B86D1C">
        <w:rPr>
          <w:rFonts w:ascii="Times New Roman" w:eastAsia="Times New Roman" w:hAnsi="Times New Roman" w:cs="Times New Roman"/>
          <w:sz w:val="28"/>
          <w:szCs w:val="28"/>
          <w:lang w:eastAsia="ru-RU"/>
        </w:rPr>
        <w:t>Мок</w:t>
      </w:r>
      <w:r w:rsidRPr="00B86D1C">
        <w:rPr>
          <w:rFonts w:ascii="Times New Roman" w:eastAsia="Times New Roman" w:hAnsi="Times New Roman" w:cs="Times New Roman"/>
          <w:sz w:val="28"/>
          <w:szCs w:val="28"/>
          <w:lang w:val="en-US" w:eastAsia="ru-RU"/>
        </w:rPr>
        <w:t>, D. Psaltis // OSA Technical Digest Series. – 1994. – V. 8. – 9 p.</w:t>
      </w:r>
    </w:p>
    <w:p w14:paraId="3EBFD311"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bidi="en-US"/>
        </w:rPr>
        <w:t>Heflinger, L. O.</w:t>
      </w:r>
      <w:r w:rsidRPr="00B86D1C">
        <w:rPr>
          <w:rFonts w:ascii="Times New Roman" w:eastAsia="Times New Roman" w:hAnsi="Times New Roman" w:cs="Times New Roman"/>
          <w:sz w:val="28"/>
          <w:szCs w:val="28"/>
          <w:lang w:val="en-US" w:eastAsia="ru-RU" w:bidi="en-US"/>
        </w:rPr>
        <w:t xml:space="preserve"> Holographic interferometry [</w:t>
      </w:r>
      <w:r w:rsidRPr="00B86D1C">
        <w:rPr>
          <w:rFonts w:ascii="Times New Roman" w:eastAsia="Times New Roman" w:hAnsi="Times New Roman" w:cs="Times New Roman"/>
          <w:sz w:val="28"/>
          <w:szCs w:val="28"/>
          <w:lang w:eastAsia="ru-RU" w:bidi="en-US"/>
        </w:rPr>
        <w:t>Текст</w:t>
      </w:r>
      <w:r w:rsidRPr="00B86D1C">
        <w:rPr>
          <w:rFonts w:ascii="Times New Roman" w:eastAsia="Times New Roman" w:hAnsi="Times New Roman" w:cs="Times New Roman"/>
          <w:sz w:val="28"/>
          <w:szCs w:val="28"/>
          <w:lang w:val="en-US" w:eastAsia="ru-RU" w:bidi="en-US"/>
        </w:rPr>
        <w:t>] / L. O. Heflinger, R. F. Wuerker, R. E. Brooks // Journal of Applied Physics, 1966. – V. 37. – PP. 642-649.</w:t>
      </w:r>
    </w:p>
    <w:p w14:paraId="60111601"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Gabor, D. A.</w:t>
      </w:r>
      <w:r w:rsidRPr="00B86D1C">
        <w:rPr>
          <w:rFonts w:ascii="Times New Roman" w:eastAsia="Times New Roman" w:hAnsi="Times New Roman" w:cs="Times New Roman"/>
          <w:sz w:val="28"/>
          <w:szCs w:val="28"/>
          <w:lang w:val="en-US" w:eastAsia="ru-RU"/>
        </w:rPr>
        <w:t xml:space="preserve"> New microscope principle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D. A</w:t>
      </w:r>
      <w:r w:rsidRPr="00B86D1C">
        <w:rPr>
          <w:rFonts w:ascii="Times New Roman" w:eastAsia="Times New Roman" w:hAnsi="Times New Roman" w:cs="Times New Roman"/>
          <w:b/>
          <w:sz w:val="28"/>
          <w:szCs w:val="28"/>
          <w:lang w:val="en-US" w:eastAsia="ru-RU"/>
        </w:rPr>
        <w:t>.</w:t>
      </w:r>
      <w:r w:rsidRPr="00B86D1C">
        <w:rPr>
          <w:rFonts w:ascii="Times New Roman" w:eastAsia="Times New Roman" w:hAnsi="Times New Roman" w:cs="Times New Roman"/>
          <w:sz w:val="28"/>
          <w:szCs w:val="28"/>
          <w:lang w:val="en-US" w:eastAsia="ru-RU"/>
        </w:rPr>
        <w:t xml:space="preserve"> Gabor // Nature. – 1948. – V. 161. – PP. 777-778.</w:t>
      </w:r>
    </w:p>
    <w:p w14:paraId="0A86149C"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eastAsia="ru-RU"/>
        </w:rPr>
        <w:t>Денисюк, Ю. Н</w:t>
      </w:r>
      <w:r w:rsidRPr="00B86D1C">
        <w:rPr>
          <w:rFonts w:ascii="Times New Roman" w:eastAsia="Times New Roman" w:hAnsi="Times New Roman" w:cs="Times New Roman"/>
          <w:sz w:val="28"/>
          <w:szCs w:val="28"/>
          <w:lang w:eastAsia="ru-RU"/>
        </w:rPr>
        <w:t>. Об отражении оптических свойств объекта в волновом поле рассеянного им излучения [Текст] / Ю. Н. Денисюк // ДАН СССР. – 1962. – Т. 144. – С. 1275-1278.</w:t>
      </w:r>
    </w:p>
    <w:p w14:paraId="54D15BE5"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Leith, E. N.</w:t>
      </w:r>
      <w:r w:rsidRPr="00B86D1C">
        <w:rPr>
          <w:rFonts w:ascii="Times New Roman" w:eastAsia="Times New Roman" w:hAnsi="Times New Roman" w:cs="Times New Roman"/>
          <w:sz w:val="28"/>
          <w:szCs w:val="28"/>
          <w:lang w:val="en-US" w:eastAsia="ru-RU"/>
        </w:rPr>
        <w:t xml:space="preserve"> Reconctracted wavefronts and communication theory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E. N. Leith, J. Upatnieks // J. Opt. Soc. Am. – 1962. – V. 52. – PP. 1123-1130.</w:t>
      </w:r>
    </w:p>
    <w:p w14:paraId="7EBF3502"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Powell, R. L.</w:t>
      </w:r>
      <w:r w:rsidRPr="00B86D1C">
        <w:rPr>
          <w:rFonts w:ascii="Times New Roman" w:eastAsia="Times New Roman" w:hAnsi="Times New Roman" w:cs="Times New Roman"/>
          <w:sz w:val="28"/>
          <w:szCs w:val="28"/>
          <w:lang w:val="en-US" w:eastAsia="ru-RU"/>
        </w:rPr>
        <w:t xml:space="preserve"> Interferometry vibration analysis of three-dimensional objects by wavefronts reconstruction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R. L. Powell, K. A. Stetson // J. Opt. Soc. Am. – 1965. – V. 55. – PP. 1593-1598.</w:t>
      </w:r>
    </w:p>
    <w:p w14:paraId="08617F3F"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Horman, M. H.</w:t>
      </w:r>
      <w:r w:rsidRPr="00B86D1C">
        <w:rPr>
          <w:rFonts w:ascii="Times New Roman" w:eastAsia="Times New Roman" w:hAnsi="Times New Roman" w:cs="Times New Roman"/>
          <w:sz w:val="28"/>
          <w:szCs w:val="28"/>
          <w:lang w:val="en-US" w:eastAsia="ru-RU"/>
        </w:rPr>
        <w:t xml:space="preserve"> An application of wavefront reconstruction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M. H. Horman // Appl. Opt. – 1965. – V. 4. – PP. 333-335.</w:t>
      </w:r>
    </w:p>
    <w:p w14:paraId="1F5B4E8F"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Burch, J. M.</w:t>
      </w:r>
      <w:r w:rsidRPr="00B86D1C">
        <w:rPr>
          <w:rFonts w:ascii="Times New Roman" w:eastAsia="Times New Roman" w:hAnsi="Times New Roman" w:cs="Times New Roman"/>
          <w:sz w:val="28"/>
          <w:szCs w:val="28"/>
          <w:lang w:val="en-US" w:eastAsia="ru-RU"/>
        </w:rPr>
        <w:t xml:space="preserve"> The application of lasers in production engineering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J. M. Burch // Prod. Eng. – 1965. – V. 44. – PP. 436-444.</w:t>
      </w:r>
    </w:p>
    <w:p w14:paraId="0CE1800C" w14:textId="30081660"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Collier, R. J.</w:t>
      </w:r>
      <w:r w:rsidR="00DE4992"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val="en-US" w:eastAsia="ru-RU"/>
        </w:rPr>
        <w:t>Application of moire techniques to holography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R. J. Collier, E. T. Doherty // Appl. Phys. Lett. – 1965. – V. 7. – PP. 223-225.</w:t>
      </w:r>
    </w:p>
    <w:p w14:paraId="41F9F366"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Stetson, K. A.</w:t>
      </w:r>
      <w:r w:rsidRPr="00B86D1C">
        <w:rPr>
          <w:rFonts w:ascii="Times New Roman" w:eastAsia="Times New Roman" w:hAnsi="Times New Roman" w:cs="Times New Roman"/>
          <w:sz w:val="28"/>
          <w:szCs w:val="28"/>
          <w:lang w:val="en-US" w:eastAsia="ru-RU"/>
        </w:rPr>
        <w:t xml:space="preserve"> Hologram in interferometry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K. A. Stetson, R. L. Powell // J. Opt. Soc. Am. – 1965. – V. 55. – P. 1570.</w:t>
      </w:r>
    </w:p>
    <w:p w14:paraId="2CFB5BE2"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Haines, K. A.</w:t>
      </w:r>
      <w:r w:rsidRPr="00B86D1C">
        <w:rPr>
          <w:rFonts w:ascii="Times New Roman" w:eastAsia="Times New Roman" w:hAnsi="Times New Roman" w:cs="Times New Roman"/>
          <w:sz w:val="28"/>
          <w:szCs w:val="28"/>
          <w:lang w:val="en-US" w:eastAsia="ru-RU"/>
        </w:rPr>
        <w:t xml:space="preserve"> Surface-deformation measurement using the wavefront reconstruction technique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K. A. Haines, B. P. Hildebrand // Appl. Opt. –1966. – V. 5. – PP. 595-602.</w:t>
      </w:r>
    </w:p>
    <w:p w14:paraId="4200C00C"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 xml:space="preserve">Brooks, R. E. </w:t>
      </w:r>
      <w:r w:rsidRPr="00B86D1C">
        <w:rPr>
          <w:rFonts w:ascii="Times New Roman" w:eastAsia="Times New Roman" w:hAnsi="Times New Roman" w:cs="Times New Roman"/>
          <w:sz w:val="28"/>
          <w:szCs w:val="28"/>
          <w:lang w:val="en-US" w:eastAsia="ru-RU"/>
        </w:rPr>
        <w:t>Interferometry with a holographically reconstructed comparison beam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R. E. Brooks, L. O. Heflinger, R. F. Wuerher // Appl. Phys. Lett.</w:t>
      </w:r>
      <w:r w:rsidRPr="00B86D1C">
        <w:rPr>
          <w:rFonts w:ascii="Times New Roman" w:eastAsia="Times New Roman" w:hAnsi="Times New Roman" w:cs="Times New Roman"/>
          <w:sz w:val="28"/>
          <w:szCs w:val="28"/>
          <w:lang w:eastAsia="ru-RU"/>
        </w:rPr>
        <w:t xml:space="preserve"> – </w:t>
      </w:r>
      <w:r w:rsidRPr="00B86D1C">
        <w:rPr>
          <w:rFonts w:ascii="Times New Roman" w:eastAsia="Times New Roman" w:hAnsi="Times New Roman" w:cs="Times New Roman"/>
          <w:sz w:val="28"/>
          <w:szCs w:val="28"/>
          <w:lang w:val="en-US" w:eastAsia="ru-RU"/>
        </w:rPr>
        <w:t>1965.</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 xml:space="preserve"> V.</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18</w:t>
      </w:r>
      <w:r w:rsidRPr="00B86D1C">
        <w:rPr>
          <w:rFonts w:ascii="Times New Roman" w:eastAsia="Times New Roman" w:hAnsi="Times New Roman" w:cs="Times New Roman"/>
          <w:sz w:val="28"/>
          <w:szCs w:val="28"/>
          <w:lang w:eastAsia="ru-RU"/>
        </w:rPr>
        <w:t xml:space="preserve"> – </w:t>
      </w:r>
      <w:r w:rsidRPr="00B86D1C">
        <w:rPr>
          <w:rFonts w:ascii="Times New Roman" w:eastAsia="Times New Roman" w:hAnsi="Times New Roman" w:cs="Times New Roman"/>
          <w:sz w:val="28"/>
          <w:szCs w:val="28"/>
          <w:lang w:val="en-US" w:eastAsia="ru-RU"/>
        </w:rPr>
        <w:t>P. 116.</w:t>
      </w:r>
    </w:p>
    <w:p w14:paraId="31D4691F"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lastRenderedPageBreak/>
        <w:t>Heflinger, L. O.</w:t>
      </w:r>
      <w:r w:rsidRPr="00B86D1C">
        <w:rPr>
          <w:rFonts w:ascii="Times New Roman" w:eastAsia="Times New Roman" w:hAnsi="Times New Roman" w:cs="Times New Roman"/>
          <w:sz w:val="28"/>
          <w:szCs w:val="28"/>
          <w:lang w:val="en-US" w:eastAsia="ru-RU"/>
        </w:rPr>
        <w:t xml:space="preserve"> Holographic interferometry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xml:space="preserve">] / L. O. Heflinger, R. F. Wuerther, R. E. Brooks // Journ. Appl. Phys. – 1966. </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V.</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37. – PP.</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642-649.</w:t>
      </w:r>
    </w:p>
    <w:p w14:paraId="3CD19F28" w14:textId="60284080"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Interferometry holographic investigation of a laser-spark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xml:space="preserve">] / </w:t>
      </w:r>
      <w:r w:rsidRPr="00861C02">
        <w:rPr>
          <w:rFonts w:ascii="Times New Roman" w:eastAsia="Times New Roman" w:hAnsi="Times New Roman" w:cs="Times New Roman"/>
          <w:sz w:val="28"/>
          <w:szCs w:val="28"/>
          <w:lang w:eastAsia="ru-RU"/>
        </w:rPr>
        <w:t>А</w:t>
      </w:r>
      <w:r w:rsidRPr="00861C02">
        <w:rPr>
          <w:rFonts w:ascii="Times New Roman" w:eastAsia="Times New Roman" w:hAnsi="Times New Roman" w:cs="Times New Roman"/>
          <w:sz w:val="28"/>
          <w:szCs w:val="28"/>
          <w:lang w:val="en-US" w:eastAsia="ru-RU"/>
        </w:rPr>
        <w:t xml:space="preserve">. </w:t>
      </w:r>
      <w:r w:rsidRPr="00861C02">
        <w:rPr>
          <w:rFonts w:ascii="Times New Roman" w:eastAsia="Times New Roman" w:hAnsi="Times New Roman" w:cs="Times New Roman"/>
          <w:sz w:val="28"/>
          <w:szCs w:val="28"/>
          <w:lang w:eastAsia="ru-RU"/>
        </w:rPr>
        <w:t>Какос</w:t>
      </w:r>
      <w:r w:rsidRPr="00861C02">
        <w:rPr>
          <w:rFonts w:ascii="Times New Roman" w:eastAsia="Times New Roman" w:hAnsi="Times New Roman" w:cs="Times New Roman"/>
          <w:sz w:val="28"/>
          <w:szCs w:val="28"/>
          <w:lang w:val="en-US" w:eastAsia="ru-RU"/>
        </w:rPr>
        <w:t xml:space="preserve">, </w:t>
      </w:r>
      <w:r w:rsidRPr="00861C02">
        <w:rPr>
          <w:rFonts w:ascii="Times New Roman" w:eastAsia="Times New Roman" w:hAnsi="Times New Roman" w:cs="Times New Roman"/>
          <w:sz w:val="28"/>
          <w:szCs w:val="28"/>
          <w:lang w:eastAsia="ru-RU"/>
        </w:rPr>
        <w:t>Г</w:t>
      </w:r>
      <w:r w:rsidRPr="00861C02">
        <w:rPr>
          <w:rFonts w:ascii="Times New Roman" w:eastAsia="Times New Roman" w:hAnsi="Times New Roman" w:cs="Times New Roman"/>
          <w:sz w:val="28"/>
          <w:szCs w:val="28"/>
          <w:lang w:val="en-US" w:eastAsia="ru-RU"/>
        </w:rPr>
        <w:t xml:space="preserve">. </w:t>
      </w:r>
      <w:r w:rsidRPr="00861C02">
        <w:rPr>
          <w:rFonts w:ascii="Times New Roman" w:eastAsia="Times New Roman" w:hAnsi="Times New Roman" w:cs="Times New Roman"/>
          <w:sz w:val="28"/>
          <w:szCs w:val="28"/>
          <w:lang w:eastAsia="ru-RU"/>
        </w:rPr>
        <w:t>В</w:t>
      </w:r>
      <w:r w:rsidRPr="00861C02">
        <w:rPr>
          <w:rFonts w:ascii="Times New Roman" w:eastAsia="Times New Roman" w:hAnsi="Times New Roman" w:cs="Times New Roman"/>
          <w:sz w:val="28"/>
          <w:szCs w:val="28"/>
          <w:lang w:val="en-US" w:eastAsia="ru-RU"/>
        </w:rPr>
        <w:t xml:space="preserve">. </w:t>
      </w:r>
      <w:r w:rsidRPr="00861C02">
        <w:rPr>
          <w:rFonts w:ascii="Times New Roman" w:eastAsia="Times New Roman" w:hAnsi="Times New Roman" w:cs="Times New Roman"/>
          <w:sz w:val="28"/>
          <w:szCs w:val="28"/>
          <w:lang w:eastAsia="ru-RU"/>
        </w:rPr>
        <w:t>Островская</w:t>
      </w:r>
      <w:r w:rsidRPr="00861C02">
        <w:rPr>
          <w:rFonts w:ascii="Times New Roman" w:eastAsia="Times New Roman" w:hAnsi="Times New Roman" w:cs="Times New Roman"/>
          <w:sz w:val="28"/>
          <w:szCs w:val="28"/>
          <w:lang w:val="en-US" w:eastAsia="ru-RU"/>
        </w:rPr>
        <w:t xml:space="preserve">, </w:t>
      </w:r>
      <w:r w:rsidRPr="00861C02">
        <w:rPr>
          <w:rFonts w:ascii="Times New Roman" w:eastAsia="Times New Roman" w:hAnsi="Times New Roman" w:cs="Times New Roman"/>
          <w:sz w:val="28"/>
          <w:szCs w:val="28"/>
          <w:lang w:eastAsia="ru-RU"/>
        </w:rPr>
        <w:t>Ю</w:t>
      </w:r>
      <w:r w:rsidRPr="00861C02">
        <w:rPr>
          <w:rFonts w:ascii="Times New Roman" w:eastAsia="Times New Roman" w:hAnsi="Times New Roman" w:cs="Times New Roman"/>
          <w:sz w:val="28"/>
          <w:szCs w:val="28"/>
          <w:lang w:val="en-US" w:eastAsia="ru-RU"/>
        </w:rPr>
        <w:t xml:space="preserve">. </w:t>
      </w:r>
      <w:r w:rsidRPr="00861C02">
        <w:rPr>
          <w:rFonts w:ascii="Times New Roman" w:eastAsia="Times New Roman" w:hAnsi="Times New Roman" w:cs="Times New Roman"/>
          <w:sz w:val="28"/>
          <w:szCs w:val="28"/>
          <w:lang w:eastAsia="ru-RU"/>
        </w:rPr>
        <w:t>И</w:t>
      </w:r>
      <w:r w:rsidRPr="00861C02">
        <w:rPr>
          <w:rFonts w:ascii="Times New Roman" w:eastAsia="Times New Roman" w:hAnsi="Times New Roman" w:cs="Times New Roman"/>
          <w:sz w:val="28"/>
          <w:szCs w:val="28"/>
          <w:lang w:val="en-US" w:eastAsia="ru-RU"/>
        </w:rPr>
        <w:t xml:space="preserve">. </w:t>
      </w:r>
      <w:r w:rsidRPr="00861C02">
        <w:rPr>
          <w:rFonts w:ascii="Times New Roman" w:eastAsia="Times New Roman" w:hAnsi="Times New Roman" w:cs="Times New Roman"/>
          <w:sz w:val="28"/>
          <w:szCs w:val="28"/>
          <w:lang w:eastAsia="ru-RU"/>
        </w:rPr>
        <w:t>Островский</w:t>
      </w:r>
      <w:r w:rsidRPr="00861C02">
        <w:rPr>
          <w:rFonts w:ascii="Times New Roman" w:eastAsia="Times New Roman" w:hAnsi="Times New Roman" w:cs="Times New Roman"/>
          <w:sz w:val="28"/>
          <w:szCs w:val="28"/>
          <w:lang w:val="en-US" w:eastAsia="ru-RU"/>
        </w:rPr>
        <w:t xml:space="preserve">, </w:t>
      </w:r>
      <w:r w:rsidRPr="00861C02">
        <w:rPr>
          <w:rFonts w:ascii="Times New Roman" w:eastAsia="Times New Roman" w:hAnsi="Times New Roman" w:cs="Times New Roman"/>
          <w:sz w:val="28"/>
          <w:szCs w:val="28"/>
          <w:lang w:eastAsia="ru-RU"/>
        </w:rPr>
        <w:t>А</w:t>
      </w:r>
      <w:r w:rsidRPr="00861C02">
        <w:rPr>
          <w:rFonts w:ascii="Times New Roman" w:eastAsia="Times New Roman" w:hAnsi="Times New Roman" w:cs="Times New Roman"/>
          <w:sz w:val="28"/>
          <w:szCs w:val="28"/>
          <w:lang w:val="en-US" w:eastAsia="ru-RU"/>
        </w:rPr>
        <w:t xml:space="preserve">. </w:t>
      </w:r>
      <w:r w:rsidRPr="00861C02">
        <w:rPr>
          <w:rFonts w:ascii="Times New Roman" w:eastAsia="Times New Roman" w:hAnsi="Times New Roman" w:cs="Times New Roman"/>
          <w:sz w:val="28"/>
          <w:szCs w:val="28"/>
          <w:lang w:eastAsia="ru-RU"/>
        </w:rPr>
        <w:t>Н</w:t>
      </w:r>
      <w:r w:rsidRPr="00861C02">
        <w:rPr>
          <w:rFonts w:ascii="Times New Roman" w:eastAsia="Times New Roman" w:hAnsi="Times New Roman" w:cs="Times New Roman"/>
          <w:sz w:val="28"/>
          <w:szCs w:val="28"/>
          <w:lang w:val="en-US" w:eastAsia="ru-RU"/>
        </w:rPr>
        <w:t xml:space="preserve">. </w:t>
      </w:r>
      <w:r w:rsidRPr="00861C02">
        <w:rPr>
          <w:rFonts w:ascii="Times New Roman" w:eastAsia="Times New Roman" w:hAnsi="Times New Roman" w:cs="Times New Roman"/>
          <w:sz w:val="28"/>
          <w:szCs w:val="28"/>
          <w:lang w:eastAsia="ru-RU"/>
        </w:rPr>
        <w:t>Зайдель</w:t>
      </w:r>
      <w:r w:rsidRPr="00B86D1C">
        <w:rPr>
          <w:rFonts w:ascii="Times New Roman" w:eastAsia="Times New Roman" w:hAnsi="Times New Roman" w:cs="Times New Roman"/>
          <w:sz w:val="28"/>
          <w:szCs w:val="28"/>
          <w:lang w:val="en-US" w:eastAsia="ru-RU"/>
        </w:rPr>
        <w:t xml:space="preserve"> // Appl. Phys. Lett. </w:t>
      </w:r>
      <w:r w:rsidRPr="00861C02">
        <w:rPr>
          <w:rFonts w:ascii="Times New Roman" w:eastAsia="Times New Roman" w:hAnsi="Times New Roman" w:cs="Times New Roman"/>
          <w:sz w:val="28"/>
          <w:szCs w:val="28"/>
          <w:lang w:val="en-US" w:eastAsia="ru-RU"/>
        </w:rPr>
        <w:t>–</w:t>
      </w:r>
      <w:r w:rsidRPr="00B86D1C">
        <w:rPr>
          <w:rFonts w:ascii="Times New Roman" w:eastAsia="Times New Roman" w:hAnsi="Times New Roman" w:cs="Times New Roman"/>
          <w:sz w:val="28"/>
          <w:szCs w:val="28"/>
          <w:lang w:val="en-US" w:eastAsia="ru-RU"/>
        </w:rPr>
        <w:t xml:space="preserve"> 1966. </w:t>
      </w:r>
      <w:r w:rsidRPr="00861C02">
        <w:rPr>
          <w:rFonts w:ascii="Times New Roman" w:eastAsia="Times New Roman" w:hAnsi="Times New Roman" w:cs="Times New Roman"/>
          <w:sz w:val="28"/>
          <w:szCs w:val="28"/>
          <w:lang w:val="en-US" w:eastAsia="ru-RU"/>
        </w:rPr>
        <w:t>–</w:t>
      </w:r>
      <w:r w:rsidRPr="00B86D1C">
        <w:rPr>
          <w:rFonts w:ascii="Times New Roman" w:eastAsia="Times New Roman" w:hAnsi="Times New Roman" w:cs="Times New Roman"/>
          <w:sz w:val="28"/>
          <w:szCs w:val="28"/>
          <w:lang w:val="en-US" w:eastAsia="ru-RU"/>
        </w:rPr>
        <w:t xml:space="preserve"> V.</w:t>
      </w:r>
      <w:r w:rsidRPr="00861C02">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val="en-US" w:eastAsia="ru-RU"/>
        </w:rPr>
        <w:t xml:space="preserve">23. </w:t>
      </w:r>
      <w:r w:rsidRPr="00861C02">
        <w:rPr>
          <w:rFonts w:ascii="Times New Roman" w:eastAsia="Times New Roman" w:hAnsi="Times New Roman" w:cs="Times New Roman"/>
          <w:sz w:val="28"/>
          <w:szCs w:val="28"/>
          <w:lang w:val="en-US" w:eastAsia="ru-RU"/>
        </w:rPr>
        <w:t>–</w:t>
      </w:r>
      <w:r w:rsidRPr="00B86D1C">
        <w:rPr>
          <w:rFonts w:ascii="Times New Roman" w:eastAsia="Times New Roman" w:hAnsi="Times New Roman" w:cs="Times New Roman"/>
          <w:sz w:val="28"/>
          <w:szCs w:val="28"/>
          <w:lang w:val="en-US" w:eastAsia="ru-RU"/>
        </w:rPr>
        <w:t xml:space="preserve"> PP.</w:t>
      </w:r>
      <w:r w:rsidRPr="00861C02">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val="en-US" w:eastAsia="ru-RU"/>
        </w:rPr>
        <w:t>81-83.</w:t>
      </w:r>
    </w:p>
    <w:p w14:paraId="50D393A7" w14:textId="060727C1"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Устранение фазовых искажений в устройствах голографиче</w:t>
      </w:r>
      <w:r w:rsidR="00070272">
        <w:rPr>
          <w:rFonts w:ascii="Times New Roman" w:eastAsia="Times New Roman" w:hAnsi="Times New Roman" w:cs="Times New Roman"/>
          <w:sz w:val="28"/>
          <w:szCs w:val="28"/>
          <w:lang w:eastAsia="ru-RU"/>
        </w:rPr>
        <w:t xml:space="preserve">ской интерферометрии [Текст] / </w:t>
      </w:r>
      <w:r w:rsidRPr="00B86D1C">
        <w:rPr>
          <w:rFonts w:ascii="Times New Roman" w:eastAsia="Times New Roman" w:hAnsi="Times New Roman" w:cs="Times New Roman"/>
          <w:sz w:val="28"/>
          <w:szCs w:val="28"/>
          <w:lang w:eastAsia="ru-RU"/>
        </w:rPr>
        <w:t>В. М. Козенков, Е. Д. Квасников, Е.</w:t>
      </w:r>
      <w:r w:rsidR="00070272">
        <w:rPr>
          <w:rFonts w:ascii="Times New Roman" w:eastAsia="Times New Roman" w:hAnsi="Times New Roman" w:cs="Times New Roman"/>
          <w:sz w:val="28"/>
          <w:szCs w:val="28"/>
          <w:lang w:eastAsia="ru-RU"/>
        </w:rPr>
        <w:t xml:space="preserve"> Г. Кабышев, В. А. Барачевский</w:t>
      </w:r>
      <w:r w:rsidRPr="00B86D1C">
        <w:rPr>
          <w:rFonts w:ascii="Times New Roman" w:eastAsia="Times New Roman" w:hAnsi="Times New Roman" w:cs="Times New Roman"/>
          <w:sz w:val="28"/>
          <w:szCs w:val="28"/>
          <w:lang w:eastAsia="ru-RU"/>
        </w:rPr>
        <w:t>// Журн. научн</w:t>
      </w:r>
      <w:proofErr w:type="gramStart"/>
      <w:r w:rsidRPr="00B86D1C">
        <w:rPr>
          <w:rFonts w:ascii="Times New Roman" w:eastAsia="Times New Roman" w:hAnsi="Times New Roman" w:cs="Times New Roman"/>
          <w:sz w:val="28"/>
          <w:szCs w:val="28"/>
          <w:lang w:eastAsia="ru-RU"/>
        </w:rPr>
        <w:t>.</w:t>
      </w:r>
      <w:proofErr w:type="gramEnd"/>
      <w:r w:rsidRPr="00B86D1C">
        <w:rPr>
          <w:rFonts w:ascii="Times New Roman" w:eastAsia="Times New Roman" w:hAnsi="Times New Roman" w:cs="Times New Roman"/>
          <w:sz w:val="28"/>
          <w:szCs w:val="28"/>
          <w:lang w:eastAsia="ru-RU"/>
        </w:rPr>
        <w:t xml:space="preserve"> и прикл. фотогр. и кинемотогр. – 1981. – Т. 21. – С. 137-139.</w:t>
      </w:r>
    </w:p>
    <w:p w14:paraId="5FD44A81"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eastAsia="ru-RU"/>
        </w:rPr>
        <w:t>Островский, Ю. И.</w:t>
      </w:r>
      <w:r w:rsidRPr="00B86D1C">
        <w:rPr>
          <w:rFonts w:ascii="Times New Roman" w:eastAsia="Times New Roman" w:hAnsi="Times New Roman" w:cs="Times New Roman"/>
          <w:sz w:val="28"/>
          <w:szCs w:val="28"/>
          <w:lang w:eastAsia="ru-RU"/>
        </w:rPr>
        <w:t xml:space="preserve"> Голографическая интерферометрия [Текст] / Ю. И. Островский, М. М. Бутусов, Г. В. Островская. – М.: Наука, 1977. – 336 с.</w:t>
      </w:r>
    </w:p>
    <w:p w14:paraId="6E3B12B9"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Abramson, N.</w:t>
      </w:r>
      <w:r w:rsidRPr="00B86D1C">
        <w:rPr>
          <w:rFonts w:ascii="Times New Roman" w:eastAsia="Times New Roman" w:hAnsi="Times New Roman" w:cs="Times New Roman"/>
          <w:sz w:val="28"/>
          <w:szCs w:val="28"/>
          <w:lang w:val="en-US" w:eastAsia="ru-RU"/>
        </w:rPr>
        <w:t xml:space="preserve"> Sandwich hologram interferometry a new dimension in holographic comparison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xml:space="preserve">] / </w:t>
      </w:r>
      <w:r w:rsidRPr="00B86D1C">
        <w:rPr>
          <w:rFonts w:ascii="Times New Roman" w:eastAsia="Times New Roman" w:hAnsi="Times New Roman" w:cs="Times New Roman"/>
          <w:bCs/>
          <w:sz w:val="28"/>
          <w:szCs w:val="28"/>
          <w:lang w:val="en-US" w:eastAsia="ru-RU"/>
        </w:rPr>
        <w:t>N. Abramson</w:t>
      </w:r>
      <w:r w:rsidRPr="00B86D1C">
        <w:rPr>
          <w:rFonts w:ascii="Times New Roman" w:eastAsia="Times New Roman" w:hAnsi="Times New Roman" w:cs="Times New Roman"/>
          <w:b/>
          <w:sz w:val="28"/>
          <w:szCs w:val="28"/>
          <w:lang w:val="en-US" w:eastAsia="ru-RU"/>
        </w:rPr>
        <w:t xml:space="preserve"> // </w:t>
      </w:r>
      <w:r w:rsidRPr="00B86D1C">
        <w:rPr>
          <w:rFonts w:ascii="Times New Roman" w:eastAsia="Times New Roman" w:hAnsi="Times New Roman" w:cs="Times New Roman"/>
          <w:sz w:val="28"/>
          <w:szCs w:val="28"/>
          <w:lang w:val="en-US" w:eastAsia="ru-RU"/>
        </w:rPr>
        <w:t>Appl. Opt. – 1974. – V. 13. – PP. 2019-2025.</w:t>
      </w:r>
    </w:p>
    <w:p w14:paraId="6B4A3791"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Bolstad, J. O.</w:t>
      </w:r>
      <w:r w:rsidRPr="00B86D1C">
        <w:rPr>
          <w:rFonts w:ascii="Times New Roman" w:eastAsia="Times New Roman" w:hAnsi="Times New Roman" w:cs="Times New Roman"/>
          <w:sz w:val="28"/>
          <w:szCs w:val="28"/>
          <w:lang w:val="en-US" w:eastAsia="ru-RU"/>
        </w:rPr>
        <w:t xml:space="preserve"> Holograms and spatial filters processed and copied in place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xml:space="preserve">] / J. O. Bolstad // Appl. Opt. – 1967. – V. 6. – </w:t>
      </w:r>
      <w:r w:rsidRPr="008A6EEB">
        <w:rPr>
          <w:rFonts w:ascii="Times New Roman" w:eastAsia="Times New Roman" w:hAnsi="Times New Roman" w:cs="Times New Roman"/>
          <w:sz w:val="28"/>
          <w:szCs w:val="28"/>
          <w:lang w:val="en-US" w:eastAsia="ru-RU"/>
        </w:rPr>
        <w:t>P. 170.</w:t>
      </w:r>
    </w:p>
    <w:p w14:paraId="1942B954"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Fagan, W. F.</w:t>
      </w:r>
      <w:r w:rsidRPr="00B86D1C">
        <w:rPr>
          <w:rFonts w:ascii="Times New Roman" w:eastAsia="Times New Roman" w:hAnsi="Times New Roman" w:cs="Times New Roman"/>
          <w:sz w:val="28"/>
          <w:szCs w:val="28"/>
          <w:lang w:val="en-US" w:eastAsia="ru-RU"/>
        </w:rPr>
        <w:t xml:space="preserve"> The study of vibration patterns using real-time hologram interferometry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xml:space="preserve">] / W. F. Fagan, P. Wadell, W. McCracken // Opt. Laser Technol. </w:t>
      </w:r>
      <w:r w:rsidRPr="00B86D1C">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val="en-US" w:eastAsia="ru-RU"/>
        </w:rPr>
        <w:t xml:space="preserve"> 1972. </w:t>
      </w:r>
      <w:r w:rsidRPr="00B86D1C">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val="en-US" w:eastAsia="ru-RU"/>
        </w:rPr>
        <w:t xml:space="preserve"> V. 4. </w:t>
      </w:r>
      <w:r w:rsidRPr="00B86D1C">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val="en-US" w:eastAsia="ru-RU"/>
        </w:rPr>
        <w:t xml:space="preserve"> PP. 167-169.</w:t>
      </w:r>
    </w:p>
    <w:p w14:paraId="2FCC848A"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eastAsia="ru-RU"/>
        </w:rPr>
        <w:t>Гинзбург, В. М</w:t>
      </w:r>
      <w:r w:rsidRPr="00B86D1C">
        <w:rPr>
          <w:rFonts w:ascii="Times New Roman" w:eastAsia="Times New Roman" w:hAnsi="Times New Roman" w:cs="Times New Roman"/>
          <w:sz w:val="28"/>
          <w:szCs w:val="28"/>
          <w:lang w:eastAsia="ru-RU"/>
        </w:rPr>
        <w:t>. Оптическая голография: Практические применения [Текст] / под ред. В. М. Гинзбург, Б. М. Степанова. – М.: Сов. радио, 1974. – 376 с.</w:t>
      </w:r>
    </w:p>
    <w:p w14:paraId="54055E60"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Leith, E. N.</w:t>
      </w:r>
      <w:r w:rsidRPr="00B86D1C">
        <w:rPr>
          <w:rFonts w:ascii="Times New Roman" w:eastAsia="Times New Roman" w:hAnsi="Times New Roman" w:cs="Times New Roman"/>
          <w:sz w:val="28"/>
          <w:szCs w:val="28"/>
          <w:lang w:val="en-US" w:eastAsia="ru-RU"/>
        </w:rPr>
        <w:t xml:space="preserve"> Holographic data storage in 3-D media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E. N. Leith, A. Kozma, J. Upatnieks, N. Massey // Appl. Opt. – 1966. – V.5. – PP. 1303-1311.</w:t>
      </w:r>
    </w:p>
    <w:p w14:paraId="6D026436"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Friesem, A. A.</w:t>
      </w:r>
      <w:r w:rsidRPr="00B86D1C">
        <w:rPr>
          <w:rFonts w:ascii="Times New Roman" w:eastAsia="Times New Roman" w:hAnsi="Times New Roman" w:cs="Times New Roman"/>
          <w:sz w:val="28"/>
          <w:szCs w:val="28"/>
          <w:lang w:val="en-US" w:eastAsia="ru-RU"/>
        </w:rPr>
        <w:t xml:space="preserve"> Experimental investigation of som anomalies in photographic plates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A. A. Friesem, J. L. Walker // Appl. Opt. – 1969. – V. 8. – PP. 1504-1505.</w:t>
      </w:r>
    </w:p>
    <w:p w14:paraId="0FCB5592"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Duffy, D. E.</w:t>
      </w:r>
      <w:r w:rsidRPr="00B86D1C">
        <w:rPr>
          <w:rFonts w:ascii="Times New Roman" w:eastAsia="Times New Roman" w:hAnsi="Times New Roman" w:cs="Times New Roman"/>
          <w:sz w:val="28"/>
          <w:szCs w:val="28"/>
          <w:lang w:val="en-US" w:eastAsia="ru-RU"/>
        </w:rPr>
        <w:t xml:space="preserve"> Reducing photographic enulsion shrinkage for real-time holographic interferometry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D. E. Duffy // Physics E: Scientific Instruments. – 1970. – V. 3. – PP. 561-562.</w:t>
      </w:r>
    </w:p>
    <w:p w14:paraId="069E6F86"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lastRenderedPageBreak/>
        <w:t>Biedermann, K.</w:t>
      </w:r>
      <w:r w:rsidRPr="00B86D1C">
        <w:rPr>
          <w:rFonts w:ascii="Times New Roman" w:eastAsia="Times New Roman" w:hAnsi="Times New Roman" w:cs="Times New Roman"/>
          <w:sz w:val="28"/>
          <w:szCs w:val="28"/>
          <w:lang w:val="en-US" w:eastAsia="ru-RU"/>
        </w:rPr>
        <w:t xml:space="preserve"> Combining hypersensitiration and in situ processing for time-average observation in real-time hologram interferometry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w:t>
      </w:r>
      <w:r w:rsidRPr="00B86D1C">
        <w:rPr>
          <w:rFonts w:ascii="Times New Roman" w:eastAsia="Times New Roman" w:hAnsi="Times New Roman" w:cs="Times New Roman"/>
          <w:sz w:val="28"/>
          <w:szCs w:val="28"/>
          <w:lang w:val="en-US" w:eastAsia="ru-RU"/>
        </w:rPr>
        <w:br/>
        <w:t>K. Biedermann, N. E. Molin // Physics E: Scientific Instruments. – 1970. – V. 3 – PP. 669-670.</w:t>
      </w:r>
    </w:p>
    <w:p w14:paraId="072924FA" w14:textId="46D92050"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val="en-US" w:eastAsia="ru-RU"/>
        </w:rPr>
        <w:t>Alwang, W. G.</w:t>
      </w:r>
      <w:r w:rsidRPr="00B86D1C">
        <w:rPr>
          <w:rFonts w:ascii="Times New Roman" w:eastAsia="Times New Roman" w:hAnsi="Times New Roman" w:cs="Times New Roman"/>
          <w:sz w:val="28"/>
          <w:szCs w:val="28"/>
          <w:lang w:val="en-US" w:eastAsia="ru-RU"/>
        </w:rPr>
        <w:t xml:space="preserve"> / W. G. Alwang, L. A. Ceavanangh, R. Burr, E. H. Samartino // Proc. Electro</w:t>
      </w:r>
      <w:r w:rsidRPr="00B86D1C">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val="en-US" w:eastAsia="ru-RU"/>
        </w:rPr>
        <w:t>Optical</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System</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Design</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Conf</w:t>
      </w:r>
      <w:r w:rsidRPr="00B86D1C">
        <w:rPr>
          <w:rFonts w:ascii="Times New Roman" w:eastAsia="Times New Roman" w:hAnsi="Times New Roman" w:cs="Times New Roman"/>
          <w:sz w:val="28"/>
          <w:szCs w:val="28"/>
          <w:lang w:eastAsia="ru-RU"/>
        </w:rPr>
        <w:t xml:space="preserve">. – 1969. – </w:t>
      </w:r>
      <w:r w:rsidRPr="008A6EEB">
        <w:rPr>
          <w:rFonts w:ascii="Times New Roman" w:eastAsia="Times New Roman" w:hAnsi="Times New Roman" w:cs="Times New Roman"/>
          <w:sz w:val="28"/>
          <w:szCs w:val="28"/>
          <w:lang w:val="en-US" w:eastAsia="ru-RU"/>
        </w:rPr>
        <w:t>P</w:t>
      </w:r>
      <w:r w:rsidRPr="008A6EEB">
        <w:rPr>
          <w:rFonts w:ascii="Times New Roman" w:eastAsia="Times New Roman" w:hAnsi="Times New Roman" w:cs="Times New Roman"/>
          <w:sz w:val="28"/>
          <w:szCs w:val="28"/>
          <w:lang w:eastAsia="ru-RU"/>
        </w:rPr>
        <w:t>. 79</w:t>
      </w:r>
      <w:r w:rsidR="00DE4992" w:rsidRPr="008A6EEB">
        <w:rPr>
          <w:rFonts w:ascii="Times New Roman" w:eastAsia="Times New Roman" w:hAnsi="Times New Roman" w:cs="Times New Roman"/>
          <w:sz w:val="28"/>
          <w:szCs w:val="28"/>
          <w:lang w:eastAsia="ru-RU"/>
        </w:rPr>
        <w:t>.</w:t>
      </w:r>
      <w:r w:rsidR="00DE4992" w:rsidRPr="00B86D1C">
        <w:rPr>
          <w:rFonts w:ascii="Times New Roman" w:eastAsia="Times New Roman" w:hAnsi="Times New Roman" w:cs="Times New Roman"/>
          <w:sz w:val="28"/>
          <w:szCs w:val="28"/>
          <w:lang w:eastAsia="ru-RU"/>
        </w:rPr>
        <w:t xml:space="preserve"> </w:t>
      </w:r>
    </w:p>
    <w:p w14:paraId="507C2E43"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eastAsia="ru-RU"/>
        </w:rPr>
        <w:t>Исмаилов, Д. А.</w:t>
      </w:r>
      <w:r w:rsidRPr="00B86D1C">
        <w:rPr>
          <w:rFonts w:ascii="Times New Roman" w:eastAsia="Times New Roman" w:hAnsi="Times New Roman" w:cs="Times New Roman"/>
          <w:sz w:val="28"/>
          <w:szCs w:val="28"/>
          <w:lang w:eastAsia="ru-RU"/>
        </w:rPr>
        <w:t xml:space="preserve"> Исследование термических деформаций интегральных микросхем и визуализация рельефа ФТПН методом голографической интерферометрии [Текст] / </w:t>
      </w:r>
      <w:r w:rsidRPr="00B86D1C">
        <w:rPr>
          <w:rFonts w:ascii="Times New Roman" w:eastAsia="Times New Roman" w:hAnsi="Times New Roman" w:cs="Times New Roman"/>
          <w:bCs/>
          <w:sz w:val="28"/>
          <w:szCs w:val="28"/>
          <w:lang w:eastAsia="ru-RU"/>
        </w:rPr>
        <w:t>Д. А. Исмаилов</w:t>
      </w:r>
      <w:r w:rsidRPr="00B86D1C">
        <w:rPr>
          <w:rFonts w:ascii="Times New Roman" w:eastAsia="Times New Roman" w:hAnsi="Times New Roman" w:cs="Times New Roman"/>
          <w:b/>
          <w:sz w:val="28"/>
          <w:szCs w:val="28"/>
          <w:lang w:eastAsia="ru-RU"/>
        </w:rPr>
        <w:t xml:space="preserve"> </w:t>
      </w:r>
      <w:r w:rsidRPr="00B86D1C">
        <w:rPr>
          <w:rFonts w:ascii="Times New Roman" w:eastAsia="Times New Roman" w:hAnsi="Times New Roman" w:cs="Times New Roman"/>
          <w:sz w:val="28"/>
          <w:szCs w:val="28"/>
          <w:lang w:eastAsia="ru-RU"/>
        </w:rPr>
        <w:t>// в сб.: Голографические методы хранения, преобразования и обработки информации. – Фрунзе: ФПИ, 1983. – С. 81-89.</w:t>
      </w:r>
    </w:p>
    <w:p w14:paraId="470796F5"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eastAsia="ru-RU"/>
        </w:rPr>
        <w:t>Александров, Е. Б.</w:t>
      </w:r>
      <w:r w:rsidRPr="00B86D1C">
        <w:rPr>
          <w:rFonts w:ascii="Times New Roman" w:eastAsia="Times New Roman" w:hAnsi="Times New Roman" w:cs="Times New Roman"/>
          <w:sz w:val="28"/>
          <w:szCs w:val="28"/>
          <w:lang w:eastAsia="ru-RU"/>
        </w:rPr>
        <w:t xml:space="preserve"> Исследование поверхностных деформаций тел с помощью голограммной техники [Текст] / Е. Б. Александров, А. М. Бонч-Бруевич // ЖТФ. – 1977. – Т. 37. – Вып. 2. – С. 360-369.</w:t>
      </w:r>
    </w:p>
    <w:p w14:paraId="09370DF3"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Solid, J. E.</w:t>
      </w:r>
      <w:r w:rsidRPr="00B86D1C">
        <w:rPr>
          <w:rFonts w:ascii="Times New Roman" w:eastAsia="Times New Roman" w:hAnsi="Times New Roman" w:cs="Times New Roman"/>
          <w:sz w:val="28"/>
          <w:szCs w:val="28"/>
          <w:lang w:val="en-US" w:eastAsia="ru-RU"/>
        </w:rPr>
        <w:t xml:space="preserve"> Holographic interferometry applied to measurement of small static displacement of diffusely reflecting surfaces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J. E. Solid // Appl. Opt. – 1973. – V. 12. – № 8. – PP. 1951-1956.</w:t>
      </w:r>
    </w:p>
    <w:p w14:paraId="201EC7B2"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Scimmarelle, C. A.</w:t>
      </w:r>
      <w:r w:rsidRPr="00B86D1C">
        <w:rPr>
          <w:rFonts w:ascii="Times New Roman" w:eastAsia="Times New Roman" w:hAnsi="Times New Roman" w:cs="Times New Roman"/>
          <w:sz w:val="28"/>
          <w:szCs w:val="28"/>
          <w:lang w:val="en-US" w:eastAsia="ru-RU"/>
        </w:rPr>
        <w:t xml:space="preserve"> Strain analysis of a disk subjected to diametrical compression by means of holographic interferometry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C. A. Scimmarelle, J. A. Gelbert // Appl. Opt. – 1969. – V. 8. – № 2. – PP. 1587-1595.</w:t>
      </w:r>
    </w:p>
    <w:p w14:paraId="57DFB5C7"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eastAsia="ru-RU"/>
        </w:rPr>
        <w:t>Голдибин, С. П.</w:t>
      </w:r>
      <w:r w:rsidRPr="00B86D1C">
        <w:rPr>
          <w:rFonts w:ascii="Times New Roman" w:eastAsia="Times New Roman" w:hAnsi="Times New Roman" w:cs="Times New Roman"/>
          <w:sz w:val="28"/>
          <w:szCs w:val="28"/>
          <w:lang w:eastAsia="ru-RU"/>
        </w:rPr>
        <w:t xml:space="preserve"> Исследование вибраций турболопаток методом голографической интерферометрии [Текст] / С. П. Голдибин, Б. А. Поляничко, С. Н. Трофимюк // в кн.: Сборник научных трудов Пермского политехнического института, 1974. – № 153. – С. 50-52.</w:t>
      </w:r>
    </w:p>
    <w:p w14:paraId="3C4D8363"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eastAsia="ru-RU"/>
        </w:rPr>
        <w:t>Листовец, В. С.</w:t>
      </w:r>
      <w:r w:rsidRPr="00B86D1C">
        <w:rPr>
          <w:rFonts w:ascii="Times New Roman" w:eastAsia="Times New Roman" w:hAnsi="Times New Roman" w:cs="Times New Roman"/>
          <w:sz w:val="28"/>
          <w:szCs w:val="28"/>
          <w:lang w:eastAsia="ru-RU"/>
        </w:rPr>
        <w:t xml:space="preserve"> Интерференционно-голографические методы анализа вибраций [Текст] / В. С. Листовец, Ю. И. Островский // ЖТФ. – 1974. – Т. 44. – № 7. – С. 1345-1372.</w:t>
      </w:r>
    </w:p>
    <w:p w14:paraId="04B63C9E"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eastAsia="ru-RU"/>
        </w:rPr>
        <w:t xml:space="preserve">Бавельский, Д. М. </w:t>
      </w:r>
      <w:r w:rsidRPr="00B86D1C">
        <w:rPr>
          <w:rFonts w:ascii="Times New Roman" w:eastAsia="Times New Roman" w:hAnsi="Times New Roman" w:cs="Times New Roman"/>
          <w:sz w:val="28"/>
          <w:szCs w:val="28"/>
          <w:lang w:eastAsia="ru-RU"/>
        </w:rPr>
        <w:t xml:space="preserve">Опыт применения голографической интерферометрии для исследования вибрации роторных элементов ГТД [Текст] </w:t>
      </w:r>
      <w:r w:rsidRPr="00B86D1C">
        <w:rPr>
          <w:rFonts w:ascii="Times New Roman" w:eastAsia="Times New Roman" w:hAnsi="Times New Roman" w:cs="Times New Roman"/>
          <w:sz w:val="28"/>
          <w:szCs w:val="28"/>
          <w:lang w:eastAsia="ru-RU"/>
        </w:rPr>
        <w:lastRenderedPageBreak/>
        <w:t>/ Д. М. Бавельский, В. В. Трофимский // Проблемы прочности. – 1976. – № 5. – С. 85-87.</w:t>
      </w:r>
    </w:p>
    <w:p w14:paraId="5E403018"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eastAsia="ru-RU"/>
        </w:rPr>
        <w:t>Боровцов, П. В.</w:t>
      </w:r>
      <w:r w:rsidRPr="00B86D1C">
        <w:rPr>
          <w:rFonts w:ascii="Times New Roman" w:eastAsia="Times New Roman" w:hAnsi="Times New Roman" w:cs="Times New Roman"/>
          <w:sz w:val="28"/>
          <w:szCs w:val="28"/>
          <w:lang w:eastAsia="ru-RU"/>
        </w:rPr>
        <w:t xml:space="preserve"> Голографическая интерферометрия колебаний пъезоэлементов кварцевых резонаторов [Текст] / П. В. Боровцов // в кн.:</w:t>
      </w:r>
      <w:r w:rsidRPr="00B86D1C">
        <w:rPr>
          <w:rFonts w:ascii="Times New Roman" w:eastAsia="Times New Roman" w:hAnsi="Times New Roman" w:cs="Times New Roman"/>
          <w:sz w:val="28"/>
          <w:szCs w:val="28"/>
          <w:lang w:eastAsia="ru-RU"/>
        </w:rPr>
        <w:br/>
      </w:r>
      <w:r w:rsidRPr="00B86D1C">
        <w:rPr>
          <w:rFonts w:ascii="Times New Roman" w:eastAsia="Times New Roman" w:hAnsi="Times New Roman" w:cs="Times New Roman"/>
          <w:sz w:val="28"/>
          <w:szCs w:val="28"/>
          <w:lang w:val="en-US" w:eastAsia="ru-RU"/>
        </w:rPr>
        <w:t>I</w:t>
      </w:r>
      <w:r w:rsidRPr="00B86D1C">
        <w:rPr>
          <w:rFonts w:ascii="Times New Roman" w:eastAsia="Times New Roman" w:hAnsi="Times New Roman" w:cs="Times New Roman"/>
          <w:sz w:val="28"/>
          <w:szCs w:val="28"/>
          <w:lang w:eastAsia="ru-RU"/>
        </w:rPr>
        <w:t xml:space="preserve"> Всесоюзная акустическая конференция. – М.: Наука, 1977. – С. 81-82.</w:t>
      </w:r>
    </w:p>
    <w:p w14:paraId="5F81F97C"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Agren, C.</w:t>
      </w:r>
      <w:r w:rsidRPr="00B86D1C">
        <w:rPr>
          <w:rFonts w:ascii="Times New Roman" w:eastAsia="Times New Roman" w:hAnsi="Times New Roman" w:cs="Times New Roman"/>
          <w:sz w:val="28"/>
          <w:szCs w:val="28"/>
          <w:lang w:val="en-US" w:eastAsia="ru-RU"/>
        </w:rPr>
        <w:t xml:space="preserve"> Measureng the wood resonances of trebl viol plates by hologram interferomrtry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xml:space="preserve">] / C. Agren, K. </w:t>
      </w:r>
      <w:r w:rsidRPr="00B86D1C">
        <w:rPr>
          <w:rFonts w:ascii="Times New Roman" w:eastAsia="Times New Roman" w:hAnsi="Times New Roman" w:cs="Times New Roman"/>
          <w:sz w:val="28"/>
          <w:szCs w:val="28"/>
          <w:lang w:eastAsia="ru-RU"/>
        </w:rPr>
        <w:t>А</w:t>
      </w:r>
      <w:r w:rsidRPr="00B86D1C">
        <w:rPr>
          <w:rFonts w:ascii="Times New Roman" w:eastAsia="Times New Roman" w:hAnsi="Times New Roman" w:cs="Times New Roman"/>
          <w:sz w:val="28"/>
          <w:szCs w:val="28"/>
          <w:lang w:val="en-US" w:eastAsia="ru-RU"/>
        </w:rPr>
        <w:t>. Stetson // J. Acoust. Soc. Am.</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 xml:space="preserve"> 1969. – V. 46.</w:t>
      </w:r>
      <w:r w:rsidRPr="00B86D1C">
        <w:rPr>
          <w:rFonts w:ascii="Times New Roman" w:eastAsia="Times New Roman" w:hAnsi="Times New Roman" w:cs="Times New Roman"/>
          <w:sz w:val="28"/>
          <w:szCs w:val="28"/>
          <w:lang w:eastAsia="ru-RU"/>
        </w:rPr>
        <w:t xml:space="preserve"> – </w:t>
      </w:r>
      <w:r w:rsidRPr="00B86D1C">
        <w:rPr>
          <w:rFonts w:ascii="Times New Roman" w:eastAsia="Times New Roman" w:hAnsi="Times New Roman" w:cs="Times New Roman"/>
          <w:sz w:val="28"/>
          <w:szCs w:val="28"/>
          <w:lang w:val="en-US" w:eastAsia="ru-RU"/>
        </w:rPr>
        <w:t>P. 120.</w:t>
      </w:r>
    </w:p>
    <w:p w14:paraId="184CF20D"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Jonsson, E.</w:t>
      </w:r>
      <w:r w:rsidRPr="00B86D1C">
        <w:rPr>
          <w:rFonts w:ascii="Times New Roman" w:eastAsia="Times New Roman" w:hAnsi="Times New Roman" w:cs="Times New Roman"/>
          <w:sz w:val="28"/>
          <w:szCs w:val="28"/>
          <w:lang w:val="en-US" w:eastAsia="ru-RU"/>
        </w:rPr>
        <w:t xml:space="preserve"> Resonances of aviolin bogy studied by hologram interferomrtry and acoustical methods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E. Jonsson, N. E. Molin, H. Sundin // Phys. Scr. – 1970. – V.2. – P. 243.</w:t>
      </w:r>
    </w:p>
    <w:p w14:paraId="5AEE94B1"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rPr>
      </w:pPr>
      <w:r w:rsidRPr="00B86D1C">
        <w:rPr>
          <w:rFonts w:ascii="Times New Roman" w:eastAsia="Calibri" w:hAnsi="Times New Roman" w:cs="Times New Roman"/>
          <w:b/>
          <w:bCs/>
          <w:sz w:val="28"/>
          <w:szCs w:val="28"/>
        </w:rPr>
        <w:t>Зейликович, И. С.</w:t>
      </w:r>
      <w:r w:rsidRPr="00B86D1C">
        <w:rPr>
          <w:rFonts w:ascii="Times New Roman" w:eastAsia="Calibri" w:hAnsi="Times New Roman" w:cs="Times New Roman"/>
          <w:sz w:val="28"/>
          <w:szCs w:val="28"/>
        </w:rPr>
        <w:t xml:space="preserve"> Голографическая диагностика прозрачных сред [Текст] / И. С. Зейликович, Н. М. Спорник. – Минск: Университет, 1988. – 219 с.</w:t>
      </w:r>
    </w:p>
    <w:p w14:paraId="0DCB3E71"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b/>
          <w:bCs/>
          <w:sz w:val="28"/>
          <w:szCs w:val="28"/>
          <w:lang w:val="de-DE"/>
        </w:rPr>
        <w:t>Heflinger</w:t>
      </w:r>
      <w:r w:rsidRPr="00B86D1C">
        <w:rPr>
          <w:rFonts w:ascii="Times New Roman" w:eastAsia="Calibri" w:hAnsi="Times New Roman" w:cs="Times New Roman"/>
          <w:b/>
          <w:bCs/>
          <w:sz w:val="28"/>
          <w:szCs w:val="28"/>
          <w:lang w:val="en-US"/>
        </w:rPr>
        <w:t>,</w:t>
      </w:r>
      <w:r w:rsidRPr="00B86D1C">
        <w:rPr>
          <w:rFonts w:ascii="Times New Roman" w:eastAsia="Calibri" w:hAnsi="Times New Roman" w:cs="Times New Roman"/>
          <w:b/>
          <w:bCs/>
          <w:sz w:val="28"/>
          <w:szCs w:val="28"/>
          <w:lang w:val="de-DE"/>
        </w:rPr>
        <w:t xml:space="preserve"> L. O.</w:t>
      </w:r>
      <w:r w:rsidRPr="00B86D1C">
        <w:rPr>
          <w:rFonts w:ascii="Times New Roman" w:eastAsia="Calibri" w:hAnsi="Times New Roman" w:cs="Times New Roman"/>
          <w:sz w:val="28"/>
          <w:szCs w:val="28"/>
          <w:lang w:val="de-DE"/>
        </w:rPr>
        <w:t xml:space="preserve"> </w:t>
      </w:r>
      <w:r w:rsidRPr="00B86D1C">
        <w:rPr>
          <w:rFonts w:ascii="Times New Roman" w:eastAsia="Calibri" w:hAnsi="Times New Roman" w:cs="Times New Roman"/>
          <w:sz w:val="28"/>
          <w:szCs w:val="28"/>
          <w:lang w:val="en-US"/>
        </w:rPr>
        <w:t>Holographic interferometry [</w:t>
      </w:r>
      <w:r w:rsidRPr="00B86D1C">
        <w:rPr>
          <w:rFonts w:ascii="Times New Roman" w:eastAsia="Calibri" w:hAnsi="Times New Roman" w:cs="Times New Roman"/>
          <w:sz w:val="28"/>
          <w:szCs w:val="28"/>
        </w:rPr>
        <w:t>Текст</w:t>
      </w:r>
      <w:r w:rsidRPr="00B86D1C">
        <w:rPr>
          <w:rFonts w:ascii="Times New Roman" w:eastAsia="Calibri" w:hAnsi="Times New Roman" w:cs="Times New Roman"/>
          <w:sz w:val="28"/>
          <w:szCs w:val="28"/>
          <w:lang w:val="en-US"/>
        </w:rPr>
        <w:t xml:space="preserve">] / </w:t>
      </w:r>
      <w:r w:rsidRPr="00B86D1C">
        <w:rPr>
          <w:rFonts w:ascii="Times New Roman" w:eastAsia="Calibri" w:hAnsi="Times New Roman" w:cs="Times New Roman"/>
          <w:sz w:val="28"/>
          <w:szCs w:val="28"/>
          <w:lang w:val="de-DE"/>
        </w:rPr>
        <w:t>L.</w:t>
      </w:r>
      <w:r w:rsidRPr="00B86D1C">
        <w:rPr>
          <w:rFonts w:ascii="Times New Roman" w:eastAsia="Calibri" w:hAnsi="Times New Roman" w:cs="Times New Roman"/>
          <w:sz w:val="28"/>
          <w:szCs w:val="28"/>
          <w:lang w:val="en-US"/>
        </w:rPr>
        <w:t xml:space="preserve"> </w:t>
      </w:r>
      <w:r w:rsidRPr="00B86D1C">
        <w:rPr>
          <w:rFonts w:ascii="Times New Roman" w:eastAsia="Calibri" w:hAnsi="Times New Roman" w:cs="Times New Roman"/>
          <w:sz w:val="28"/>
          <w:szCs w:val="28"/>
          <w:lang w:val="de-DE"/>
        </w:rPr>
        <w:t>O. Heflinger, R.</w:t>
      </w:r>
      <w:r w:rsidRPr="00B86D1C">
        <w:rPr>
          <w:rFonts w:ascii="Times New Roman" w:eastAsia="Calibri" w:hAnsi="Times New Roman" w:cs="Times New Roman"/>
          <w:sz w:val="28"/>
          <w:szCs w:val="28"/>
          <w:lang w:val="en-US"/>
        </w:rPr>
        <w:t xml:space="preserve"> </w:t>
      </w:r>
      <w:r w:rsidRPr="00B86D1C">
        <w:rPr>
          <w:rFonts w:ascii="Times New Roman" w:eastAsia="Calibri" w:hAnsi="Times New Roman" w:cs="Times New Roman"/>
          <w:sz w:val="28"/>
          <w:szCs w:val="28"/>
          <w:lang w:val="de-DE"/>
        </w:rPr>
        <w:t xml:space="preserve">F. Wuerker, R. E. Brooks </w:t>
      </w:r>
      <w:r w:rsidRPr="00B86D1C">
        <w:rPr>
          <w:rFonts w:ascii="Times New Roman" w:eastAsia="Calibri" w:hAnsi="Times New Roman" w:cs="Times New Roman"/>
          <w:sz w:val="28"/>
          <w:szCs w:val="28"/>
          <w:lang w:val="en-US"/>
        </w:rPr>
        <w:t>// J. Appl. Phys.</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lang w:val="en-US"/>
        </w:rPr>
        <w:t xml:space="preserve"> 1966.</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lang w:val="en-US"/>
        </w:rPr>
        <w:t xml:space="preserve"> V. 37.</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lang w:val="en-US"/>
        </w:rPr>
        <w:t xml:space="preserve"> </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lang w:val="en-US"/>
        </w:rPr>
        <w:t xml:space="preserve"> </w:t>
      </w:r>
      <w:proofErr w:type="gramStart"/>
      <w:r w:rsidRPr="00B86D1C">
        <w:rPr>
          <w:rFonts w:ascii="Times New Roman" w:eastAsia="Calibri" w:hAnsi="Times New Roman" w:cs="Times New Roman"/>
          <w:sz w:val="28"/>
          <w:szCs w:val="28"/>
          <w:lang w:val="en-US"/>
        </w:rPr>
        <w:t>2.</w:t>
      </w:r>
      <w:r w:rsidRPr="00B86D1C">
        <w:rPr>
          <w:rFonts w:ascii="Times New Roman" w:eastAsia="Calibri" w:hAnsi="Times New Roman" w:cs="Times New Roman"/>
          <w:sz w:val="28"/>
          <w:szCs w:val="28"/>
        </w:rPr>
        <w:t>–</w:t>
      </w:r>
      <w:proofErr w:type="gramEnd"/>
      <w:r w:rsidRPr="00B86D1C">
        <w:rPr>
          <w:rFonts w:ascii="Times New Roman" w:eastAsia="Calibri" w:hAnsi="Times New Roman" w:cs="Times New Roman"/>
          <w:sz w:val="28"/>
          <w:szCs w:val="28"/>
          <w:lang w:val="en-US"/>
        </w:rPr>
        <w:t xml:space="preserve"> PP. 642</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lang w:val="en-US"/>
        </w:rPr>
        <w:t>649.</w:t>
      </w:r>
    </w:p>
    <w:p w14:paraId="49273D5B"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b/>
          <w:bCs/>
          <w:sz w:val="28"/>
          <w:szCs w:val="28"/>
          <w:lang w:val="en-US"/>
        </w:rPr>
        <w:t>Brooks, R. E.</w:t>
      </w:r>
      <w:r w:rsidRPr="00B86D1C">
        <w:rPr>
          <w:rFonts w:ascii="Times New Roman" w:eastAsia="Calibri" w:hAnsi="Times New Roman" w:cs="Times New Roman"/>
          <w:sz w:val="28"/>
          <w:szCs w:val="28"/>
          <w:lang w:val="en-US"/>
        </w:rPr>
        <w:t xml:space="preserve"> Pulsed laser holograms [</w:t>
      </w:r>
      <w:r w:rsidRPr="00B86D1C">
        <w:rPr>
          <w:rFonts w:ascii="Times New Roman" w:eastAsia="Calibri" w:hAnsi="Times New Roman" w:cs="Times New Roman"/>
          <w:sz w:val="28"/>
          <w:szCs w:val="28"/>
        </w:rPr>
        <w:t>Текст</w:t>
      </w:r>
      <w:r w:rsidRPr="00B86D1C">
        <w:rPr>
          <w:rFonts w:ascii="Times New Roman" w:eastAsia="Calibri" w:hAnsi="Times New Roman" w:cs="Times New Roman"/>
          <w:sz w:val="28"/>
          <w:szCs w:val="28"/>
          <w:lang w:val="en-US"/>
        </w:rPr>
        <w:t>] / R. E. Brooks, L.O. Heflinger and R. W. Wuerker // IEEE J. Quant. Electron.</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lang w:val="en-US"/>
        </w:rPr>
        <w:t xml:space="preserve"> 1966.</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lang w:val="en-US"/>
        </w:rPr>
        <w:t xml:space="preserve"> V.</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lang w:val="en-US"/>
        </w:rPr>
        <w:t>2.</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lang w:val="en-US"/>
        </w:rPr>
        <w:t xml:space="preserve"> </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lang w:val="en-US"/>
        </w:rPr>
        <w:t xml:space="preserve"> 8.</w:t>
      </w:r>
      <w:r w:rsidRPr="00B86D1C">
        <w:rPr>
          <w:rFonts w:ascii="Times New Roman" w:eastAsia="Calibri" w:hAnsi="Times New Roman" w:cs="Times New Roman"/>
          <w:sz w:val="28"/>
          <w:szCs w:val="28"/>
        </w:rPr>
        <w:t xml:space="preserve"> –</w:t>
      </w:r>
      <w:r w:rsidRPr="00B86D1C">
        <w:rPr>
          <w:rFonts w:ascii="Times New Roman" w:eastAsia="Calibri" w:hAnsi="Times New Roman" w:cs="Times New Roman"/>
          <w:sz w:val="28"/>
          <w:szCs w:val="28"/>
          <w:lang w:val="en-US"/>
        </w:rPr>
        <w:t xml:space="preserve"> PP. 275</w:t>
      </w:r>
      <w:r w:rsidRPr="00B86D1C">
        <w:rPr>
          <w:rFonts w:ascii="Times New Roman" w:eastAsia="Calibri" w:hAnsi="Times New Roman" w:cs="Times New Roman"/>
          <w:sz w:val="28"/>
          <w:szCs w:val="28"/>
        </w:rPr>
        <w:t>-</w:t>
      </w:r>
      <w:r w:rsidRPr="00B86D1C">
        <w:rPr>
          <w:rFonts w:ascii="Times New Roman" w:eastAsia="Calibri" w:hAnsi="Times New Roman" w:cs="Times New Roman"/>
          <w:sz w:val="28"/>
          <w:szCs w:val="28"/>
          <w:lang w:val="en-US"/>
        </w:rPr>
        <w:t>282.</w:t>
      </w:r>
    </w:p>
    <w:p w14:paraId="0169B0C4"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b/>
          <w:bCs/>
          <w:sz w:val="28"/>
          <w:szCs w:val="28"/>
          <w:lang w:val="en-US"/>
        </w:rPr>
        <w:t>Burch, J. M.</w:t>
      </w:r>
      <w:r w:rsidRPr="00B86D1C">
        <w:rPr>
          <w:rFonts w:ascii="Times New Roman" w:eastAsia="Calibri" w:hAnsi="Times New Roman" w:cs="Times New Roman"/>
          <w:sz w:val="28"/>
          <w:szCs w:val="28"/>
          <w:lang w:val="en-US"/>
        </w:rPr>
        <w:t xml:space="preserve"> Holography with a scatter – plate as beam and pulsed ruby laser as light source [</w:t>
      </w:r>
      <w:r w:rsidRPr="00B86D1C">
        <w:rPr>
          <w:rFonts w:ascii="Times New Roman" w:eastAsia="Calibri" w:hAnsi="Times New Roman" w:cs="Times New Roman"/>
          <w:sz w:val="28"/>
          <w:szCs w:val="28"/>
        </w:rPr>
        <w:t>Текст</w:t>
      </w:r>
      <w:r w:rsidRPr="00B86D1C">
        <w:rPr>
          <w:rFonts w:ascii="Times New Roman" w:eastAsia="Calibri" w:hAnsi="Times New Roman" w:cs="Times New Roman"/>
          <w:sz w:val="28"/>
          <w:szCs w:val="28"/>
          <w:lang w:val="en-US"/>
        </w:rPr>
        <w:t>] / J. M. Burch, J. W. Gates, R. G. N. Hall // Nature, 1966. – V. 212. – PP. 1347-1348.</w:t>
      </w:r>
    </w:p>
    <w:p w14:paraId="4EAF0779"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rPr>
      </w:pPr>
      <w:r w:rsidRPr="00B86D1C">
        <w:rPr>
          <w:rFonts w:ascii="Times New Roman" w:eastAsia="Calibri" w:hAnsi="Times New Roman" w:cs="Times New Roman"/>
          <w:b/>
          <w:bCs/>
          <w:sz w:val="28"/>
          <w:szCs w:val="28"/>
        </w:rPr>
        <w:t>Гусев, В. Г.</w:t>
      </w:r>
      <w:r w:rsidRPr="00B86D1C">
        <w:rPr>
          <w:rFonts w:ascii="Times New Roman" w:eastAsia="Calibri" w:hAnsi="Times New Roman" w:cs="Times New Roman"/>
          <w:sz w:val="28"/>
          <w:szCs w:val="28"/>
        </w:rPr>
        <w:t xml:space="preserve"> Голографический метод контроля оптических клиньев [Текст] / В. Г. Гусев, П. В. Горячев // ОМП. – 1986. – № 11. – С. 18-20.</w:t>
      </w:r>
    </w:p>
    <w:p w14:paraId="2BBE969C"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b/>
          <w:bCs/>
          <w:sz w:val="28"/>
          <w:szCs w:val="28"/>
          <w:lang w:val="en-US"/>
        </w:rPr>
        <w:t>Gates, J. M.</w:t>
      </w:r>
      <w:r w:rsidRPr="00B86D1C">
        <w:rPr>
          <w:rFonts w:ascii="Times New Roman" w:eastAsia="Calibri" w:hAnsi="Times New Roman" w:cs="Times New Roman"/>
          <w:sz w:val="28"/>
          <w:szCs w:val="28"/>
          <w:lang w:val="en-US"/>
        </w:rPr>
        <w:t xml:space="preserve"> Holography with scatter plates [</w:t>
      </w:r>
      <w:r w:rsidRPr="00B86D1C">
        <w:rPr>
          <w:rFonts w:ascii="Times New Roman" w:eastAsia="Calibri" w:hAnsi="Times New Roman" w:cs="Times New Roman"/>
          <w:sz w:val="28"/>
          <w:szCs w:val="28"/>
        </w:rPr>
        <w:t>Текст</w:t>
      </w:r>
      <w:r w:rsidRPr="00B86D1C">
        <w:rPr>
          <w:rFonts w:ascii="Times New Roman" w:eastAsia="Calibri" w:hAnsi="Times New Roman" w:cs="Times New Roman"/>
          <w:sz w:val="28"/>
          <w:szCs w:val="28"/>
          <w:lang w:val="en-US"/>
        </w:rPr>
        <w:t>] / J. M. Gates // J. Phys. Eng. – 1974. – V. 2. – PP. 774-777.</w:t>
      </w:r>
    </w:p>
    <w:p w14:paraId="49A4A1F5"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b/>
          <w:bCs/>
          <w:sz w:val="28"/>
          <w:szCs w:val="28"/>
          <w:lang w:val="de-DE"/>
        </w:rPr>
        <w:t>Fraser</w:t>
      </w:r>
      <w:r w:rsidRPr="00B86D1C">
        <w:rPr>
          <w:rFonts w:ascii="Times New Roman" w:eastAsia="Calibri" w:hAnsi="Times New Roman" w:cs="Times New Roman"/>
          <w:b/>
          <w:bCs/>
          <w:sz w:val="28"/>
          <w:szCs w:val="28"/>
          <w:lang w:val="en-US"/>
        </w:rPr>
        <w:t>,</w:t>
      </w:r>
      <w:r w:rsidRPr="00B86D1C">
        <w:rPr>
          <w:rFonts w:ascii="Times New Roman" w:eastAsia="Calibri" w:hAnsi="Times New Roman" w:cs="Times New Roman"/>
          <w:b/>
          <w:bCs/>
          <w:sz w:val="28"/>
          <w:szCs w:val="28"/>
          <w:lang w:val="de-DE"/>
        </w:rPr>
        <w:t xml:space="preserve"> S. M.</w:t>
      </w:r>
      <w:r w:rsidRPr="00B86D1C">
        <w:rPr>
          <w:rFonts w:ascii="Times New Roman" w:eastAsia="Calibri" w:hAnsi="Times New Roman" w:cs="Times New Roman"/>
          <w:sz w:val="28"/>
          <w:szCs w:val="28"/>
          <w:lang w:val="de-DE"/>
        </w:rPr>
        <w:t xml:space="preserve"> </w:t>
      </w:r>
      <w:r w:rsidRPr="00B86D1C">
        <w:rPr>
          <w:rFonts w:ascii="Times New Roman" w:eastAsia="Calibri" w:hAnsi="Times New Roman" w:cs="Times New Roman"/>
          <w:sz w:val="28"/>
          <w:szCs w:val="28"/>
          <w:lang w:val="en-US"/>
        </w:rPr>
        <w:t>Large viewing angle holograms [</w:t>
      </w:r>
      <w:r w:rsidRPr="00B86D1C">
        <w:rPr>
          <w:rFonts w:ascii="Times New Roman" w:eastAsia="Calibri" w:hAnsi="Times New Roman" w:cs="Times New Roman"/>
          <w:sz w:val="28"/>
          <w:szCs w:val="28"/>
        </w:rPr>
        <w:t>Текст</w:t>
      </w:r>
      <w:r w:rsidRPr="00B86D1C">
        <w:rPr>
          <w:rFonts w:ascii="Times New Roman" w:eastAsia="Calibri" w:hAnsi="Times New Roman" w:cs="Times New Roman"/>
          <w:sz w:val="28"/>
          <w:szCs w:val="28"/>
          <w:lang w:val="en-US"/>
        </w:rPr>
        <w:t xml:space="preserve">] / </w:t>
      </w:r>
      <w:r w:rsidRPr="00B86D1C">
        <w:rPr>
          <w:rFonts w:ascii="Times New Roman" w:eastAsia="Calibri" w:hAnsi="Times New Roman" w:cs="Times New Roman"/>
          <w:sz w:val="28"/>
          <w:szCs w:val="28"/>
          <w:lang w:val="de-DE"/>
        </w:rPr>
        <w:t xml:space="preserve">S. M. Fraser, K. A. R. Kinloch </w:t>
      </w:r>
      <w:r w:rsidRPr="00B86D1C">
        <w:rPr>
          <w:rFonts w:ascii="Times New Roman" w:eastAsia="Calibri" w:hAnsi="Times New Roman" w:cs="Times New Roman"/>
          <w:sz w:val="28"/>
          <w:szCs w:val="28"/>
          <w:lang w:val="en-US"/>
        </w:rPr>
        <w:t>// J. Phys. Eng. – 1974. – V. 2. – PP. 774-780.</w:t>
      </w:r>
    </w:p>
    <w:p w14:paraId="4BE61230"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rPr>
      </w:pPr>
      <w:r w:rsidRPr="00B86D1C">
        <w:rPr>
          <w:rFonts w:ascii="Times New Roman" w:eastAsia="Calibri" w:hAnsi="Times New Roman" w:cs="Times New Roman"/>
          <w:b/>
          <w:bCs/>
          <w:sz w:val="28"/>
          <w:szCs w:val="28"/>
        </w:rPr>
        <w:t>Васильев, Л. А.</w:t>
      </w:r>
      <w:r w:rsidRPr="00B86D1C">
        <w:rPr>
          <w:rFonts w:ascii="Times New Roman" w:eastAsia="Calibri" w:hAnsi="Times New Roman" w:cs="Times New Roman"/>
          <w:sz w:val="28"/>
          <w:szCs w:val="28"/>
        </w:rPr>
        <w:t xml:space="preserve"> Интерферометр с дифракционной решеткой [Текст] / Л. А. Васильев, И. В. Ершов. – М.: Машиностроение, </w:t>
      </w:r>
      <w:proofErr w:type="gramStart"/>
      <w:r w:rsidRPr="00B86D1C">
        <w:rPr>
          <w:rFonts w:ascii="Times New Roman" w:eastAsia="Calibri" w:hAnsi="Times New Roman" w:cs="Times New Roman"/>
          <w:sz w:val="28"/>
          <w:szCs w:val="28"/>
        </w:rPr>
        <w:t>1976.–</w:t>
      </w:r>
      <w:proofErr w:type="gramEnd"/>
      <w:r w:rsidRPr="00B86D1C">
        <w:rPr>
          <w:rFonts w:ascii="Times New Roman" w:eastAsia="Calibri" w:hAnsi="Times New Roman" w:cs="Times New Roman"/>
          <w:sz w:val="28"/>
          <w:szCs w:val="28"/>
        </w:rPr>
        <w:t xml:space="preserve"> 232 с.</w:t>
      </w:r>
    </w:p>
    <w:p w14:paraId="5454A1A4"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rPr>
      </w:pPr>
      <w:r w:rsidRPr="00B86D1C">
        <w:rPr>
          <w:rFonts w:ascii="Times New Roman" w:eastAsia="Calibri" w:hAnsi="Times New Roman" w:cs="Times New Roman"/>
          <w:b/>
          <w:bCs/>
          <w:sz w:val="28"/>
          <w:szCs w:val="28"/>
        </w:rPr>
        <w:t>Белозеров, А. Ф.</w:t>
      </w:r>
      <w:r w:rsidRPr="00B86D1C">
        <w:rPr>
          <w:rFonts w:ascii="Times New Roman" w:eastAsia="Calibri" w:hAnsi="Times New Roman" w:cs="Times New Roman"/>
          <w:sz w:val="28"/>
          <w:szCs w:val="28"/>
        </w:rPr>
        <w:t xml:space="preserve"> Голографические исследования газового потока с помощью теневого прибора [Текст] / А. Ф. Белозеров, А. Н. Березкин, А. И. </w:t>
      </w:r>
      <w:r w:rsidRPr="00B86D1C">
        <w:rPr>
          <w:rFonts w:ascii="Times New Roman" w:eastAsia="Calibri" w:hAnsi="Times New Roman" w:cs="Times New Roman"/>
          <w:sz w:val="28"/>
          <w:szCs w:val="28"/>
        </w:rPr>
        <w:lastRenderedPageBreak/>
        <w:t>Разумовская // Физические методы исследования прозрачных неоднородностей. – М.: МДНТП, 1975. – С. 22-23.</w:t>
      </w:r>
    </w:p>
    <w:p w14:paraId="4DC9E120"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rPr>
      </w:pPr>
      <w:r w:rsidRPr="00B86D1C">
        <w:rPr>
          <w:rFonts w:ascii="Times New Roman" w:eastAsia="Calibri" w:hAnsi="Times New Roman" w:cs="Times New Roman"/>
          <w:b/>
          <w:bCs/>
          <w:sz w:val="28"/>
          <w:szCs w:val="28"/>
        </w:rPr>
        <w:t>Зейликович, И. С.</w:t>
      </w:r>
      <w:r w:rsidRPr="00B86D1C">
        <w:rPr>
          <w:rFonts w:ascii="Times New Roman" w:eastAsia="Calibri" w:hAnsi="Times New Roman" w:cs="Times New Roman"/>
          <w:sz w:val="28"/>
          <w:szCs w:val="28"/>
        </w:rPr>
        <w:t xml:space="preserve"> Получение голограмм на интерферометрах сдвига с широким источником света [Текст] / И. С. Зейликович, В. А. Комиссарук,</w:t>
      </w:r>
      <w:r w:rsidRPr="00B86D1C">
        <w:rPr>
          <w:rFonts w:ascii="Times New Roman" w:eastAsia="Calibri" w:hAnsi="Times New Roman" w:cs="Times New Roman"/>
          <w:sz w:val="28"/>
          <w:szCs w:val="28"/>
        </w:rPr>
        <w:br/>
        <w:t>И. И. Комиссарук и др. // ЖТФ. – 1979. – Т. 49. – Вып. 3. – С. 597-600.</w:t>
      </w:r>
    </w:p>
    <w:p w14:paraId="54CE6C94"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b/>
          <w:bCs/>
          <w:sz w:val="28"/>
          <w:szCs w:val="28"/>
          <w:lang w:val="en-US"/>
        </w:rPr>
        <w:t>Belozjorov, A. F.</w:t>
      </w:r>
      <w:r w:rsidRPr="00B86D1C">
        <w:rPr>
          <w:rFonts w:ascii="Times New Roman" w:eastAsia="Calibri" w:hAnsi="Times New Roman" w:cs="Times New Roman"/>
          <w:sz w:val="28"/>
          <w:szCs w:val="28"/>
          <w:lang w:val="de-DE"/>
        </w:rPr>
        <w:t xml:space="preserve"> </w:t>
      </w:r>
      <w:r w:rsidRPr="00B86D1C">
        <w:rPr>
          <w:rFonts w:ascii="Times New Roman" w:eastAsia="Calibri" w:hAnsi="Times New Roman" w:cs="Times New Roman"/>
          <w:sz w:val="28"/>
          <w:szCs w:val="28"/>
          <w:lang w:val="en-US"/>
        </w:rPr>
        <w:t>Production of holograms with shearing interferometers using a wide light source [</w:t>
      </w:r>
      <w:r w:rsidRPr="00B86D1C">
        <w:rPr>
          <w:rFonts w:ascii="Times New Roman" w:eastAsia="Calibri" w:hAnsi="Times New Roman" w:cs="Times New Roman"/>
          <w:sz w:val="28"/>
          <w:szCs w:val="28"/>
        </w:rPr>
        <w:t>Текст</w:t>
      </w:r>
      <w:r w:rsidRPr="00B86D1C">
        <w:rPr>
          <w:rFonts w:ascii="Times New Roman" w:eastAsia="Calibri" w:hAnsi="Times New Roman" w:cs="Times New Roman"/>
          <w:sz w:val="28"/>
          <w:szCs w:val="28"/>
          <w:lang w:val="en-US"/>
        </w:rPr>
        <w:t xml:space="preserve">] / </w:t>
      </w:r>
      <w:r w:rsidRPr="00B86D1C">
        <w:rPr>
          <w:rFonts w:ascii="Times New Roman" w:eastAsia="Calibri" w:hAnsi="Times New Roman" w:cs="Times New Roman"/>
          <w:sz w:val="28"/>
          <w:szCs w:val="28"/>
          <w:lang w:val="de-DE"/>
        </w:rPr>
        <w:t xml:space="preserve">A. F. Belozjorov, I. S. Zeilikovich, V. A. Komissaruk </w:t>
      </w:r>
      <w:r w:rsidRPr="00B86D1C">
        <w:rPr>
          <w:rFonts w:ascii="Times New Roman" w:eastAsia="Calibri" w:hAnsi="Times New Roman" w:cs="Times New Roman"/>
          <w:sz w:val="28"/>
          <w:szCs w:val="28"/>
          <w:lang w:val="en-US"/>
        </w:rPr>
        <w:t>// Opt. and Laser Technology. – 1979. – V. 11. – № 5. – PP. 265-267.</w:t>
      </w:r>
    </w:p>
    <w:p w14:paraId="0E284F72"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rPr>
      </w:pPr>
      <w:r w:rsidRPr="00B86D1C">
        <w:rPr>
          <w:rFonts w:ascii="Times New Roman" w:eastAsia="Calibri" w:hAnsi="Times New Roman" w:cs="Times New Roman"/>
          <w:b/>
          <w:bCs/>
          <w:sz w:val="28"/>
          <w:szCs w:val="28"/>
        </w:rPr>
        <w:t>Комиссарук, В. А.</w:t>
      </w:r>
      <w:r w:rsidRPr="00B86D1C">
        <w:rPr>
          <w:rFonts w:ascii="Times New Roman" w:eastAsia="Calibri" w:hAnsi="Times New Roman" w:cs="Times New Roman"/>
          <w:sz w:val="28"/>
          <w:szCs w:val="28"/>
        </w:rPr>
        <w:t xml:space="preserve"> Элементы прикладной теории интерферометров [Текст] / В. А. Комиссарук // Оптические методы исследований в баллистическом эксперименте: сб. науч. тр. – Л.: Наука, 1979. – С. 32-69.</w:t>
      </w:r>
    </w:p>
    <w:p w14:paraId="3B7C8E8C"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rPr>
      </w:pPr>
      <w:r w:rsidRPr="00B86D1C">
        <w:rPr>
          <w:rFonts w:ascii="Times New Roman" w:eastAsia="Calibri" w:hAnsi="Times New Roman" w:cs="Times New Roman"/>
          <w:b/>
          <w:bCs/>
          <w:sz w:val="28"/>
          <w:szCs w:val="28"/>
        </w:rPr>
        <w:t>Спорник, Н. М.</w:t>
      </w:r>
      <w:r w:rsidRPr="00B86D1C">
        <w:rPr>
          <w:rFonts w:ascii="Times New Roman" w:eastAsia="Calibri" w:hAnsi="Times New Roman" w:cs="Times New Roman"/>
          <w:sz w:val="28"/>
          <w:szCs w:val="28"/>
        </w:rPr>
        <w:t xml:space="preserve"> Дифракционный интерферометр с переменным сдвигом волновых фронтов и произвольным направлением полос [Текст] / Н. М. Спорник, В. И. Яничкин // Оптико-механическая промышленность. – 1971. – № 8. – С. 38-40.</w:t>
      </w:r>
    </w:p>
    <w:p w14:paraId="34756B4D"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b/>
          <w:bCs/>
          <w:sz w:val="28"/>
          <w:szCs w:val="28"/>
          <w:lang w:val="en-US"/>
        </w:rPr>
        <w:t>Joenathan, C.</w:t>
      </w:r>
      <w:r w:rsidRPr="00B86D1C">
        <w:rPr>
          <w:rFonts w:ascii="Times New Roman" w:eastAsia="Calibri" w:hAnsi="Times New Roman" w:cs="Times New Roman"/>
          <w:sz w:val="28"/>
          <w:szCs w:val="28"/>
          <w:lang w:val="en-US"/>
        </w:rPr>
        <w:t xml:space="preserve"> Shear interferometer with holographic lenses [</w:t>
      </w:r>
      <w:r w:rsidRPr="00B86D1C">
        <w:rPr>
          <w:rFonts w:ascii="Times New Roman" w:eastAsia="Calibri" w:hAnsi="Times New Roman" w:cs="Times New Roman"/>
          <w:sz w:val="28"/>
          <w:szCs w:val="28"/>
        </w:rPr>
        <w:t>Текст</w:t>
      </w:r>
      <w:r w:rsidRPr="00B86D1C">
        <w:rPr>
          <w:rFonts w:ascii="Times New Roman" w:eastAsia="Calibri" w:hAnsi="Times New Roman" w:cs="Times New Roman"/>
          <w:sz w:val="28"/>
          <w:szCs w:val="28"/>
          <w:lang w:val="en-US"/>
        </w:rPr>
        <w:t>] / C. Joenathan, V. Parthiban, S. Sirohi Rajal // Optical Eng. – V. 26. – № 4. – 1987. – PP. 359-364.</w:t>
      </w:r>
    </w:p>
    <w:p w14:paraId="17A225AB"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rPr>
      </w:pPr>
      <w:r w:rsidRPr="00B86D1C">
        <w:rPr>
          <w:rFonts w:ascii="Times New Roman" w:eastAsia="Calibri" w:hAnsi="Times New Roman" w:cs="Times New Roman"/>
          <w:b/>
          <w:bCs/>
          <w:sz w:val="28"/>
          <w:szCs w:val="28"/>
        </w:rPr>
        <w:t>Зейликович, И. С.</w:t>
      </w:r>
      <w:r w:rsidRPr="00B86D1C">
        <w:rPr>
          <w:rFonts w:ascii="Times New Roman" w:eastAsia="Calibri" w:hAnsi="Times New Roman" w:cs="Times New Roman"/>
          <w:sz w:val="28"/>
          <w:szCs w:val="28"/>
        </w:rPr>
        <w:t xml:space="preserve"> Интерферометр на голограммных линзах для исследования пространственных неоднородностей [Текст] / И. С. Зейликович, Н. В. Карнаухов // Оптико-механическая промышленность. – 1984. – Вып. 4. – С. 42-44.</w:t>
      </w:r>
    </w:p>
    <w:p w14:paraId="428BC98B"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rPr>
      </w:pPr>
      <w:r w:rsidRPr="00B86D1C">
        <w:rPr>
          <w:rFonts w:ascii="Times New Roman" w:eastAsia="Calibri" w:hAnsi="Times New Roman" w:cs="Times New Roman"/>
          <w:b/>
          <w:bCs/>
          <w:sz w:val="28"/>
          <w:szCs w:val="28"/>
        </w:rPr>
        <w:t>Зейликович, И. С.</w:t>
      </w:r>
      <w:r w:rsidRPr="00B86D1C">
        <w:rPr>
          <w:rFonts w:ascii="Times New Roman" w:eastAsia="Calibri" w:hAnsi="Times New Roman" w:cs="Times New Roman"/>
          <w:sz w:val="28"/>
          <w:szCs w:val="28"/>
        </w:rPr>
        <w:t xml:space="preserve"> Голографический интерферометр для исследования пространственных фазовых объектов [Текст] / И. С. Зейликович, Н. М. Спорник // Письма ЖТФ. – 1975. – Т. 1. – № 12. – С. 551-553.</w:t>
      </w:r>
    </w:p>
    <w:p w14:paraId="07BFAAB9"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rPr>
      </w:pPr>
      <w:r w:rsidRPr="00B86D1C">
        <w:rPr>
          <w:rFonts w:ascii="Times New Roman" w:eastAsia="Calibri" w:hAnsi="Times New Roman" w:cs="Times New Roman"/>
          <w:b/>
          <w:bCs/>
          <w:sz w:val="28"/>
          <w:szCs w:val="28"/>
        </w:rPr>
        <w:t>Гусев, В. Г.</w:t>
      </w:r>
      <w:r w:rsidRPr="00B86D1C">
        <w:rPr>
          <w:rFonts w:ascii="Times New Roman" w:eastAsia="Calibri" w:hAnsi="Times New Roman" w:cs="Times New Roman"/>
          <w:sz w:val="28"/>
          <w:szCs w:val="28"/>
        </w:rPr>
        <w:t xml:space="preserve"> Голографический интерферометр для контроля качества линз [Текст] / В. Г. Гусев, Г. С. Кондренчук // Оптические и оптико-электронные приборы и системы. – 1986. – № 10 – С. 57-61.</w:t>
      </w:r>
    </w:p>
    <w:p w14:paraId="5F052AC9"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b/>
          <w:bCs/>
          <w:sz w:val="28"/>
          <w:szCs w:val="28"/>
          <w:lang w:val="en-US"/>
        </w:rPr>
        <w:t>Zernike, F.</w:t>
      </w:r>
      <w:r w:rsidRPr="00B86D1C">
        <w:rPr>
          <w:rFonts w:ascii="Times New Roman" w:eastAsia="Calibri" w:hAnsi="Times New Roman" w:cs="Times New Roman"/>
          <w:sz w:val="28"/>
          <w:szCs w:val="28"/>
          <w:lang w:val="en-US"/>
        </w:rPr>
        <w:t xml:space="preserve"> A Precision Method for Measuring Small Phase Differences [</w:t>
      </w:r>
      <w:r w:rsidRPr="00B86D1C">
        <w:rPr>
          <w:rFonts w:ascii="Times New Roman" w:eastAsia="Calibri" w:hAnsi="Times New Roman" w:cs="Times New Roman"/>
          <w:sz w:val="28"/>
          <w:szCs w:val="28"/>
        </w:rPr>
        <w:t>Текст</w:t>
      </w:r>
      <w:r w:rsidRPr="00B86D1C">
        <w:rPr>
          <w:rFonts w:ascii="Times New Roman" w:eastAsia="Calibri" w:hAnsi="Times New Roman" w:cs="Times New Roman"/>
          <w:sz w:val="28"/>
          <w:szCs w:val="28"/>
          <w:lang w:val="en-US"/>
        </w:rPr>
        <w:t>] / F. Zernike // J. Opt. Soc. Am. – 1950. – V. 40. – № 326. – PP. 147-161.</w:t>
      </w:r>
    </w:p>
    <w:p w14:paraId="644747F8"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lang w:val="en-US"/>
        </w:rPr>
      </w:pPr>
      <w:r w:rsidRPr="00B86D1C">
        <w:rPr>
          <w:rFonts w:ascii="Times New Roman" w:eastAsia="Calibri" w:hAnsi="Times New Roman" w:cs="Times New Roman"/>
          <w:b/>
          <w:bCs/>
          <w:sz w:val="28"/>
          <w:szCs w:val="28"/>
          <w:lang w:val="en-US"/>
        </w:rPr>
        <w:lastRenderedPageBreak/>
        <w:t>Marechal, A. A.</w:t>
      </w:r>
      <w:r w:rsidRPr="00B86D1C">
        <w:rPr>
          <w:rFonts w:ascii="Times New Roman" w:eastAsia="Calibri" w:hAnsi="Times New Roman" w:cs="Times New Roman"/>
          <w:sz w:val="28"/>
          <w:szCs w:val="28"/>
          <w:lang w:val="en-US"/>
        </w:rPr>
        <w:t xml:space="preserve"> Precision Interferometer with High Light-Gathering Power [</w:t>
      </w:r>
      <w:r w:rsidRPr="00B86D1C">
        <w:rPr>
          <w:rFonts w:ascii="Times New Roman" w:eastAsia="Calibri" w:hAnsi="Times New Roman" w:cs="Times New Roman"/>
          <w:sz w:val="28"/>
          <w:szCs w:val="28"/>
        </w:rPr>
        <w:t>Текст</w:t>
      </w:r>
      <w:r w:rsidRPr="00B86D1C">
        <w:rPr>
          <w:rFonts w:ascii="Times New Roman" w:eastAsia="Calibri" w:hAnsi="Times New Roman" w:cs="Times New Roman"/>
          <w:sz w:val="28"/>
          <w:szCs w:val="28"/>
          <w:lang w:val="en-US"/>
        </w:rPr>
        <w:t>] / A. A. Marechal, P. Loslis, and J. Simon. – North-Holland, Amsterdam, 1967. – 278 p.</w:t>
      </w:r>
    </w:p>
    <w:p w14:paraId="1DA0E4F7" w14:textId="77777777" w:rsidR="00D37B7C" w:rsidRPr="00B86D1C" w:rsidRDefault="00D37B7C" w:rsidP="00B86D1C">
      <w:pPr>
        <w:numPr>
          <w:ilvl w:val="0"/>
          <w:numId w:val="6"/>
        </w:numPr>
        <w:tabs>
          <w:tab w:val="left" w:pos="1134"/>
        </w:tabs>
        <w:spacing w:after="0" w:line="360" w:lineRule="auto"/>
        <w:ind w:left="0" w:firstLine="709"/>
        <w:jc w:val="both"/>
        <w:rPr>
          <w:rFonts w:ascii="Times New Roman" w:eastAsia="Calibri" w:hAnsi="Times New Roman" w:cs="Times New Roman"/>
          <w:sz w:val="28"/>
          <w:szCs w:val="28"/>
        </w:rPr>
      </w:pPr>
      <w:r w:rsidRPr="00B86D1C">
        <w:rPr>
          <w:rFonts w:ascii="Times New Roman" w:eastAsia="Calibri" w:hAnsi="Times New Roman" w:cs="Times New Roman"/>
          <w:b/>
          <w:bCs/>
          <w:sz w:val="28"/>
          <w:szCs w:val="28"/>
        </w:rPr>
        <w:t>Коломейцев, Ю. В.</w:t>
      </w:r>
      <w:r w:rsidRPr="00B86D1C">
        <w:rPr>
          <w:rFonts w:ascii="Times New Roman" w:eastAsia="Calibri" w:hAnsi="Times New Roman" w:cs="Times New Roman"/>
          <w:sz w:val="28"/>
          <w:szCs w:val="28"/>
        </w:rPr>
        <w:t xml:space="preserve"> Интерферометрические методы в инженерной практике [Текст] / Ю. В. Коломейцев – М: Машиностроение, 1976. – 264 с.</w:t>
      </w:r>
    </w:p>
    <w:p w14:paraId="407C9279"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Исмаилов, Д. А</w:t>
      </w:r>
      <w:r w:rsidRPr="00B86D1C">
        <w:rPr>
          <w:rFonts w:ascii="Times New Roman" w:eastAsia="Times New Roman" w:hAnsi="Times New Roman" w:cs="Times New Roman"/>
          <w:bCs/>
          <w:sz w:val="28"/>
          <w:szCs w:val="28"/>
          <w:lang w:eastAsia="ru-RU"/>
        </w:rPr>
        <w:t>. Запись серии двухэкспозиционных голографических интерферограмм на плоских регистрирующих средах [Текст] / Д. А. Исмаилов, Т. Э. Кулиш // Журнал «Наука и образование сегодня», Олимп (Иваново), 2018. – № 7 (30). – С. 5-8.</w:t>
      </w:r>
    </w:p>
    <w:p w14:paraId="060C1563"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Солодкин, Ю. Н.</w:t>
      </w:r>
      <w:r w:rsidRPr="00B86D1C">
        <w:rPr>
          <w:rFonts w:ascii="Times New Roman" w:eastAsia="Times New Roman" w:hAnsi="Times New Roman" w:cs="Times New Roman"/>
          <w:sz w:val="28"/>
          <w:szCs w:val="28"/>
          <w:lang w:eastAsia="ru-RU"/>
        </w:rPr>
        <w:t xml:space="preserve"> Голографический интерферометр как измерительный прибор </w:t>
      </w:r>
      <w:r w:rsidRPr="00B86D1C">
        <w:rPr>
          <w:rFonts w:ascii="Times New Roman" w:eastAsia="Times New Roman" w:hAnsi="Times New Roman" w:cs="Times New Roman"/>
          <w:bCs/>
          <w:sz w:val="28"/>
          <w:szCs w:val="28"/>
          <w:lang w:eastAsia="ru-RU"/>
        </w:rPr>
        <w:t xml:space="preserve">[Текст] </w:t>
      </w:r>
      <w:r w:rsidRPr="00B86D1C">
        <w:rPr>
          <w:rFonts w:ascii="Times New Roman" w:eastAsia="Times New Roman" w:hAnsi="Times New Roman" w:cs="Times New Roman"/>
          <w:sz w:val="28"/>
          <w:szCs w:val="28"/>
          <w:lang w:eastAsia="ru-RU"/>
        </w:rPr>
        <w:t>/ Ю. Н. Солодкин</w:t>
      </w:r>
      <w:r w:rsidRPr="00B86D1C">
        <w:rPr>
          <w:rFonts w:ascii="Times New Roman" w:eastAsia="Times New Roman" w:hAnsi="Times New Roman" w:cs="Times New Roman"/>
          <w:b/>
          <w:bCs/>
          <w:sz w:val="28"/>
          <w:szCs w:val="28"/>
          <w:lang w:eastAsia="ru-RU"/>
        </w:rPr>
        <w:t xml:space="preserve"> </w:t>
      </w:r>
      <w:r w:rsidRPr="00B86D1C">
        <w:rPr>
          <w:rFonts w:ascii="Times New Roman" w:eastAsia="Times New Roman" w:hAnsi="Times New Roman" w:cs="Times New Roman"/>
          <w:sz w:val="28"/>
          <w:szCs w:val="28"/>
          <w:lang w:eastAsia="ru-RU"/>
        </w:rPr>
        <w:t>// Автометрия. – 1973. – № 5. – С. 64-68.</w:t>
      </w:r>
    </w:p>
    <w:p w14:paraId="189D19E2"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val="en-US" w:eastAsia="ru-RU"/>
        </w:rPr>
        <w:t>Ennos, A. E.</w:t>
      </w:r>
      <w:r w:rsidRPr="00B86D1C">
        <w:rPr>
          <w:rFonts w:ascii="Times New Roman" w:eastAsia="Times New Roman" w:hAnsi="Times New Roman" w:cs="Times New Roman"/>
          <w:sz w:val="28"/>
          <w:szCs w:val="28"/>
          <w:lang w:val="en-US" w:eastAsia="ru-RU"/>
        </w:rPr>
        <w:t xml:space="preserve"> Measurements of in plane surfase by hologram interferomentry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 xml:space="preserve">] / </w:t>
      </w:r>
      <w:r w:rsidRPr="00B86D1C">
        <w:rPr>
          <w:rFonts w:ascii="Times New Roman" w:eastAsia="Times New Roman" w:hAnsi="Times New Roman" w:cs="Times New Roman"/>
          <w:sz w:val="28"/>
          <w:szCs w:val="28"/>
          <w:lang w:val="en-US" w:eastAsia="ru-RU"/>
        </w:rPr>
        <w:t>A. E. Ennos</w:t>
      </w:r>
      <w:r w:rsidRPr="00B86D1C">
        <w:rPr>
          <w:rFonts w:ascii="Times New Roman" w:eastAsia="Times New Roman" w:hAnsi="Times New Roman" w:cs="Times New Roman"/>
          <w:b/>
          <w:bCs/>
          <w:sz w:val="28"/>
          <w:szCs w:val="28"/>
          <w:lang w:val="en-US" w:eastAsia="ru-RU"/>
        </w:rPr>
        <w:t xml:space="preserve"> </w:t>
      </w:r>
      <w:r w:rsidRPr="00B86D1C">
        <w:rPr>
          <w:rFonts w:ascii="Times New Roman" w:eastAsia="Times New Roman" w:hAnsi="Times New Roman" w:cs="Times New Roman"/>
          <w:sz w:val="28"/>
          <w:szCs w:val="28"/>
          <w:lang w:val="en-US" w:eastAsia="ru-RU"/>
        </w:rPr>
        <w:t>// J. Sci Instrum. Ser</w:t>
      </w:r>
      <w:r w:rsidRPr="00B86D1C">
        <w:rPr>
          <w:rFonts w:ascii="Times New Roman" w:eastAsia="Times New Roman" w:hAnsi="Times New Roman" w:cs="Times New Roman"/>
          <w:sz w:val="28"/>
          <w:szCs w:val="28"/>
          <w:lang w:eastAsia="ru-RU"/>
        </w:rPr>
        <w:t xml:space="preserve">. – 1968. – </w:t>
      </w:r>
      <w:r w:rsidRPr="00B86D1C">
        <w:rPr>
          <w:rFonts w:ascii="Times New Roman" w:eastAsia="Times New Roman" w:hAnsi="Times New Roman" w:cs="Times New Roman"/>
          <w:sz w:val="28"/>
          <w:szCs w:val="28"/>
          <w:lang w:val="en-US" w:eastAsia="ru-RU"/>
        </w:rPr>
        <w:t>V</w:t>
      </w:r>
      <w:r w:rsidRPr="00B86D1C">
        <w:rPr>
          <w:rFonts w:ascii="Times New Roman" w:eastAsia="Times New Roman" w:hAnsi="Times New Roman" w:cs="Times New Roman"/>
          <w:sz w:val="28"/>
          <w:szCs w:val="28"/>
          <w:lang w:eastAsia="ru-RU"/>
        </w:rPr>
        <w:t xml:space="preserve">. 1. – № 2. – </w:t>
      </w:r>
      <w:r w:rsidRPr="00B86D1C">
        <w:rPr>
          <w:rFonts w:ascii="Times New Roman" w:eastAsia="Times New Roman" w:hAnsi="Times New Roman" w:cs="Times New Roman"/>
          <w:sz w:val="28"/>
          <w:szCs w:val="28"/>
          <w:lang w:val="en-US" w:eastAsia="ru-RU"/>
        </w:rPr>
        <w:t>PP</w:t>
      </w:r>
      <w:r w:rsidRPr="00B86D1C">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734-739.</w:t>
      </w:r>
    </w:p>
    <w:p w14:paraId="5DF6BF4D"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Денисюк, Ю. Н.</w:t>
      </w:r>
      <w:r w:rsidRPr="00B86D1C">
        <w:rPr>
          <w:rFonts w:ascii="Times New Roman" w:eastAsia="Times New Roman" w:hAnsi="Times New Roman" w:cs="Times New Roman"/>
          <w:sz w:val="28"/>
          <w:szCs w:val="28"/>
          <w:lang w:eastAsia="ru-RU"/>
        </w:rPr>
        <w:t xml:space="preserve"> Голография </w:t>
      </w:r>
      <w:r w:rsidRPr="00B86D1C">
        <w:rPr>
          <w:rFonts w:ascii="Times New Roman" w:eastAsia="Times New Roman" w:hAnsi="Times New Roman" w:cs="Times New Roman"/>
          <w:bCs/>
          <w:sz w:val="28"/>
          <w:szCs w:val="28"/>
          <w:lang w:eastAsia="ru-RU"/>
        </w:rPr>
        <w:t xml:space="preserve">[Текст] / </w:t>
      </w:r>
      <w:r w:rsidRPr="00B86D1C">
        <w:rPr>
          <w:rFonts w:ascii="Times New Roman" w:eastAsia="Times New Roman" w:hAnsi="Times New Roman" w:cs="Times New Roman"/>
          <w:sz w:val="28"/>
          <w:szCs w:val="28"/>
          <w:lang w:eastAsia="ru-RU"/>
        </w:rPr>
        <w:t>Ю. Н. Денисюк // ОМП. – 1978. – № 2. – С. 9-12.</w:t>
      </w:r>
    </w:p>
    <w:p w14:paraId="5E15E2C2"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Денисюк, Ю. Н.</w:t>
      </w:r>
      <w:r w:rsidRPr="00B86D1C">
        <w:rPr>
          <w:rFonts w:ascii="Times New Roman" w:eastAsia="Times New Roman" w:hAnsi="Times New Roman" w:cs="Times New Roman"/>
          <w:sz w:val="28"/>
          <w:szCs w:val="28"/>
          <w:lang w:eastAsia="ru-RU"/>
        </w:rPr>
        <w:t xml:space="preserve"> Голография и её применение в изобразительной технике </w:t>
      </w:r>
      <w:r w:rsidRPr="00B86D1C">
        <w:rPr>
          <w:rFonts w:ascii="Times New Roman" w:eastAsia="Times New Roman" w:hAnsi="Times New Roman" w:cs="Times New Roman"/>
          <w:bCs/>
          <w:sz w:val="28"/>
          <w:szCs w:val="28"/>
          <w:lang w:eastAsia="ru-RU"/>
        </w:rPr>
        <w:t xml:space="preserve">[Текст] </w:t>
      </w:r>
      <w:r w:rsidRPr="00B86D1C">
        <w:rPr>
          <w:rFonts w:ascii="Times New Roman" w:eastAsia="Times New Roman" w:hAnsi="Times New Roman" w:cs="Times New Roman"/>
          <w:sz w:val="28"/>
          <w:szCs w:val="28"/>
          <w:lang w:eastAsia="ru-RU"/>
        </w:rPr>
        <w:t>/ Ю. Н. Денисюк, Э. Г. Земцова // Материалы конференции по внедрению в практику работы музеев достижений современной оптики. – М.: «Советская Россия», 1975. – С. 31.</w:t>
      </w:r>
    </w:p>
    <w:p w14:paraId="08A91B00"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Комар, В. Г.</w:t>
      </w:r>
      <w:r w:rsidRPr="00B86D1C">
        <w:rPr>
          <w:rFonts w:ascii="Times New Roman" w:eastAsia="Times New Roman" w:hAnsi="Times New Roman" w:cs="Times New Roman"/>
          <w:sz w:val="28"/>
          <w:szCs w:val="28"/>
          <w:lang w:eastAsia="ru-RU"/>
        </w:rPr>
        <w:t xml:space="preserve"> О возможности создания театрального голографического кинемотографа с цветным объёмным изображением </w:t>
      </w:r>
      <w:r w:rsidRPr="00B86D1C">
        <w:rPr>
          <w:rFonts w:ascii="Times New Roman" w:eastAsia="Times New Roman" w:hAnsi="Times New Roman" w:cs="Times New Roman"/>
          <w:bCs/>
          <w:sz w:val="28"/>
          <w:szCs w:val="28"/>
          <w:lang w:eastAsia="ru-RU"/>
        </w:rPr>
        <w:t xml:space="preserve">[Текст] </w:t>
      </w:r>
      <w:r w:rsidRPr="00B86D1C">
        <w:rPr>
          <w:rFonts w:ascii="Times New Roman" w:eastAsia="Times New Roman" w:hAnsi="Times New Roman" w:cs="Times New Roman"/>
          <w:sz w:val="28"/>
          <w:szCs w:val="28"/>
          <w:lang w:eastAsia="ru-RU"/>
        </w:rPr>
        <w:t>/ В. Г. Комар // Техника кино и телевидения, 1975. – № 4. – С. 31-39.</w:t>
      </w:r>
    </w:p>
    <w:p w14:paraId="5A7D7F67"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bCs/>
          <w:sz w:val="28"/>
          <w:szCs w:val="28"/>
          <w:lang w:eastAsia="ru-RU"/>
        </w:rPr>
        <w:t>Исмаилов</w:t>
      </w:r>
      <w:r w:rsidRPr="00B86D1C">
        <w:rPr>
          <w:rFonts w:ascii="Times New Roman" w:eastAsia="Times New Roman" w:hAnsi="Times New Roman" w:cs="Times New Roman"/>
          <w:sz w:val="28"/>
          <w:szCs w:val="28"/>
          <w:lang w:val="en-US" w:eastAsia="ru-RU"/>
        </w:rPr>
        <w:t>,</w:t>
      </w:r>
      <w:r w:rsidRPr="00B86D1C">
        <w:rPr>
          <w:rFonts w:ascii="Times New Roman" w:eastAsia="Times New Roman" w:hAnsi="Times New Roman" w:cs="Times New Roman"/>
          <w:b/>
          <w:bCs/>
          <w:sz w:val="28"/>
          <w:szCs w:val="28"/>
          <w:lang w:val="en-US" w:eastAsia="ru-RU"/>
        </w:rPr>
        <w:t xml:space="preserve"> </w:t>
      </w:r>
      <w:r w:rsidRPr="00B86D1C">
        <w:rPr>
          <w:rFonts w:ascii="Times New Roman" w:eastAsia="Times New Roman" w:hAnsi="Times New Roman" w:cs="Times New Roman"/>
          <w:b/>
          <w:bCs/>
          <w:sz w:val="28"/>
          <w:szCs w:val="28"/>
          <w:lang w:eastAsia="ru-RU"/>
        </w:rPr>
        <w:t>Д</w:t>
      </w:r>
      <w:r w:rsidRPr="00B86D1C">
        <w:rPr>
          <w:rFonts w:ascii="Times New Roman" w:eastAsia="Times New Roman" w:hAnsi="Times New Roman" w:cs="Times New Roman"/>
          <w:b/>
          <w:bCs/>
          <w:sz w:val="28"/>
          <w:szCs w:val="28"/>
          <w:lang w:val="en-US" w:eastAsia="ru-RU"/>
        </w:rPr>
        <w:t xml:space="preserve">. </w:t>
      </w:r>
      <w:r w:rsidRPr="00B86D1C">
        <w:rPr>
          <w:rFonts w:ascii="Times New Roman" w:eastAsia="Times New Roman" w:hAnsi="Times New Roman" w:cs="Times New Roman"/>
          <w:b/>
          <w:bCs/>
          <w:sz w:val="28"/>
          <w:szCs w:val="28"/>
          <w:lang w:eastAsia="ru-RU"/>
        </w:rPr>
        <w:t>А</w:t>
      </w:r>
      <w:r w:rsidRPr="00B86D1C">
        <w:rPr>
          <w:rFonts w:ascii="Times New Roman" w:eastAsia="Times New Roman" w:hAnsi="Times New Roman" w:cs="Times New Roman"/>
          <w:bCs/>
          <w:sz w:val="28"/>
          <w:szCs w:val="28"/>
          <w:lang w:val="en-US" w:eastAsia="ru-RU"/>
        </w:rPr>
        <w:t>. Record matrix holograms on dot matrix technology [</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 xml:space="preserve">] / </w:t>
      </w:r>
      <w:r w:rsidRPr="00B86D1C">
        <w:rPr>
          <w:rFonts w:ascii="Times New Roman" w:eastAsia="Calibri" w:hAnsi="Times New Roman" w:cs="Times New Roman"/>
          <w:bCs/>
          <w:sz w:val="28"/>
          <w:szCs w:val="28"/>
          <w:lang w:val="en-US"/>
        </w:rPr>
        <w:t>Dj. A. Ismailov,</w:t>
      </w:r>
      <w:r w:rsidRPr="00B86D1C">
        <w:rPr>
          <w:rFonts w:ascii="Times New Roman" w:eastAsia="Times New Roman" w:hAnsi="Times New Roman" w:cs="Times New Roman"/>
          <w:bCs/>
          <w:sz w:val="28"/>
          <w:szCs w:val="28"/>
          <w:lang w:val="en-US" w:eastAsia="ru-RU"/>
        </w:rPr>
        <w:t xml:space="preserve"> A. A. Jeenbekov, K. M. Zhumaliev, D. A. Ismailov // Optics and Photonics, Japan, 2014, University of Tsukuba, Tokyo, 2014. – 6 p. E 10.</w:t>
      </w:r>
    </w:p>
    <w:p w14:paraId="1B8D794C"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Cs/>
          <w:sz w:val="28"/>
          <w:szCs w:val="28"/>
          <w:lang w:eastAsia="ru-RU"/>
        </w:rPr>
        <w:t>Улучшение записи дифракционных решеток в Дот-матрикс голограммах [Текст] /</w:t>
      </w:r>
      <w:r w:rsidRPr="00B86D1C">
        <w:rPr>
          <w:rFonts w:ascii="Times New Roman" w:eastAsia="Times New Roman" w:hAnsi="Times New Roman" w:cs="Times New Roman"/>
          <w:bCs/>
          <w:sz w:val="28"/>
          <w:szCs w:val="28"/>
          <w:lang w:val="ky-KG" w:eastAsia="ru-RU"/>
        </w:rPr>
        <w:t xml:space="preserve"> </w:t>
      </w:r>
      <w:r w:rsidRPr="00B86D1C">
        <w:rPr>
          <w:rFonts w:ascii="Times New Roman" w:eastAsia="Times New Roman" w:hAnsi="Times New Roman" w:cs="Times New Roman"/>
          <w:bCs/>
          <w:sz w:val="28"/>
          <w:szCs w:val="28"/>
          <w:lang w:eastAsia="ru-RU"/>
        </w:rPr>
        <w:t xml:space="preserve">[Д. А. Исмаилов, </w:t>
      </w:r>
      <w:r w:rsidRPr="00B86D1C">
        <w:rPr>
          <w:rFonts w:ascii="Times New Roman" w:eastAsia="Times New Roman" w:hAnsi="Times New Roman" w:cs="Times New Roman"/>
          <w:bCs/>
          <w:sz w:val="28"/>
          <w:szCs w:val="28"/>
          <w:lang w:val="ky-KG" w:eastAsia="ru-RU"/>
        </w:rPr>
        <w:t>К. М. Жумалиев,</w:t>
      </w:r>
      <w:r w:rsidRPr="00B86D1C">
        <w:rPr>
          <w:rFonts w:ascii="Times New Roman" w:eastAsia="Times New Roman" w:hAnsi="Times New Roman" w:cs="Times New Roman"/>
          <w:bCs/>
          <w:sz w:val="28"/>
          <w:szCs w:val="28"/>
          <w:lang w:eastAsia="ru-RU"/>
        </w:rPr>
        <w:t xml:space="preserve"> </w:t>
      </w:r>
      <w:r w:rsidRPr="00B86D1C">
        <w:rPr>
          <w:rFonts w:ascii="Times New Roman" w:eastAsia="Times New Roman" w:hAnsi="Times New Roman" w:cs="Times New Roman"/>
          <w:bCs/>
          <w:sz w:val="28"/>
          <w:szCs w:val="28"/>
          <w:lang w:val="ky-KG" w:eastAsia="ru-RU"/>
        </w:rPr>
        <w:t>А. А. Жээнбеков,</w:t>
      </w:r>
      <w:r w:rsidRPr="00B86D1C">
        <w:rPr>
          <w:rFonts w:ascii="Times New Roman" w:eastAsia="Times New Roman" w:hAnsi="Times New Roman" w:cs="Times New Roman"/>
          <w:bCs/>
          <w:sz w:val="28"/>
          <w:szCs w:val="28"/>
          <w:lang w:eastAsia="ru-RU"/>
        </w:rPr>
        <w:br/>
      </w:r>
      <w:r w:rsidRPr="00B86D1C">
        <w:rPr>
          <w:rFonts w:ascii="Times New Roman" w:eastAsia="Times New Roman" w:hAnsi="Times New Roman" w:cs="Times New Roman"/>
          <w:bCs/>
          <w:sz w:val="28"/>
          <w:szCs w:val="28"/>
          <w:lang w:val="ky-KG" w:eastAsia="ru-RU"/>
        </w:rPr>
        <w:lastRenderedPageBreak/>
        <w:t>П. Д. Демьянович</w:t>
      </w:r>
      <w:r w:rsidRPr="00B86D1C">
        <w:rPr>
          <w:rFonts w:ascii="Times New Roman" w:eastAsia="Times New Roman" w:hAnsi="Times New Roman" w:cs="Times New Roman"/>
          <w:bCs/>
          <w:sz w:val="28"/>
          <w:szCs w:val="28"/>
          <w:lang w:eastAsia="ru-RU"/>
        </w:rPr>
        <w:t xml:space="preserve"> и др.] </w:t>
      </w:r>
      <w:r w:rsidRPr="00B86D1C">
        <w:rPr>
          <w:rFonts w:ascii="Times New Roman" w:eastAsia="Times New Roman" w:hAnsi="Times New Roman" w:cs="Times New Roman"/>
          <w:bCs/>
          <w:sz w:val="28"/>
          <w:szCs w:val="28"/>
          <w:lang w:val="ky-KG" w:eastAsia="ru-RU"/>
        </w:rPr>
        <w:t xml:space="preserve">// Труды </w:t>
      </w:r>
      <w:r w:rsidRPr="00B86D1C">
        <w:rPr>
          <w:rFonts w:ascii="Times New Roman" w:eastAsia="Times New Roman" w:hAnsi="Times New Roman" w:cs="Times New Roman"/>
          <w:bCs/>
          <w:sz w:val="28"/>
          <w:szCs w:val="28"/>
          <w:lang w:eastAsia="ru-RU"/>
        </w:rPr>
        <w:t>международной конференции по фотонике и информационной оптике. – М.: НИЯУ МИФИ, 2015. – С. 200-201.</w:t>
      </w:r>
    </w:p>
    <w:p w14:paraId="1D731B26"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Акаев, А.А.</w:t>
      </w:r>
      <w:r w:rsidRPr="00B86D1C">
        <w:rPr>
          <w:rFonts w:ascii="Times New Roman" w:eastAsia="Times New Roman" w:hAnsi="Times New Roman" w:cs="Times New Roman"/>
          <w:sz w:val="28"/>
          <w:szCs w:val="28"/>
          <w:lang w:eastAsia="ru-RU"/>
        </w:rPr>
        <w:t xml:space="preserve"> Когерентные оптические вычисления машины </w:t>
      </w:r>
      <w:r w:rsidRPr="00B86D1C">
        <w:rPr>
          <w:rFonts w:ascii="Times New Roman" w:eastAsia="Times New Roman" w:hAnsi="Times New Roman" w:cs="Times New Roman"/>
          <w:bCs/>
          <w:sz w:val="28"/>
          <w:szCs w:val="28"/>
          <w:lang w:eastAsia="ru-RU"/>
        </w:rPr>
        <w:t>[Текст] /</w:t>
      </w:r>
      <w:r w:rsidRPr="00B86D1C">
        <w:rPr>
          <w:rFonts w:ascii="Times New Roman" w:eastAsia="Times New Roman" w:hAnsi="Times New Roman" w:cs="Times New Roman"/>
          <w:bCs/>
          <w:sz w:val="28"/>
          <w:szCs w:val="28"/>
          <w:lang w:eastAsia="ru-RU"/>
        </w:rPr>
        <w:br/>
      </w:r>
      <w:r w:rsidRPr="00B86D1C">
        <w:rPr>
          <w:rFonts w:ascii="Times New Roman" w:eastAsia="Times New Roman" w:hAnsi="Times New Roman" w:cs="Times New Roman"/>
          <w:sz w:val="28"/>
          <w:szCs w:val="28"/>
          <w:lang w:eastAsia="ru-RU"/>
        </w:rPr>
        <w:t>А. А. Акаев, С. А. Майоров – Л.: Машиностроение, 1977. – 440 с.</w:t>
      </w:r>
    </w:p>
    <w:p w14:paraId="63E53FAB"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Микаэлян, А. Л.</w:t>
      </w:r>
      <w:r w:rsidRPr="00B86D1C">
        <w:rPr>
          <w:rFonts w:ascii="Times New Roman" w:eastAsia="Times New Roman" w:hAnsi="Times New Roman" w:cs="Times New Roman"/>
          <w:sz w:val="28"/>
          <w:szCs w:val="28"/>
          <w:lang w:eastAsia="ru-RU"/>
        </w:rPr>
        <w:t xml:space="preserve"> Голографические системы памяти </w:t>
      </w:r>
      <w:r w:rsidRPr="00B86D1C">
        <w:rPr>
          <w:rFonts w:ascii="Times New Roman" w:eastAsia="Times New Roman" w:hAnsi="Times New Roman" w:cs="Times New Roman"/>
          <w:bCs/>
          <w:sz w:val="28"/>
          <w:szCs w:val="28"/>
          <w:lang w:eastAsia="ru-RU"/>
        </w:rPr>
        <w:t xml:space="preserve">[Текст] </w:t>
      </w:r>
      <w:r w:rsidRPr="00B86D1C">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eastAsia="ru-RU"/>
        </w:rPr>
        <w:br/>
        <w:t>А. Л. Микаэлян, В. И. Бобринев // Радиотехника и электроника, 1974. – Т. 19. –№ 5. – С. 898-976.</w:t>
      </w:r>
    </w:p>
    <w:p w14:paraId="6CC86C2B"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2" w:name="_Ref182140999"/>
      <w:r w:rsidRPr="00B86D1C">
        <w:rPr>
          <w:rFonts w:ascii="Times New Roman" w:eastAsia="Times New Roman" w:hAnsi="Times New Roman" w:cs="Times New Roman"/>
          <w:b/>
          <w:bCs/>
          <w:sz w:val="28"/>
          <w:szCs w:val="28"/>
          <w:lang w:eastAsia="ru-RU"/>
        </w:rPr>
        <w:t>Кольер, Р.</w:t>
      </w:r>
      <w:r w:rsidRPr="00B86D1C">
        <w:rPr>
          <w:rFonts w:ascii="Times New Roman" w:eastAsia="Times New Roman" w:hAnsi="Times New Roman" w:cs="Times New Roman"/>
          <w:sz w:val="28"/>
          <w:szCs w:val="28"/>
          <w:lang w:eastAsia="ru-RU"/>
        </w:rPr>
        <w:t xml:space="preserve"> Оптическая голография </w:t>
      </w:r>
      <w:r w:rsidRPr="00B86D1C">
        <w:rPr>
          <w:rFonts w:ascii="Times New Roman" w:eastAsia="Times New Roman" w:hAnsi="Times New Roman" w:cs="Times New Roman"/>
          <w:bCs/>
          <w:sz w:val="28"/>
          <w:szCs w:val="28"/>
          <w:lang w:eastAsia="ru-RU"/>
        </w:rPr>
        <w:t xml:space="preserve">[Текст] </w:t>
      </w:r>
      <w:r w:rsidRPr="00B86D1C">
        <w:rPr>
          <w:rFonts w:ascii="Times New Roman" w:eastAsia="Times New Roman" w:hAnsi="Times New Roman" w:cs="Times New Roman"/>
          <w:sz w:val="28"/>
          <w:szCs w:val="28"/>
          <w:lang w:eastAsia="ru-RU"/>
        </w:rPr>
        <w:t>/ Р. Кольер, К. Беркхарт, Л. Лин [пер. с англ. под ред. Ю. И. Островского</w:t>
      </w:r>
      <w:r w:rsidRPr="00B86D1C">
        <w:rPr>
          <w:rFonts w:ascii="Times New Roman" w:eastAsia="Times New Roman" w:hAnsi="Times New Roman" w:cs="Times New Roman"/>
          <w:sz w:val="28"/>
          <w:szCs w:val="28"/>
          <w:lang w:val="en-US" w:eastAsia="ru-RU"/>
        </w:rPr>
        <w:t>]</w:t>
      </w:r>
      <w:r w:rsidRPr="00B86D1C">
        <w:rPr>
          <w:rFonts w:ascii="Times New Roman" w:eastAsia="Times New Roman" w:hAnsi="Times New Roman" w:cs="Times New Roman"/>
          <w:sz w:val="28"/>
          <w:szCs w:val="28"/>
          <w:lang w:eastAsia="ru-RU"/>
        </w:rPr>
        <w:t>. – М.: Мир</w:t>
      </w:r>
      <w:r w:rsidRPr="00B86D1C">
        <w:rPr>
          <w:rFonts w:ascii="Times New Roman" w:eastAsia="Times New Roman" w:hAnsi="Times New Roman" w:cs="Times New Roman"/>
          <w:sz w:val="28"/>
          <w:szCs w:val="28"/>
          <w:lang w:val="en-US" w:eastAsia="ru-RU"/>
        </w:rPr>
        <w:t>,</w:t>
      </w:r>
      <w:r w:rsidRPr="00B86D1C">
        <w:rPr>
          <w:rFonts w:ascii="Times New Roman" w:eastAsia="Times New Roman" w:hAnsi="Times New Roman" w:cs="Times New Roman"/>
          <w:sz w:val="28"/>
          <w:szCs w:val="28"/>
          <w:lang w:eastAsia="ru-RU"/>
        </w:rPr>
        <w:t xml:space="preserve"> 1973. – 1686 с.</w:t>
      </w:r>
      <w:bookmarkEnd w:id="2"/>
    </w:p>
    <w:p w14:paraId="5FEAA0C9"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Multiple storage and erasure of fied holograms in fe-doped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 xml:space="preserve">] </w:t>
      </w:r>
      <w:r w:rsidRPr="00B86D1C">
        <w:rPr>
          <w:rFonts w:ascii="Times New Roman" w:eastAsia="Times New Roman" w:hAnsi="Times New Roman" w:cs="Times New Roman"/>
          <w:sz w:val="28"/>
          <w:szCs w:val="28"/>
          <w:lang w:val="en-US" w:eastAsia="ru-RU"/>
        </w:rPr>
        <w:t>/ [D. L. Staebler, W. L. Burke, W. Phillips, J. J. Amodei] // Appl. Phys.</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Left.</w:t>
      </w:r>
      <w:r w:rsidRPr="00B86D1C">
        <w:rPr>
          <w:rFonts w:ascii="Times New Roman" w:eastAsia="Times New Roman" w:hAnsi="Times New Roman" w:cs="Times New Roman"/>
          <w:sz w:val="28"/>
          <w:szCs w:val="28"/>
          <w:lang w:eastAsia="ru-RU"/>
        </w:rPr>
        <w:t xml:space="preserve"> – </w:t>
      </w:r>
      <w:r w:rsidRPr="00B86D1C">
        <w:rPr>
          <w:rFonts w:ascii="Times New Roman" w:eastAsia="Times New Roman" w:hAnsi="Times New Roman" w:cs="Times New Roman"/>
          <w:sz w:val="28"/>
          <w:szCs w:val="28"/>
          <w:lang w:val="en-US" w:eastAsia="ru-RU"/>
        </w:rPr>
        <w:t>1975.</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 xml:space="preserve"> V.</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26.</w:t>
      </w:r>
      <w:r w:rsidRPr="00B86D1C">
        <w:rPr>
          <w:rFonts w:ascii="Times New Roman" w:eastAsia="Times New Roman" w:hAnsi="Times New Roman" w:cs="Times New Roman"/>
          <w:sz w:val="28"/>
          <w:szCs w:val="28"/>
          <w:lang w:eastAsia="ru-RU"/>
        </w:rPr>
        <w:t xml:space="preserve"> – № </w:t>
      </w:r>
      <w:r w:rsidRPr="00B86D1C">
        <w:rPr>
          <w:rFonts w:ascii="Times New Roman" w:eastAsia="Times New Roman" w:hAnsi="Times New Roman" w:cs="Times New Roman"/>
          <w:sz w:val="28"/>
          <w:szCs w:val="28"/>
          <w:lang w:val="en-US" w:eastAsia="ru-RU"/>
        </w:rPr>
        <w:t>4.</w:t>
      </w:r>
      <w:r w:rsidRPr="00B86D1C">
        <w:rPr>
          <w:rFonts w:ascii="Times New Roman" w:eastAsia="Times New Roman" w:hAnsi="Times New Roman" w:cs="Times New Roman"/>
          <w:sz w:val="28"/>
          <w:szCs w:val="28"/>
          <w:lang w:eastAsia="ru-RU"/>
        </w:rPr>
        <w:t xml:space="preserve"> – </w:t>
      </w:r>
      <w:r w:rsidRPr="00B86D1C">
        <w:rPr>
          <w:rFonts w:ascii="Times New Roman" w:eastAsia="Times New Roman" w:hAnsi="Times New Roman" w:cs="Times New Roman"/>
          <w:sz w:val="28"/>
          <w:szCs w:val="28"/>
          <w:lang w:val="en-US" w:eastAsia="ru-RU"/>
        </w:rPr>
        <w:t>PP.</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182-184.</w:t>
      </w:r>
    </w:p>
    <w:p w14:paraId="47271FE7"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bCs/>
          <w:sz w:val="28"/>
          <w:szCs w:val="28"/>
          <w:lang w:val="en-US" w:eastAsia="ru-RU"/>
        </w:rPr>
        <w:t>Anderson, L. K.</w:t>
      </w:r>
      <w:r w:rsidRPr="00B86D1C">
        <w:rPr>
          <w:rFonts w:ascii="Times New Roman" w:eastAsia="Times New Roman" w:hAnsi="Times New Roman" w:cs="Times New Roman"/>
          <w:sz w:val="28"/>
          <w:szCs w:val="28"/>
          <w:lang w:val="en-US" w:eastAsia="ru-RU"/>
        </w:rPr>
        <w:t xml:space="preserve"> Holographic optical memory for bulk data storage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 xml:space="preserve">] </w:t>
      </w:r>
      <w:r w:rsidRPr="00B86D1C">
        <w:rPr>
          <w:rFonts w:ascii="Times New Roman" w:eastAsia="Times New Roman" w:hAnsi="Times New Roman" w:cs="Times New Roman"/>
          <w:sz w:val="28"/>
          <w:szCs w:val="28"/>
          <w:lang w:val="en-US" w:eastAsia="ru-RU"/>
        </w:rPr>
        <w:t>/ L. K. Anderson, // Bell. Lab. Rec. – 1968. – V. 46. – PP. 318-325.</w:t>
      </w:r>
    </w:p>
    <w:p w14:paraId="42FFB570"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bCs/>
          <w:sz w:val="28"/>
          <w:szCs w:val="28"/>
          <w:lang w:val="en-US" w:eastAsia="ru-RU"/>
        </w:rPr>
        <w:t>Strabler, D. L.</w:t>
      </w:r>
      <w:r w:rsidRPr="00B86D1C">
        <w:rPr>
          <w:rFonts w:ascii="Times New Roman" w:eastAsia="Times New Roman" w:hAnsi="Times New Roman" w:cs="Times New Roman"/>
          <w:sz w:val="28"/>
          <w:szCs w:val="28"/>
          <w:lang w:val="en-US" w:eastAsia="ru-RU"/>
        </w:rPr>
        <w:t xml:space="preserve"> Wave anelysis of holographic storage in Li N603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 xml:space="preserve">] </w:t>
      </w:r>
      <w:r w:rsidRPr="00B86D1C">
        <w:rPr>
          <w:rFonts w:ascii="Times New Roman" w:eastAsia="Times New Roman" w:hAnsi="Times New Roman" w:cs="Times New Roman"/>
          <w:sz w:val="28"/>
          <w:szCs w:val="28"/>
          <w:lang w:val="en-US" w:eastAsia="ru-RU"/>
        </w:rPr>
        <w:t>/ D. L. Strabler, J. J. Amodei // J. Appl. Phys.</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1972.</w:t>
      </w:r>
      <w:r w:rsidRPr="00B86D1C">
        <w:rPr>
          <w:rFonts w:ascii="Times New Roman" w:eastAsia="Times New Roman" w:hAnsi="Times New Roman" w:cs="Times New Roman"/>
          <w:sz w:val="28"/>
          <w:szCs w:val="28"/>
          <w:lang w:eastAsia="ru-RU"/>
        </w:rPr>
        <w:t xml:space="preserve"> – </w:t>
      </w:r>
      <w:r w:rsidRPr="00B86D1C">
        <w:rPr>
          <w:rFonts w:ascii="Times New Roman" w:eastAsia="Times New Roman" w:hAnsi="Times New Roman" w:cs="Times New Roman"/>
          <w:sz w:val="28"/>
          <w:szCs w:val="28"/>
          <w:lang w:val="en-US" w:eastAsia="ru-RU"/>
        </w:rPr>
        <w:t>V.</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43.</w:t>
      </w:r>
      <w:r w:rsidRPr="00B86D1C">
        <w:rPr>
          <w:rFonts w:ascii="Times New Roman" w:eastAsia="Times New Roman" w:hAnsi="Times New Roman" w:cs="Times New Roman"/>
          <w:sz w:val="28"/>
          <w:szCs w:val="28"/>
          <w:lang w:eastAsia="ru-RU"/>
        </w:rPr>
        <w:t xml:space="preserve"> – № </w:t>
      </w:r>
      <w:r w:rsidRPr="00B86D1C">
        <w:rPr>
          <w:rFonts w:ascii="Times New Roman" w:eastAsia="Times New Roman" w:hAnsi="Times New Roman" w:cs="Times New Roman"/>
          <w:sz w:val="28"/>
          <w:szCs w:val="28"/>
          <w:lang w:val="en-US" w:eastAsia="ru-RU"/>
        </w:rPr>
        <w:t>3.</w:t>
      </w:r>
      <w:r w:rsidRPr="00B86D1C">
        <w:rPr>
          <w:rFonts w:ascii="Times New Roman" w:eastAsia="Times New Roman" w:hAnsi="Times New Roman" w:cs="Times New Roman"/>
          <w:sz w:val="28"/>
          <w:szCs w:val="28"/>
          <w:lang w:eastAsia="ru-RU"/>
        </w:rPr>
        <w:t xml:space="preserve"> – </w:t>
      </w:r>
      <w:r w:rsidRPr="00B86D1C">
        <w:rPr>
          <w:rFonts w:ascii="Times New Roman" w:eastAsia="Times New Roman" w:hAnsi="Times New Roman" w:cs="Times New Roman"/>
          <w:sz w:val="28"/>
          <w:szCs w:val="28"/>
          <w:lang w:val="en-US" w:eastAsia="ru-RU"/>
        </w:rPr>
        <w:t>PP. 1043-1049.</w:t>
      </w:r>
    </w:p>
    <w:p w14:paraId="66E05F54"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Соскин, М. С.</w:t>
      </w:r>
      <w:r w:rsidRPr="00B86D1C">
        <w:rPr>
          <w:rFonts w:ascii="Times New Roman" w:eastAsia="Times New Roman" w:hAnsi="Times New Roman" w:cs="Times New Roman"/>
          <w:sz w:val="28"/>
          <w:szCs w:val="28"/>
          <w:lang w:eastAsia="ru-RU"/>
        </w:rPr>
        <w:t xml:space="preserve"> Голографические методы амплитудно-фазового преобразования лазерных пучков </w:t>
      </w:r>
      <w:r w:rsidRPr="00B86D1C">
        <w:rPr>
          <w:rFonts w:ascii="Times New Roman" w:eastAsia="Times New Roman" w:hAnsi="Times New Roman" w:cs="Times New Roman"/>
          <w:bCs/>
          <w:sz w:val="28"/>
          <w:szCs w:val="28"/>
          <w:lang w:eastAsia="ru-RU"/>
        </w:rPr>
        <w:t xml:space="preserve">[Текст] </w:t>
      </w:r>
      <w:r w:rsidRPr="00B86D1C">
        <w:rPr>
          <w:rFonts w:ascii="Times New Roman" w:eastAsia="Times New Roman" w:hAnsi="Times New Roman" w:cs="Times New Roman"/>
          <w:sz w:val="28"/>
          <w:szCs w:val="28"/>
          <w:lang w:eastAsia="ru-RU"/>
        </w:rPr>
        <w:t xml:space="preserve">/ М. С. Соскин // Материалы </w:t>
      </w:r>
      <w:r w:rsidRPr="00B86D1C">
        <w:rPr>
          <w:rFonts w:ascii="Times New Roman" w:eastAsia="Times New Roman" w:hAnsi="Times New Roman" w:cs="Times New Roman"/>
          <w:sz w:val="28"/>
          <w:szCs w:val="28"/>
          <w:lang w:val="en-US" w:eastAsia="ru-RU"/>
        </w:rPr>
        <w:t>V</w:t>
      </w:r>
      <w:r w:rsidRPr="00B86D1C">
        <w:rPr>
          <w:rFonts w:ascii="Times New Roman" w:eastAsia="Times New Roman" w:hAnsi="Times New Roman" w:cs="Times New Roman"/>
          <w:sz w:val="28"/>
          <w:szCs w:val="28"/>
          <w:lang w:eastAsia="ru-RU"/>
        </w:rPr>
        <w:t>1 Всесоюзной школы по голографии. – Л.: ФТИ, 1973. – С. 231.</w:t>
      </w:r>
    </w:p>
    <w:p w14:paraId="48B60AF5"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Стаселько, Д. И.</w:t>
      </w:r>
      <w:r w:rsidRPr="00B86D1C">
        <w:rPr>
          <w:rFonts w:ascii="Times New Roman" w:eastAsia="Times New Roman" w:hAnsi="Times New Roman" w:cs="Times New Roman"/>
          <w:sz w:val="28"/>
          <w:szCs w:val="28"/>
          <w:lang w:eastAsia="ru-RU"/>
        </w:rPr>
        <w:t xml:space="preserve"> Об эффективности преобразования световых пучков на основе сдвиговых объемных фазовых голограмм </w:t>
      </w:r>
      <w:r w:rsidRPr="00B86D1C">
        <w:rPr>
          <w:rFonts w:ascii="Times New Roman" w:eastAsia="Times New Roman" w:hAnsi="Times New Roman" w:cs="Times New Roman"/>
          <w:bCs/>
          <w:sz w:val="28"/>
          <w:szCs w:val="28"/>
          <w:lang w:eastAsia="ru-RU"/>
        </w:rPr>
        <w:t xml:space="preserve">[Текст] </w:t>
      </w:r>
      <w:r w:rsidRPr="00B86D1C">
        <w:rPr>
          <w:rFonts w:ascii="Times New Roman" w:eastAsia="Times New Roman" w:hAnsi="Times New Roman" w:cs="Times New Roman"/>
          <w:sz w:val="28"/>
          <w:szCs w:val="28"/>
          <w:lang w:eastAsia="ru-RU"/>
        </w:rPr>
        <w:t>/ Д. И. Стаселько, В. Г. Сидорович // ЖТФ. – 1974. – Т. 44. – Вып. 4. – С. 2572-2579.</w:t>
      </w:r>
    </w:p>
    <w:p w14:paraId="0ACF32FF"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Степанов, Б. И.</w:t>
      </w:r>
      <w:r w:rsidRPr="00B86D1C">
        <w:rPr>
          <w:rFonts w:ascii="Times New Roman" w:eastAsia="Times New Roman" w:hAnsi="Times New Roman" w:cs="Times New Roman"/>
          <w:sz w:val="28"/>
          <w:szCs w:val="28"/>
          <w:lang w:eastAsia="ru-RU"/>
        </w:rPr>
        <w:t xml:space="preserve"> О регистрации плоских и объёмных динамических голограмм в просветляющих средах </w:t>
      </w:r>
      <w:r w:rsidRPr="00B86D1C">
        <w:rPr>
          <w:rFonts w:ascii="Times New Roman" w:eastAsia="Times New Roman" w:hAnsi="Times New Roman" w:cs="Times New Roman"/>
          <w:bCs/>
          <w:sz w:val="28"/>
          <w:szCs w:val="28"/>
          <w:lang w:eastAsia="ru-RU"/>
        </w:rPr>
        <w:t xml:space="preserve">[Текст] </w:t>
      </w:r>
      <w:r w:rsidRPr="00B86D1C">
        <w:rPr>
          <w:rFonts w:ascii="Times New Roman" w:eastAsia="Times New Roman" w:hAnsi="Times New Roman" w:cs="Times New Roman"/>
          <w:sz w:val="28"/>
          <w:szCs w:val="28"/>
          <w:lang w:eastAsia="ru-RU"/>
        </w:rPr>
        <w:t>/ Б. И. Степанов, Е. В. Ивакин, А. С. Рубанов // ДАН СССР. – 1971. – Т. 196. – С. 567-569.</w:t>
      </w:r>
    </w:p>
    <w:p w14:paraId="49E419E2"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Денисюк, Ю. Н.</w:t>
      </w:r>
      <w:r w:rsidRPr="00B86D1C">
        <w:rPr>
          <w:rFonts w:ascii="Times New Roman" w:eastAsia="Times New Roman" w:hAnsi="Times New Roman" w:cs="Times New Roman"/>
          <w:sz w:val="28"/>
          <w:szCs w:val="28"/>
          <w:lang w:eastAsia="ru-RU"/>
        </w:rPr>
        <w:t xml:space="preserve"> Отображающих свойствах бегущих волн инжективности при записи динамических объёмных голограмм </w:t>
      </w:r>
      <w:r w:rsidRPr="00B86D1C">
        <w:rPr>
          <w:rFonts w:ascii="Times New Roman" w:eastAsia="Times New Roman" w:hAnsi="Times New Roman" w:cs="Times New Roman"/>
          <w:bCs/>
          <w:sz w:val="28"/>
          <w:szCs w:val="28"/>
          <w:lang w:eastAsia="ru-RU"/>
        </w:rPr>
        <w:t xml:space="preserve">[Текст] </w:t>
      </w:r>
      <w:r w:rsidRPr="00B86D1C">
        <w:rPr>
          <w:rFonts w:ascii="Times New Roman" w:eastAsia="Times New Roman" w:hAnsi="Times New Roman" w:cs="Times New Roman"/>
          <w:sz w:val="28"/>
          <w:szCs w:val="28"/>
          <w:lang w:eastAsia="ru-RU"/>
        </w:rPr>
        <w:t>/ Ю. Н. Денисюк // ЖТФ. – 1974. – Т. 44. – С. 131-137.</w:t>
      </w:r>
    </w:p>
    <w:p w14:paraId="4EC1C440"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bCs/>
          <w:sz w:val="28"/>
          <w:szCs w:val="28"/>
          <w:lang w:val="en-US" w:eastAsia="ru-RU"/>
        </w:rPr>
        <w:t>Neumann, D. B.</w:t>
      </w:r>
      <w:r w:rsidRPr="00B86D1C">
        <w:rPr>
          <w:rFonts w:ascii="Times New Roman" w:eastAsia="Times New Roman" w:hAnsi="Times New Roman" w:cs="Times New Roman"/>
          <w:sz w:val="28"/>
          <w:szCs w:val="28"/>
          <w:lang w:val="en-US" w:eastAsia="ru-RU"/>
        </w:rPr>
        <w:t xml:space="preserve"> Off-Tabl holography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 xml:space="preserve">] </w:t>
      </w:r>
      <w:r w:rsidRPr="00B86D1C">
        <w:rPr>
          <w:rFonts w:ascii="Times New Roman" w:eastAsia="Times New Roman" w:hAnsi="Times New Roman" w:cs="Times New Roman"/>
          <w:sz w:val="28"/>
          <w:szCs w:val="28"/>
          <w:lang w:val="en-US" w:eastAsia="ru-RU"/>
        </w:rPr>
        <w:t xml:space="preserve">/ D. B. Neumann, R. C. Pen // Exp. Mech. </w:t>
      </w:r>
      <w:r w:rsidRPr="00B86D1C">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val="en-US" w:eastAsia="ru-RU"/>
        </w:rPr>
        <w:t xml:space="preserve"> 1975. </w:t>
      </w:r>
      <w:r w:rsidRPr="00B86D1C">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val="en-US" w:eastAsia="ru-RU"/>
        </w:rPr>
        <w:t xml:space="preserve"> V. 75. </w:t>
      </w:r>
      <w:r w:rsidRPr="00B86D1C">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val="en-US" w:eastAsia="ru-RU"/>
        </w:rPr>
        <w:t xml:space="preserve"> PP. 241-244.</w:t>
      </w:r>
    </w:p>
    <w:p w14:paraId="7A929A39"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lastRenderedPageBreak/>
        <w:t>Морозов, Н. В.</w:t>
      </w:r>
      <w:r w:rsidRPr="00B86D1C">
        <w:rPr>
          <w:rFonts w:ascii="Times New Roman" w:eastAsia="Times New Roman" w:hAnsi="Times New Roman" w:cs="Times New Roman"/>
          <w:sz w:val="28"/>
          <w:szCs w:val="28"/>
          <w:lang w:eastAsia="ru-RU"/>
        </w:rPr>
        <w:t xml:space="preserve"> Голографическая интерферометрия движущихся объектов во встречных пучках в реальном времени </w:t>
      </w:r>
      <w:r w:rsidRPr="00B86D1C">
        <w:rPr>
          <w:rFonts w:ascii="Times New Roman" w:eastAsia="Times New Roman" w:hAnsi="Times New Roman" w:cs="Times New Roman"/>
          <w:bCs/>
          <w:sz w:val="28"/>
          <w:szCs w:val="28"/>
          <w:lang w:eastAsia="ru-RU"/>
        </w:rPr>
        <w:t xml:space="preserve">[Текст] </w:t>
      </w:r>
      <w:r w:rsidRPr="00B86D1C">
        <w:rPr>
          <w:rFonts w:ascii="Times New Roman" w:eastAsia="Times New Roman" w:hAnsi="Times New Roman" w:cs="Times New Roman"/>
          <w:sz w:val="28"/>
          <w:szCs w:val="28"/>
          <w:lang w:eastAsia="ru-RU"/>
        </w:rPr>
        <w:t>/ Н. В. Морозов, Ю. И. Островский, Л. М. Боева // ЖТФ. – 1982. – Т. 52. – Ч. 9. – С. 1854-1858.</w:t>
      </w:r>
    </w:p>
    <w:p w14:paraId="653367C7" w14:textId="79224EA0" w:rsidR="00D37B7C"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Пат.1021940 СССР 01В 11/00 </w:t>
      </w:r>
      <w:r w:rsidR="00D37B7C" w:rsidRPr="00B86D1C">
        <w:rPr>
          <w:rFonts w:ascii="Times New Roman" w:eastAsia="Times New Roman" w:hAnsi="Times New Roman" w:cs="Times New Roman"/>
          <w:sz w:val="28"/>
          <w:szCs w:val="28"/>
          <w:lang w:eastAsia="ru-RU"/>
        </w:rPr>
        <w:t>Способ определения микроперемещений поверхности диффузно-отражающего объекта [Текст] / В.</w:t>
      </w:r>
      <w:r w:rsidRPr="00B86D1C">
        <w:rPr>
          <w:rFonts w:ascii="Times New Roman" w:eastAsia="Times New Roman" w:hAnsi="Times New Roman" w:cs="Times New Roman"/>
          <w:sz w:val="28"/>
          <w:szCs w:val="28"/>
          <w:lang w:eastAsia="ru-RU"/>
        </w:rPr>
        <w:t>В. Петров А.Г., А.Г. Гриневский; опубл. 07.06.1983.</w:t>
      </w:r>
    </w:p>
    <w:p w14:paraId="00212CDE"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bCs/>
          <w:sz w:val="28"/>
          <w:szCs w:val="28"/>
          <w:lang w:eastAsia="ru-RU"/>
        </w:rPr>
        <w:t>Вест, Ч.</w:t>
      </w:r>
      <w:r w:rsidRPr="00B86D1C">
        <w:rPr>
          <w:rFonts w:ascii="Times New Roman" w:eastAsia="Times New Roman" w:hAnsi="Times New Roman" w:cs="Times New Roman"/>
          <w:sz w:val="28"/>
          <w:szCs w:val="28"/>
          <w:lang w:eastAsia="ru-RU"/>
        </w:rPr>
        <w:t xml:space="preserve"> Голографическая интерферометрия [Текст] / Ч. Вест [пер. с англ. под ред. Ю. И. Островского</w:t>
      </w:r>
      <w:r w:rsidRPr="00B86D1C">
        <w:rPr>
          <w:rFonts w:ascii="Times New Roman" w:eastAsia="Times New Roman" w:hAnsi="Times New Roman" w:cs="Times New Roman"/>
          <w:sz w:val="28"/>
          <w:szCs w:val="28"/>
          <w:lang w:val="en-US" w:eastAsia="ru-RU"/>
        </w:rPr>
        <w:t>]</w:t>
      </w:r>
      <w:r w:rsidRPr="00B86D1C">
        <w:rPr>
          <w:rFonts w:ascii="Times New Roman" w:eastAsia="Times New Roman" w:hAnsi="Times New Roman" w:cs="Times New Roman"/>
          <w:sz w:val="28"/>
          <w:szCs w:val="28"/>
          <w:lang w:eastAsia="ru-RU"/>
        </w:rPr>
        <w:t>. – М.: Мир, 1982. – 504 с.</w:t>
      </w:r>
    </w:p>
    <w:p w14:paraId="13C2DF86"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val="en-US" w:eastAsia="ru-RU"/>
        </w:rPr>
      </w:pPr>
      <w:bookmarkStart w:id="3" w:name="_Ref182143690"/>
      <w:r w:rsidRPr="00B86D1C">
        <w:rPr>
          <w:rFonts w:ascii="Times New Roman" w:eastAsia="Calibri" w:hAnsi="Times New Roman" w:cs="Times New Roman"/>
          <w:bCs/>
          <w:sz w:val="28"/>
          <w:szCs w:val="28"/>
          <w:lang w:val="en-US"/>
        </w:rPr>
        <w:t>Holographic interferometry technique [</w:t>
      </w:r>
      <w:r w:rsidRPr="00B86D1C">
        <w:rPr>
          <w:rFonts w:ascii="Times New Roman" w:eastAsia="Calibri" w:hAnsi="Times New Roman" w:cs="Times New Roman"/>
          <w:bCs/>
          <w:sz w:val="28"/>
          <w:szCs w:val="28"/>
        </w:rPr>
        <w:t>Текст</w:t>
      </w:r>
      <w:r w:rsidRPr="00B86D1C">
        <w:rPr>
          <w:rFonts w:ascii="Times New Roman" w:eastAsia="Calibri" w:hAnsi="Times New Roman" w:cs="Times New Roman"/>
          <w:bCs/>
          <w:sz w:val="28"/>
          <w:szCs w:val="28"/>
          <w:lang w:val="en-US"/>
        </w:rPr>
        <w:t>] / [Dj. A. Ismailov, J. J. Jeenbaev, K. M. Joumaliev, He Ching Yu] // International Conference on Holography and Optical Information Processing (ICHOIP '96), 378 (December 31, 1996), Proceeding of SPIE. – V. 2866, – PP. 378-381</w:t>
      </w:r>
      <w:bookmarkEnd w:id="3"/>
      <w:r w:rsidRPr="00B86D1C">
        <w:rPr>
          <w:rFonts w:ascii="Times New Roman" w:eastAsia="Calibri" w:hAnsi="Times New Roman" w:cs="Times New Roman"/>
          <w:b/>
          <w:bCs/>
          <w:color w:val="000000"/>
          <w:sz w:val="28"/>
          <w:szCs w:val="28"/>
          <w:lang w:val="en-US"/>
        </w:rPr>
        <w:t xml:space="preserve"> </w:t>
      </w:r>
    </w:p>
    <w:p w14:paraId="3605C4DD" w14:textId="3429B4CF"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bookmarkStart w:id="4" w:name="_Ref182139904"/>
      <w:r w:rsidRPr="00B86D1C">
        <w:rPr>
          <w:rFonts w:ascii="Times New Roman" w:eastAsia="Calibri" w:hAnsi="Times New Roman" w:cs="Times New Roman"/>
          <w:bCs/>
          <w:color w:val="000000"/>
          <w:sz w:val="28"/>
          <w:szCs w:val="28"/>
        </w:rPr>
        <w:t xml:space="preserve"> Временные процессы в голографических устройствах [</w:t>
      </w:r>
      <w:proofErr w:type="gramStart"/>
      <w:r w:rsidRPr="00B86D1C">
        <w:rPr>
          <w:rFonts w:ascii="Times New Roman" w:eastAsia="Calibri" w:hAnsi="Times New Roman" w:cs="Times New Roman"/>
          <w:bCs/>
          <w:color w:val="000000"/>
          <w:sz w:val="28"/>
          <w:szCs w:val="28"/>
        </w:rPr>
        <w:t xml:space="preserve">Текст]   </w:t>
      </w:r>
      <w:proofErr w:type="gramEnd"/>
      <w:r w:rsidRPr="00B86D1C">
        <w:rPr>
          <w:rFonts w:ascii="Times New Roman" w:eastAsia="Calibri" w:hAnsi="Times New Roman" w:cs="Times New Roman"/>
          <w:bCs/>
          <w:color w:val="000000"/>
          <w:sz w:val="28"/>
          <w:szCs w:val="28"/>
        </w:rPr>
        <w:t>/ К. М. Жумалиев, С. А. Алымкулов, Ю. Х. Исманов,  Д. А.Исмаилов, А.А. Жээнбеков / Журнал: Физика, 2016.- №2.- С.73-78.</w:t>
      </w:r>
      <w:bookmarkEnd w:id="4"/>
    </w:p>
    <w:p w14:paraId="165E2870" w14:textId="00E5FDD1"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bookmarkStart w:id="5" w:name="_Ref182140033"/>
      <w:r w:rsidRPr="00B86D1C">
        <w:rPr>
          <w:rFonts w:ascii="Times New Roman" w:eastAsia="Calibri" w:hAnsi="Times New Roman" w:cs="Times New Roman"/>
          <w:b/>
          <w:bCs/>
          <w:color w:val="000000"/>
          <w:sz w:val="28"/>
          <w:szCs w:val="28"/>
        </w:rPr>
        <w:t>Исмаилов</w:t>
      </w:r>
      <w:r w:rsidR="00997C97" w:rsidRPr="00B86D1C">
        <w:rPr>
          <w:rFonts w:ascii="Times New Roman" w:eastAsia="Calibri" w:hAnsi="Times New Roman" w:cs="Times New Roman"/>
          <w:b/>
          <w:bCs/>
          <w:color w:val="000000"/>
          <w:sz w:val="28"/>
          <w:szCs w:val="28"/>
          <w:lang w:val="en-US"/>
        </w:rPr>
        <w:t>,</w:t>
      </w:r>
      <w:r w:rsidRPr="00B86D1C">
        <w:rPr>
          <w:rFonts w:ascii="Times New Roman" w:eastAsia="Calibri" w:hAnsi="Times New Roman" w:cs="Times New Roman"/>
          <w:b/>
          <w:bCs/>
          <w:color w:val="000000"/>
          <w:sz w:val="28"/>
          <w:szCs w:val="28"/>
        </w:rPr>
        <w:t xml:space="preserve"> Д. А</w:t>
      </w:r>
      <w:r w:rsidRPr="00B86D1C">
        <w:rPr>
          <w:rFonts w:ascii="Times New Roman" w:eastAsia="Calibri" w:hAnsi="Times New Roman" w:cs="Times New Roman"/>
          <w:bCs/>
          <w:color w:val="000000"/>
          <w:sz w:val="28"/>
          <w:szCs w:val="28"/>
        </w:rPr>
        <w:t>.  Голографическая память на основе синтезированных голограмм [</w:t>
      </w:r>
      <w:proofErr w:type="gramStart"/>
      <w:r w:rsidRPr="00B86D1C">
        <w:rPr>
          <w:rFonts w:ascii="Times New Roman" w:eastAsia="Calibri" w:hAnsi="Times New Roman" w:cs="Times New Roman"/>
          <w:bCs/>
          <w:color w:val="000000"/>
          <w:sz w:val="28"/>
          <w:szCs w:val="28"/>
        </w:rPr>
        <w:t xml:space="preserve">Текст]   </w:t>
      </w:r>
      <w:proofErr w:type="gramEnd"/>
      <w:r w:rsidRPr="00B86D1C">
        <w:rPr>
          <w:rFonts w:ascii="Times New Roman" w:eastAsia="Calibri" w:hAnsi="Times New Roman" w:cs="Times New Roman"/>
          <w:bCs/>
          <w:color w:val="000000"/>
          <w:sz w:val="28"/>
          <w:szCs w:val="28"/>
        </w:rPr>
        <w:t>/ Д. А. Исмаилов, Ю.Х. Исманов, К.М. Жумалиев, А.Д. Аккозов // Проблемы современной науки и образования –Иваново, Россия,2016. -№ 17 (59). -  С.6-8.</w:t>
      </w:r>
      <w:bookmarkEnd w:id="5"/>
    </w:p>
    <w:p w14:paraId="354207B0" w14:textId="3816B2C4"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bookmarkStart w:id="6" w:name="_Ref182140081"/>
      <w:r w:rsidRPr="00B86D1C">
        <w:rPr>
          <w:rFonts w:ascii="Times New Roman" w:eastAsia="Calibri" w:hAnsi="Times New Roman" w:cs="Times New Roman"/>
          <w:b/>
          <w:bCs/>
          <w:color w:val="000000"/>
          <w:sz w:val="28"/>
          <w:szCs w:val="28"/>
        </w:rPr>
        <w:t>Исмаилов</w:t>
      </w:r>
      <w:r w:rsidR="00997C97" w:rsidRPr="00B86D1C">
        <w:rPr>
          <w:rFonts w:ascii="Times New Roman" w:eastAsia="Calibri" w:hAnsi="Times New Roman" w:cs="Times New Roman"/>
          <w:b/>
          <w:bCs/>
          <w:color w:val="000000"/>
          <w:sz w:val="28"/>
          <w:szCs w:val="28"/>
          <w:lang w:val="en-US"/>
        </w:rPr>
        <w:t>,</w:t>
      </w:r>
      <w:r w:rsidRPr="00B86D1C">
        <w:rPr>
          <w:rFonts w:ascii="Times New Roman" w:eastAsia="Calibri" w:hAnsi="Times New Roman" w:cs="Times New Roman"/>
          <w:b/>
          <w:bCs/>
          <w:color w:val="000000"/>
          <w:sz w:val="28"/>
          <w:szCs w:val="28"/>
        </w:rPr>
        <w:t xml:space="preserve"> Д. А</w:t>
      </w:r>
      <w:r w:rsidRPr="00B86D1C">
        <w:rPr>
          <w:rFonts w:ascii="Times New Roman" w:eastAsia="Calibri" w:hAnsi="Times New Roman" w:cs="Times New Roman"/>
          <w:bCs/>
          <w:color w:val="000000"/>
          <w:sz w:val="28"/>
          <w:szCs w:val="28"/>
        </w:rPr>
        <w:t xml:space="preserve">.  Голографическая память цифровой информации на основе синтезированных голограмм [Текст] / </w:t>
      </w:r>
      <w:proofErr w:type="gramStart"/>
      <w:r w:rsidRPr="00B86D1C">
        <w:rPr>
          <w:rFonts w:ascii="Times New Roman" w:eastAsia="Calibri" w:hAnsi="Times New Roman" w:cs="Times New Roman"/>
          <w:bCs/>
          <w:color w:val="000000"/>
          <w:sz w:val="28"/>
          <w:szCs w:val="28"/>
        </w:rPr>
        <w:t>Д .</w:t>
      </w:r>
      <w:proofErr w:type="gramEnd"/>
      <w:r w:rsidRPr="00B86D1C">
        <w:rPr>
          <w:rFonts w:ascii="Times New Roman" w:eastAsia="Calibri" w:hAnsi="Times New Roman" w:cs="Times New Roman"/>
          <w:bCs/>
          <w:color w:val="000000"/>
          <w:sz w:val="28"/>
          <w:szCs w:val="28"/>
        </w:rPr>
        <w:t xml:space="preserve"> А. Исмаилов // Журнал: Физика, 2015. -  №1. - С.108-110.</w:t>
      </w:r>
      <w:bookmarkEnd w:id="6"/>
    </w:p>
    <w:p w14:paraId="412DAADA"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Calibri" w:hAnsi="Times New Roman" w:cs="Times New Roman"/>
          <w:bCs/>
          <w:sz w:val="28"/>
          <w:szCs w:val="28"/>
        </w:rPr>
        <w:t xml:space="preserve">  Возможности увеличения объема данных, хранимых в плоских и объемных голографических средах [Текст] / [Д. А. Исмаилов, С. Б. Гуревич, К. М. Жумалиев, Б. С. Гуревич и др.] // Труды международной конференции «Развитие информационно-коммуникационных технологий в информационном обществе». – Бишкек, 2004. – С. 28-31.</w:t>
      </w:r>
    </w:p>
    <w:p w14:paraId="100044B7"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Calibri" w:hAnsi="Times New Roman" w:cs="Times New Roman"/>
          <w:bCs/>
          <w:sz w:val="28"/>
          <w:szCs w:val="28"/>
          <w:lang w:val="en-US"/>
        </w:rPr>
        <w:t>Increasing the density of information stored in a holographic memory with the use of angular multiplexing [</w:t>
      </w:r>
      <w:r w:rsidRPr="00B86D1C">
        <w:rPr>
          <w:rFonts w:ascii="Times New Roman" w:eastAsia="Calibri" w:hAnsi="Times New Roman" w:cs="Times New Roman"/>
          <w:bCs/>
          <w:sz w:val="28"/>
          <w:szCs w:val="28"/>
        </w:rPr>
        <w:t>Текст</w:t>
      </w:r>
      <w:r w:rsidRPr="00B86D1C">
        <w:rPr>
          <w:rFonts w:ascii="Times New Roman" w:eastAsia="Calibri" w:hAnsi="Times New Roman" w:cs="Times New Roman"/>
          <w:bCs/>
          <w:sz w:val="28"/>
          <w:szCs w:val="28"/>
          <w:lang w:val="en-US"/>
        </w:rPr>
        <w:t>] / [</w:t>
      </w:r>
      <w:r w:rsidRPr="00B86D1C">
        <w:rPr>
          <w:rFonts w:ascii="Times New Roman" w:eastAsia="Calibri" w:hAnsi="Times New Roman" w:cs="Times New Roman"/>
          <w:bCs/>
          <w:sz w:val="28"/>
          <w:szCs w:val="28"/>
          <w:lang w:val="ky-KG"/>
        </w:rPr>
        <w:t>K.</w:t>
      </w:r>
      <w:r w:rsidRPr="00B86D1C">
        <w:rPr>
          <w:rFonts w:ascii="Times New Roman" w:eastAsia="Calibri" w:hAnsi="Times New Roman" w:cs="Times New Roman"/>
          <w:bCs/>
          <w:sz w:val="28"/>
          <w:szCs w:val="28"/>
          <w:lang w:val="en-US"/>
        </w:rPr>
        <w:t xml:space="preserve"> </w:t>
      </w:r>
      <w:r w:rsidRPr="00B86D1C">
        <w:rPr>
          <w:rFonts w:ascii="Times New Roman" w:eastAsia="Calibri" w:hAnsi="Times New Roman" w:cs="Times New Roman"/>
          <w:bCs/>
          <w:sz w:val="28"/>
          <w:szCs w:val="28"/>
          <w:lang w:val="ky-KG"/>
        </w:rPr>
        <w:t>M. Zhumaliev, A.</w:t>
      </w:r>
      <w:r w:rsidRPr="00B86D1C">
        <w:rPr>
          <w:rFonts w:ascii="Times New Roman" w:eastAsia="Calibri" w:hAnsi="Times New Roman" w:cs="Times New Roman"/>
          <w:bCs/>
          <w:sz w:val="28"/>
          <w:szCs w:val="28"/>
          <w:lang w:val="en-US"/>
        </w:rPr>
        <w:t xml:space="preserve"> </w:t>
      </w:r>
      <w:r w:rsidRPr="00B86D1C">
        <w:rPr>
          <w:rFonts w:ascii="Times New Roman" w:eastAsia="Calibri" w:hAnsi="Times New Roman" w:cs="Times New Roman"/>
          <w:bCs/>
          <w:sz w:val="28"/>
          <w:szCs w:val="28"/>
          <w:lang w:val="ky-KG"/>
        </w:rPr>
        <w:t xml:space="preserve">A. </w:t>
      </w:r>
      <w:r w:rsidRPr="00B86D1C">
        <w:rPr>
          <w:rFonts w:ascii="Times New Roman" w:eastAsia="Calibri" w:hAnsi="Times New Roman" w:cs="Times New Roman"/>
          <w:bCs/>
          <w:sz w:val="28"/>
          <w:szCs w:val="28"/>
          <w:lang w:val="en-US"/>
        </w:rPr>
        <w:t>J</w:t>
      </w:r>
      <w:r w:rsidRPr="00B86D1C">
        <w:rPr>
          <w:rFonts w:ascii="Times New Roman" w:eastAsia="Calibri" w:hAnsi="Times New Roman" w:cs="Times New Roman"/>
          <w:bCs/>
          <w:sz w:val="28"/>
          <w:szCs w:val="28"/>
          <w:lang w:val="ky-KG"/>
        </w:rPr>
        <w:t>eenbekov</w:t>
      </w:r>
      <w:r w:rsidRPr="00B86D1C">
        <w:rPr>
          <w:rFonts w:ascii="Times New Roman" w:eastAsia="Calibri" w:hAnsi="Times New Roman" w:cs="Times New Roman"/>
          <w:bCs/>
          <w:sz w:val="28"/>
          <w:szCs w:val="28"/>
          <w:lang w:val="en-US"/>
        </w:rPr>
        <w:t>,</w:t>
      </w:r>
      <w:r w:rsidRPr="00B86D1C">
        <w:rPr>
          <w:rFonts w:ascii="Times New Roman" w:eastAsia="Calibri" w:hAnsi="Times New Roman" w:cs="Times New Roman"/>
          <w:bCs/>
          <w:sz w:val="28"/>
          <w:szCs w:val="28"/>
          <w:lang w:val="ky-KG"/>
        </w:rPr>
        <w:t xml:space="preserve"> Zh.</w:t>
      </w:r>
      <w:r w:rsidRPr="00B86D1C">
        <w:rPr>
          <w:rFonts w:ascii="Times New Roman" w:eastAsia="Calibri" w:hAnsi="Times New Roman" w:cs="Times New Roman"/>
          <w:bCs/>
          <w:sz w:val="28"/>
          <w:szCs w:val="28"/>
          <w:lang w:val="en-US"/>
        </w:rPr>
        <w:t xml:space="preserve"> </w:t>
      </w:r>
      <w:r w:rsidRPr="00B86D1C">
        <w:rPr>
          <w:rFonts w:ascii="Times New Roman" w:eastAsia="Calibri" w:hAnsi="Times New Roman" w:cs="Times New Roman"/>
          <w:bCs/>
          <w:sz w:val="28"/>
          <w:szCs w:val="28"/>
          <w:lang w:val="ky-KG"/>
        </w:rPr>
        <w:t>A. Ismailov</w:t>
      </w:r>
      <w:r w:rsidRPr="00B86D1C">
        <w:rPr>
          <w:rFonts w:ascii="Times New Roman" w:eastAsia="Calibri" w:hAnsi="Times New Roman" w:cs="Times New Roman"/>
          <w:bCs/>
          <w:sz w:val="28"/>
          <w:szCs w:val="28"/>
          <w:lang w:val="en-US"/>
        </w:rPr>
        <w:t xml:space="preserve"> and others] // The Second International Symposium on Earth Observation for </w:t>
      </w:r>
      <w:r w:rsidRPr="00B86D1C">
        <w:rPr>
          <w:rFonts w:ascii="Times New Roman" w:eastAsia="Calibri" w:hAnsi="Times New Roman" w:cs="Times New Roman"/>
          <w:bCs/>
          <w:sz w:val="28"/>
          <w:szCs w:val="28"/>
          <w:lang w:val="en-US"/>
        </w:rPr>
        <w:lastRenderedPageBreak/>
        <w:t xml:space="preserve">Arid and Semi-Arid Environments (ISEO 2014) Central Asia: Looking from Space. Issyk-Kul, Kyrgyzstan, 2014. – </w:t>
      </w:r>
      <w:r w:rsidRPr="00B86D1C">
        <w:rPr>
          <w:rFonts w:ascii="Times New Roman" w:eastAsia="Calibri" w:hAnsi="Times New Roman" w:cs="Times New Roman"/>
          <w:bCs/>
          <w:sz w:val="28"/>
          <w:szCs w:val="28"/>
        </w:rPr>
        <w:t>Р</w:t>
      </w:r>
      <w:r w:rsidRPr="00B86D1C">
        <w:rPr>
          <w:rFonts w:ascii="Times New Roman" w:eastAsia="Calibri" w:hAnsi="Times New Roman" w:cs="Times New Roman"/>
          <w:bCs/>
          <w:sz w:val="28"/>
          <w:szCs w:val="28"/>
          <w:lang w:val="en-US"/>
        </w:rPr>
        <w:t>P. 48-49.</w:t>
      </w:r>
    </w:p>
    <w:p w14:paraId="7558D9F3" w14:textId="521FF904"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7" w:name="_Ref182140185"/>
      <w:r w:rsidRPr="00B86D1C">
        <w:rPr>
          <w:rFonts w:ascii="Times New Roman" w:eastAsia="Calibri" w:hAnsi="Times New Roman" w:cs="Times New Roman"/>
          <w:bCs/>
          <w:sz w:val="28"/>
          <w:szCs w:val="28"/>
        </w:rPr>
        <w:t xml:space="preserve"> Голографическая память цифровой информации на основе синтезированных голограмм [Текст] /Д. А. Исмаилов, </w:t>
      </w:r>
      <w:r w:rsidRPr="00B86D1C">
        <w:rPr>
          <w:rFonts w:ascii="Times New Roman" w:eastAsia="Calibri" w:hAnsi="Times New Roman" w:cs="Times New Roman"/>
          <w:bCs/>
          <w:sz w:val="28"/>
          <w:szCs w:val="28"/>
          <w:lang w:val="ky-KG"/>
        </w:rPr>
        <w:t>К.М.Жумалиев,</w:t>
      </w:r>
      <w:r w:rsidRPr="00B86D1C">
        <w:rPr>
          <w:rFonts w:ascii="Times New Roman" w:eastAsia="Calibri" w:hAnsi="Times New Roman" w:cs="Times New Roman"/>
          <w:bCs/>
          <w:sz w:val="28"/>
          <w:szCs w:val="28"/>
        </w:rPr>
        <w:t xml:space="preserve"> </w:t>
      </w:r>
      <w:r w:rsidRPr="00B86D1C">
        <w:rPr>
          <w:rFonts w:ascii="Times New Roman" w:eastAsia="Calibri" w:hAnsi="Times New Roman" w:cs="Times New Roman"/>
          <w:bCs/>
          <w:sz w:val="28"/>
          <w:szCs w:val="28"/>
          <w:lang w:val="ky-KG"/>
        </w:rPr>
        <w:t>А.А.Жээнбеков</w:t>
      </w:r>
      <w:r w:rsidRPr="00B86D1C">
        <w:rPr>
          <w:rFonts w:ascii="Times New Roman" w:eastAsia="Calibri" w:hAnsi="Times New Roman" w:cs="Times New Roman"/>
          <w:bCs/>
          <w:sz w:val="28"/>
          <w:szCs w:val="28"/>
        </w:rPr>
        <w:t xml:space="preserve"> </w:t>
      </w:r>
      <w:r w:rsidRPr="00B86D1C">
        <w:rPr>
          <w:rFonts w:ascii="Times New Roman" w:eastAsia="Calibri" w:hAnsi="Times New Roman" w:cs="Times New Roman"/>
          <w:bCs/>
          <w:sz w:val="28"/>
          <w:szCs w:val="28"/>
          <w:lang w:val="ky-KG"/>
        </w:rPr>
        <w:t>А.Д.</w:t>
      </w:r>
      <w:r w:rsidRPr="00B86D1C">
        <w:rPr>
          <w:rFonts w:ascii="Times New Roman" w:eastAsia="Calibri" w:hAnsi="Times New Roman" w:cs="Times New Roman"/>
          <w:bCs/>
          <w:sz w:val="28"/>
          <w:szCs w:val="28"/>
        </w:rPr>
        <w:t xml:space="preserve"> </w:t>
      </w:r>
      <w:r w:rsidRPr="00B86D1C">
        <w:rPr>
          <w:rFonts w:ascii="Times New Roman" w:eastAsia="Calibri" w:hAnsi="Times New Roman" w:cs="Times New Roman"/>
          <w:bCs/>
          <w:sz w:val="28"/>
          <w:szCs w:val="28"/>
          <w:lang w:val="ky-KG"/>
        </w:rPr>
        <w:t>Аккозов //Труды международной конференции по фотонике и информационной оптике.  Москва, НИЯУ МИФИ,</w:t>
      </w:r>
      <w:r w:rsidRPr="00B86D1C">
        <w:rPr>
          <w:rFonts w:ascii="Times New Roman" w:eastAsia="Calibri" w:hAnsi="Times New Roman" w:cs="Times New Roman"/>
          <w:bCs/>
          <w:sz w:val="28"/>
          <w:szCs w:val="28"/>
        </w:rPr>
        <w:t xml:space="preserve"> </w:t>
      </w:r>
      <w:r w:rsidRPr="00B86D1C">
        <w:rPr>
          <w:rFonts w:ascii="Times New Roman" w:eastAsia="Calibri" w:hAnsi="Times New Roman" w:cs="Times New Roman"/>
          <w:bCs/>
          <w:sz w:val="28"/>
          <w:szCs w:val="28"/>
          <w:lang w:val="ky-KG"/>
        </w:rPr>
        <w:t>2015.- С.185-186.</w:t>
      </w:r>
      <w:bookmarkEnd w:id="7"/>
    </w:p>
    <w:p w14:paraId="6CAE2554" w14:textId="7A45D76D"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8" w:name="_Ref182140551"/>
      <w:r w:rsidRPr="00B86D1C">
        <w:rPr>
          <w:rFonts w:ascii="Times New Roman" w:eastAsia="Calibri" w:hAnsi="Times New Roman" w:cs="Times New Roman"/>
          <w:b/>
          <w:bCs/>
          <w:sz w:val="28"/>
          <w:szCs w:val="28"/>
        </w:rPr>
        <w:t>Исмаилов</w:t>
      </w:r>
      <w:r w:rsidR="00997C97" w:rsidRPr="00B86D1C">
        <w:rPr>
          <w:rFonts w:ascii="Times New Roman" w:eastAsia="Calibri" w:hAnsi="Times New Roman" w:cs="Times New Roman"/>
          <w:b/>
          <w:bCs/>
          <w:sz w:val="28"/>
          <w:szCs w:val="28"/>
        </w:rPr>
        <w:t>,</w:t>
      </w:r>
      <w:r w:rsidRPr="00B86D1C">
        <w:rPr>
          <w:rFonts w:ascii="Times New Roman" w:eastAsia="Calibri" w:hAnsi="Times New Roman" w:cs="Times New Roman"/>
          <w:b/>
          <w:bCs/>
          <w:sz w:val="28"/>
          <w:szCs w:val="28"/>
        </w:rPr>
        <w:t xml:space="preserve"> Д. А</w:t>
      </w:r>
      <w:r w:rsidRPr="00B86D1C">
        <w:rPr>
          <w:rFonts w:ascii="Times New Roman" w:eastAsia="Calibri" w:hAnsi="Times New Roman" w:cs="Times New Roman"/>
          <w:bCs/>
          <w:sz w:val="28"/>
          <w:szCs w:val="28"/>
        </w:rPr>
        <w:t>.  Френелевские голограммы трехмерных объектов [</w:t>
      </w:r>
      <w:proofErr w:type="gramStart"/>
      <w:r w:rsidRPr="00B86D1C">
        <w:rPr>
          <w:rFonts w:ascii="Times New Roman" w:eastAsia="Calibri" w:hAnsi="Times New Roman" w:cs="Times New Roman"/>
          <w:bCs/>
          <w:sz w:val="28"/>
          <w:szCs w:val="28"/>
        </w:rPr>
        <w:t xml:space="preserve">Текст]   </w:t>
      </w:r>
      <w:proofErr w:type="gramEnd"/>
      <w:r w:rsidRPr="00B86D1C">
        <w:rPr>
          <w:rFonts w:ascii="Times New Roman" w:eastAsia="Calibri" w:hAnsi="Times New Roman" w:cs="Times New Roman"/>
          <w:bCs/>
          <w:sz w:val="28"/>
          <w:szCs w:val="28"/>
        </w:rPr>
        <w:t>/ Д. А. Исмаилов, Ю.Х. Исманов, С. А. Алымкулов // Проблемы современной науки и образования –Иваново, Россия,2016.- № 17 (59).- С.9-11.</w:t>
      </w:r>
      <w:bookmarkEnd w:id="8"/>
    </w:p>
    <w:p w14:paraId="6FDAF0A3"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B050"/>
          <w:sz w:val="28"/>
          <w:szCs w:val="28"/>
          <w:lang w:eastAsia="ru-RU"/>
        </w:rPr>
      </w:pPr>
      <w:bookmarkStart w:id="9" w:name="_Ref182140623"/>
      <w:r w:rsidRPr="00B86D1C">
        <w:rPr>
          <w:rFonts w:ascii="Times New Roman" w:eastAsia="Times New Roman" w:hAnsi="Times New Roman" w:cs="Times New Roman"/>
          <w:b/>
          <w:bCs/>
          <w:sz w:val="28"/>
          <w:szCs w:val="28"/>
          <w:lang w:eastAsia="ru-RU"/>
        </w:rPr>
        <w:t>Гудмен, Д.</w:t>
      </w:r>
      <w:r w:rsidRPr="00B86D1C">
        <w:rPr>
          <w:rFonts w:ascii="Times New Roman" w:eastAsia="Times New Roman" w:hAnsi="Times New Roman" w:cs="Times New Roman"/>
          <w:sz w:val="28"/>
          <w:szCs w:val="28"/>
          <w:lang w:eastAsia="ru-RU"/>
        </w:rPr>
        <w:t xml:space="preserve"> Введение в Фурье-оптику </w:t>
      </w:r>
      <w:r w:rsidRPr="00B86D1C">
        <w:rPr>
          <w:rFonts w:ascii="Times New Roman" w:eastAsia="Calibri" w:hAnsi="Times New Roman" w:cs="Times New Roman"/>
          <w:bCs/>
          <w:sz w:val="28"/>
          <w:szCs w:val="28"/>
        </w:rPr>
        <w:t xml:space="preserve">[Текст] / </w:t>
      </w:r>
      <w:r w:rsidRPr="00B86D1C">
        <w:rPr>
          <w:rFonts w:ascii="Times New Roman" w:eastAsia="Times New Roman" w:hAnsi="Times New Roman" w:cs="Times New Roman"/>
          <w:sz w:val="28"/>
          <w:szCs w:val="28"/>
          <w:lang w:eastAsia="ru-RU"/>
        </w:rPr>
        <w:t>Д. Гудмен. – М.: Мир, 1970. – 311 с.</w:t>
      </w:r>
      <w:bookmarkEnd w:id="9"/>
    </w:p>
    <w:p w14:paraId="3D4E976C"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B050"/>
          <w:sz w:val="28"/>
          <w:szCs w:val="28"/>
          <w:lang w:eastAsia="ru-RU"/>
        </w:rPr>
      </w:pPr>
      <w:bookmarkStart w:id="10" w:name="_Ref182140677"/>
      <w:r w:rsidRPr="00B86D1C">
        <w:rPr>
          <w:rFonts w:ascii="Times New Roman" w:eastAsia="Times New Roman" w:hAnsi="Times New Roman" w:cs="Times New Roman"/>
          <w:b/>
          <w:bCs/>
          <w:sz w:val="28"/>
          <w:szCs w:val="28"/>
          <w:lang w:eastAsia="ru-RU"/>
        </w:rPr>
        <w:t>Ярославский, Л. П.</w:t>
      </w:r>
      <w:r w:rsidRPr="00B86D1C">
        <w:rPr>
          <w:rFonts w:ascii="Times New Roman" w:eastAsia="Times New Roman" w:hAnsi="Times New Roman" w:cs="Times New Roman"/>
          <w:sz w:val="28"/>
          <w:szCs w:val="28"/>
          <w:lang w:eastAsia="ru-RU"/>
        </w:rPr>
        <w:t xml:space="preserve"> Цифровая голография.</w:t>
      </w:r>
      <w:r w:rsidRPr="00B86D1C">
        <w:rPr>
          <w:rFonts w:ascii="Times New Roman" w:eastAsia="Calibri" w:hAnsi="Times New Roman" w:cs="Times New Roman"/>
          <w:bCs/>
          <w:sz w:val="28"/>
          <w:szCs w:val="28"/>
        </w:rPr>
        <w:t xml:space="preserve"> [Текст] / </w:t>
      </w:r>
      <w:r w:rsidRPr="00B86D1C">
        <w:rPr>
          <w:rFonts w:ascii="Times New Roman" w:eastAsia="Times New Roman" w:hAnsi="Times New Roman" w:cs="Times New Roman"/>
          <w:sz w:val="28"/>
          <w:szCs w:val="28"/>
          <w:lang w:eastAsia="ru-RU"/>
        </w:rPr>
        <w:t>Л. П. Ярославский, Н. С. Мерзляков. – М.: Наука, 1982. – 221 с.</w:t>
      </w:r>
      <w:bookmarkEnd w:id="10"/>
    </w:p>
    <w:p w14:paraId="0B13EDF8" w14:textId="556E1CF8" w:rsidR="00D37B7C"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11" w:name="_Ref182140824"/>
      <w:r w:rsidRPr="00B86D1C">
        <w:rPr>
          <w:rFonts w:ascii="Times New Roman" w:eastAsia="Times New Roman" w:hAnsi="Times New Roman" w:cs="Times New Roman"/>
          <w:b/>
          <w:sz w:val="28"/>
          <w:szCs w:val="28"/>
          <w:lang w:eastAsia="ru-RU"/>
        </w:rPr>
        <w:t>Кейсесент</w:t>
      </w:r>
      <w:r w:rsidR="00997C97" w:rsidRPr="00B86D1C">
        <w:rPr>
          <w:rFonts w:ascii="Times New Roman" w:eastAsia="Times New Roman" w:hAnsi="Times New Roman" w:cs="Times New Roman"/>
          <w:b/>
          <w:sz w:val="28"/>
          <w:szCs w:val="28"/>
          <w:lang w:eastAsia="ru-RU"/>
        </w:rPr>
        <w:t>,</w:t>
      </w:r>
      <w:r w:rsidRPr="00B86D1C">
        <w:rPr>
          <w:rFonts w:ascii="Times New Roman" w:eastAsia="Times New Roman" w:hAnsi="Times New Roman" w:cs="Times New Roman"/>
          <w:b/>
          <w:sz w:val="28"/>
          <w:szCs w:val="28"/>
          <w:lang w:eastAsia="ru-RU"/>
        </w:rPr>
        <w:t xml:space="preserve"> Д.</w:t>
      </w:r>
      <w:r w:rsidRPr="00B86D1C">
        <w:rPr>
          <w:rFonts w:ascii="Times New Roman" w:eastAsia="Times New Roman" w:hAnsi="Times New Roman" w:cs="Times New Roman"/>
          <w:sz w:val="28"/>
          <w:szCs w:val="28"/>
          <w:lang w:eastAsia="ru-RU"/>
        </w:rPr>
        <w:t xml:space="preserve"> </w:t>
      </w:r>
      <w:r w:rsidR="00D37B7C" w:rsidRPr="00B86D1C">
        <w:rPr>
          <w:rFonts w:ascii="Times New Roman" w:eastAsia="Times New Roman" w:hAnsi="Times New Roman" w:cs="Times New Roman"/>
          <w:sz w:val="28"/>
          <w:szCs w:val="28"/>
          <w:lang w:eastAsia="ru-RU"/>
        </w:rPr>
        <w:t>Оптическая обработка информации [Текст] / Под ред. Д. Кейсесента – М: Мир, 1975. – 349 с.</w:t>
      </w:r>
      <w:bookmarkEnd w:id="11"/>
    </w:p>
    <w:p w14:paraId="169CED82"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12" w:name="_Ref182141160"/>
      <w:r w:rsidRPr="00B86D1C">
        <w:rPr>
          <w:rFonts w:ascii="Times New Roman" w:eastAsia="Times New Roman" w:hAnsi="Times New Roman" w:cs="Times New Roman"/>
          <w:b/>
          <w:bCs/>
          <w:sz w:val="28"/>
          <w:szCs w:val="28"/>
          <w:lang w:eastAsia="ru-RU"/>
        </w:rPr>
        <w:t>Тихонов, А. Н.</w:t>
      </w:r>
      <w:r w:rsidRPr="00B86D1C">
        <w:rPr>
          <w:rFonts w:ascii="Times New Roman" w:eastAsia="Times New Roman" w:hAnsi="Times New Roman" w:cs="Times New Roman"/>
          <w:sz w:val="28"/>
          <w:szCs w:val="28"/>
          <w:lang w:eastAsia="ru-RU"/>
        </w:rPr>
        <w:t xml:space="preserve"> Методы решения некорректных задач [Текст] / А. Н. Тихонов, В. Я. Арсенин – М.: Наука, 1975. – 451 с.</w:t>
      </w:r>
      <w:bookmarkEnd w:id="12"/>
    </w:p>
    <w:p w14:paraId="1D50405D"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13" w:name="_Ref182141338"/>
      <w:r w:rsidRPr="00B86D1C">
        <w:rPr>
          <w:rFonts w:ascii="Times New Roman" w:eastAsia="Calibri" w:hAnsi="Times New Roman" w:cs="Times New Roman"/>
          <w:bCs/>
          <w:sz w:val="28"/>
          <w:szCs w:val="28"/>
        </w:rPr>
        <w:t>Некоторые особенности синтеза радужных голограмм [Текст] / [К. М. Жумалиев, С. А. Алымкулов, Д. А. Исмаилов, Ю. Х. Исманов] // Бишкек: Физика, 2016. – №2. – С.69-73.</w:t>
      </w:r>
      <w:bookmarkEnd w:id="13"/>
    </w:p>
    <w:p w14:paraId="2AC1E2BD"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14" w:name="_Ref182141357"/>
      <w:r w:rsidRPr="00B86D1C">
        <w:rPr>
          <w:rFonts w:ascii="Times New Roman" w:eastAsia="Calibri" w:hAnsi="Times New Roman" w:cs="Times New Roman"/>
          <w:bCs/>
          <w:sz w:val="28"/>
          <w:szCs w:val="28"/>
        </w:rPr>
        <w:t>Эффект саморепродуцирования в голографии [Текст] / [Ю. Х. Исманов, Д. А. Исмаилов, К. М. Жумалиев, С. А. Алымкулов] // Материалы VI Международной конференции по фотонике и информационной оптике: сборник научных трудов. – М.: НИЯУ МИФИ, 2017. – С. 646-647.</w:t>
      </w:r>
      <w:bookmarkEnd w:id="14"/>
    </w:p>
    <w:p w14:paraId="6B2433EA"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15" w:name="_Ref182141431"/>
      <w:r w:rsidRPr="00B86D1C">
        <w:rPr>
          <w:rFonts w:ascii="Times New Roman" w:eastAsia="Calibri" w:hAnsi="Times New Roman" w:cs="Times New Roman"/>
          <w:bCs/>
          <w:sz w:val="28"/>
          <w:szCs w:val="28"/>
        </w:rPr>
        <w:t>Алгоритм синтеза мультиплексных голограмм [Текст] / [Ю. Х. Исманов, Н. М. Кулмурзаев, Д. А. Исмаилов, С. А. Алымкулов] // Вестник КГУСТА им. Н. Исанова, 2017. – № 3 (57). – С. 166-171.</w:t>
      </w:r>
      <w:bookmarkEnd w:id="15"/>
    </w:p>
    <w:p w14:paraId="66E88E3E" w14:textId="4C4CBB66" w:rsidR="00D37B7C"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16" w:name="_Ref182141980"/>
      <w:r w:rsidRPr="00B86D1C">
        <w:rPr>
          <w:rFonts w:ascii="Times New Roman" w:eastAsia="Calibri" w:hAnsi="Times New Roman" w:cs="Times New Roman"/>
          <w:b/>
          <w:bCs/>
          <w:sz w:val="28"/>
          <w:szCs w:val="28"/>
        </w:rPr>
        <w:t>Исманов</w:t>
      </w:r>
      <w:r w:rsidR="00997C97" w:rsidRPr="00B86D1C">
        <w:rPr>
          <w:rFonts w:ascii="Times New Roman" w:eastAsia="Calibri" w:hAnsi="Times New Roman" w:cs="Times New Roman"/>
          <w:b/>
          <w:bCs/>
          <w:sz w:val="28"/>
          <w:szCs w:val="28"/>
        </w:rPr>
        <w:t>,</w:t>
      </w:r>
      <w:r w:rsidRPr="00B86D1C">
        <w:rPr>
          <w:rFonts w:ascii="Times New Roman" w:eastAsia="Calibri" w:hAnsi="Times New Roman" w:cs="Times New Roman"/>
          <w:b/>
          <w:bCs/>
          <w:sz w:val="28"/>
          <w:szCs w:val="28"/>
        </w:rPr>
        <w:t xml:space="preserve"> Ю.Х</w:t>
      </w:r>
      <w:r w:rsidRPr="00B86D1C">
        <w:rPr>
          <w:rFonts w:ascii="Times New Roman" w:eastAsia="Calibri" w:hAnsi="Times New Roman" w:cs="Times New Roman"/>
          <w:bCs/>
          <w:sz w:val="28"/>
          <w:szCs w:val="28"/>
        </w:rPr>
        <w:t>.</w:t>
      </w:r>
      <w:r w:rsidR="00D37B7C" w:rsidRPr="00B86D1C">
        <w:rPr>
          <w:rFonts w:ascii="Times New Roman" w:eastAsia="Calibri" w:hAnsi="Times New Roman" w:cs="Times New Roman"/>
          <w:bCs/>
          <w:sz w:val="28"/>
          <w:szCs w:val="28"/>
        </w:rPr>
        <w:t xml:space="preserve"> Эффективность флуоресцентной рентгеновской голографии [Текст] / Ю. Х. Исманов, Д. А. Исмаилов // Бишкек: Физика, 2016. – №1. – С. 247-251.</w:t>
      </w:r>
      <w:bookmarkEnd w:id="16"/>
    </w:p>
    <w:p w14:paraId="02A5D2A5"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bookmarkStart w:id="17" w:name="_Ref182142078"/>
      <w:r w:rsidRPr="00B86D1C">
        <w:rPr>
          <w:rFonts w:ascii="Times New Roman" w:eastAsia="Times New Roman" w:hAnsi="Times New Roman" w:cs="Times New Roman"/>
          <w:b/>
          <w:sz w:val="28"/>
          <w:szCs w:val="28"/>
          <w:lang w:val="en-US" w:eastAsia="ru-RU"/>
        </w:rPr>
        <w:lastRenderedPageBreak/>
        <w:t>Szoke</w:t>
      </w:r>
      <w:r w:rsidRPr="00B86D1C">
        <w:rPr>
          <w:rFonts w:ascii="Times New Roman" w:eastAsia="Times New Roman" w:hAnsi="Times New Roman" w:cs="Times New Roman"/>
          <w:b/>
          <w:sz w:val="28"/>
          <w:szCs w:val="28"/>
          <w:lang w:eastAsia="ru-RU"/>
        </w:rPr>
        <w:t xml:space="preserve">, </w:t>
      </w:r>
      <w:r w:rsidRPr="00B86D1C">
        <w:rPr>
          <w:rFonts w:ascii="Times New Roman" w:eastAsia="Times New Roman" w:hAnsi="Times New Roman" w:cs="Times New Roman"/>
          <w:b/>
          <w:sz w:val="28"/>
          <w:szCs w:val="28"/>
          <w:lang w:val="en-US" w:eastAsia="ru-RU"/>
        </w:rPr>
        <w:t>A</w:t>
      </w:r>
      <w:r w:rsidRPr="00B86D1C">
        <w:rPr>
          <w:rFonts w:ascii="Times New Roman" w:eastAsia="Times New Roman" w:hAnsi="Times New Roman" w:cs="Times New Roman"/>
          <w:b/>
          <w:sz w:val="28"/>
          <w:szCs w:val="28"/>
          <w:lang w:eastAsia="ru-RU"/>
        </w:rPr>
        <w:t>.</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Short</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wavelength</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coherent</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radiation</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bCs/>
          <w:sz w:val="28"/>
          <w:szCs w:val="28"/>
          <w:lang w:eastAsia="ru-RU"/>
        </w:rPr>
        <w:t xml:space="preserve">[Текст] </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A</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Szoke</w:t>
      </w:r>
      <w:r w:rsidRPr="00B86D1C">
        <w:rPr>
          <w:rFonts w:ascii="Times New Roman" w:eastAsia="Times New Roman" w:hAnsi="Times New Roman" w:cs="Times New Roman"/>
          <w:sz w:val="28"/>
          <w:szCs w:val="28"/>
          <w:lang w:eastAsia="ru-RU"/>
        </w:rPr>
        <w:t xml:space="preserve"> // </w:t>
      </w:r>
      <w:r w:rsidRPr="00B86D1C">
        <w:rPr>
          <w:rFonts w:ascii="Times New Roman" w:eastAsia="Times New Roman" w:hAnsi="Times New Roman" w:cs="Times New Roman"/>
          <w:sz w:val="28"/>
          <w:szCs w:val="28"/>
          <w:lang w:val="en-US" w:eastAsia="ru-RU"/>
        </w:rPr>
        <w:t>AIP</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conference</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proceedings</w:t>
      </w:r>
      <w:r w:rsidRPr="00B86D1C">
        <w:rPr>
          <w:rFonts w:ascii="Times New Roman" w:eastAsia="Times New Roman" w:hAnsi="Times New Roman" w:cs="Times New Roman"/>
          <w:sz w:val="28"/>
          <w:szCs w:val="28"/>
          <w:lang w:eastAsia="ru-RU"/>
        </w:rPr>
        <w:t xml:space="preserve">. – </w:t>
      </w:r>
      <w:r w:rsidRPr="00B86D1C">
        <w:rPr>
          <w:rFonts w:ascii="Times New Roman" w:eastAsia="Times New Roman" w:hAnsi="Times New Roman" w:cs="Times New Roman"/>
          <w:sz w:val="28"/>
          <w:szCs w:val="28"/>
          <w:lang w:val="en-US" w:eastAsia="ru-RU"/>
        </w:rPr>
        <w:t>New</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York</w:t>
      </w:r>
      <w:r w:rsidRPr="00B86D1C">
        <w:rPr>
          <w:rFonts w:ascii="Times New Roman" w:eastAsia="Times New Roman" w:hAnsi="Times New Roman" w:cs="Times New Roman"/>
          <w:sz w:val="28"/>
          <w:szCs w:val="28"/>
          <w:lang w:eastAsia="ru-RU"/>
        </w:rPr>
        <w:t xml:space="preserve">, 1986. – №. 147. – </w:t>
      </w:r>
      <w:r w:rsidRPr="00B86D1C">
        <w:rPr>
          <w:rFonts w:ascii="Times New Roman" w:eastAsia="Times New Roman" w:hAnsi="Times New Roman" w:cs="Times New Roman"/>
          <w:sz w:val="28"/>
          <w:szCs w:val="28"/>
          <w:lang w:val="en-US" w:eastAsia="ru-RU"/>
        </w:rPr>
        <w:t>P. 361.</w:t>
      </w:r>
      <w:bookmarkEnd w:id="17"/>
    </w:p>
    <w:p w14:paraId="2E8EA98F"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bookmarkStart w:id="18" w:name="_Ref182142161"/>
      <w:r w:rsidRPr="00B86D1C">
        <w:rPr>
          <w:rFonts w:ascii="Times New Roman" w:eastAsia="Times New Roman" w:hAnsi="Times New Roman" w:cs="Times New Roman"/>
          <w:b/>
          <w:sz w:val="28"/>
          <w:szCs w:val="28"/>
          <w:lang w:val="en-US" w:eastAsia="ru-RU"/>
        </w:rPr>
        <w:t>Tegze, M.</w:t>
      </w:r>
      <w:r w:rsidRPr="00B86D1C">
        <w:rPr>
          <w:rFonts w:ascii="Times New Roman" w:eastAsia="Times New Roman" w:hAnsi="Times New Roman" w:cs="Times New Roman"/>
          <w:sz w:val="28"/>
          <w:szCs w:val="28"/>
          <w:lang w:val="en-US" w:eastAsia="ru-RU"/>
        </w:rPr>
        <w:t xml:space="preserve"> Imaging light atoms by x-ray holography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 xml:space="preserve">] </w:t>
      </w:r>
      <w:r w:rsidRPr="00B86D1C">
        <w:rPr>
          <w:rFonts w:ascii="Times New Roman" w:eastAsia="Times New Roman" w:hAnsi="Times New Roman" w:cs="Times New Roman"/>
          <w:sz w:val="28"/>
          <w:szCs w:val="28"/>
          <w:lang w:val="en-US" w:eastAsia="ru-RU"/>
        </w:rPr>
        <w:t>// M. Tegze, G. Faigel // London: Nature, 1996. – № 380. – P. 49.</w:t>
      </w:r>
      <w:bookmarkEnd w:id="18"/>
    </w:p>
    <w:p w14:paraId="320B8D79"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19" w:name="_Ref182142209"/>
      <w:r w:rsidRPr="00B86D1C">
        <w:rPr>
          <w:rFonts w:ascii="Times New Roman" w:eastAsia="Times New Roman" w:hAnsi="Times New Roman" w:cs="Times New Roman"/>
          <w:b/>
          <w:sz w:val="28"/>
          <w:szCs w:val="28"/>
          <w:lang w:eastAsia="ru-RU"/>
        </w:rPr>
        <w:t>Борн, М.</w:t>
      </w:r>
      <w:r w:rsidRPr="00B86D1C">
        <w:rPr>
          <w:rFonts w:ascii="Times New Roman" w:eastAsia="Times New Roman" w:hAnsi="Times New Roman" w:cs="Times New Roman"/>
          <w:sz w:val="28"/>
          <w:szCs w:val="28"/>
          <w:lang w:eastAsia="ru-RU"/>
        </w:rPr>
        <w:t xml:space="preserve"> Основы оптики [Текст] / М. Борн, Э. Вольф. – М.: Наука, 1973. – 349 с.</w:t>
      </w:r>
      <w:bookmarkEnd w:id="19"/>
    </w:p>
    <w:p w14:paraId="003F201F"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20" w:name="_Ref182142903"/>
      <w:r w:rsidRPr="00B86D1C">
        <w:rPr>
          <w:rFonts w:ascii="Times New Roman" w:eastAsia="Times New Roman" w:hAnsi="Times New Roman" w:cs="Times New Roman"/>
          <w:b/>
          <w:bCs/>
          <w:sz w:val="28"/>
          <w:szCs w:val="28"/>
          <w:lang w:eastAsia="ru-RU"/>
        </w:rPr>
        <w:t>Исмаилов, Д. А</w:t>
      </w:r>
      <w:r w:rsidRPr="00B86D1C">
        <w:rPr>
          <w:rFonts w:ascii="Times New Roman" w:eastAsia="Times New Roman" w:hAnsi="Times New Roman" w:cs="Times New Roman"/>
          <w:bCs/>
          <w:sz w:val="28"/>
          <w:szCs w:val="28"/>
          <w:lang w:eastAsia="ru-RU"/>
        </w:rPr>
        <w:t>. Методы рентгеновской голографии с внутренним источником [Текст] / Ю. Х. Исманов, Д. А. Исмаилов // Наука, техника и образование. – Иваново, 2016. – № 3 (21). – С. 19-22.</w:t>
      </w:r>
      <w:bookmarkEnd w:id="20"/>
    </w:p>
    <w:p w14:paraId="10BFEB7A" w14:textId="7BA5A8A0"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bCs/>
          <w:sz w:val="28"/>
          <w:szCs w:val="28"/>
          <w:lang w:val="en-US" w:eastAsia="ru-RU"/>
        </w:rPr>
      </w:pPr>
      <w:bookmarkStart w:id="21" w:name="_Ref182143025"/>
      <w:r w:rsidRPr="00B86D1C">
        <w:rPr>
          <w:rFonts w:ascii="Times New Roman" w:eastAsia="Times New Roman" w:hAnsi="Times New Roman" w:cs="Times New Roman"/>
          <w:bCs/>
          <w:sz w:val="28"/>
          <w:szCs w:val="28"/>
          <w:lang w:val="en-US" w:eastAsia="ru-RU"/>
        </w:rPr>
        <w:t>Acousto-optic spectrum analyzer with high information productivity [</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 /</w:t>
      </w:r>
      <w:r w:rsidRPr="00B86D1C">
        <w:rPr>
          <w:rFonts w:ascii="Times New Roman" w:eastAsia="Calibri" w:hAnsi="Times New Roman" w:cs="Times New Roman"/>
          <w:bCs/>
          <w:sz w:val="28"/>
          <w:szCs w:val="28"/>
          <w:lang w:val="en-US"/>
        </w:rPr>
        <w:t xml:space="preserve"> </w:t>
      </w:r>
      <w:r w:rsidRPr="00B86D1C">
        <w:rPr>
          <w:rFonts w:ascii="Times New Roman" w:eastAsia="Times New Roman" w:hAnsi="Times New Roman" w:cs="Times New Roman"/>
          <w:bCs/>
          <w:sz w:val="28"/>
          <w:szCs w:val="28"/>
          <w:lang w:val="en-US" w:eastAsia="ru-RU"/>
        </w:rPr>
        <w:t xml:space="preserve">B. C.  </w:t>
      </w:r>
      <w:proofErr w:type="gramStart"/>
      <w:r w:rsidRPr="00B86D1C">
        <w:rPr>
          <w:rFonts w:ascii="Times New Roman" w:eastAsia="Times New Roman" w:hAnsi="Times New Roman" w:cs="Times New Roman"/>
          <w:bCs/>
          <w:sz w:val="28"/>
          <w:szCs w:val="28"/>
          <w:lang w:val="en-US" w:eastAsia="ru-RU"/>
        </w:rPr>
        <w:t>Gurevich ,</w:t>
      </w:r>
      <w:proofErr w:type="gramEnd"/>
      <w:r w:rsidRPr="00B86D1C">
        <w:rPr>
          <w:rFonts w:ascii="Times New Roman" w:eastAsia="Times New Roman" w:hAnsi="Times New Roman" w:cs="Times New Roman"/>
          <w:bCs/>
          <w:sz w:val="28"/>
          <w:szCs w:val="28"/>
          <w:lang w:val="en-US" w:eastAsia="ru-RU"/>
        </w:rPr>
        <w:t xml:space="preserve"> S.V. Andreyev</w:t>
      </w:r>
      <w:r w:rsidR="00DE4992" w:rsidRPr="00B86D1C">
        <w:rPr>
          <w:rFonts w:ascii="Times New Roman" w:eastAsia="Times New Roman" w:hAnsi="Times New Roman" w:cs="Times New Roman"/>
          <w:bCs/>
          <w:sz w:val="28"/>
          <w:szCs w:val="28"/>
          <w:lang w:val="en-US" w:eastAsia="ru-RU"/>
        </w:rPr>
        <w:t xml:space="preserve"> J. A. Ismailov, </w:t>
      </w:r>
      <w:r w:rsidRPr="00B86D1C">
        <w:rPr>
          <w:rFonts w:ascii="Times New Roman" w:eastAsia="Times New Roman" w:hAnsi="Times New Roman" w:cs="Times New Roman"/>
          <w:bCs/>
          <w:sz w:val="28"/>
          <w:szCs w:val="28"/>
          <w:lang w:val="en-US" w:eastAsia="ru-RU"/>
        </w:rPr>
        <w:t xml:space="preserve"> и др. // </w:t>
      </w:r>
      <w:r w:rsidRPr="00B86D1C">
        <w:rPr>
          <w:rFonts w:ascii="Times New Roman" w:eastAsia="Times New Roman" w:hAnsi="Times New Roman" w:cs="Times New Roman"/>
          <w:bCs/>
          <w:iCs/>
          <w:sz w:val="28"/>
          <w:szCs w:val="28"/>
          <w:lang w:val="en-US" w:eastAsia="ru-RU"/>
        </w:rPr>
        <w:t>Proceedings of SPIE - The International Society for Optical Engineering</w:t>
      </w:r>
      <w:r w:rsidRPr="00B86D1C">
        <w:rPr>
          <w:rFonts w:ascii="Times New Roman" w:eastAsia="Times New Roman" w:hAnsi="Times New Roman" w:cs="Times New Roman"/>
          <w:bCs/>
          <w:sz w:val="28"/>
          <w:szCs w:val="28"/>
          <w:lang w:val="en-US" w:eastAsia="ru-RU"/>
        </w:rPr>
        <w:t>, 2004.- V. 5447. – pp. 312–320.</w:t>
      </w:r>
      <w:bookmarkEnd w:id="21"/>
    </w:p>
    <w:p w14:paraId="2DB9733A"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bookmarkStart w:id="22" w:name="_Ref182143090"/>
      <w:proofErr w:type="gramStart"/>
      <w:r w:rsidRPr="00B86D1C">
        <w:rPr>
          <w:rFonts w:ascii="Times New Roman" w:eastAsia="Times New Roman" w:hAnsi="Times New Roman" w:cs="Times New Roman"/>
          <w:b/>
          <w:sz w:val="28"/>
          <w:szCs w:val="28"/>
          <w:lang w:val="en-US" w:eastAsia="ru-RU"/>
        </w:rPr>
        <w:t>Turpin,T.M.</w:t>
      </w:r>
      <w:proofErr w:type="gramEnd"/>
      <w:r w:rsidRPr="00B86D1C">
        <w:rPr>
          <w:rFonts w:ascii="Times New Roman" w:eastAsia="Times New Roman" w:hAnsi="Times New Roman" w:cs="Times New Roman"/>
          <w:sz w:val="28"/>
          <w:szCs w:val="28"/>
          <w:lang w:val="en-US" w:eastAsia="ru-RU"/>
        </w:rPr>
        <w:t xml:space="preserve"> Spectrum analysis using optical processing </w:t>
      </w:r>
      <w:r w:rsidRPr="00B86D1C">
        <w:rPr>
          <w:rFonts w:ascii="Times New Roman" w:eastAsia="Times New Roman" w:hAnsi="Times New Roman" w:cs="Times New Roman"/>
          <w:bCs/>
          <w:sz w:val="28"/>
          <w:szCs w:val="28"/>
          <w:lang w:val="en-US" w:eastAsia="ru-RU"/>
        </w:rPr>
        <w:t>[</w:t>
      </w:r>
      <w:r w:rsidRPr="00B86D1C">
        <w:rPr>
          <w:rFonts w:ascii="Times New Roman" w:eastAsia="Times New Roman" w:hAnsi="Times New Roman" w:cs="Times New Roman"/>
          <w:bCs/>
          <w:sz w:val="28"/>
          <w:szCs w:val="28"/>
          <w:lang w:eastAsia="ru-RU"/>
        </w:rPr>
        <w:t>Текст</w:t>
      </w:r>
      <w:r w:rsidRPr="00B86D1C">
        <w:rPr>
          <w:rFonts w:ascii="Times New Roman" w:eastAsia="Times New Roman" w:hAnsi="Times New Roman" w:cs="Times New Roman"/>
          <w:bCs/>
          <w:sz w:val="28"/>
          <w:szCs w:val="28"/>
          <w:lang w:val="en-US" w:eastAsia="ru-RU"/>
        </w:rPr>
        <w:t>] /</w:t>
      </w:r>
      <w:r w:rsidRPr="00B86D1C">
        <w:rPr>
          <w:rFonts w:ascii="Times New Roman" w:eastAsia="Times New Roman" w:hAnsi="Times New Roman" w:cs="Times New Roman"/>
          <w:sz w:val="28"/>
          <w:szCs w:val="28"/>
          <w:lang w:val="en-US" w:eastAsia="ru-RU"/>
        </w:rPr>
        <w:t xml:space="preserve"> T.M.Turpin //Proceedings of IEEE, 1981, vol. 69, No. 1. pp. 79-92.</w:t>
      </w:r>
      <w:bookmarkEnd w:id="22"/>
    </w:p>
    <w:p w14:paraId="3E8639FD" w14:textId="0E0D8C88" w:rsidR="00D37B7C" w:rsidRPr="00B86D1C" w:rsidRDefault="00D37B7C" w:rsidP="00B86D1C">
      <w:pPr>
        <w:numPr>
          <w:ilvl w:val="0"/>
          <w:numId w:val="6"/>
        </w:numPr>
        <w:spacing w:after="0" w:line="360" w:lineRule="auto"/>
        <w:ind w:left="0" w:firstLine="709"/>
        <w:contextualSpacing/>
        <w:jc w:val="both"/>
        <w:rPr>
          <w:rFonts w:ascii="Times New Roman" w:eastAsia="Calibri" w:hAnsi="Times New Roman" w:cs="Times New Roman"/>
          <w:sz w:val="28"/>
          <w:szCs w:val="28"/>
          <w:lang w:val="en-US"/>
        </w:rPr>
      </w:pPr>
      <w:bookmarkStart w:id="23" w:name="_Ref182143128"/>
      <w:r w:rsidRPr="00B86D1C">
        <w:rPr>
          <w:rFonts w:ascii="Times New Roman" w:eastAsia="Calibri" w:hAnsi="Times New Roman" w:cs="Times New Roman"/>
          <w:sz w:val="28"/>
          <w:szCs w:val="28"/>
          <w:lang w:val="en-US"/>
        </w:rPr>
        <w:t xml:space="preserve">Radio air observation using acousto-optic spectrum analyzers </w:t>
      </w:r>
      <w:r w:rsidRPr="00B86D1C">
        <w:rPr>
          <w:rFonts w:ascii="Times New Roman" w:eastAsia="Calibri" w:hAnsi="Times New Roman" w:cs="Times New Roman"/>
          <w:bCs/>
          <w:sz w:val="28"/>
          <w:szCs w:val="28"/>
          <w:lang w:val="en-US"/>
        </w:rPr>
        <w:t>[</w:t>
      </w:r>
      <w:r w:rsidRPr="00B86D1C">
        <w:rPr>
          <w:rFonts w:ascii="Times New Roman" w:eastAsia="Calibri" w:hAnsi="Times New Roman" w:cs="Times New Roman"/>
          <w:bCs/>
          <w:sz w:val="28"/>
          <w:szCs w:val="28"/>
        </w:rPr>
        <w:t>Текст</w:t>
      </w:r>
      <w:r w:rsidRPr="00B86D1C">
        <w:rPr>
          <w:rFonts w:ascii="Times New Roman" w:eastAsia="Calibri" w:hAnsi="Times New Roman" w:cs="Times New Roman"/>
          <w:bCs/>
          <w:sz w:val="28"/>
          <w:szCs w:val="28"/>
          <w:lang w:val="en-US"/>
        </w:rPr>
        <w:t>] [B.</w:t>
      </w:r>
      <w:proofErr w:type="gramStart"/>
      <w:r w:rsidRPr="00B86D1C">
        <w:rPr>
          <w:rFonts w:ascii="Times New Roman" w:eastAsia="Calibri" w:hAnsi="Times New Roman" w:cs="Times New Roman"/>
          <w:bCs/>
          <w:sz w:val="28"/>
          <w:szCs w:val="28"/>
          <w:lang w:val="en-US"/>
        </w:rPr>
        <w:t>S.Gurevich</w:t>
      </w:r>
      <w:proofErr w:type="gramEnd"/>
      <w:r w:rsidRPr="00B86D1C">
        <w:rPr>
          <w:rFonts w:ascii="Times New Roman" w:eastAsia="Calibri" w:hAnsi="Times New Roman" w:cs="Times New Roman"/>
          <w:bCs/>
          <w:sz w:val="28"/>
          <w:szCs w:val="28"/>
          <w:lang w:val="en-US"/>
        </w:rPr>
        <w:t>. S.</w:t>
      </w:r>
      <w:proofErr w:type="gramStart"/>
      <w:r w:rsidRPr="00B86D1C">
        <w:rPr>
          <w:rFonts w:ascii="Times New Roman" w:eastAsia="Calibri" w:hAnsi="Times New Roman" w:cs="Times New Roman"/>
          <w:bCs/>
          <w:sz w:val="28"/>
          <w:szCs w:val="28"/>
          <w:lang w:val="en-US"/>
        </w:rPr>
        <w:t>V.Andreyev</w:t>
      </w:r>
      <w:proofErr w:type="gramEnd"/>
      <w:r w:rsidRPr="00B86D1C">
        <w:rPr>
          <w:rFonts w:ascii="Times New Roman" w:eastAsia="Calibri" w:hAnsi="Times New Roman" w:cs="Times New Roman"/>
          <w:bCs/>
          <w:sz w:val="28"/>
          <w:szCs w:val="28"/>
          <w:lang w:val="en-US"/>
        </w:rPr>
        <w:t xml:space="preserve">, O.V.Aveltsev </w:t>
      </w:r>
      <w:r w:rsidRPr="00B86D1C">
        <w:rPr>
          <w:rFonts w:ascii="Times New Roman" w:eastAsia="Calibri" w:hAnsi="Times New Roman" w:cs="Times New Roman"/>
          <w:bCs/>
          <w:sz w:val="28"/>
          <w:szCs w:val="28"/>
        </w:rPr>
        <w:t>и</w:t>
      </w:r>
      <w:r w:rsidRPr="00B86D1C">
        <w:rPr>
          <w:rFonts w:ascii="Times New Roman" w:eastAsia="Calibri" w:hAnsi="Times New Roman" w:cs="Times New Roman"/>
          <w:bCs/>
          <w:sz w:val="28"/>
          <w:szCs w:val="28"/>
          <w:lang w:val="en-US"/>
        </w:rPr>
        <w:t xml:space="preserve"> </w:t>
      </w:r>
      <w:r w:rsidRPr="00B86D1C">
        <w:rPr>
          <w:rFonts w:ascii="Times New Roman" w:eastAsia="Calibri" w:hAnsi="Times New Roman" w:cs="Times New Roman"/>
          <w:bCs/>
          <w:sz w:val="28"/>
          <w:szCs w:val="28"/>
        </w:rPr>
        <w:t>др</w:t>
      </w:r>
      <w:r w:rsidRPr="00B86D1C">
        <w:rPr>
          <w:rFonts w:ascii="Times New Roman" w:eastAsia="Calibri" w:hAnsi="Times New Roman" w:cs="Times New Roman"/>
          <w:bCs/>
          <w:sz w:val="28"/>
          <w:szCs w:val="28"/>
          <w:lang w:val="en-US"/>
        </w:rPr>
        <w:t>.].  Proceedings of the SPIE, 2000, vol. 4 1 12. pp. 141-147.</w:t>
      </w:r>
      <w:bookmarkEnd w:id="23"/>
      <w:r w:rsidRPr="00B86D1C">
        <w:rPr>
          <w:rFonts w:ascii="Times New Roman" w:eastAsia="Calibri" w:hAnsi="Times New Roman" w:cs="Times New Roman"/>
          <w:bCs/>
          <w:sz w:val="28"/>
          <w:szCs w:val="28"/>
          <w:lang w:val="en-US"/>
        </w:rPr>
        <w:t xml:space="preserve"> </w:t>
      </w:r>
    </w:p>
    <w:p w14:paraId="38D4EB57" w14:textId="6A16E11D" w:rsidR="00DE4992" w:rsidRPr="00B86D1C" w:rsidRDefault="00DE4992" w:rsidP="00B86D1C">
      <w:pPr>
        <w:numPr>
          <w:ilvl w:val="0"/>
          <w:numId w:val="6"/>
        </w:numPr>
        <w:spacing w:after="0" w:line="360" w:lineRule="auto"/>
        <w:ind w:left="0" w:firstLine="709"/>
        <w:contextualSpacing/>
        <w:jc w:val="both"/>
        <w:rPr>
          <w:rFonts w:ascii="Times New Roman" w:eastAsia="Calibri" w:hAnsi="Times New Roman" w:cs="Times New Roman"/>
          <w:sz w:val="28"/>
          <w:szCs w:val="28"/>
        </w:rPr>
      </w:pPr>
      <w:r w:rsidRPr="00B86D1C">
        <w:rPr>
          <w:rFonts w:ascii="Times New Roman" w:eastAsia="Calibri" w:hAnsi="Times New Roman" w:cs="Times New Roman"/>
          <w:b/>
          <w:sz w:val="28"/>
          <w:szCs w:val="28"/>
        </w:rPr>
        <w:t>Егоров</w:t>
      </w:r>
      <w:r w:rsidR="00997C97" w:rsidRPr="00B86D1C">
        <w:rPr>
          <w:rFonts w:ascii="Times New Roman" w:eastAsia="Calibri" w:hAnsi="Times New Roman" w:cs="Times New Roman"/>
          <w:b/>
          <w:sz w:val="28"/>
          <w:szCs w:val="28"/>
        </w:rPr>
        <w:t>,</w:t>
      </w:r>
      <w:r w:rsidRPr="00B86D1C">
        <w:rPr>
          <w:rFonts w:ascii="Times New Roman" w:eastAsia="Calibri" w:hAnsi="Times New Roman" w:cs="Times New Roman"/>
          <w:b/>
          <w:sz w:val="28"/>
          <w:szCs w:val="28"/>
        </w:rPr>
        <w:t xml:space="preserve"> Ю.В. </w:t>
      </w:r>
      <w:r w:rsidRPr="00B86D1C">
        <w:rPr>
          <w:rFonts w:ascii="Times New Roman" w:eastAsia="Calibri" w:hAnsi="Times New Roman" w:cs="Times New Roman"/>
          <w:sz w:val="28"/>
          <w:szCs w:val="28"/>
        </w:rPr>
        <w:t xml:space="preserve">Акустооптические процессоры [Текст] /К.П. Наумов, В.Н. Ушаков– М.: Радио и связь. – </w:t>
      </w:r>
      <w:proofErr w:type="gramStart"/>
      <w:r w:rsidRPr="00B86D1C">
        <w:rPr>
          <w:rFonts w:ascii="Times New Roman" w:eastAsia="Calibri" w:hAnsi="Times New Roman" w:cs="Times New Roman"/>
          <w:sz w:val="28"/>
          <w:szCs w:val="28"/>
        </w:rPr>
        <w:t>1991.-</w:t>
      </w:r>
      <w:proofErr w:type="gramEnd"/>
      <w:r w:rsidRPr="00B86D1C">
        <w:rPr>
          <w:rFonts w:ascii="Times New Roman" w:eastAsia="Calibri" w:hAnsi="Times New Roman" w:cs="Times New Roman"/>
          <w:sz w:val="28"/>
          <w:szCs w:val="28"/>
        </w:rPr>
        <w:t>160 с.</w:t>
      </w:r>
    </w:p>
    <w:p w14:paraId="501B1C5A" w14:textId="0B8F5D0B" w:rsidR="00DE4992" w:rsidRPr="00B86D1C" w:rsidRDefault="00DE4992" w:rsidP="00B86D1C">
      <w:pPr>
        <w:numPr>
          <w:ilvl w:val="0"/>
          <w:numId w:val="6"/>
        </w:numPr>
        <w:spacing w:after="0" w:line="360" w:lineRule="auto"/>
        <w:ind w:left="0" w:firstLine="709"/>
        <w:contextualSpacing/>
        <w:jc w:val="both"/>
        <w:rPr>
          <w:rFonts w:ascii="Times New Roman" w:eastAsia="Calibri" w:hAnsi="Times New Roman" w:cs="Times New Roman"/>
          <w:sz w:val="28"/>
          <w:szCs w:val="28"/>
          <w:lang w:val="en-US"/>
        </w:rPr>
      </w:pPr>
      <w:bookmarkStart w:id="24" w:name="_Ref182143203"/>
      <w:r w:rsidRPr="00B86D1C">
        <w:rPr>
          <w:rFonts w:ascii="Times New Roman" w:eastAsia="Calibri" w:hAnsi="Times New Roman" w:cs="Times New Roman"/>
          <w:b/>
          <w:sz w:val="28"/>
          <w:szCs w:val="28"/>
          <w:lang w:val="en-US"/>
        </w:rPr>
        <w:t>Rhodes</w:t>
      </w:r>
      <w:r w:rsidR="00997C97" w:rsidRPr="00B86D1C">
        <w:rPr>
          <w:rFonts w:ascii="Times New Roman" w:eastAsia="Calibri" w:hAnsi="Times New Roman" w:cs="Times New Roman"/>
          <w:b/>
          <w:sz w:val="28"/>
          <w:szCs w:val="28"/>
          <w:lang w:val="en-US"/>
        </w:rPr>
        <w:t>,</w:t>
      </w:r>
      <w:r w:rsidRPr="00B86D1C">
        <w:rPr>
          <w:rFonts w:ascii="Times New Roman" w:eastAsia="Calibri" w:hAnsi="Times New Roman" w:cs="Times New Roman"/>
          <w:b/>
          <w:sz w:val="28"/>
          <w:szCs w:val="28"/>
          <w:lang w:val="en-US"/>
        </w:rPr>
        <w:t xml:space="preserve"> W.T.</w:t>
      </w:r>
      <w:r w:rsidRPr="00B86D1C">
        <w:rPr>
          <w:rFonts w:ascii="Times New Roman" w:eastAsia="Calibri" w:hAnsi="Times New Roman" w:cs="Times New Roman"/>
          <w:sz w:val="28"/>
          <w:szCs w:val="28"/>
          <w:lang w:val="en-US"/>
        </w:rPr>
        <w:t xml:space="preserve">  </w:t>
      </w:r>
      <w:r w:rsidR="00D37B7C" w:rsidRPr="00B86D1C">
        <w:rPr>
          <w:rFonts w:ascii="Times New Roman" w:eastAsia="Calibri" w:hAnsi="Times New Roman" w:cs="Times New Roman"/>
          <w:sz w:val="28"/>
          <w:szCs w:val="28"/>
          <w:lang w:val="en-US"/>
        </w:rPr>
        <w:t>Acousto-optic Signal processi</w:t>
      </w:r>
      <w:r w:rsidRPr="00B86D1C">
        <w:rPr>
          <w:rFonts w:ascii="Times New Roman" w:eastAsia="Calibri" w:hAnsi="Times New Roman" w:cs="Times New Roman"/>
          <w:sz w:val="28"/>
          <w:szCs w:val="28"/>
          <w:lang w:val="en-US"/>
        </w:rPr>
        <w:t>ng: convolution and correlation [</w:t>
      </w:r>
      <w:r w:rsidRPr="00B86D1C">
        <w:rPr>
          <w:rFonts w:ascii="Times New Roman" w:eastAsia="Calibri" w:hAnsi="Times New Roman" w:cs="Times New Roman"/>
          <w:sz w:val="28"/>
          <w:szCs w:val="28"/>
        </w:rPr>
        <w:t>Текст</w:t>
      </w:r>
      <w:r w:rsidRPr="00B86D1C">
        <w:rPr>
          <w:rFonts w:ascii="Times New Roman" w:eastAsia="Calibri" w:hAnsi="Times New Roman" w:cs="Times New Roman"/>
          <w:sz w:val="28"/>
          <w:szCs w:val="28"/>
          <w:lang w:val="en-US"/>
        </w:rPr>
        <w:t>]</w:t>
      </w:r>
      <w:r w:rsidR="00D37B7C" w:rsidRPr="00B86D1C">
        <w:rPr>
          <w:rFonts w:ascii="Times New Roman" w:eastAsia="Calibri" w:hAnsi="Times New Roman" w:cs="Times New Roman"/>
          <w:sz w:val="28"/>
          <w:szCs w:val="28"/>
          <w:lang w:val="en-US"/>
        </w:rPr>
        <w:t xml:space="preserve"> </w:t>
      </w:r>
      <w:r w:rsidRPr="00B86D1C">
        <w:rPr>
          <w:rFonts w:ascii="Times New Roman" w:eastAsia="Calibri" w:hAnsi="Times New Roman" w:cs="Times New Roman"/>
          <w:sz w:val="28"/>
          <w:szCs w:val="28"/>
          <w:lang w:val="en-US"/>
        </w:rPr>
        <w:t>/W.T.Rhodes //Proceedings of IEEE.-1981.-</w:t>
      </w:r>
      <w:r w:rsidR="00D37B7C" w:rsidRPr="00B86D1C">
        <w:rPr>
          <w:rFonts w:ascii="Times New Roman" w:eastAsia="Calibri" w:hAnsi="Times New Roman" w:cs="Times New Roman"/>
          <w:sz w:val="28"/>
          <w:szCs w:val="28"/>
          <w:lang w:val="en-US"/>
        </w:rPr>
        <w:t xml:space="preserve"> vol. </w:t>
      </w:r>
      <w:r w:rsidRPr="00B86D1C">
        <w:rPr>
          <w:rFonts w:ascii="Times New Roman" w:eastAsia="Calibri" w:hAnsi="Times New Roman" w:cs="Times New Roman"/>
          <w:sz w:val="28"/>
          <w:szCs w:val="28"/>
          <w:lang w:val="en-US"/>
        </w:rPr>
        <w:t>-69, No. 1.-</w:t>
      </w:r>
      <w:r w:rsidR="00D37B7C" w:rsidRPr="00B86D1C">
        <w:rPr>
          <w:rFonts w:ascii="Times New Roman" w:eastAsia="Calibri" w:hAnsi="Times New Roman" w:cs="Times New Roman"/>
          <w:sz w:val="28"/>
          <w:szCs w:val="28"/>
          <w:lang w:val="en-US"/>
        </w:rPr>
        <w:t xml:space="preserve"> pp. 65-</w:t>
      </w:r>
      <w:commentRangeStart w:id="25"/>
      <w:r w:rsidR="00D37B7C" w:rsidRPr="00B86D1C">
        <w:rPr>
          <w:rFonts w:ascii="Times New Roman" w:eastAsia="Calibri" w:hAnsi="Times New Roman" w:cs="Times New Roman"/>
          <w:sz w:val="28"/>
          <w:szCs w:val="28"/>
          <w:lang w:val="en-US"/>
        </w:rPr>
        <w:t>79</w:t>
      </w:r>
      <w:commentRangeEnd w:id="25"/>
      <w:r w:rsidRPr="00B86D1C">
        <w:rPr>
          <w:rStyle w:val="afd"/>
          <w:rFonts w:ascii="Times New Roman" w:hAnsi="Times New Roman" w:cs="Times New Roman"/>
          <w:sz w:val="28"/>
          <w:szCs w:val="28"/>
        </w:rPr>
        <w:commentReference w:id="25"/>
      </w:r>
      <w:r w:rsidR="00D37B7C" w:rsidRPr="00B86D1C">
        <w:rPr>
          <w:rFonts w:ascii="Times New Roman" w:eastAsia="Calibri" w:hAnsi="Times New Roman" w:cs="Times New Roman"/>
          <w:sz w:val="28"/>
          <w:szCs w:val="28"/>
          <w:lang w:val="en-US"/>
        </w:rPr>
        <w:t>.</w:t>
      </w:r>
      <w:bookmarkEnd w:id="24"/>
    </w:p>
    <w:p w14:paraId="4C7C72E4" w14:textId="7B7C0B51" w:rsidR="00D37B7C" w:rsidRPr="00B86D1C" w:rsidRDefault="00DE4992" w:rsidP="00B86D1C">
      <w:pPr>
        <w:numPr>
          <w:ilvl w:val="0"/>
          <w:numId w:val="6"/>
        </w:numPr>
        <w:spacing w:after="0" w:line="360" w:lineRule="auto"/>
        <w:ind w:left="0" w:firstLine="709"/>
        <w:contextualSpacing/>
        <w:jc w:val="both"/>
        <w:rPr>
          <w:rFonts w:ascii="Times New Roman" w:eastAsia="Calibri" w:hAnsi="Times New Roman" w:cs="Times New Roman"/>
          <w:sz w:val="28"/>
          <w:szCs w:val="28"/>
          <w:lang w:val="en-US"/>
        </w:rPr>
      </w:pPr>
      <w:bookmarkStart w:id="26" w:name="_Ref182143235"/>
      <w:r w:rsidRPr="00B86D1C">
        <w:rPr>
          <w:rFonts w:ascii="Times New Roman" w:eastAsia="Calibri" w:hAnsi="Times New Roman" w:cs="Times New Roman"/>
          <w:sz w:val="28"/>
          <w:szCs w:val="28"/>
          <w:lang w:val="en-US"/>
        </w:rPr>
        <w:t xml:space="preserve"> Pat. USA 3634749. Acousto-optical signal processing system [</w:t>
      </w:r>
      <w:r w:rsidRPr="00B86D1C">
        <w:rPr>
          <w:rFonts w:ascii="Times New Roman" w:eastAsia="Calibri" w:hAnsi="Times New Roman" w:cs="Times New Roman"/>
          <w:sz w:val="28"/>
          <w:szCs w:val="28"/>
        </w:rPr>
        <w:t>Текст</w:t>
      </w:r>
      <w:r w:rsidRPr="00B86D1C">
        <w:rPr>
          <w:rFonts w:ascii="Times New Roman" w:eastAsia="Calibri" w:hAnsi="Times New Roman" w:cs="Times New Roman"/>
          <w:sz w:val="28"/>
          <w:szCs w:val="28"/>
          <w:lang w:val="en-US"/>
        </w:rPr>
        <w:t>]</w:t>
      </w:r>
      <w:r w:rsidR="00D37B7C" w:rsidRPr="00B86D1C">
        <w:rPr>
          <w:rFonts w:ascii="Times New Roman" w:eastAsia="Calibri" w:hAnsi="Times New Roman" w:cs="Times New Roman"/>
          <w:sz w:val="28"/>
          <w:szCs w:val="28"/>
          <w:lang w:val="en-US"/>
        </w:rPr>
        <w:t xml:space="preserve"> </w:t>
      </w:r>
      <w:r w:rsidRPr="00B86D1C">
        <w:rPr>
          <w:rFonts w:ascii="Times New Roman" w:eastAsia="Calibri" w:hAnsi="Times New Roman" w:cs="Times New Roman"/>
          <w:sz w:val="28"/>
          <w:szCs w:val="28"/>
          <w:lang w:val="en-US"/>
        </w:rPr>
        <w:t>/</w:t>
      </w:r>
      <w:r w:rsidR="00D37B7C" w:rsidRPr="00B86D1C">
        <w:rPr>
          <w:rFonts w:ascii="Times New Roman" w:eastAsia="Calibri" w:hAnsi="Times New Roman" w:cs="Times New Roman"/>
          <w:sz w:val="28"/>
          <w:szCs w:val="28"/>
          <w:lang w:val="en-US"/>
        </w:rPr>
        <w:t xml:space="preserve"> </w:t>
      </w:r>
      <w:r w:rsidRPr="00B86D1C">
        <w:rPr>
          <w:rFonts w:ascii="Times New Roman" w:eastAsia="Calibri" w:hAnsi="Times New Roman" w:cs="Times New Roman"/>
          <w:sz w:val="28"/>
          <w:szCs w:val="28"/>
          <w:lang w:val="en-US"/>
        </w:rPr>
        <w:t>R.</w:t>
      </w:r>
      <w:proofErr w:type="gramStart"/>
      <w:r w:rsidRPr="00B86D1C">
        <w:rPr>
          <w:rFonts w:ascii="Times New Roman" w:eastAsia="Calibri" w:hAnsi="Times New Roman" w:cs="Times New Roman"/>
          <w:sz w:val="28"/>
          <w:szCs w:val="28"/>
          <w:lang w:val="en-US"/>
        </w:rPr>
        <w:t>M.Montgomery</w:t>
      </w:r>
      <w:bookmarkEnd w:id="26"/>
      <w:proofErr w:type="gramEnd"/>
      <w:r w:rsidRPr="00B86D1C">
        <w:rPr>
          <w:rFonts w:ascii="Times New Roman" w:eastAsia="Calibri" w:hAnsi="Times New Roman" w:cs="Times New Roman"/>
          <w:sz w:val="28"/>
          <w:szCs w:val="28"/>
          <w:lang w:val="en-US"/>
        </w:rPr>
        <w:t xml:space="preserve">. </w:t>
      </w:r>
      <w:r w:rsidRPr="00B86D1C">
        <w:rPr>
          <w:rFonts w:ascii="Times New Roman" w:eastAsia="Calibri" w:hAnsi="Times New Roman" w:cs="Times New Roman"/>
          <w:sz w:val="28"/>
          <w:szCs w:val="28"/>
        </w:rPr>
        <w:t>Опубл</w:t>
      </w:r>
      <w:r w:rsidRPr="00B86D1C">
        <w:rPr>
          <w:rFonts w:ascii="Times New Roman" w:eastAsia="Calibri" w:hAnsi="Times New Roman" w:cs="Times New Roman"/>
          <w:sz w:val="28"/>
          <w:szCs w:val="28"/>
          <w:lang w:val="en-US"/>
        </w:rPr>
        <w:t xml:space="preserve">. -1972. </w:t>
      </w:r>
      <w:r w:rsidR="00D37B7C" w:rsidRPr="00B86D1C">
        <w:rPr>
          <w:rFonts w:ascii="Times New Roman" w:eastAsia="Calibri" w:hAnsi="Times New Roman" w:cs="Times New Roman"/>
          <w:sz w:val="28"/>
          <w:szCs w:val="28"/>
          <w:lang w:val="en-US"/>
        </w:rPr>
        <w:t xml:space="preserve"> </w:t>
      </w:r>
    </w:p>
    <w:p w14:paraId="5D506C6B" w14:textId="04E821D8" w:rsidR="00D37B7C" w:rsidRPr="00B86D1C" w:rsidRDefault="00D37B7C" w:rsidP="00B86D1C">
      <w:pPr>
        <w:numPr>
          <w:ilvl w:val="0"/>
          <w:numId w:val="6"/>
        </w:numPr>
        <w:spacing w:after="0" w:line="360" w:lineRule="auto"/>
        <w:ind w:left="0" w:firstLine="709"/>
        <w:contextualSpacing/>
        <w:jc w:val="both"/>
        <w:rPr>
          <w:rFonts w:ascii="Times New Roman" w:eastAsia="Calibri" w:hAnsi="Times New Roman" w:cs="Times New Roman"/>
          <w:sz w:val="28"/>
          <w:szCs w:val="28"/>
          <w:lang w:val="en-US"/>
        </w:rPr>
      </w:pPr>
      <w:bookmarkStart w:id="27" w:name="_Ref182143301"/>
      <w:r w:rsidRPr="00B86D1C">
        <w:rPr>
          <w:rFonts w:ascii="Times New Roman" w:eastAsia="Calibri" w:hAnsi="Times New Roman" w:cs="Times New Roman"/>
          <w:sz w:val="28"/>
          <w:szCs w:val="28"/>
          <w:lang w:val="en-US"/>
        </w:rPr>
        <w:t>Information losses in acoustooptics their rea</w:t>
      </w:r>
      <w:r w:rsidR="00DE4992" w:rsidRPr="00B86D1C">
        <w:rPr>
          <w:rFonts w:ascii="Times New Roman" w:eastAsia="Calibri" w:hAnsi="Times New Roman" w:cs="Times New Roman"/>
          <w:sz w:val="28"/>
          <w:szCs w:val="28"/>
          <w:lang w:val="en-US"/>
        </w:rPr>
        <w:t>sons, and ways to minimize them [</w:t>
      </w:r>
      <w:r w:rsidR="00DE4992" w:rsidRPr="00B86D1C">
        <w:rPr>
          <w:rFonts w:ascii="Times New Roman" w:eastAsia="Calibri" w:hAnsi="Times New Roman" w:cs="Times New Roman"/>
          <w:sz w:val="28"/>
          <w:szCs w:val="28"/>
        </w:rPr>
        <w:t>Текст</w:t>
      </w:r>
      <w:r w:rsidR="00DE4992" w:rsidRPr="00B86D1C">
        <w:rPr>
          <w:rFonts w:ascii="Times New Roman" w:eastAsia="Calibri" w:hAnsi="Times New Roman" w:cs="Times New Roman"/>
          <w:sz w:val="28"/>
          <w:szCs w:val="28"/>
          <w:lang w:val="en-US"/>
        </w:rPr>
        <w:t>]</w:t>
      </w:r>
      <w:r w:rsidRPr="00B86D1C">
        <w:rPr>
          <w:rFonts w:ascii="Times New Roman" w:eastAsia="Calibri" w:hAnsi="Times New Roman" w:cs="Times New Roman"/>
          <w:sz w:val="28"/>
          <w:szCs w:val="28"/>
          <w:lang w:val="en-US"/>
        </w:rPr>
        <w:t xml:space="preserve"> </w:t>
      </w:r>
      <w:r w:rsidR="00DE4992" w:rsidRPr="00B86D1C">
        <w:rPr>
          <w:rFonts w:ascii="Times New Roman" w:eastAsia="Calibri" w:hAnsi="Times New Roman" w:cs="Times New Roman"/>
          <w:sz w:val="28"/>
          <w:szCs w:val="28"/>
          <w:lang w:val="en-US"/>
        </w:rPr>
        <w:t xml:space="preserve">/ B. </w:t>
      </w:r>
      <w:proofErr w:type="gramStart"/>
      <w:r w:rsidR="00DE4992" w:rsidRPr="00B86D1C">
        <w:rPr>
          <w:rFonts w:ascii="Times New Roman" w:eastAsia="Calibri" w:hAnsi="Times New Roman" w:cs="Times New Roman"/>
          <w:sz w:val="28"/>
          <w:szCs w:val="28"/>
          <w:lang w:val="en-US"/>
        </w:rPr>
        <w:t>S.Gurevich</w:t>
      </w:r>
      <w:proofErr w:type="gramEnd"/>
      <w:r w:rsidR="00DE4992" w:rsidRPr="00B86D1C">
        <w:rPr>
          <w:rFonts w:ascii="Times New Roman" w:eastAsia="Calibri" w:hAnsi="Times New Roman" w:cs="Times New Roman"/>
          <w:sz w:val="28"/>
          <w:szCs w:val="28"/>
          <w:lang w:val="en-US"/>
        </w:rPr>
        <w:t>. S.</w:t>
      </w:r>
      <w:proofErr w:type="gramStart"/>
      <w:r w:rsidR="00DE4992" w:rsidRPr="00B86D1C">
        <w:rPr>
          <w:rFonts w:ascii="Times New Roman" w:eastAsia="Calibri" w:hAnsi="Times New Roman" w:cs="Times New Roman"/>
          <w:sz w:val="28"/>
          <w:szCs w:val="28"/>
          <w:lang w:val="en-US"/>
        </w:rPr>
        <w:t>V.Andreyev</w:t>
      </w:r>
      <w:proofErr w:type="gramEnd"/>
      <w:r w:rsidR="00DE4992" w:rsidRPr="00B86D1C">
        <w:rPr>
          <w:rFonts w:ascii="Times New Roman" w:eastAsia="Calibri" w:hAnsi="Times New Roman" w:cs="Times New Roman"/>
          <w:sz w:val="28"/>
          <w:szCs w:val="28"/>
          <w:lang w:val="en-US"/>
        </w:rPr>
        <w:t xml:space="preserve">, V.V.Vorobiev, A.A.Rodiontsev </w:t>
      </w:r>
      <w:r w:rsidR="00DE4992" w:rsidRPr="00B86D1C">
        <w:rPr>
          <w:rFonts w:ascii="Times New Roman" w:eastAsia="Calibri" w:hAnsi="Times New Roman" w:cs="Times New Roman"/>
          <w:sz w:val="28"/>
          <w:szCs w:val="28"/>
        </w:rPr>
        <w:t>и</w:t>
      </w:r>
      <w:r w:rsidR="00DE4992" w:rsidRPr="00B86D1C">
        <w:rPr>
          <w:rFonts w:ascii="Times New Roman" w:eastAsia="Calibri" w:hAnsi="Times New Roman" w:cs="Times New Roman"/>
          <w:sz w:val="28"/>
          <w:szCs w:val="28"/>
          <w:lang w:val="en-US"/>
        </w:rPr>
        <w:t xml:space="preserve"> </w:t>
      </w:r>
      <w:r w:rsidR="00DE4992" w:rsidRPr="00B86D1C">
        <w:rPr>
          <w:rFonts w:ascii="Times New Roman" w:eastAsia="Calibri" w:hAnsi="Times New Roman" w:cs="Times New Roman"/>
          <w:sz w:val="28"/>
          <w:szCs w:val="28"/>
        </w:rPr>
        <w:t>др</w:t>
      </w:r>
      <w:r w:rsidR="00DE4992" w:rsidRPr="00B86D1C">
        <w:rPr>
          <w:rFonts w:ascii="Times New Roman" w:eastAsia="Calibri" w:hAnsi="Times New Roman" w:cs="Times New Roman"/>
          <w:sz w:val="28"/>
          <w:szCs w:val="28"/>
          <w:lang w:val="en-US"/>
        </w:rPr>
        <w:t>. //Proceedings of SPIE.- 1998.- vol. 3464.-</w:t>
      </w:r>
      <w:r w:rsidRPr="00B86D1C">
        <w:rPr>
          <w:rFonts w:ascii="Times New Roman" w:eastAsia="Calibri" w:hAnsi="Times New Roman" w:cs="Times New Roman"/>
          <w:sz w:val="28"/>
          <w:szCs w:val="28"/>
          <w:lang w:val="en-US"/>
        </w:rPr>
        <w:t xml:space="preserve"> pp.55-63.</w:t>
      </w:r>
      <w:bookmarkEnd w:id="27"/>
    </w:p>
    <w:p w14:paraId="715C2BAC" w14:textId="3DC7222B" w:rsidR="00D37B7C" w:rsidRPr="00B86D1C" w:rsidRDefault="00D37B7C" w:rsidP="00B86D1C">
      <w:pPr>
        <w:numPr>
          <w:ilvl w:val="0"/>
          <w:numId w:val="6"/>
        </w:numPr>
        <w:spacing w:after="0" w:line="360" w:lineRule="auto"/>
        <w:ind w:left="0" w:firstLine="709"/>
        <w:contextualSpacing/>
        <w:jc w:val="both"/>
        <w:rPr>
          <w:rFonts w:ascii="Times New Roman" w:eastAsia="Calibri" w:hAnsi="Times New Roman" w:cs="Times New Roman"/>
          <w:sz w:val="28"/>
          <w:szCs w:val="28"/>
          <w:lang w:val="en-US"/>
        </w:rPr>
      </w:pPr>
      <w:bookmarkStart w:id="28" w:name="_Ref182143334"/>
      <w:r w:rsidRPr="00B86D1C">
        <w:rPr>
          <w:rFonts w:ascii="Times New Roman" w:eastAsia="Calibri" w:hAnsi="Times New Roman" w:cs="Times New Roman"/>
          <w:sz w:val="28"/>
          <w:szCs w:val="28"/>
          <w:lang w:val="en-US"/>
        </w:rPr>
        <w:t>Radio air observation using acousto-optic spectrum</w:t>
      </w:r>
      <w:r w:rsidR="00DE4992" w:rsidRPr="00B86D1C">
        <w:rPr>
          <w:rFonts w:ascii="Times New Roman" w:eastAsia="Calibri" w:hAnsi="Times New Roman" w:cs="Times New Roman"/>
          <w:sz w:val="28"/>
          <w:szCs w:val="28"/>
          <w:lang w:val="en-US"/>
        </w:rPr>
        <w:t xml:space="preserve"> analyzer [</w:t>
      </w:r>
      <w:r w:rsidR="00DE4992" w:rsidRPr="00B86D1C">
        <w:rPr>
          <w:rFonts w:ascii="Times New Roman" w:eastAsia="Calibri" w:hAnsi="Times New Roman" w:cs="Times New Roman"/>
          <w:sz w:val="28"/>
          <w:szCs w:val="28"/>
        </w:rPr>
        <w:t>Текст</w:t>
      </w:r>
      <w:r w:rsidR="00DE4992" w:rsidRPr="00B86D1C">
        <w:rPr>
          <w:rFonts w:ascii="Times New Roman" w:eastAsia="Calibri" w:hAnsi="Times New Roman" w:cs="Times New Roman"/>
          <w:sz w:val="28"/>
          <w:szCs w:val="28"/>
          <w:lang w:val="en-US"/>
        </w:rPr>
        <w:t>] / B.</w:t>
      </w:r>
      <w:proofErr w:type="gramStart"/>
      <w:r w:rsidR="00DE4992" w:rsidRPr="00B86D1C">
        <w:rPr>
          <w:rFonts w:ascii="Times New Roman" w:eastAsia="Calibri" w:hAnsi="Times New Roman" w:cs="Times New Roman"/>
          <w:sz w:val="28"/>
          <w:szCs w:val="28"/>
          <w:lang w:val="en-US"/>
        </w:rPr>
        <w:t>S.Gurevich</w:t>
      </w:r>
      <w:proofErr w:type="gramEnd"/>
      <w:r w:rsidR="00DE4992" w:rsidRPr="00B86D1C">
        <w:rPr>
          <w:rFonts w:ascii="Times New Roman" w:eastAsia="Calibri" w:hAnsi="Times New Roman" w:cs="Times New Roman"/>
          <w:sz w:val="28"/>
          <w:szCs w:val="28"/>
          <w:lang w:val="en-US"/>
        </w:rPr>
        <w:t xml:space="preserve">, S.V.Andreyev, O.V.Aveltsev </w:t>
      </w:r>
      <w:r w:rsidR="00DE4992" w:rsidRPr="00B86D1C">
        <w:rPr>
          <w:rFonts w:ascii="Times New Roman" w:eastAsia="Calibri" w:hAnsi="Times New Roman" w:cs="Times New Roman"/>
          <w:sz w:val="28"/>
          <w:szCs w:val="28"/>
        </w:rPr>
        <w:t>и</w:t>
      </w:r>
      <w:r w:rsidR="00DE4992" w:rsidRPr="00B86D1C">
        <w:rPr>
          <w:rFonts w:ascii="Times New Roman" w:eastAsia="Calibri" w:hAnsi="Times New Roman" w:cs="Times New Roman"/>
          <w:sz w:val="28"/>
          <w:szCs w:val="28"/>
          <w:lang w:val="en-US"/>
        </w:rPr>
        <w:t xml:space="preserve"> </w:t>
      </w:r>
      <w:r w:rsidR="00DE4992" w:rsidRPr="00B86D1C">
        <w:rPr>
          <w:rFonts w:ascii="Times New Roman" w:eastAsia="Calibri" w:hAnsi="Times New Roman" w:cs="Times New Roman"/>
          <w:sz w:val="28"/>
          <w:szCs w:val="28"/>
        </w:rPr>
        <w:t>др</w:t>
      </w:r>
      <w:r w:rsidR="00DE4992" w:rsidRPr="00B86D1C">
        <w:rPr>
          <w:rFonts w:ascii="Times New Roman" w:eastAsia="Calibri" w:hAnsi="Times New Roman" w:cs="Times New Roman"/>
          <w:sz w:val="28"/>
          <w:szCs w:val="28"/>
          <w:lang w:val="en-US"/>
        </w:rPr>
        <w:t>.//Proceedings of SPIE.- 2000.-vol. 4112.-</w:t>
      </w:r>
      <w:r w:rsidRPr="00B86D1C">
        <w:rPr>
          <w:rFonts w:ascii="Times New Roman" w:eastAsia="Calibri" w:hAnsi="Times New Roman" w:cs="Times New Roman"/>
          <w:sz w:val="28"/>
          <w:szCs w:val="28"/>
          <w:lang w:val="en-US"/>
        </w:rPr>
        <w:t xml:space="preserve"> pp. 141-147.</w:t>
      </w:r>
      <w:bookmarkEnd w:id="28"/>
    </w:p>
    <w:p w14:paraId="7804476A" w14:textId="6C588CFC" w:rsidR="00D37B7C" w:rsidRPr="00B86D1C" w:rsidRDefault="00DE4992" w:rsidP="00B86D1C">
      <w:pPr>
        <w:numPr>
          <w:ilvl w:val="0"/>
          <w:numId w:val="6"/>
        </w:numPr>
        <w:spacing w:after="0" w:line="360" w:lineRule="auto"/>
        <w:ind w:left="0" w:firstLine="709"/>
        <w:contextualSpacing/>
        <w:jc w:val="both"/>
        <w:rPr>
          <w:rFonts w:ascii="Times New Roman" w:eastAsia="Calibri" w:hAnsi="Times New Roman" w:cs="Times New Roman"/>
          <w:sz w:val="28"/>
          <w:szCs w:val="28"/>
          <w:lang w:val="en-US"/>
        </w:rPr>
      </w:pPr>
      <w:bookmarkStart w:id="29" w:name="_Ref182143495"/>
      <w:r w:rsidRPr="00B86D1C">
        <w:rPr>
          <w:rFonts w:ascii="Times New Roman" w:eastAsia="Calibri" w:hAnsi="Times New Roman" w:cs="Times New Roman"/>
          <w:b/>
          <w:sz w:val="28"/>
          <w:szCs w:val="28"/>
          <w:lang w:val="en-US"/>
        </w:rPr>
        <w:lastRenderedPageBreak/>
        <w:t>Egorov</w:t>
      </w:r>
      <w:r w:rsidR="00997C97" w:rsidRPr="00B86D1C">
        <w:rPr>
          <w:rFonts w:ascii="Times New Roman" w:eastAsia="Calibri" w:hAnsi="Times New Roman" w:cs="Times New Roman"/>
          <w:b/>
          <w:sz w:val="28"/>
          <w:szCs w:val="28"/>
          <w:lang w:val="en-US"/>
        </w:rPr>
        <w:t>,</w:t>
      </w:r>
      <w:r w:rsidRPr="00B86D1C">
        <w:rPr>
          <w:rFonts w:ascii="Times New Roman" w:eastAsia="Calibri" w:hAnsi="Times New Roman" w:cs="Times New Roman"/>
          <w:b/>
          <w:sz w:val="28"/>
          <w:szCs w:val="28"/>
          <w:lang w:val="en-US"/>
        </w:rPr>
        <w:t xml:space="preserve"> Yu.V.</w:t>
      </w:r>
      <w:r w:rsidRPr="00B86D1C">
        <w:rPr>
          <w:rFonts w:ascii="Times New Roman" w:eastAsia="Calibri" w:hAnsi="Times New Roman" w:cs="Times New Roman"/>
          <w:sz w:val="28"/>
          <w:szCs w:val="28"/>
          <w:lang w:val="en-US"/>
        </w:rPr>
        <w:t xml:space="preserve">    </w:t>
      </w:r>
      <w:r w:rsidR="00D37B7C" w:rsidRPr="00B86D1C">
        <w:rPr>
          <w:rFonts w:ascii="Times New Roman" w:eastAsia="Calibri" w:hAnsi="Times New Roman" w:cs="Times New Roman"/>
          <w:sz w:val="28"/>
          <w:szCs w:val="28"/>
          <w:lang w:val="en-US"/>
        </w:rPr>
        <w:t>2-D acousto-optic spectrum analyzer wi</w:t>
      </w:r>
      <w:r w:rsidRPr="00B86D1C">
        <w:rPr>
          <w:rFonts w:ascii="Times New Roman" w:eastAsia="Calibri" w:hAnsi="Times New Roman" w:cs="Times New Roman"/>
          <w:sz w:val="28"/>
          <w:szCs w:val="28"/>
          <w:lang w:val="en-US"/>
        </w:rPr>
        <w:t>th spatial and time integration [</w:t>
      </w:r>
      <w:r w:rsidRPr="00B86D1C">
        <w:rPr>
          <w:rFonts w:ascii="Times New Roman" w:eastAsia="Calibri" w:hAnsi="Times New Roman" w:cs="Times New Roman"/>
          <w:sz w:val="28"/>
          <w:szCs w:val="28"/>
        </w:rPr>
        <w:t>Текст</w:t>
      </w:r>
      <w:r w:rsidRPr="00B86D1C">
        <w:rPr>
          <w:rFonts w:ascii="Times New Roman" w:eastAsia="Calibri" w:hAnsi="Times New Roman" w:cs="Times New Roman"/>
          <w:sz w:val="28"/>
          <w:szCs w:val="28"/>
          <w:lang w:val="en-US"/>
        </w:rPr>
        <w:t>]/ Yu.V.  Egorov, A.</w:t>
      </w:r>
      <w:proofErr w:type="gramStart"/>
      <w:r w:rsidRPr="00B86D1C">
        <w:rPr>
          <w:rFonts w:ascii="Times New Roman" w:eastAsia="Calibri" w:hAnsi="Times New Roman" w:cs="Times New Roman"/>
          <w:sz w:val="28"/>
          <w:szCs w:val="28"/>
          <w:lang w:val="en-US"/>
        </w:rPr>
        <w:t>I.Eliseyev</w:t>
      </w:r>
      <w:proofErr w:type="gramEnd"/>
      <w:r w:rsidRPr="00B86D1C">
        <w:rPr>
          <w:rFonts w:ascii="Times New Roman" w:eastAsia="Calibri" w:hAnsi="Times New Roman" w:cs="Times New Roman"/>
          <w:sz w:val="28"/>
          <w:szCs w:val="28"/>
          <w:lang w:val="en-US"/>
        </w:rPr>
        <w:t xml:space="preserve">  // Radioiekhnika.- 1985.- №10.-</w:t>
      </w:r>
      <w:r w:rsidR="00D37B7C" w:rsidRPr="00B86D1C">
        <w:rPr>
          <w:rFonts w:ascii="Times New Roman" w:eastAsia="Calibri" w:hAnsi="Times New Roman" w:cs="Times New Roman"/>
          <w:sz w:val="28"/>
          <w:szCs w:val="28"/>
          <w:lang w:val="en-US"/>
        </w:rPr>
        <w:t>pp. 76-78.</w:t>
      </w:r>
      <w:bookmarkEnd w:id="29"/>
      <w:r w:rsidR="00D37B7C" w:rsidRPr="00B86D1C">
        <w:rPr>
          <w:rFonts w:ascii="Times New Roman" w:eastAsia="Calibri" w:hAnsi="Times New Roman" w:cs="Times New Roman"/>
          <w:sz w:val="28"/>
          <w:szCs w:val="28"/>
          <w:lang w:val="en-US"/>
        </w:rPr>
        <w:t xml:space="preserve">   </w:t>
      </w:r>
    </w:p>
    <w:p w14:paraId="573496EE"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bookmarkStart w:id="30" w:name="_Ref182143624"/>
      <w:r w:rsidRPr="00B86D1C">
        <w:rPr>
          <w:rFonts w:ascii="Times New Roman" w:eastAsia="Times New Roman" w:hAnsi="Times New Roman" w:cs="Times New Roman"/>
          <w:b/>
          <w:sz w:val="28"/>
          <w:szCs w:val="28"/>
          <w:lang w:val="en-US" w:eastAsia="ru-RU" w:bidi="en-US"/>
        </w:rPr>
        <w:t>Heflinger, L. O.</w:t>
      </w:r>
      <w:r w:rsidRPr="00B86D1C">
        <w:rPr>
          <w:rFonts w:ascii="Times New Roman" w:eastAsia="Times New Roman" w:hAnsi="Times New Roman" w:cs="Times New Roman"/>
          <w:sz w:val="28"/>
          <w:szCs w:val="28"/>
          <w:lang w:val="en-US" w:eastAsia="ru-RU" w:bidi="en-US"/>
        </w:rPr>
        <w:t xml:space="preserve"> Holographic interferometry [</w:t>
      </w:r>
      <w:r w:rsidRPr="00B86D1C">
        <w:rPr>
          <w:rFonts w:ascii="Times New Roman" w:eastAsia="Times New Roman" w:hAnsi="Times New Roman" w:cs="Times New Roman"/>
          <w:sz w:val="28"/>
          <w:szCs w:val="28"/>
          <w:lang w:eastAsia="ru-RU" w:bidi="en-US"/>
        </w:rPr>
        <w:t>Текст</w:t>
      </w:r>
      <w:r w:rsidRPr="00B86D1C">
        <w:rPr>
          <w:rFonts w:ascii="Times New Roman" w:eastAsia="Times New Roman" w:hAnsi="Times New Roman" w:cs="Times New Roman"/>
          <w:sz w:val="28"/>
          <w:szCs w:val="28"/>
          <w:lang w:val="en-US" w:eastAsia="ru-RU" w:bidi="en-US"/>
        </w:rPr>
        <w:t>] / L. O. Heflinger, R. F. Wuerker, R. E. Brooks // Journal of Applied Physics, 1966. – V. 37. – PP. 642-649.</w:t>
      </w:r>
      <w:bookmarkEnd w:id="30"/>
    </w:p>
    <w:p w14:paraId="178F182F"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bookmarkStart w:id="31" w:name="_Ref182143777"/>
      <w:r w:rsidRPr="00B86D1C">
        <w:rPr>
          <w:rFonts w:ascii="Times New Roman" w:eastAsia="Times New Roman" w:hAnsi="Times New Roman" w:cs="Times New Roman"/>
          <w:b/>
          <w:sz w:val="28"/>
          <w:szCs w:val="28"/>
          <w:lang w:val="en-US" w:eastAsia="ru-RU" w:bidi="en-US"/>
        </w:rPr>
        <w:t>Haines, K. A.</w:t>
      </w:r>
      <w:r w:rsidRPr="00B86D1C">
        <w:rPr>
          <w:rFonts w:ascii="Times New Roman" w:eastAsia="Times New Roman" w:hAnsi="Times New Roman" w:cs="Times New Roman"/>
          <w:sz w:val="28"/>
          <w:szCs w:val="28"/>
          <w:lang w:val="en-US" w:eastAsia="ru-RU" w:bidi="en-US"/>
        </w:rPr>
        <w:t xml:space="preserve"> Surface-deformation measurement using the wave front reconstruction technique [</w:t>
      </w:r>
      <w:r w:rsidRPr="00B86D1C">
        <w:rPr>
          <w:rFonts w:ascii="Times New Roman" w:eastAsia="Times New Roman" w:hAnsi="Times New Roman" w:cs="Times New Roman"/>
          <w:sz w:val="28"/>
          <w:szCs w:val="28"/>
          <w:lang w:eastAsia="ru-RU" w:bidi="en-US"/>
        </w:rPr>
        <w:t>Текст</w:t>
      </w:r>
      <w:r w:rsidRPr="00B86D1C">
        <w:rPr>
          <w:rFonts w:ascii="Times New Roman" w:eastAsia="Times New Roman" w:hAnsi="Times New Roman" w:cs="Times New Roman"/>
          <w:sz w:val="28"/>
          <w:szCs w:val="28"/>
          <w:lang w:val="en-US" w:eastAsia="ru-RU" w:bidi="en-US"/>
        </w:rPr>
        <w:t>] / K. A. Haines, B. P. Hildebrand // Applied Optics. – 1966. – V. 5. – PP. 595-602.</w:t>
      </w:r>
      <w:bookmarkEnd w:id="31"/>
    </w:p>
    <w:p w14:paraId="679F6FE1"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bidi="ru-RU"/>
        </w:rPr>
      </w:pPr>
      <w:bookmarkStart w:id="32" w:name="_Ref182143818"/>
      <w:r w:rsidRPr="00B86D1C">
        <w:rPr>
          <w:rFonts w:ascii="Times New Roman" w:eastAsia="Calibri" w:hAnsi="Times New Roman" w:cs="Times New Roman"/>
          <w:bCs/>
          <w:sz w:val="28"/>
          <w:szCs w:val="28"/>
          <w:lang w:val="en-US"/>
        </w:rPr>
        <w:t>Holographic Interferferometer for the study high-speed process [</w:t>
      </w:r>
      <w:r w:rsidRPr="00B86D1C">
        <w:rPr>
          <w:rFonts w:ascii="Times New Roman" w:eastAsia="Calibri" w:hAnsi="Times New Roman" w:cs="Times New Roman"/>
          <w:bCs/>
          <w:sz w:val="28"/>
          <w:szCs w:val="28"/>
        </w:rPr>
        <w:t>Текст</w:t>
      </w:r>
      <w:r w:rsidRPr="00B86D1C">
        <w:rPr>
          <w:rFonts w:ascii="Times New Roman" w:eastAsia="Calibri" w:hAnsi="Times New Roman" w:cs="Times New Roman"/>
          <w:bCs/>
          <w:sz w:val="28"/>
          <w:szCs w:val="28"/>
          <w:lang w:val="en-US"/>
        </w:rPr>
        <w:t>] / [Dj. A. Ismailov, J. J. Jeenbaev, K. M. Joumaliev, He Ching Yu] // International Conference on Holography and Optical Information Processing (ICHOIP '96), 297 (December 31, 1996); Proceeding of SPIE. – V. 2866. – PP. 297-303.</w:t>
      </w:r>
      <w:bookmarkEnd w:id="32"/>
    </w:p>
    <w:p w14:paraId="6A93FC67"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bidi="ru-RU"/>
        </w:rPr>
      </w:pPr>
      <w:r w:rsidRPr="00B86D1C">
        <w:rPr>
          <w:rFonts w:ascii="Times New Roman" w:eastAsia="Calibri" w:hAnsi="Times New Roman" w:cs="Times New Roman"/>
          <w:bCs/>
          <w:sz w:val="28"/>
          <w:szCs w:val="28"/>
          <w:lang w:val="en-US"/>
        </w:rPr>
        <w:t>Holographic interferometry technique [</w:t>
      </w:r>
      <w:r w:rsidRPr="00B86D1C">
        <w:rPr>
          <w:rFonts w:ascii="Times New Roman" w:eastAsia="Calibri" w:hAnsi="Times New Roman" w:cs="Times New Roman"/>
          <w:bCs/>
          <w:sz w:val="28"/>
          <w:szCs w:val="28"/>
        </w:rPr>
        <w:t>Текст</w:t>
      </w:r>
      <w:r w:rsidRPr="00B86D1C">
        <w:rPr>
          <w:rFonts w:ascii="Times New Roman" w:eastAsia="Calibri" w:hAnsi="Times New Roman" w:cs="Times New Roman"/>
          <w:bCs/>
          <w:sz w:val="28"/>
          <w:szCs w:val="28"/>
          <w:lang w:val="en-US"/>
        </w:rPr>
        <w:t>] / [I. A. Akkoziev, Dj. A. Ismailov, T. E. Kulish and others] // Proceedings of the international seminar “Holography and optical information processing”. – Bishkek, 1997. – PP. 24-26.</w:t>
      </w:r>
    </w:p>
    <w:p w14:paraId="4A46EA50"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bidi="ru-RU"/>
        </w:rPr>
      </w:pPr>
      <w:r w:rsidRPr="00B86D1C">
        <w:rPr>
          <w:rFonts w:ascii="Times New Roman" w:eastAsia="Times New Roman" w:hAnsi="Times New Roman" w:cs="Times New Roman"/>
          <w:bCs/>
          <w:sz w:val="28"/>
          <w:szCs w:val="28"/>
          <w:lang w:eastAsia="ru-RU" w:bidi="ru-RU"/>
        </w:rPr>
        <w:t>Разработка голографического интерферометра с расширенной областью применения [Текст] / [Д. А. Исмаилов, A. А. Жээнбеков, Н. Н. Романенко и др.] // Труды Международного семинара «Голография и оптическая обработка информации». – Бишкек, 2001. – C. 90-93.</w:t>
      </w:r>
    </w:p>
    <w:p w14:paraId="1D97D24F" w14:textId="3680E49E"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bidi="ru-RU"/>
        </w:rPr>
      </w:pPr>
      <w:r w:rsidRPr="00B86D1C">
        <w:rPr>
          <w:rFonts w:ascii="Times New Roman" w:eastAsia="Times New Roman" w:hAnsi="Times New Roman" w:cs="Times New Roman"/>
          <w:bCs/>
          <w:sz w:val="28"/>
          <w:szCs w:val="28"/>
          <w:lang w:val="en-US" w:eastAsia="ru-RU" w:bidi="ru-RU"/>
        </w:rPr>
        <w:t>Holographic interferometer for study high-speed processes [</w:t>
      </w:r>
      <w:r w:rsidRPr="00B86D1C">
        <w:rPr>
          <w:rFonts w:ascii="Times New Roman" w:eastAsia="Times New Roman" w:hAnsi="Times New Roman" w:cs="Times New Roman"/>
          <w:bCs/>
          <w:sz w:val="28"/>
          <w:szCs w:val="28"/>
          <w:lang w:eastAsia="ru-RU" w:bidi="ru-RU"/>
        </w:rPr>
        <w:t>Текст</w:t>
      </w:r>
      <w:r w:rsidRPr="00B86D1C">
        <w:rPr>
          <w:rFonts w:ascii="Times New Roman" w:eastAsia="Times New Roman" w:hAnsi="Times New Roman" w:cs="Times New Roman"/>
          <w:bCs/>
          <w:sz w:val="28"/>
          <w:szCs w:val="28"/>
          <w:lang w:val="en-US" w:eastAsia="ru-RU" w:bidi="ru-RU"/>
        </w:rPr>
        <w:t>] / [I. A. Akkoziev, Dj. A. Ismailov, T. E. Kulish, He Cheng Yu] // Proceedings of the international seminar “Holography and optical inf</w:t>
      </w:r>
      <w:r w:rsidR="00DE4992" w:rsidRPr="00B86D1C">
        <w:rPr>
          <w:rFonts w:ascii="Times New Roman" w:eastAsia="Times New Roman" w:hAnsi="Times New Roman" w:cs="Times New Roman"/>
          <w:bCs/>
          <w:sz w:val="28"/>
          <w:szCs w:val="28"/>
          <w:lang w:val="en-US" w:eastAsia="ru-RU" w:bidi="ru-RU"/>
        </w:rPr>
        <w:t>ormation processing”. – Bishkek.</w:t>
      </w:r>
      <w:r w:rsidRPr="00B86D1C">
        <w:rPr>
          <w:rFonts w:ascii="Times New Roman" w:eastAsia="Times New Roman" w:hAnsi="Times New Roman" w:cs="Times New Roman"/>
          <w:bCs/>
          <w:sz w:val="28"/>
          <w:szCs w:val="28"/>
          <w:lang w:val="en-US" w:eastAsia="ru-RU" w:bidi="ru-RU"/>
        </w:rPr>
        <w:t xml:space="preserve"> 1997. – PP. 19-24.</w:t>
      </w:r>
    </w:p>
    <w:p w14:paraId="646BF2F8" w14:textId="3A6C20E1"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bidi="ru-RU"/>
        </w:rPr>
      </w:pPr>
      <w:bookmarkStart w:id="33" w:name="_Ref182143850"/>
      <w:r w:rsidRPr="00B86D1C">
        <w:rPr>
          <w:rFonts w:ascii="Times New Roman" w:eastAsia="Times New Roman" w:hAnsi="Times New Roman" w:cs="Times New Roman"/>
          <w:bCs/>
          <w:sz w:val="28"/>
          <w:szCs w:val="28"/>
          <w:lang w:eastAsia="ru-RU" w:bidi="ru-RU"/>
        </w:rPr>
        <w:t>Разработка голографического интерферометра с расширенной областью применения [Текст] / [Д. А. Исмаилов, A. А. Жээнбеков, В. С. Гуревич и др.] // Труды международной конференции «Развитие информационно-коммуникационных технологий в инф</w:t>
      </w:r>
      <w:r w:rsidR="00DE4992" w:rsidRPr="00B86D1C">
        <w:rPr>
          <w:rFonts w:ascii="Times New Roman" w:eastAsia="Times New Roman" w:hAnsi="Times New Roman" w:cs="Times New Roman"/>
          <w:bCs/>
          <w:sz w:val="28"/>
          <w:szCs w:val="28"/>
          <w:lang w:eastAsia="ru-RU" w:bidi="ru-RU"/>
        </w:rPr>
        <w:t xml:space="preserve">ормационном обществе». – </w:t>
      </w:r>
      <w:proofErr w:type="gramStart"/>
      <w:r w:rsidR="00DE4992" w:rsidRPr="00B86D1C">
        <w:rPr>
          <w:rFonts w:ascii="Times New Roman" w:eastAsia="Times New Roman" w:hAnsi="Times New Roman" w:cs="Times New Roman"/>
          <w:bCs/>
          <w:sz w:val="28"/>
          <w:szCs w:val="28"/>
          <w:lang w:eastAsia="ru-RU" w:bidi="ru-RU"/>
        </w:rPr>
        <w:t>Бишкек.-</w:t>
      </w:r>
      <w:proofErr w:type="gramEnd"/>
      <w:r w:rsidRPr="00B86D1C">
        <w:rPr>
          <w:rFonts w:ascii="Times New Roman" w:eastAsia="Times New Roman" w:hAnsi="Times New Roman" w:cs="Times New Roman"/>
          <w:bCs/>
          <w:sz w:val="28"/>
          <w:szCs w:val="28"/>
          <w:lang w:eastAsia="ru-RU" w:bidi="ru-RU"/>
        </w:rPr>
        <w:t xml:space="preserve"> 2004. – С. 90-93.</w:t>
      </w:r>
      <w:bookmarkEnd w:id="33"/>
    </w:p>
    <w:p w14:paraId="1C54FEDE" w14:textId="7B1448C0"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bookmarkStart w:id="34" w:name="_Ref182144283"/>
      <w:r w:rsidRPr="00B86D1C">
        <w:rPr>
          <w:rFonts w:ascii="Times New Roman" w:eastAsia="Calibri" w:hAnsi="Times New Roman" w:cs="Times New Roman"/>
          <w:b/>
          <w:bCs/>
          <w:sz w:val="28"/>
          <w:szCs w:val="28"/>
        </w:rPr>
        <w:lastRenderedPageBreak/>
        <w:t>Исмаилов</w:t>
      </w:r>
      <w:r w:rsidR="00997C97" w:rsidRPr="00B86D1C">
        <w:rPr>
          <w:rFonts w:ascii="Times New Roman" w:eastAsia="Calibri" w:hAnsi="Times New Roman" w:cs="Times New Roman"/>
          <w:b/>
          <w:bCs/>
          <w:sz w:val="28"/>
          <w:szCs w:val="28"/>
          <w:lang w:val="en-US"/>
        </w:rPr>
        <w:t>,</w:t>
      </w:r>
      <w:r w:rsidRPr="00B86D1C">
        <w:rPr>
          <w:rFonts w:ascii="Times New Roman" w:eastAsia="Calibri" w:hAnsi="Times New Roman" w:cs="Times New Roman"/>
          <w:b/>
          <w:bCs/>
          <w:sz w:val="28"/>
          <w:szCs w:val="28"/>
        </w:rPr>
        <w:t xml:space="preserve"> Д. А</w:t>
      </w:r>
      <w:r w:rsidRPr="00B86D1C">
        <w:rPr>
          <w:rFonts w:ascii="Times New Roman" w:eastAsia="Calibri" w:hAnsi="Times New Roman" w:cs="Times New Roman"/>
          <w:bCs/>
          <w:sz w:val="28"/>
          <w:szCs w:val="28"/>
        </w:rPr>
        <w:t xml:space="preserve">.  Моделирование в голографии с использованием второго опорного </w:t>
      </w:r>
      <w:proofErr w:type="gramStart"/>
      <w:r w:rsidRPr="00B86D1C">
        <w:rPr>
          <w:rFonts w:ascii="Times New Roman" w:eastAsia="Calibri" w:hAnsi="Times New Roman" w:cs="Times New Roman"/>
          <w:bCs/>
          <w:sz w:val="28"/>
          <w:szCs w:val="28"/>
        </w:rPr>
        <w:t>пучка  [</w:t>
      </w:r>
      <w:proofErr w:type="gramEnd"/>
      <w:r w:rsidRPr="00B86D1C">
        <w:rPr>
          <w:rFonts w:ascii="Times New Roman" w:eastAsia="Calibri" w:hAnsi="Times New Roman" w:cs="Times New Roman"/>
          <w:bCs/>
          <w:sz w:val="28"/>
          <w:szCs w:val="28"/>
        </w:rPr>
        <w:t xml:space="preserve">Текст]   / Ю.Х. Исманов, Д. А. Исмаилов, С. А. Алымкулов // </w:t>
      </w:r>
      <w:r w:rsidRPr="00B86D1C">
        <w:rPr>
          <w:rFonts w:ascii="Times New Roman" w:eastAsia="Calibri" w:hAnsi="Times New Roman" w:cs="Times New Roman"/>
          <w:bCs/>
          <w:sz w:val="28"/>
          <w:szCs w:val="28"/>
          <w:lang w:val="en-US"/>
        </w:rPr>
        <w:t>Academy</w:t>
      </w:r>
      <w:r w:rsidRPr="00B86D1C">
        <w:rPr>
          <w:rFonts w:ascii="Times New Roman" w:eastAsia="Calibri" w:hAnsi="Times New Roman" w:cs="Times New Roman"/>
          <w:bCs/>
          <w:sz w:val="28"/>
          <w:szCs w:val="28"/>
        </w:rPr>
        <w:t>.</w:t>
      </w:r>
      <w:r w:rsidR="00DE4992" w:rsidRPr="00B86D1C">
        <w:rPr>
          <w:rFonts w:ascii="Times New Roman" w:eastAsia="Calibri" w:hAnsi="Times New Roman" w:cs="Times New Roman"/>
          <w:bCs/>
          <w:sz w:val="28"/>
          <w:szCs w:val="28"/>
        </w:rPr>
        <w:t xml:space="preserve"> Иваново</w:t>
      </w:r>
      <w:r w:rsidR="00DE4992" w:rsidRPr="00B86D1C">
        <w:rPr>
          <w:rFonts w:ascii="Times New Roman" w:eastAsia="Calibri" w:hAnsi="Times New Roman" w:cs="Times New Roman"/>
          <w:bCs/>
          <w:sz w:val="28"/>
          <w:szCs w:val="28"/>
          <w:lang w:val="en-US"/>
        </w:rPr>
        <w:t xml:space="preserve">, </w:t>
      </w:r>
      <w:proofErr w:type="gramStart"/>
      <w:r w:rsidR="00DE4992" w:rsidRPr="00B86D1C">
        <w:rPr>
          <w:rFonts w:ascii="Times New Roman" w:eastAsia="Calibri" w:hAnsi="Times New Roman" w:cs="Times New Roman"/>
          <w:bCs/>
          <w:sz w:val="28"/>
          <w:szCs w:val="28"/>
        </w:rPr>
        <w:t>Россия</w:t>
      </w:r>
      <w:r w:rsidR="00DE4992" w:rsidRPr="00B86D1C">
        <w:rPr>
          <w:rFonts w:ascii="Times New Roman" w:eastAsia="Calibri" w:hAnsi="Times New Roman" w:cs="Times New Roman"/>
          <w:bCs/>
          <w:sz w:val="28"/>
          <w:szCs w:val="28"/>
          <w:lang w:val="en-US"/>
        </w:rPr>
        <w:t>.</w:t>
      </w:r>
      <w:r w:rsidR="00DE4992" w:rsidRPr="00B86D1C">
        <w:rPr>
          <w:rFonts w:ascii="Times New Roman" w:eastAsia="Calibri" w:hAnsi="Times New Roman" w:cs="Times New Roman"/>
          <w:bCs/>
          <w:sz w:val="28"/>
          <w:szCs w:val="28"/>
        </w:rPr>
        <w:t>-</w:t>
      </w:r>
      <w:proofErr w:type="gramEnd"/>
      <w:r w:rsidRPr="00B86D1C">
        <w:rPr>
          <w:rFonts w:ascii="Times New Roman" w:eastAsia="Calibri" w:hAnsi="Times New Roman" w:cs="Times New Roman"/>
          <w:bCs/>
          <w:sz w:val="28"/>
          <w:szCs w:val="28"/>
          <w:lang w:val="en-US"/>
        </w:rPr>
        <w:t xml:space="preserve"> 2016.- № 6(9).- </w:t>
      </w:r>
      <w:r w:rsidRPr="00B86D1C">
        <w:rPr>
          <w:rFonts w:ascii="Times New Roman" w:eastAsia="Calibri" w:hAnsi="Times New Roman" w:cs="Times New Roman"/>
          <w:bCs/>
          <w:sz w:val="28"/>
          <w:szCs w:val="28"/>
        </w:rPr>
        <w:t>С</w:t>
      </w:r>
      <w:r w:rsidRPr="00B86D1C">
        <w:rPr>
          <w:rFonts w:ascii="Times New Roman" w:eastAsia="Calibri" w:hAnsi="Times New Roman" w:cs="Times New Roman"/>
          <w:bCs/>
          <w:sz w:val="28"/>
          <w:szCs w:val="28"/>
          <w:lang w:val="en-US"/>
        </w:rPr>
        <w:t>. 10-12.</w:t>
      </w:r>
      <w:bookmarkEnd w:id="34"/>
    </w:p>
    <w:p w14:paraId="03C25E46" w14:textId="0A53BCD1"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bookmarkStart w:id="35" w:name="_Ref182144536"/>
      <w:r w:rsidRPr="00B86D1C">
        <w:rPr>
          <w:rFonts w:ascii="Times New Roman" w:eastAsia="Calibri" w:hAnsi="Times New Roman" w:cs="Times New Roman"/>
          <w:bCs/>
          <w:iCs/>
          <w:sz w:val="28"/>
          <w:szCs w:val="28"/>
          <w:lang w:val="en-US"/>
        </w:rPr>
        <w:t xml:space="preserve">Sensitivity of a spectral device based on acousto-optic tunable filter </w:t>
      </w:r>
      <w:r w:rsidRPr="00B86D1C">
        <w:rPr>
          <w:rFonts w:ascii="Times New Roman" w:eastAsia="Calibri" w:hAnsi="Times New Roman" w:cs="Times New Roman"/>
          <w:bCs/>
          <w:sz w:val="28"/>
          <w:szCs w:val="28"/>
          <w:lang w:val="en-US"/>
        </w:rPr>
        <w:t>[</w:t>
      </w:r>
      <w:proofErr w:type="gramStart"/>
      <w:r w:rsidRPr="00B86D1C">
        <w:rPr>
          <w:rFonts w:ascii="Times New Roman" w:eastAsia="Calibri" w:hAnsi="Times New Roman" w:cs="Times New Roman"/>
          <w:bCs/>
          <w:sz w:val="28"/>
          <w:szCs w:val="28"/>
        </w:rPr>
        <w:t>Текст</w:t>
      </w:r>
      <w:r w:rsidRPr="00B86D1C">
        <w:rPr>
          <w:rFonts w:ascii="Times New Roman" w:eastAsia="Calibri" w:hAnsi="Times New Roman" w:cs="Times New Roman"/>
          <w:bCs/>
          <w:sz w:val="28"/>
          <w:szCs w:val="28"/>
          <w:lang w:val="en-US"/>
        </w:rPr>
        <w:t>]  /</w:t>
      </w:r>
      <w:proofErr w:type="gramEnd"/>
      <w:r w:rsidRPr="00B86D1C">
        <w:rPr>
          <w:rFonts w:ascii="Times New Roman" w:eastAsia="Calibri" w:hAnsi="Times New Roman" w:cs="Times New Roman"/>
          <w:bCs/>
          <w:iCs/>
          <w:sz w:val="28"/>
          <w:szCs w:val="28"/>
          <w:lang w:val="en-US"/>
        </w:rPr>
        <w:t xml:space="preserve"> B. C.  </w:t>
      </w:r>
      <w:proofErr w:type="gramStart"/>
      <w:r w:rsidRPr="00B86D1C">
        <w:rPr>
          <w:rFonts w:ascii="Times New Roman" w:eastAsia="Calibri" w:hAnsi="Times New Roman" w:cs="Times New Roman"/>
          <w:bCs/>
          <w:iCs/>
          <w:sz w:val="28"/>
          <w:szCs w:val="28"/>
          <w:lang w:val="en-US"/>
        </w:rPr>
        <w:t>Gurevich ,</w:t>
      </w:r>
      <w:proofErr w:type="gramEnd"/>
      <w:r w:rsidRPr="00B86D1C">
        <w:rPr>
          <w:rFonts w:ascii="Times New Roman" w:eastAsia="Calibri" w:hAnsi="Times New Roman" w:cs="Times New Roman"/>
          <w:bCs/>
          <w:iCs/>
          <w:sz w:val="28"/>
          <w:szCs w:val="28"/>
          <w:lang w:val="en-US"/>
        </w:rPr>
        <w:t xml:space="preserve">  S.V. Andreyev, J.A. Ismailov, </w:t>
      </w:r>
      <w:r w:rsidRPr="00B86D1C">
        <w:rPr>
          <w:rFonts w:ascii="Times New Roman" w:eastAsia="Calibri" w:hAnsi="Times New Roman" w:cs="Times New Roman"/>
          <w:bCs/>
          <w:iCs/>
          <w:sz w:val="28"/>
          <w:szCs w:val="28"/>
        </w:rPr>
        <w:t>и</w:t>
      </w:r>
      <w:r w:rsidRPr="00B86D1C">
        <w:rPr>
          <w:rFonts w:ascii="Times New Roman" w:eastAsia="Calibri" w:hAnsi="Times New Roman" w:cs="Times New Roman"/>
          <w:bCs/>
          <w:iCs/>
          <w:sz w:val="28"/>
          <w:szCs w:val="28"/>
          <w:lang w:val="en-US"/>
        </w:rPr>
        <w:t xml:space="preserve"> </w:t>
      </w:r>
      <w:r w:rsidRPr="00B86D1C">
        <w:rPr>
          <w:rFonts w:ascii="Times New Roman" w:eastAsia="Calibri" w:hAnsi="Times New Roman" w:cs="Times New Roman"/>
          <w:bCs/>
          <w:iCs/>
          <w:sz w:val="28"/>
          <w:szCs w:val="28"/>
        </w:rPr>
        <w:t>др</w:t>
      </w:r>
      <w:r w:rsidRPr="00B86D1C">
        <w:rPr>
          <w:rFonts w:ascii="Times New Roman" w:eastAsia="Calibri" w:hAnsi="Times New Roman" w:cs="Times New Roman"/>
          <w:bCs/>
          <w:iCs/>
          <w:sz w:val="28"/>
          <w:szCs w:val="28"/>
          <w:lang w:val="en-US"/>
        </w:rPr>
        <w:t xml:space="preserve">.// Proceedings of SPIE - The International </w:t>
      </w:r>
      <w:r w:rsidR="00DE4992" w:rsidRPr="00B86D1C">
        <w:rPr>
          <w:rFonts w:ascii="Times New Roman" w:eastAsia="Calibri" w:hAnsi="Times New Roman" w:cs="Times New Roman"/>
          <w:bCs/>
          <w:iCs/>
          <w:sz w:val="28"/>
          <w:szCs w:val="28"/>
          <w:lang w:val="en-US"/>
        </w:rPr>
        <w:t>Society for Optical Engineering.-</w:t>
      </w:r>
      <w:r w:rsidRPr="00B86D1C">
        <w:rPr>
          <w:rFonts w:ascii="Times New Roman" w:eastAsia="Calibri" w:hAnsi="Times New Roman" w:cs="Times New Roman"/>
          <w:bCs/>
          <w:iCs/>
          <w:sz w:val="28"/>
          <w:szCs w:val="28"/>
          <w:lang w:val="en-US"/>
        </w:rPr>
        <w:t xml:space="preserve">  2005.- V. 5953. – P. 1–6, 59530W.</w:t>
      </w:r>
      <w:bookmarkEnd w:id="35"/>
    </w:p>
    <w:p w14:paraId="497F5346" w14:textId="2E843340"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 Information properties of acousto-optic tunable filters [Текст] / Б. С. Гуревич, С. В. Андреев, А. В. Беляев и др. // Proceedings of SPIE. — 2000. — Т. 4148. — С. 194–201.</w:t>
      </w:r>
    </w:p>
    <w:p w14:paraId="20AED74F" w14:textId="03909B01"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 Information metrology of acousto-optic tunable filters [Текст] / Б. Гуревич, С. Андреев, А. Беляев и др.// Proceedings of the World Congress on Ultrasonics. — 2003. — С. 349–352.</w:t>
      </w:r>
    </w:p>
    <w:p w14:paraId="5D97168E" w14:textId="69717364"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Calibri" w:hAnsi="Times New Roman" w:cs="Times New Roman"/>
          <w:b/>
          <w:sz w:val="28"/>
          <w:szCs w:val="28"/>
          <w:lang w:val="en-US"/>
        </w:rPr>
        <w:t>Гуревич</w:t>
      </w:r>
      <w:r w:rsidR="00997C97" w:rsidRPr="00B86D1C">
        <w:rPr>
          <w:rFonts w:ascii="Times New Roman" w:eastAsia="Calibri" w:hAnsi="Times New Roman" w:cs="Times New Roman"/>
          <w:b/>
          <w:sz w:val="28"/>
          <w:szCs w:val="28"/>
          <w:lang w:val="en-US"/>
        </w:rPr>
        <w:t>,</w:t>
      </w:r>
      <w:r w:rsidRPr="00B86D1C">
        <w:rPr>
          <w:rFonts w:ascii="Times New Roman" w:eastAsia="Calibri" w:hAnsi="Times New Roman" w:cs="Times New Roman"/>
          <w:b/>
          <w:sz w:val="28"/>
          <w:szCs w:val="28"/>
          <w:lang w:val="en-US"/>
        </w:rPr>
        <w:t xml:space="preserve"> С. Б.</w:t>
      </w:r>
      <w:r w:rsidRPr="00B86D1C">
        <w:rPr>
          <w:rFonts w:ascii="Times New Roman" w:eastAsia="Calibri" w:hAnsi="Times New Roman" w:cs="Times New Roman"/>
          <w:sz w:val="28"/>
          <w:szCs w:val="28"/>
          <w:lang w:val="en-US"/>
        </w:rPr>
        <w:t xml:space="preserve"> Efficiency and Sensitivity of Television Systems [Текст] / С. Б. Гуревич. — М.: Энергия, 1964. — 320 с</w:t>
      </w:r>
    </w:p>
    <w:p w14:paraId="1AEE7C7F" w14:textId="7FD23726"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Акаев</w:t>
      </w:r>
      <w:r w:rsidR="00997C97" w:rsidRPr="00B86D1C">
        <w:rPr>
          <w:rFonts w:ascii="Times New Roman" w:eastAsia="Times New Roman" w:hAnsi="Times New Roman" w:cs="Times New Roman"/>
          <w:b/>
          <w:sz w:val="28"/>
          <w:szCs w:val="28"/>
          <w:lang w:val="en-US" w:eastAsia="ru-RU"/>
        </w:rPr>
        <w:t>,</w:t>
      </w:r>
      <w:r w:rsidRPr="00B86D1C">
        <w:rPr>
          <w:rFonts w:ascii="Times New Roman" w:eastAsia="Times New Roman" w:hAnsi="Times New Roman" w:cs="Times New Roman"/>
          <w:b/>
          <w:sz w:val="28"/>
          <w:szCs w:val="28"/>
          <w:lang w:val="en-US" w:eastAsia="ru-RU"/>
        </w:rPr>
        <w:t xml:space="preserve"> А. А.</w:t>
      </w:r>
      <w:r w:rsidRPr="00B86D1C">
        <w:rPr>
          <w:rFonts w:ascii="Times New Roman" w:eastAsia="Times New Roman" w:hAnsi="Times New Roman" w:cs="Times New Roman"/>
          <w:sz w:val="28"/>
          <w:szCs w:val="28"/>
          <w:lang w:val="en-US" w:eastAsia="ru-RU"/>
        </w:rPr>
        <w:t xml:space="preserve"> Holographic memory [Текст] / А. А. Акаев, С. Б. Гуревич, К. М. Жумалиев. — New York: Allerton Press, Inc., 1998. — 180 с.</w:t>
      </w:r>
    </w:p>
    <w:p w14:paraId="24F7A26C" w14:textId="1EEB04E3"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 A transmission function of a generalized acousto-optical device [Текст] / В. Н. Соколов, Б. С. Гуревич, С. Б. Гуревич и др. // Proceedings of SPIE. — 1997. — Т. 3238. — С. 38–45.</w:t>
      </w:r>
    </w:p>
    <w:p w14:paraId="3927304A" w14:textId="69E37CD8"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Борсук</w:t>
      </w:r>
      <w:r w:rsidR="00997C97" w:rsidRPr="00B86D1C">
        <w:rPr>
          <w:rFonts w:ascii="Times New Roman" w:eastAsia="Times New Roman" w:hAnsi="Times New Roman" w:cs="Times New Roman"/>
          <w:b/>
          <w:sz w:val="28"/>
          <w:szCs w:val="28"/>
          <w:lang w:val="en-US" w:eastAsia="ru-RU"/>
        </w:rPr>
        <w:t>,</w:t>
      </w:r>
      <w:r w:rsidRPr="00B86D1C">
        <w:rPr>
          <w:rFonts w:ascii="Times New Roman" w:eastAsia="Times New Roman" w:hAnsi="Times New Roman" w:cs="Times New Roman"/>
          <w:b/>
          <w:sz w:val="28"/>
          <w:szCs w:val="28"/>
          <w:lang w:val="en-US" w:eastAsia="ru-RU"/>
        </w:rPr>
        <w:t xml:space="preserve"> Г. М.</w:t>
      </w:r>
      <w:r w:rsidRPr="00B86D1C">
        <w:rPr>
          <w:rFonts w:ascii="Times New Roman" w:eastAsia="Times New Roman" w:hAnsi="Times New Roman" w:cs="Times New Roman"/>
          <w:sz w:val="28"/>
          <w:szCs w:val="28"/>
          <w:lang w:val="en-US" w:eastAsia="ru-RU"/>
        </w:rPr>
        <w:t xml:space="preserve"> Photodetectors for acousto-optic signal processors [Текст] / Г. М. Борсук // Proceedings of the IEEE. — 1981. — Т. 69, № 1. — С. 100–118.</w:t>
      </w:r>
    </w:p>
    <w:p w14:paraId="63112417" w14:textId="1F39C096"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Гупта</w:t>
      </w:r>
      <w:r w:rsidR="00997C97" w:rsidRPr="00B86D1C">
        <w:rPr>
          <w:rFonts w:ascii="Times New Roman" w:eastAsia="Times New Roman" w:hAnsi="Times New Roman" w:cs="Times New Roman"/>
          <w:b/>
          <w:sz w:val="28"/>
          <w:szCs w:val="28"/>
          <w:lang w:val="en-US" w:eastAsia="ru-RU"/>
        </w:rPr>
        <w:t>,</w:t>
      </w:r>
      <w:r w:rsidRPr="00B86D1C">
        <w:rPr>
          <w:rFonts w:ascii="Times New Roman" w:eastAsia="Times New Roman" w:hAnsi="Times New Roman" w:cs="Times New Roman"/>
          <w:b/>
          <w:sz w:val="28"/>
          <w:szCs w:val="28"/>
          <w:lang w:val="en-US" w:eastAsia="ru-RU"/>
        </w:rPr>
        <w:t xml:space="preserve"> Н.</w:t>
      </w:r>
      <w:r w:rsidRPr="00B86D1C">
        <w:rPr>
          <w:rFonts w:ascii="Times New Roman" w:eastAsia="Times New Roman" w:hAnsi="Times New Roman" w:cs="Times New Roman"/>
          <w:sz w:val="28"/>
          <w:szCs w:val="28"/>
          <w:lang w:val="en-US" w:eastAsia="ru-RU"/>
        </w:rPr>
        <w:t xml:space="preserve"> Multispectral and hyperspectral imaging AOTF for object recognition [Текст] / Н. Гупта, Р. Дамани // Proceedings of SPIE. — 1999. — Т. 3584. — С. 128–135.</w:t>
      </w:r>
    </w:p>
    <w:p w14:paraId="18319DEF" w14:textId="176D18EA"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Гупта</w:t>
      </w:r>
      <w:r w:rsidR="00997C97" w:rsidRPr="00B86D1C">
        <w:rPr>
          <w:rFonts w:ascii="Times New Roman" w:eastAsia="Times New Roman" w:hAnsi="Times New Roman" w:cs="Times New Roman"/>
          <w:b/>
          <w:sz w:val="28"/>
          <w:szCs w:val="28"/>
          <w:lang w:val="en-US" w:eastAsia="ru-RU"/>
        </w:rPr>
        <w:t>,</w:t>
      </w:r>
      <w:r w:rsidRPr="00B86D1C">
        <w:rPr>
          <w:rFonts w:ascii="Times New Roman" w:eastAsia="Times New Roman" w:hAnsi="Times New Roman" w:cs="Times New Roman"/>
          <w:b/>
          <w:sz w:val="28"/>
          <w:szCs w:val="28"/>
          <w:lang w:val="en-US" w:eastAsia="ru-RU"/>
        </w:rPr>
        <w:t xml:space="preserve"> Н.</w:t>
      </w:r>
      <w:r w:rsidRPr="00B86D1C">
        <w:rPr>
          <w:rFonts w:ascii="Times New Roman" w:eastAsia="Times New Roman" w:hAnsi="Times New Roman" w:cs="Times New Roman"/>
          <w:sz w:val="28"/>
          <w:szCs w:val="28"/>
          <w:lang w:val="en-US" w:eastAsia="ru-RU"/>
        </w:rPr>
        <w:t xml:space="preserve"> Hyperspectral and polarization imaging application of acousto-optic tunable filters [Текст] / Н. Гупта // Proceedings of World Congress on Ultrasonics. — 2003. — С. 345–348.</w:t>
      </w:r>
    </w:p>
    <w:p w14:paraId="7FDFA3F0" w14:textId="422CC085"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lastRenderedPageBreak/>
        <w:t xml:space="preserve"> Investigation of acousto-optic tunable filter operation in color data readout modules [Текст] / В. Н. Соколов, Б. С. Гуревич, С. В. Андреев и др. // 16th European Frequency and Time Forum. — 2002. — С. G058–G061.</w:t>
      </w:r>
    </w:p>
    <w:p w14:paraId="49E28396" w14:textId="79785B35"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Чанг</w:t>
      </w:r>
      <w:r w:rsidR="00997C97" w:rsidRPr="00B86D1C">
        <w:rPr>
          <w:rFonts w:ascii="Times New Roman" w:eastAsia="Times New Roman" w:hAnsi="Times New Roman" w:cs="Times New Roman"/>
          <w:b/>
          <w:sz w:val="28"/>
          <w:szCs w:val="28"/>
          <w:lang w:val="en-US" w:eastAsia="ru-RU"/>
        </w:rPr>
        <w:t>,</w:t>
      </w:r>
      <w:r w:rsidRPr="00B86D1C">
        <w:rPr>
          <w:rFonts w:ascii="Times New Roman" w:eastAsia="Times New Roman" w:hAnsi="Times New Roman" w:cs="Times New Roman"/>
          <w:b/>
          <w:sz w:val="28"/>
          <w:szCs w:val="28"/>
          <w:lang w:val="en-US" w:eastAsia="ru-RU"/>
        </w:rPr>
        <w:t xml:space="preserve"> И. К.</w:t>
      </w:r>
      <w:r w:rsidRPr="00B86D1C">
        <w:rPr>
          <w:rFonts w:ascii="Times New Roman" w:eastAsia="Times New Roman" w:hAnsi="Times New Roman" w:cs="Times New Roman"/>
          <w:sz w:val="28"/>
          <w:szCs w:val="28"/>
          <w:lang w:val="en-US" w:eastAsia="ru-RU"/>
        </w:rPr>
        <w:t xml:space="preserve"> Noncollinear acousto-optic filter with large angular aperture [Текст] / И. К. Чанг // Applied Physics Letters. — 1974. — Т. 25, № 7. — С. 370–372.</w:t>
      </w:r>
    </w:p>
    <w:p w14:paraId="3D130A64" w14:textId="56DAF636"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 Gray scale levels transmission by acousto-optical devices [Текст] / Б. С. Гуревич, С. В. Андреев, П. А. Буров и др. // Proceedings of SPIE. — 1997. — Т. 3160. — С. 178–186.</w:t>
      </w:r>
    </w:p>
    <w:p w14:paraId="29244F02" w14:textId="145FA5F5"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Acousto-optic tunable filter with variable spectral selectivity [Текст] / Б. С. Гуревич, С. В. Андреев, А. В. Беляев и др. // Proceedings of SPIE. — 2005. — Т. 5828. — С. 53–59.</w:t>
      </w:r>
    </w:p>
    <w:p w14:paraId="346E7448" w14:textId="47DAD1F4"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 Acousto-optic tunable filter with variable spectral selectivity [Текст] / Б. С. Гуревич, С. В. Андреев, А. В. Беляев и др. // Proceedings of SPIE. — 2005. — Т. 5828. — С. 53–59.</w:t>
      </w:r>
    </w:p>
    <w:p w14:paraId="30B56771" w14:textId="13D771C0"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sz w:val="28"/>
          <w:szCs w:val="28"/>
          <w:lang w:eastAsia="ru-RU"/>
        </w:rPr>
        <w:t xml:space="preserve">Исследование характеристик поверхности объектов с использованием акустооптического настраиваемого фильтра [Текст] / Б. С. Гуревич, С. В. Андреев, Дж. А. Исмаилов и др. // </w:t>
      </w:r>
      <w:r w:rsidRPr="00B86D1C">
        <w:rPr>
          <w:rFonts w:ascii="Times New Roman" w:eastAsia="Times New Roman" w:hAnsi="Times New Roman" w:cs="Times New Roman"/>
          <w:sz w:val="28"/>
          <w:szCs w:val="28"/>
          <w:lang w:val="en-US" w:eastAsia="ru-RU"/>
        </w:rPr>
        <w:t>Proceedings</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of</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SPIE</w:t>
      </w:r>
      <w:r w:rsidRPr="00B86D1C">
        <w:rPr>
          <w:rFonts w:ascii="Times New Roman" w:eastAsia="Times New Roman" w:hAnsi="Times New Roman" w:cs="Times New Roman"/>
          <w:sz w:val="28"/>
          <w:szCs w:val="28"/>
          <w:lang w:eastAsia="ru-RU"/>
        </w:rPr>
        <w:t>. — 2005. — Т. 5953. — С. 1–6.</w:t>
      </w:r>
    </w:p>
    <w:p w14:paraId="4B33991B" w14:textId="03C406F0"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eastAsia="ru-RU"/>
        </w:rPr>
        <w:t>Антес</w:t>
      </w:r>
      <w:r w:rsidRPr="00B86D1C">
        <w:rPr>
          <w:rFonts w:ascii="Times New Roman" w:eastAsia="Times New Roman" w:hAnsi="Times New Roman" w:cs="Times New Roman"/>
          <w:b/>
          <w:sz w:val="28"/>
          <w:szCs w:val="28"/>
          <w:lang w:val="en-US" w:eastAsia="ru-RU"/>
        </w:rPr>
        <w:t xml:space="preserve">, </w:t>
      </w:r>
      <w:r w:rsidRPr="00B86D1C">
        <w:rPr>
          <w:rFonts w:ascii="Times New Roman" w:eastAsia="Times New Roman" w:hAnsi="Times New Roman" w:cs="Times New Roman"/>
          <w:b/>
          <w:sz w:val="28"/>
          <w:szCs w:val="28"/>
          <w:lang w:eastAsia="ru-RU"/>
        </w:rPr>
        <w:t>Г</w:t>
      </w:r>
      <w:r w:rsidRPr="00B86D1C">
        <w:rPr>
          <w:rFonts w:ascii="Times New Roman" w:eastAsia="Times New Roman" w:hAnsi="Times New Roman" w:cs="Times New Roman"/>
          <w:sz w:val="28"/>
          <w:szCs w:val="28"/>
          <w:lang w:val="en-US" w:eastAsia="ru-RU"/>
        </w:rPr>
        <w:t>. Document having an optical-diffraction authenticating element [</w:t>
      </w:r>
      <w:r w:rsidRPr="00B86D1C">
        <w:rPr>
          <w:rFonts w:ascii="Times New Roman" w:eastAsia="Times New Roman" w:hAnsi="Times New Roman" w:cs="Times New Roman"/>
          <w:sz w:val="28"/>
          <w:szCs w:val="28"/>
          <w:lang w:eastAsia="ru-RU"/>
        </w:rPr>
        <w:t>Текст</w:t>
      </w:r>
      <w:proofErr w:type="gramStart"/>
      <w:r w:rsidRPr="00B86D1C">
        <w:rPr>
          <w:rFonts w:ascii="Times New Roman" w:eastAsia="Times New Roman" w:hAnsi="Times New Roman" w:cs="Times New Roman"/>
          <w:sz w:val="28"/>
          <w:szCs w:val="28"/>
          <w:lang w:val="en-US" w:eastAsia="ru-RU"/>
        </w:rPr>
        <w:t>] :</w:t>
      </w:r>
      <w:proofErr w:type="gramEnd"/>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пат</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США № 4568141 / Г. Антес. — 1986.</w:t>
      </w:r>
    </w:p>
    <w:p w14:paraId="124AC8DB" w14:textId="0CB91F22"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 Investigation of acousto-optic tunable filter operation in color data readout modules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xml:space="preserve">] / </w:t>
      </w:r>
      <w:r w:rsidRPr="00B86D1C">
        <w:rPr>
          <w:rFonts w:ascii="Times New Roman" w:eastAsia="Times New Roman" w:hAnsi="Times New Roman" w:cs="Times New Roman"/>
          <w:sz w:val="28"/>
          <w:szCs w:val="28"/>
          <w:lang w:eastAsia="ru-RU"/>
        </w:rPr>
        <w:t>В</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Н</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Соколов</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Б</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С</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Гуревич</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С</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В</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Андреев</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и</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др</w:t>
      </w:r>
      <w:r w:rsidRPr="00B86D1C">
        <w:rPr>
          <w:rFonts w:ascii="Times New Roman" w:eastAsia="Times New Roman" w:hAnsi="Times New Roman" w:cs="Times New Roman"/>
          <w:sz w:val="28"/>
          <w:szCs w:val="28"/>
          <w:lang w:val="en-US" w:eastAsia="ru-RU"/>
        </w:rPr>
        <w:t xml:space="preserve">. // 16th European Frequency and Time Forum. — </w:t>
      </w:r>
      <w:proofErr w:type="gramStart"/>
      <w:r w:rsidRPr="00B86D1C">
        <w:rPr>
          <w:rFonts w:ascii="Times New Roman" w:eastAsia="Times New Roman" w:hAnsi="Times New Roman" w:cs="Times New Roman"/>
          <w:sz w:val="28"/>
          <w:szCs w:val="28"/>
          <w:lang w:val="en-US" w:eastAsia="ru-RU"/>
        </w:rPr>
        <w:t>St.Petersburg</w:t>
      </w:r>
      <w:proofErr w:type="gramEnd"/>
      <w:r w:rsidRPr="00B86D1C">
        <w:rPr>
          <w:rFonts w:ascii="Times New Roman" w:eastAsia="Times New Roman" w:hAnsi="Times New Roman" w:cs="Times New Roman"/>
          <w:sz w:val="28"/>
          <w:szCs w:val="28"/>
          <w:lang w:val="en-US" w:eastAsia="ru-RU"/>
        </w:rPr>
        <w:t xml:space="preserve">, 2002. — </w:t>
      </w:r>
      <w:r w:rsidRPr="00B86D1C">
        <w:rPr>
          <w:rFonts w:ascii="Times New Roman" w:eastAsia="Times New Roman" w:hAnsi="Times New Roman" w:cs="Times New Roman"/>
          <w:sz w:val="28"/>
          <w:szCs w:val="28"/>
          <w:lang w:eastAsia="ru-RU"/>
        </w:rPr>
        <w:t>С</w:t>
      </w:r>
      <w:r w:rsidRPr="00B86D1C">
        <w:rPr>
          <w:rFonts w:ascii="Times New Roman" w:eastAsia="Times New Roman" w:hAnsi="Times New Roman" w:cs="Times New Roman"/>
          <w:sz w:val="28"/>
          <w:szCs w:val="28"/>
          <w:lang w:val="en-US" w:eastAsia="ru-RU"/>
        </w:rPr>
        <w:t>. G058–G06.</w:t>
      </w:r>
    </w:p>
    <w:p w14:paraId="34EC1FE9" w14:textId="42B65471"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Чанг, И. К.</w:t>
      </w:r>
      <w:r w:rsidRPr="00B86D1C">
        <w:rPr>
          <w:rFonts w:ascii="Times New Roman" w:eastAsia="Times New Roman" w:hAnsi="Times New Roman" w:cs="Times New Roman"/>
          <w:sz w:val="28"/>
          <w:szCs w:val="28"/>
          <w:lang w:val="en-US" w:eastAsia="ru-RU"/>
        </w:rPr>
        <w:t xml:space="preserve"> Noncollinear acousto-optic filter with large angular aperture [Текст] / И. К. Чанг // Applied Physics Letters. — 1974. — Т. 25, № 7. — С. 370–372.</w:t>
      </w:r>
    </w:p>
    <w:p w14:paraId="67D245FF" w14:textId="38CC5805"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 xml:space="preserve">Сиванаягам, А. </w:t>
      </w:r>
      <w:r w:rsidRPr="00B86D1C">
        <w:rPr>
          <w:rFonts w:ascii="Times New Roman" w:eastAsia="Times New Roman" w:hAnsi="Times New Roman" w:cs="Times New Roman"/>
          <w:sz w:val="28"/>
          <w:szCs w:val="28"/>
          <w:lang w:val="en-US" w:eastAsia="ru-RU"/>
        </w:rPr>
        <w:t>High resolution noncollinear acoustootic filters with variable passband characteristics: design [Текст] / А. Сиванаягам, Д. Финдлей // Applied Optics. — 1984. — Т. 23, № 24. — С. 4601–4608.</w:t>
      </w:r>
    </w:p>
    <w:p w14:paraId="1259951B" w14:textId="4F4D1541"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lastRenderedPageBreak/>
        <w:t xml:space="preserve"> Gray scale levels transmission by acousto-optical devices [Текст] / Б. С. Гуревич, С. В. Андреев, П. А. Буров и др. // Proceedings of SPIE. — 1997. — Т. 3160. — С. 178–186.</w:t>
      </w:r>
    </w:p>
    <w:p w14:paraId="5B353621" w14:textId="1D14EFBF"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 Acousto-optic tunable filter wavelength selectivity measurement method [Текст] / Б. С. Гуревич, С. В. Андреев, Дж. Исмаилов и др. // Proceedings of SPIE. — 2005. — Т. 5828. — С. 60–67.</w:t>
      </w:r>
    </w:p>
    <w:p w14:paraId="473E2A95" w14:textId="6C4B718D"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eastAsia="ru-RU"/>
        </w:rPr>
        <w:t xml:space="preserve">Взаимосвязь характеристик устройств голографической памяти с постраничной записью [Текст] / А. А. Акаев, Б. Гуревич, С. Гуревич и др. // </w:t>
      </w:r>
      <w:r w:rsidRPr="00B86D1C">
        <w:rPr>
          <w:rFonts w:ascii="Times New Roman" w:eastAsia="Times New Roman" w:hAnsi="Times New Roman" w:cs="Times New Roman"/>
          <w:sz w:val="28"/>
          <w:szCs w:val="28"/>
          <w:lang w:val="en-US" w:eastAsia="ru-RU"/>
        </w:rPr>
        <w:t>Proc</w:t>
      </w:r>
      <w:r w:rsidRPr="00B86D1C">
        <w:rPr>
          <w:rFonts w:ascii="Times New Roman" w:eastAsia="Times New Roman" w:hAnsi="Times New Roman" w:cs="Times New Roman"/>
          <w:sz w:val="28"/>
          <w:szCs w:val="28"/>
          <w:lang w:eastAsia="ru-RU"/>
        </w:rPr>
        <w:t xml:space="preserve">. </w:t>
      </w:r>
      <w:r w:rsidRPr="00B86D1C">
        <w:rPr>
          <w:rFonts w:ascii="Times New Roman" w:eastAsia="Times New Roman" w:hAnsi="Times New Roman" w:cs="Times New Roman"/>
          <w:sz w:val="28"/>
          <w:szCs w:val="28"/>
          <w:lang w:val="en-US" w:eastAsia="ru-RU"/>
        </w:rPr>
        <w:t>SPIE. — 1997. — Т. 3109. — С. 205–212.</w:t>
      </w:r>
    </w:p>
    <w:p w14:paraId="25500DE8" w14:textId="0966409E" w:rsidR="00DE4992" w:rsidRPr="00B86D1C" w:rsidRDefault="00DE4992"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Cross-talk-limitestorage capacity of volume holographic memory [Текст] / C. Gu, J. Hong, I. McMichael и др. // J. Opt. Soc. Am. — 1992. — Т. 9. — С. 1978–1983.</w:t>
      </w:r>
    </w:p>
    <w:p w14:paraId="32C9B242" w14:textId="42DE12FD" w:rsidR="00DE4992" w:rsidRPr="00B86D1C" w:rsidRDefault="00DE4992" w:rsidP="00B86D1C">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Cross-talk in a wavelength-multiplexed reflection-type photorefractive fiber hologram [Текст] / F.T.S. Yu, F. Zhao, H. Zhao и др. // Opt. Lett. — 1993. — Т. 18. — С. 1849–1851.</w:t>
      </w:r>
    </w:p>
    <w:p w14:paraId="4A1D5499"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Cross-talk in a wavelength-multiplexed reflection-type photorefractive fiber hologram </w:t>
      </w:r>
      <w:r w:rsidRPr="00B86D1C">
        <w:rPr>
          <w:rFonts w:ascii="Times New Roman" w:eastAsia="Times New Roman" w:hAnsi="Times New Roman" w:cs="Times New Roman"/>
          <w:bCs/>
          <w:sz w:val="28"/>
          <w:szCs w:val="28"/>
          <w:lang w:val="en-US" w:eastAsia="ru-RU"/>
        </w:rPr>
        <w:t xml:space="preserve">[Текст] </w:t>
      </w:r>
      <w:r w:rsidRPr="00B86D1C">
        <w:rPr>
          <w:rFonts w:ascii="Times New Roman" w:eastAsia="Times New Roman" w:hAnsi="Times New Roman" w:cs="Times New Roman"/>
          <w:sz w:val="28"/>
          <w:szCs w:val="28"/>
          <w:lang w:val="en-US" w:eastAsia="ru-RU"/>
        </w:rPr>
        <w:t>/ [F.T.S. Yu, F. Zhao, H. Zhao, S. Yin] // Opt. Lett. – 1993. – V. l8. – PP. 1849-1851.</w:t>
      </w:r>
    </w:p>
    <w:p w14:paraId="62434187"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Curtis, K.</w:t>
      </w:r>
      <w:r w:rsidRPr="00B86D1C">
        <w:rPr>
          <w:rFonts w:ascii="Times New Roman" w:eastAsia="Times New Roman" w:hAnsi="Times New Roman" w:cs="Times New Roman"/>
          <w:sz w:val="28"/>
          <w:szCs w:val="28"/>
          <w:lang w:val="en-US" w:eastAsia="ru-RU"/>
        </w:rPr>
        <w:t xml:space="preserve"> Cross-talk in wavelength-multiplexed holographic memories </w:t>
      </w:r>
      <w:r w:rsidRPr="00B86D1C">
        <w:rPr>
          <w:rFonts w:ascii="Times New Roman" w:eastAsia="Times New Roman" w:hAnsi="Times New Roman" w:cs="Times New Roman"/>
          <w:bCs/>
          <w:sz w:val="28"/>
          <w:szCs w:val="28"/>
          <w:lang w:val="en-US" w:eastAsia="ru-RU"/>
        </w:rPr>
        <w:t xml:space="preserve">[Текст] </w:t>
      </w:r>
      <w:r w:rsidRPr="00B86D1C">
        <w:rPr>
          <w:rFonts w:ascii="Times New Roman" w:eastAsia="Times New Roman" w:hAnsi="Times New Roman" w:cs="Times New Roman"/>
          <w:sz w:val="28"/>
          <w:szCs w:val="28"/>
          <w:lang w:val="en-US" w:eastAsia="ru-RU"/>
        </w:rPr>
        <w:t>/ K. Curtis, C. Gu, D. Psaltis // Opt. Lett. – 1993. – V. 18. – PP. 1001-1003.</w:t>
      </w:r>
    </w:p>
    <w:p w14:paraId="4935D0FA"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b/>
          <w:sz w:val="28"/>
          <w:szCs w:val="28"/>
          <w:lang w:val="en-US" w:eastAsia="ru-RU"/>
        </w:rPr>
        <w:t>Curtis, K.</w:t>
      </w:r>
      <w:r w:rsidRPr="00B86D1C">
        <w:rPr>
          <w:rFonts w:ascii="Times New Roman" w:eastAsia="Times New Roman" w:hAnsi="Times New Roman" w:cs="Times New Roman"/>
          <w:sz w:val="28"/>
          <w:szCs w:val="28"/>
          <w:lang w:val="en-US" w:eastAsia="ru-RU"/>
        </w:rPr>
        <w:t xml:space="preserve"> Cross-talk in phase-coded holographic memories II)</w:t>
      </w:r>
      <w:r w:rsidRPr="00B86D1C">
        <w:rPr>
          <w:rFonts w:ascii="Times New Roman" w:eastAsia="Times New Roman" w:hAnsi="Times New Roman" w:cs="Times New Roman"/>
          <w:bCs/>
          <w:sz w:val="28"/>
          <w:szCs w:val="28"/>
          <w:lang w:val="en-US" w:eastAsia="ru-RU"/>
        </w:rPr>
        <w:t xml:space="preserve"> [Текст] /</w:t>
      </w:r>
      <w:r w:rsidRPr="00B86D1C">
        <w:rPr>
          <w:rFonts w:ascii="Times New Roman" w:eastAsia="Times New Roman" w:hAnsi="Times New Roman" w:cs="Times New Roman"/>
          <w:sz w:val="28"/>
          <w:szCs w:val="28"/>
          <w:lang w:val="en-US" w:eastAsia="ru-RU"/>
        </w:rPr>
        <w:t xml:space="preserve"> K. Curtis, D. Psaltis // Opt. Soc. Am. – 1994. – V. 10. – PP. 2547-2550.</w:t>
      </w:r>
    </w:p>
    <w:p w14:paraId="309EE71B"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val="en-US" w:eastAsia="ru-RU"/>
        </w:rPr>
        <w:t>Yi, X</w:t>
      </w:r>
      <w:r w:rsidRPr="00B86D1C">
        <w:rPr>
          <w:rFonts w:ascii="Times New Roman" w:eastAsia="Times New Roman" w:hAnsi="Times New Roman" w:cs="Times New Roman"/>
          <w:sz w:val="28"/>
          <w:szCs w:val="28"/>
          <w:lang w:val="en-US" w:eastAsia="ru-RU"/>
        </w:rPr>
        <w:t xml:space="preserve"> Statistical analysis of cross-talk noise and storage capacity in volume holographic memory </w:t>
      </w:r>
      <w:r w:rsidRPr="00B86D1C">
        <w:rPr>
          <w:rFonts w:ascii="Times New Roman" w:eastAsia="Times New Roman" w:hAnsi="Times New Roman" w:cs="Times New Roman"/>
          <w:bCs/>
          <w:sz w:val="28"/>
          <w:szCs w:val="28"/>
          <w:lang w:val="en-US" w:eastAsia="ru-RU"/>
        </w:rPr>
        <w:t xml:space="preserve">[Текст] </w:t>
      </w:r>
      <w:r w:rsidRPr="00B86D1C">
        <w:rPr>
          <w:rFonts w:ascii="Times New Roman" w:eastAsia="Times New Roman" w:hAnsi="Times New Roman" w:cs="Times New Roman"/>
          <w:sz w:val="28"/>
          <w:szCs w:val="28"/>
          <w:lang w:val="en-US" w:eastAsia="ru-RU"/>
        </w:rPr>
        <w:t xml:space="preserve">/ X Yi., P. Yeh, C. Gu // Opt. </w:t>
      </w:r>
      <w:r w:rsidRPr="00B86D1C">
        <w:rPr>
          <w:rFonts w:ascii="Times New Roman" w:eastAsia="Times New Roman" w:hAnsi="Times New Roman" w:cs="Times New Roman"/>
          <w:sz w:val="28"/>
          <w:szCs w:val="28"/>
          <w:lang w:eastAsia="ru-RU"/>
        </w:rPr>
        <w:t>Lett. – 1994. – V. 19. – P</w:t>
      </w:r>
      <w:r w:rsidRPr="00B86D1C">
        <w:rPr>
          <w:rFonts w:ascii="Times New Roman" w:eastAsia="Times New Roman" w:hAnsi="Times New Roman" w:cs="Times New Roman"/>
          <w:sz w:val="28"/>
          <w:szCs w:val="28"/>
          <w:lang w:val="en-US" w:eastAsia="ru-RU"/>
        </w:rPr>
        <w:t>P</w:t>
      </w:r>
      <w:r w:rsidRPr="00B86D1C">
        <w:rPr>
          <w:rFonts w:ascii="Times New Roman" w:eastAsia="Times New Roman" w:hAnsi="Times New Roman" w:cs="Times New Roman"/>
          <w:sz w:val="28"/>
          <w:szCs w:val="28"/>
          <w:lang w:eastAsia="ru-RU"/>
        </w:rPr>
        <w:t>. 1580-1582.</w:t>
      </w:r>
    </w:p>
    <w:p w14:paraId="5B14B9F1"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B86D1C">
        <w:rPr>
          <w:rFonts w:ascii="Times New Roman" w:eastAsia="Times New Roman" w:hAnsi="Times New Roman" w:cs="Times New Roman"/>
          <w:b/>
          <w:sz w:val="28"/>
          <w:szCs w:val="28"/>
          <w:lang w:val="en-US" w:eastAsia="ru-RU"/>
        </w:rPr>
        <w:t>Alvarez-Bravo, J.</w:t>
      </w:r>
      <w:r w:rsidRPr="00B86D1C">
        <w:rPr>
          <w:rFonts w:ascii="Times New Roman" w:eastAsia="Times New Roman" w:hAnsi="Times New Roman" w:cs="Times New Roman"/>
          <w:sz w:val="28"/>
          <w:szCs w:val="28"/>
          <w:lang w:val="en-US" w:eastAsia="ru-RU"/>
        </w:rPr>
        <w:t xml:space="preserve"> Cross-talk in multiplexed holograms using angular selectivity in LiNb03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xml:space="preserve">] // J. Alvarez-Bravo, N. Bolognini, L. Arizmendi // Opt. </w:t>
      </w:r>
      <w:r w:rsidRPr="00B86D1C">
        <w:rPr>
          <w:rFonts w:ascii="Times New Roman" w:eastAsia="Times New Roman" w:hAnsi="Times New Roman" w:cs="Times New Roman"/>
          <w:sz w:val="28"/>
          <w:szCs w:val="28"/>
          <w:lang w:eastAsia="ru-RU"/>
        </w:rPr>
        <w:t>Mater. – 1995. – V. 4.</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 P</w:t>
      </w:r>
      <w:r w:rsidRPr="00B86D1C">
        <w:rPr>
          <w:rFonts w:ascii="Times New Roman" w:eastAsia="Times New Roman" w:hAnsi="Times New Roman" w:cs="Times New Roman"/>
          <w:sz w:val="28"/>
          <w:szCs w:val="28"/>
          <w:lang w:val="en-US" w:eastAsia="ru-RU"/>
        </w:rPr>
        <w:t>P</w:t>
      </w:r>
      <w:r w:rsidRPr="00B86D1C">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414-418.</w:t>
      </w:r>
    </w:p>
    <w:p w14:paraId="452E492A"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36" w:name="_Ref182146202"/>
      <w:r w:rsidRPr="00B86D1C">
        <w:rPr>
          <w:rFonts w:ascii="Times New Roman" w:eastAsia="Times New Roman" w:hAnsi="Times New Roman" w:cs="Times New Roman"/>
          <w:b/>
          <w:sz w:val="28"/>
          <w:szCs w:val="28"/>
          <w:lang w:val="en-US" w:eastAsia="ru-RU"/>
        </w:rPr>
        <w:lastRenderedPageBreak/>
        <w:t>Campbell, S.</w:t>
      </w:r>
      <w:r w:rsidRPr="00B86D1C">
        <w:rPr>
          <w:rFonts w:ascii="Times New Roman" w:eastAsia="Times New Roman" w:hAnsi="Times New Roman" w:cs="Times New Roman"/>
          <w:sz w:val="28"/>
          <w:szCs w:val="28"/>
          <w:lang w:val="en-US" w:eastAsia="ru-RU"/>
        </w:rPr>
        <w:t xml:space="preserve"> Statistical analysis of cross-talk noice and storage capacity in volume holographic memory II: image plane holograms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xml:space="preserve">] / S. Campbell, P. Yeh, C. Gu // Opt. </w:t>
      </w:r>
      <w:r w:rsidRPr="00B86D1C">
        <w:rPr>
          <w:rFonts w:ascii="Times New Roman" w:eastAsia="Times New Roman" w:hAnsi="Times New Roman" w:cs="Times New Roman"/>
          <w:sz w:val="28"/>
          <w:szCs w:val="28"/>
          <w:lang w:eastAsia="ru-RU"/>
        </w:rPr>
        <w:t>Lett. – 1995. – V. 20 – P</w:t>
      </w:r>
      <w:r w:rsidRPr="00B86D1C">
        <w:rPr>
          <w:rFonts w:ascii="Times New Roman" w:eastAsia="Times New Roman" w:hAnsi="Times New Roman" w:cs="Times New Roman"/>
          <w:sz w:val="28"/>
          <w:szCs w:val="28"/>
          <w:lang w:val="en-US" w:eastAsia="ru-RU"/>
        </w:rPr>
        <w:t>P</w:t>
      </w:r>
      <w:r w:rsidRPr="00B86D1C">
        <w:rPr>
          <w:rFonts w:ascii="Times New Roman" w:eastAsia="Times New Roman" w:hAnsi="Times New Roman" w:cs="Times New Roman"/>
          <w:sz w:val="28"/>
          <w:szCs w:val="28"/>
          <w:lang w:eastAsia="ru-RU"/>
        </w:rPr>
        <w:t>.</w:t>
      </w:r>
      <w:r w:rsidRPr="00B86D1C">
        <w:rPr>
          <w:rFonts w:ascii="Times New Roman" w:eastAsia="Times New Roman" w:hAnsi="Times New Roman" w:cs="Times New Roman"/>
          <w:sz w:val="28"/>
          <w:szCs w:val="28"/>
          <w:lang w:val="en-US" w:eastAsia="ru-RU"/>
        </w:rPr>
        <w:t xml:space="preserve"> </w:t>
      </w:r>
      <w:r w:rsidRPr="00B86D1C">
        <w:rPr>
          <w:rFonts w:ascii="Times New Roman" w:eastAsia="Times New Roman" w:hAnsi="Times New Roman" w:cs="Times New Roman"/>
          <w:sz w:val="28"/>
          <w:szCs w:val="28"/>
          <w:lang w:eastAsia="ru-RU"/>
        </w:rPr>
        <w:t>779-781.</w:t>
      </w:r>
      <w:bookmarkEnd w:id="36"/>
    </w:p>
    <w:p w14:paraId="22E39ED2" w14:textId="098850E6" w:rsidR="000646E4"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bookmarkStart w:id="37" w:name="_Ref182146235"/>
      <w:r w:rsidRPr="00B86D1C">
        <w:rPr>
          <w:rFonts w:ascii="Times New Roman" w:eastAsia="Times New Roman" w:hAnsi="Times New Roman" w:cs="Times New Roman"/>
          <w:b/>
          <w:sz w:val="28"/>
          <w:szCs w:val="28"/>
          <w:lang w:val="en-US" w:eastAsia="ru-RU"/>
        </w:rPr>
        <w:t>Ramberg, R.C.</w:t>
      </w:r>
      <w:r w:rsidRPr="00B86D1C">
        <w:rPr>
          <w:rFonts w:ascii="Times New Roman" w:eastAsia="Times New Roman" w:hAnsi="Times New Roman" w:cs="Times New Roman"/>
          <w:sz w:val="28"/>
          <w:szCs w:val="28"/>
          <w:lang w:val="en-US" w:eastAsia="ru-RU"/>
        </w:rPr>
        <w:t xml:space="preserve"> Holographic information storage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w:t>
      </w:r>
      <w:r w:rsidRPr="00B86D1C">
        <w:rPr>
          <w:rFonts w:ascii="Times New Roman" w:eastAsia="Times New Roman" w:hAnsi="Times New Roman" w:cs="Times New Roman"/>
          <w:b/>
          <w:sz w:val="28"/>
          <w:szCs w:val="28"/>
          <w:lang w:val="en-US" w:eastAsia="ru-RU"/>
        </w:rPr>
        <w:t xml:space="preserve"> </w:t>
      </w:r>
      <w:r w:rsidRPr="00B86D1C">
        <w:rPr>
          <w:rFonts w:ascii="Times New Roman" w:eastAsia="Times New Roman" w:hAnsi="Times New Roman" w:cs="Times New Roman"/>
          <w:sz w:val="28"/>
          <w:szCs w:val="28"/>
          <w:lang w:val="en-US" w:eastAsia="ru-RU"/>
        </w:rPr>
        <w:t>R.C. Ramberg // RCA rev. – 1972. – V. 33. – PP. 5-52.</w:t>
      </w:r>
      <w:bookmarkEnd w:id="37"/>
    </w:p>
    <w:p w14:paraId="049EF6FF" w14:textId="0A8AB513" w:rsidR="005B1390" w:rsidRPr="00B86D1C" w:rsidRDefault="005B1390"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Hologram recording kinetics in media with different recording mechanisms [Текст] / С. Б. Гуревич, Б. С. Гуревич, Дж. А. Исмаилов и др. // Proceedings of SPIE. — 2006. — Т. 5946. — С. 1F-1–1F-7.</w:t>
      </w:r>
    </w:p>
    <w:p w14:paraId="06516343" w14:textId="4716A750" w:rsidR="005B1390" w:rsidRPr="00B86D1C" w:rsidRDefault="00AD2768"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Акаев, А. А. Information Input and Storage in Holographic Memory [Текст] / А. А. Акаев, С. Б. Гуревич, К. М. Жумалиев. — Бишкек: Учкун, 2002. — 250 с. </w:t>
      </w:r>
    </w:p>
    <w:p w14:paraId="4B1D8E57" w14:textId="6EA1420E" w:rsidR="00AD2768" w:rsidRDefault="00B86D1C" w:rsidP="00B86D1C">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B86D1C">
        <w:rPr>
          <w:rFonts w:ascii="Times New Roman" w:eastAsia="Times New Roman" w:hAnsi="Times New Roman" w:cs="Times New Roman"/>
          <w:sz w:val="28"/>
          <w:szCs w:val="28"/>
          <w:lang w:val="en-US" w:eastAsia="ru-RU"/>
        </w:rPr>
        <w:t xml:space="preserve"> Dynamics of the formation of holograms in a photopolymerizing medium [Текст] / А. А. Акаев, К. М. Жумалиев, С. М. Саидаматов и др. // J. Opt. Technol. — 1998. — Т. 65. — С. 288–292.</w:t>
      </w:r>
    </w:p>
    <w:p w14:paraId="3B7005E0" w14:textId="5C19499E" w:rsidR="00B86D1C" w:rsidRDefault="00814C71" w:rsidP="00814C71">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814C71">
        <w:rPr>
          <w:rFonts w:ascii="Times New Roman" w:eastAsia="Times New Roman" w:hAnsi="Times New Roman" w:cs="Times New Roman"/>
          <w:b/>
          <w:sz w:val="28"/>
          <w:szCs w:val="28"/>
          <w:lang w:val="en-US" w:eastAsia="ru-RU"/>
        </w:rPr>
        <w:t>Gladden, J. W.</w:t>
      </w:r>
      <w:r w:rsidRPr="00814C71">
        <w:rPr>
          <w:rFonts w:ascii="Times New Roman" w:eastAsia="Times New Roman" w:hAnsi="Times New Roman" w:cs="Times New Roman"/>
          <w:sz w:val="28"/>
          <w:szCs w:val="28"/>
          <w:lang w:val="en-US" w:eastAsia="ru-RU"/>
        </w:rPr>
        <w:t xml:space="preserve"> Recording media [Текст] / J. W. Gladden, R. D. Leighty // Handbook of Optical Holography / ed. H. L. Caulfield. — Academic Press, 1979. — С. 277–298.</w:t>
      </w:r>
    </w:p>
    <w:p w14:paraId="512A0B6A" w14:textId="21DEF2C5" w:rsidR="00814C71" w:rsidRDefault="00814C71" w:rsidP="00814C71">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814C71">
        <w:rPr>
          <w:rFonts w:ascii="Times New Roman" w:eastAsia="Times New Roman" w:hAnsi="Times New Roman" w:cs="Times New Roman"/>
          <w:b/>
          <w:sz w:val="28"/>
          <w:szCs w:val="28"/>
          <w:lang w:val="en-US" w:eastAsia="ru-RU"/>
        </w:rPr>
        <w:t>Кириллов, Н. И.</w:t>
      </w:r>
      <w:r w:rsidRPr="00814C71">
        <w:rPr>
          <w:rFonts w:ascii="Times New Roman" w:eastAsia="Times New Roman" w:hAnsi="Times New Roman" w:cs="Times New Roman"/>
          <w:sz w:val="28"/>
          <w:szCs w:val="28"/>
          <w:lang w:val="en-US" w:eastAsia="ru-RU"/>
        </w:rPr>
        <w:t xml:space="preserve"> High Resolution Photographic Materials for Holography and Their Processing [Текст] / Н. И. Кириллов. — М.: Наука, 1979. — 200 с. (на русском языке).</w:t>
      </w:r>
    </w:p>
    <w:p w14:paraId="01142405" w14:textId="51C51884" w:rsidR="00814C71" w:rsidRDefault="00814C71" w:rsidP="00814C71">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814C71">
        <w:rPr>
          <w:rFonts w:ascii="Times New Roman" w:eastAsia="Times New Roman" w:hAnsi="Times New Roman" w:cs="Times New Roman"/>
          <w:b/>
          <w:sz w:val="28"/>
          <w:szCs w:val="28"/>
          <w:lang w:val="en-US" w:eastAsia="ru-RU"/>
        </w:rPr>
        <w:t>Lin, L. H.</w:t>
      </w:r>
      <w:r w:rsidRPr="00814C71">
        <w:rPr>
          <w:rFonts w:ascii="Times New Roman" w:eastAsia="Times New Roman" w:hAnsi="Times New Roman" w:cs="Times New Roman"/>
          <w:sz w:val="28"/>
          <w:szCs w:val="28"/>
          <w:lang w:val="en-US" w:eastAsia="ru-RU"/>
        </w:rPr>
        <w:t xml:space="preserve"> Hologram formation in hardened dichromated gelatin films [Текст] / L. H. Lin // Appl. Opt. — 1969. — Т. 8. — С. 963–966.</w:t>
      </w:r>
    </w:p>
    <w:p w14:paraId="114A6915" w14:textId="4C38A37B" w:rsidR="00814C71" w:rsidRDefault="00814C71" w:rsidP="00814C71">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814C71">
        <w:rPr>
          <w:rFonts w:ascii="Times New Roman" w:eastAsia="Times New Roman" w:hAnsi="Times New Roman" w:cs="Times New Roman"/>
          <w:b/>
          <w:sz w:val="28"/>
          <w:szCs w:val="28"/>
          <w:lang w:val="en-US" w:eastAsia="ru-RU"/>
        </w:rPr>
        <w:t>Credell, T. L.</w:t>
      </w:r>
      <w:r w:rsidRPr="00814C71">
        <w:rPr>
          <w:rFonts w:ascii="Times New Roman" w:eastAsia="Times New Roman" w:hAnsi="Times New Roman" w:cs="Times New Roman"/>
          <w:sz w:val="28"/>
          <w:szCs w:val="28"/>
          <w:lang w:val="en-US" w:eastAsia="ru-RU"/>
        </w:rPr>
        <w:t xml:space="preserve"> Thermoplastic media for holographic recording [Текст] / T. L. Credell, F. W. Spong // RCA Rev. — 1972. — Т. 33. — С. 206–226.</w:t>
      </w:r>
    </w:p>
    <w:p w14:paraId="33E47DA7" w14:textId="7D06BDF1" w:rsidR="00814C71" w:rsidRDefault="00DF2293" w:rsidP="00DF2293">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DF2293">
        <w:rPr>
          <w:rFonts w:ascii="Times New Roman" w:eastAsia="Times New Roman" w:hAnsi="Times New Roman" w:cs="Times New Roman"/>
          <w:b/>
          <w:sz w:val="28"/>
          <w:szCs w:val="28"/>
          <w:lang w:val="en-US" w:eastAsia="ru-RU"/>
        </w:rPr>
        <w:t>Lin, L. H.</w:t>
      </w:r>
      <w:r w:rsidRPr="00DF2293">
        <w:rPr>
          <w:rFonts w:ascii="Times New Roman" w:eastAsia="Times New Roman" w:hAnsi="Times New Roman" w:cs="Times New Roman"/>
          <w:sz w:val="28"/>
          <w:szCs w:val="28"/>
          <w:lang w:val="en-US" w:eastAsia="ru-RU"/>
        </w:rPr>
        <w:t xml:space="preserve"> Write-read-erase in situ optical memory using thermoplastic holograms [Текст] / L. H. Lin, H. L. Beauchamp // Appl. Opt. — 1970. — Т. 9. — С. 2088–2092.</w:t>
      </w:r>
    </w:p>
    <w:p w14:paraId="06B1B479" w14:textId="6475D224" w:rsidR="00DF2293" w:rsidRDefault="00DF2293" w:rsidP="00DF2293">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DF2293">
        <w:rPr>
          <w:rFonts w:ascii="Times New Roman" w:eastAsia="Times New Roman" w:hAnsi="Times New Roman" w:cs="Times New Roman"/>
          <w:b/>
          <w:sz w:val="28"/>
          <w:szCs w:val="28"/>
          <w:lang w:val="en-US" w:eastAsia="ru-RU"/>
        </w:rPr>
        <w:t>Lo, D. S.</w:t>
      </w:r>
      <w:r w:rsidRPr="00DF2293">
        <w:rPr>
          <w:rFonts w:ascii="Times New Roman" w:eastAsia="Times New Roman" w:hAnsi="Times New Roman" w:cs="Times New Roman"/>
          <w:sz w:val="28"/>
          <w:szCs w:val="28"/>
          <w:lang w:val="en-US" w:eastAsia="ru-RU"/>
        </w:rPr>
        <w:t xml:space="preserve"> Thermoplastic hologram development using CO2 laser [Текст] / D. S. Lo, L. H. Johnson, R. W. Honeybrink // Proc. SPIE. — 1977. — Т. 123. — С. 32–36.</w:t>
      </w:r>
    </w:p>
    <w:p w14:paraId="170BA937" w14:textId="4E7919C0" w:rsidR="00DF2293" w:rsidRDefault="00DF2293" w:rsidP="00DF2293">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DF2293">
        <w:rPr>
          <w:rFonts w:ascii="Times New Roman" w:eastAsia="Times New Roman" w:hAnsi="Times New Roman" w:cs="Times New Roman"/>
          <w:b/>
          <w:sz w:val="28"/>
          <w:szCs w:val="28"/>
          <w:lang w:val="en-US" w:eastAsia="ru-RU"/>
        </w:rPr>
        <w:lastRenderedPageBreak/>
        <w:t>Urbach, J. C.</w:t>
      </w:r>
      <w:r w:rsidRPr="00DF2293">
        <w:rPr>
          <w:rFonts w:ascii="Times New Roman" w:eastAsia="Times New Roman" w:hAnsi="Times New Roman" w:cs="Times New Roman"/>
          <w:sz w:val="28"/>
          <w:szCs w:val="28"/>
          <w:lang w:val="en-US" w:eastAsia="ru-RU"/>
        </w:rPr>
        <w:t xml:space="preserve"> Advances in hologram recording materials [Текст] / J. C. Urbach // Proc. SPIE. — 1971. — Т. 25. — С. 31–32.</w:t>
      </w:r>
    </w:p>
    <w:p w14:paraId="16DDC30E" w14:textId="3F71F3E7" w:rsidR="00DF2293" w:rsidRDefault="00DF2293" w:rsidP="00DF2293">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DF2293">
        <w:rPr>
          <w:rFonts w:ascii="Times New Roman" w:eastAsia="Times New Roman" w:hAnsi="Times New Roman" w:cs="Times New Roman"/>
          <w:b/>
          <w:sz w:val="28"/>
          <w:szCs w:val="28"/>
          <w:lang w:val="en-US" w:eastAsia="ru-RU"/>
        </w:rPr>
        <w:t>Petrov, M. P.</w:t>
      </w:r>
      <w:r w:rsidRPr="00DF2293">
        <w:rPr>
          <w:rFonts w:ascii="Times New Roman" w:eastAsia="Times New Roman" w:hAnsi="Times New Roman" w:cs="Times New Roman"/>
          <w:sz w:val="28"/>
          <w:szCs w:val="28"/>
          <w:lang w:val="en-US" w:eastAsia="ru-RU"/>
        </w:rPr>
        <w:t xml:space="preserve"> Photorefractive Crystals in Coherent Optical Systems [Текст] / M. P. Petrov, S. I. Stepanov, A. V. Khomenko. — New York: Springer, 1991. — 300 с.</w:t>
      </w:r>
    </w:p>
    <w:p w14:paraId="11A6C8CD" w14:textId="4FD7C9B3" w:rsidR="00DF2293" w:rsidRDefault="00DF2293" w:rsidP="00DF2293">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DF2293">
        <w:rPr>
          <w:rFonts w:ascii="Times New Roman" w:eastAsia="Times New Roman" w:hAnsi="Times New Roman" w:cs="Times New Roman"/>
          <w:b/>
          <w:sz w:val="28"/>
          <w:szCs w:val="28"/>
          <w:lang w:val="en-US" w:eastAsia="ru-RU"/>
        </w:rPr>
        <w:t>Rahn, M. D.</w:t>
      </w:r>
      <w:r w:rsidRPr="00DF2293">
        <w:rPr>
          <w:rFonts w:ascii="Times New Roman" w:eastAsia="Times New Roman" w:hAnsi="Times New Roman" w:cs="Times New Roman"/>
          <w:sz w:val="28"/>
          <w:szCs w:val="28"/>
          <w:lang w:val="en-US" w:eastAsia="ru-RU"/>
        </w:rPr>
        <w:t xml:space="preserve"> High optical quality and fast response speed holographic data storage in a photorefractive polymer [Текст] / M. D. Rahn, D. P. West, K. Khand и др. // J. Appl. Phys. — 2000. — Т. 84. — С. 892–897.</w:t>
      </w:r>
    </w:p>
    <w:p w14:paraId="2461A6B4" w14:textId="6801415F" w:rsidR="00DF2293" w:rsidRDefault="00DF2293" w:rsidP="00DF2293">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DF2293">
        <w:rPr>
          <w:rFonts w:ascii="Times New Roman" w:eastAsia="Times New Roman" w:hAnsi="Times New Roman" w:cs="Times New Roman"/>
          <w:b/>
          <w:sz w:val="28"/>
          <w:szCs w:val="28"/>
          <w:lang w:val="en-US" w:eastAsia="ru-RU"/>
        </w:rPr>
        <w:t>Luchetti, L.</w:t>
      </w:r>
      <w:r w:rsidRPr="00DF2293">
        <w:rPr>
          <w:rFonts w:ascii="Times New Roman" w:eastAsia="Times New Roman" w:hAnsi="Times New Roman" w:cs="Times New Roman"/>
          <w:sz w:val="28"/>
          <w:szCs w:val="28"/>
          <w:lang w:val="en-US" w:eastAsia="ru-RU"/>
        </w:rPr>
        <w:t xml:space="preserve"> Soft materials for optical storage [Текст] / L. Luchetti, F. Simoni // Riv. Nuovo Cim. — 2000. — Т. 23. — С. 1–28.</w:t>
      </w:r>
    </w:p>
    <w:p w14:paraId="1335C171" w14:textId="093CADDD" w:rsidR="00DF2293" w:rsidRDefault="00DF2293" w:rsidP="00DF2293">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892BA8">
        <w:rPr>
          <w:rFonts w:ascii="Times New Roman" w:eastAsia="Times New Roman" w:hAnsi="Times New Roman" w:cs="Times New Roman"/>
          <w:b/>
          <w:sz w:val="28"/>
          <w:szCs w:val="28"/>
          <w:lang w:val="en-US" w:eastAsia="ru-RU"/>
        </w:rPr>
        <w:t>Von der Linde, D.</w:t>
      </w:r>
      <w:r w:rsidRPr="00DF2293">
        <w:rPr>
          <w:rFonts w:ascii="Times New Roman" w:eastAsia="Times New Roman" w:hAnsi="Times New Roman" w:cs="Times New Roman"/>
          <w:sz w:val="28"/>
          <w:szCs w:val="28"/>
          <w:lang w:val="en-US" w:eastAsia="ru-RU"/>
        </w:rPr>
        <w:t xml:space="preserve"> Multiphoton photorefractive processes for optical storage in LiNbO3 [Текст] / D. Von der Linde, A. M. Glass, K. F. Rodgere // Appl. Phys. Lett. — 1974. — Т. 25. — С. 155–157.</w:t>
      </w:r>
    </w:p>
    <w:p w14:paraId="77E6BA1E" w14:textId="20327F21" w:rsidR="00892BA8" w:rsidRDefault="00892BA8" w:rsidP="00892BA8">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892BA8">
        <w:rPr>
          <w:rFonts w:ascii="Times New Roman" w:eastAsia="Times New Roman" w:hAnsi="Times New Roman" w:cs="Times New Roman"/>
          <w:b/>
          <w:sz w:val="28"/>
          <w:szCs w:val="28"/>
          <w:lang w:val="en-US" w:eastAsia="ru-RU"/>
        </w:rPr>
        <w:t>Guenther, H.</w:t>
      </w:r>
      <w:r w:rsidRPr="00892BA8">
        <w:rPr>
          <w:rFonts w:ascii="Times New Roman" w:eastAsia="Times New Roman" w:hAnsi="Times New Roman" w:cs="Times New Roman"/>
          <w:sz w:val="28"/>
          <w:szCs w:val="28"/>
          <w:lang w:val="en-US" w:eastAsia="ru-RU"/>
        </w:rPr>
        <w:t xml:space="preserve"> Intensity dependence and white light gating of two color photorefractive gratings in LiNbO3 [Текст] / H. Guenther, G. Wittmann, R. M. Macfarlane и др. // Opt. Lett. — 1997. — Т. 22. — С. 1305–1307.</w:t>
      </w:r>
    </w:p>
    <w:p w14:paraId="4C43E8C2" w14:textId="0FEE3B43" w:rsidR="00892BA8" w:rsidRDefault="00892BA8" w:rsidP="00892BA8">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892BA8">
        <w:rPr>
          <w:rFonts w:ascii="Times New Roman" w:eastAsia="Times New Roman" w:hAnsi="Times New Roman" w:cs="Times New Roman"/>
          <w:sz w:val="28"/>
          <w:szCs w:val="28"/>
          <w:lang w:val="en-US" w:eastAsia="ru-RU"/>
        </w:rPr>
        <w:t>Photothermic recording in data storage systems [Текст] / A. Peckus, Б. С. Гуревич, Дж. А. Исмаилов и др. // Proceedings of SPIE. — 2005. — Т. 5946. — С. 1–6.</w:t>
      </w:r>
    </w:p>
    <w:p w14:paraId="4164210D" w14:textId="2DB44F2E" w:rsidR="00892BA8" w:rsidRDefault="00892BA8" w:rsidP="00892BA8">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892BA8">
        <w:rPr>
          <w:rFonts w:ascii="Times New Roman" w:eastAsia="Times New Roman" w:hAnsi="Times New Roman" w:cs="Times New Roman"/>
          <w:b/>
          <w:sz w:val="28"/>
          <w:szCs w:val="28"/>
          <w:lang w:val="en-US" w:eastAsia="ru-RU"/>
        </w:rPr>
        <w:t>Schwartz, K. K.</w:t>
      </w:r>
      <w:r w:rsidRPr="00892BA8">
        <w:rPr>
          <w:rFonts w:ascii="Times New Roman" w:eastAsia="Times New Roman" w:hAnsi="Times New Roman" w:cs="Times New Roman"/>
          <w:sz w:val="28"/>
          <w:szCs w:val="28"/>
          <w:lang w:val="en-US" w:eastAsia="ru-RU"/>
        </w:rPr>
        <w:t xml:space="preserve"> Physics of Optical Recording in Dielectrics and Semiconductors [Текст] / K. K. Schwartz. — Riga: Zmatne, 19</w:t>
      </w:r>
      <w:r>
        <w:rPr>
          <w:rFonts w:ascii="Times New Roman" w:eastAsia="Times New Roman" w:hAnsi="Times New Roman" w:cs="Times New Roman"/>
          <w:sz w:val="28"/>
          <w:szCs w:val="28"/>
          <w:lang w:val="en-US" w:eastAsia="ru-RU"/>
        </w:rPr>
        <w:t xml:space="preserve">86. — 180 с. </w:t>
      </w:r>
    </w:p>
    <w:p w14:paraId="794E5D17" w14:textId="5D44463F" w:rsidR="00892BA8" w:rsidRDefault="00892BA8" w:rsidP="00892BA8">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892BA8">
        <w:rPr>
          <w:rFonts w:ascii="Times New Roman" w:eastAsia="Times New Roman" w:hAnsi="Times New Roman" w:cs="Times New Roman"/>
          <w:b/>
          <w:sz w:val="28"/>
          <w:szCs w:val="28"/>
          <w:lang w:val="en-US" w:eastAsia="ru-RU"/>
        </w:rPr>
        <w:t>Гуревич, С. Б.</w:t>
      </w:r>
      <w:r w:rsidRPr="00892BA8">
        <w:rPr>
          <w:rFonts w:ascii="Times New Roman" w:eastAsia="Times New Roman" w:hAnsi="Times New Roman" w:cs="Times New Roman"/>
          <w:sz w:val="28"/>
          <w:szCs w:val="28"/>
          <w:lang w:val="en-US" w:eastAsia="ru-RU"/>
        </w:rPr>
        <w:t xml:space="preserve"> Information Transmission and Processing by Holographic Methods [Текст] / С. Б. Гуревич, В. Б. Константинов, В. К. Соколов и др. — М.: Сов. ради</w:t>
      </w:r>
      <w:r>
        <w:rPr>
          <w:rFonts w:ascii="Times New Roman" w:eastAsia="Times New Roman" w:hAnsi="Times New Roman" w:cs="Times New Roman"/>
          <w:sz w:val="28"/>
          <w:szCs w:val="28"/>
          <w:lang w:val="en-US" w:eastAsia="ru-RU"/>
        </w:rPr>
        <w:t xml:space="preserve">о, 1978. — 220 с. </w:t>
      </w:r>
    </w:p>
    <w:p w14:paraId="1F47CF22" w14:textId="0C95AB12" w:rsidR="00892BA8" w:rsidRDefault="00892BA8" w:rsidP="00892BA8">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892BA8">
        <w:rPr>
          <w:rFonts w:ascii="Times New Roman" w:eastAsia="Times New Roman" w:hAnsi="Times New Roman" w:cs="Times New Roman"/>
          <w:b/>
          <w:sz w:val="28"/>
          <w:szCs w:val="28"/>
          <w:lang w:val="en-US" w:eastAsia="ru-RU"/>
        </w:rPr>
        <w:t>Mazets, T. F.</w:t>
      </w:r>
      <w:r w:rsidRPr="00892BA8">
        <w:rPr>
          <w:rFonts w:ascii="Times New Roman" w:eastAsia="Times New Roman" w:hAnsi="Times New Roman" w:cs="Times New Roman"/>
          <w:sz w:val="28"/>
          <w:szCs w:val="28"/>
          <w:lang w:val="en-US" w:eastAsia="ru-RU"/>
        </w:rPr>
        <w:t xml:space="preserve"> Temperature dependence of vitreous As25e3 and As2S3 layers refractive index near 300K [Текст] / T. F. Mazets, S. K. Pavlov, E. I. Shifrmn // Pis’ma Zh. Tekh. Fiz. — 1982. — Т. 8. — С</w:t>
      </w:r>
      <w:r>
        <w:rPr>
          <w:rFonts w:ascii="Times New Roman" w:eastAsia="Times New Roman" w:hAnsi="Times New Roman" w:cs="Times New Roman"/>
          <w:sz w:val="28"/>
          <w:szCs w:val="28"/>
          <w:lang w:val="en-US" w:eastAsia="ru-RU"/>
        </w:rPr>
        <w:t xml:space="preserve">. 1036–1038. </w:t>
      </w:r>
    </w:p>
    <w:p w14:paraId="64D07654" w14:textId="70A3250C" w:rsidR="00892BA8" w:rsidRPr="00B86D1C" w:rsidRDefault="00892BA8" w:rsidP="00892BA8">
      <w:pPr>
        <w:numPr>
          <w:ilvl w:val="0"/>
          <w:numId w:val="6"/>
        </w:numPr>
        <w:spacing w:after="0" w:line="360" w:lineRule="auto"/>
        <w:ind w:left="0" w:right="-143" w:firstLine="709"/>
        <w:contextualSpacing/>
        <w:jc w:val="both"/>
        <w:rPr>
          <w:rFonts w:ascii="Times New Roman" w:eastAsia="Times New Roman" w:hAnsi="Times New Roman" w:cs="Times New Roman"/>
          <w:sz w:val="28"/>
          <w:szCs w:val="28"/>
          <w:lang w:val="en-US" w:eastAsia="ru-RU"/>
        </w:rPr>
      </w:pPr>
      <w:r w:rsidRPr="00892BA8">
        <w:rPr>
          <w:rFonts w:ascii="Times New Roman" w:eastAsia="Times New Roman" w:hAnsi="Times New Roman" w:cs="Times New Roman"/>
          <w:b/>
          <w:sz w:val="28"/>
          <w:szCs w:val="28"/>
          <w:lang w:val="en-US" w:eastAsia="ru-RU"/>
        </w:rPr>
        <w:t>Malcuit, M. S.</w:t>
      </w:r>
      <w:r w:rsidRPr="00892BA8">
        <w:rPr>
          <w:rFonts w:ascii="Times New Roman" w:eastAsia="Times New Roman" w:hAnsi="Times New Roman" w:cs="Times New Roman"/>
          <w:sz w:val="28"/>
          <w:szCs w:val="28"/>
          <w:lang w:val="en-US" w:eastAsia="ru-RU"/>
        </w:rPr>
        <w:t xml:space="preserve"> Optically switched volume holographic elements [Текст] / M. S. Malcuit, T. W. Stone // Opt. Lett. — 1995. — Т. 20. — С. 1328.</w:t>
      </w:r>
    </w:p>
    <w:p w14:paraId="297C1F0E" w14:textId="4469C1B5" w:rsidR="00D37B7C" w:rsidRDefault="00892BA8" w:rsidP="00892BA8">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892BA8">
        <w:rPr>
          <w:rFonts w:ascii="Times New Roman" w:eastAsia="Times New Roman" w:hAnsi="Times New Roman" w:cs="Times New Roman"/>
          <w:sz w:val="28"/>
          <w:szCs w:val="28"/>
          <w:lang w:val="en-US" w:eastAsia="ru-RU"/>
        </w:rPr>
        <w:lastRenderedPageBreak/>
        <w:t xml:space="preserve"> Temperature dependence of As25e3 and As253 absorption edge in solid and liquid states [Текст] / A. A. Andreyev, B. T. Kolomiets, T. F. Mazets и др. // Fiz. Tverd. Tela. — 1976. — Т. 18.</w:t>
      </w:r>
      <w:r w:rsidR="00875E48">
        <w:rPr>
          <w:rFonts w:ascii="Times New Roman" w:eastAsia="Times New Roman" w:hAnsi="Times New Roman" w:cs="Times New Roman"/>
          <w:sz w:val="28"/>
          <w:szCs w:val="28"/>
          <w:lang w:val="en-US" w:eastAsia="ru-RU"/>
        </w:rPr>
        <w:t xml:space="preserve"> — С. 53–57. </w:t>
      </w:r>
    </w:p>
    <w:p w14:paraId="2839202F" w14:textId="123BF0CF" w:rsidR="00875E48" w:rsidRPr="00875E48" w:rsidRDefault="00875E48" w:rsidP="00875E48">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875E48">
        <w:rPr>
          <w:rFonts w:ascii="Times New Roman" w:eastAsia="Times New Roman" w:hAnsi="Times New Roman" w:cs="Times New Roman"/>
          <w:b/>
          <w:sz w:val="28"/>
          <w:szCs w:val="28"/>
          <w:lang w:val="en-US" w:eastAsia="ru-RU"/>
        </w:rPr>
        <w:t>Danilov, V. V.</w:t>
      </w:r>
      <w:r w:rsidRPr="00875E48">
        <w:rPr>
          <w:rFonts w:ascii="Times New Roman" w:eastAsia="Times New Roman" w:hAnsi="Times New Roman" w:cs="Times New Roman"/>
          <w:sz w:val="28"/>
          <w:szCs w:val="28"/>
          <w:lang w:val="en-US" w:eastAsia="ru-RU"/>
        </w:rPr>
        <w:t xml:space="preserve"> [</w:t>
      </w:r>
      <w:r w:rsidRPr="00875E48">
        <w:rPr>
          <w:rFonts w:ascii="Times New Roman" w:eastAsia="Times New Roman" w:hAnsi="Times New Roman" w:cs="Times New Roman"/>
          <w:sz w:val="28"/>
          <w:szCs w:val="28"/>
          <w:lang w:eastAsia="ru-RU"/>
        </w:rPr>
        <w:t>Текст</w:t>
      </w:r>
      <w:r w:rsidRPr="00875E48">
        <w:rPr>
          <w:rFonts w:ascii="Times New Roman" w:eastAsia="Times New Roman" w:hAnsi="Times New Roman" w:cs="Times New Roman"/>
          <w:sz w:val="28"/>
          <w:szCs w:val="28"/>
          <w:lang w:val="en-US" w:eastAsia="ru-RU"/>
        </w:rPr>
        <w:t xml:space="preserve">] / V. V. Danilov, A. I. Khrebtov // Opt. </w:t>
      </w:r>
      <w:r w:rsidRPr="00875E48">
        <w:rPr>
          <w:rFonts w:ascii="Times New Roman" w:eastAsia="Times New Roman" w:hAnsi="Times New Roman" w:cs="Times New Roman"/>
          <w:sz w:val="28"/>
          <w:szCs w:val="28"/>
          <w:lang w:eastAsia="ru-RU"/>
        </w:rPr>
        <w:t>Spektrosk. — 1990. — Т. 68. — С. 1149.</w:t>
      </w:r>
    </w:p>
    <w:p w14:paraId="2091F378" w14:textId="07FF203A" w:rsidR="00875E48" w:rsidRDefault="00875E48" w:rsidP="00875E48">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875E48">
        <w:rPr>
          <w:rFonts w:ascii="Times New Roman" w:eastAsia="Times New Roman" w:hAnsi="Times New Roman" w:cs="Times New Roman"/>
          <w:b/>
          <w:sz w:val="28"/>
          <w:szCs w:val="28"/>
          <w:lang w:val="en-US" w:eastAsia="ru-RU"/>
        </w:rPr>
        <w:t>Simoni, F.</w:t>
      </w:r>
      <w:r w:rsidRPr="00875E48">
        <w:rPr>
          <w:rFonts w:ascii="Times New Roman" w:eastAsia="Times New Roman" w:hAnsi="Times New Roman" w:cs="Times New Roman"/>
          <w:sz w:val="28"/>
          <w:szCs w:val="28"/>
          <w:lang w:val="en-US" w:eastAsia="ru-RU"/>
        </w:rPr>
        <w:t xml:space="preserve"> Nonlinear Optical Properties of Liquid Crystals and Polymer Dispersed Liquid Crystals [Текст] / F. Simoni. — Singapore: World Scientific, 1997. — 300 с.</w:t>
      </w:r>
    </w:p>
    <w:p w14:paraId="6183FAF4" w14:textId="6798CC1B" w:rsidR="00875E48" w:rsidRDefault="00875E48" w:rsidP="00875E48">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875E48">
        <w:rPr>
          <w:rFonts w:ascii="Times New Roman" w:eastAsia="Times New Roman" w:hAnsi="Times New Roman" w:cs="Times New Roman"/>
          <w:b/>
          <w:sz w:val="28"/>
          <w:szCs w:val="28"/>
          <w:lang w:val="en-US" w:eastAsia="ru-RU"/>
        </w:rPr>
        <w:t>Bell, A. E.</w:t>
      </w:r>
      <w:r w:rsidRPr="00875E48">
        <w:rPr>
          <w:rFonts w:ascii="Times New Roman" w:eastAsia="Times New Roman" w:hAnsi="Times New Roman" w:cs="Times New Roman"/>
          <w:sz w:val="28"/>
          <w:szCs w:val="28"/>
          <w:lang w:val="en-US" w:eastAsia="ru-RU"/>
        </w:rPr>
        <w:t xml:space="preserve"> Antireflection structures for optical recording [Текст] / A. E. Bell, F. W. Spong // IEEE J. Quantum Electron. — 1978. — Т. 14. — С. 487–492.</w:t>
      </w:r>
    </w:p>
    <w:p w14:paraId="6BDB235D" w14:textId="5203984F" w:rsidR="00875E48" w:rsidRDefault="00875E48" w:rsidP="00875E48">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875E48">
        <w:rPr>
          <w:rFonts w:ascii="Times New Roman" w:eastAsia="Times New Roman" w:hAnsi="Times New Roman" w:cs="Times New Roman"/>
          <w:b/>
          <w:sz w:val="28"/>
          <w:szCs w:val="28"/>
          <w:lang w:val="en-US" w:eastAsia="ru-RU"/>
        </w:rPr>
        <w:t>Bertolini, R. A.</w:t>
      </w:r>
      <w:r w:rsidRPr="00875E48">
        <w:rPr>
          <w:rFonts w:ascii="Times New Roman" w:eastAsia="Times New Roman" w:hAnsi="Times New Roman" w:cs="Times New Roman"/>
          <w:sz w:val="28"/>
          <w:szCs w:val="28"/>
          <w:lang w:val="en-US" w:eastAsia="ru-RU"/>
        </w:rPr>
        <w:t xml:space="preserve"> Diode laser optical recording using trilayer structures [Текст] / R. A. Bertolini // IEEE J. Quantum Electron. — 1981. — Т. 17. — С. 69–75.</w:t>
      </w:r>
    </w:p>
    <w:p w14:paraId="6EF6FDBE" w14:textId="0B6E5000" w:rsidR="00875E48" w:rsidRDefault="00875E48" w:rsidP="00875E48">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875E48">
        <w:rPr>
          <w:rFonts w:ascii="Times New Roman" w:eastAsia="Times New Roman" w:hAnsi="Times New Roman" w:cs="Times New Roman"/>
          <w:b/>
          <w:sz w:val="28"/>
          <w:szCs w:val="28"/>
          <w:lang w:val="en-US" w:eastAsia="ru-RU"/>
        </w:rPr>
        <w:t>Bertolini, R. A.</w:t>
      </w:r>
      <w:r w:rsidRPr="00875E48">
        <w:rPr>
          <w:rFonts w:ascii="Times New Roman" w:eastAsia="Times New Roman" w:hAnsi="Times New Roman" w:cs="Times New Roman"/>
          <w:sz w:val="28"/>
          <w:szCs w:val="28"/>
          <w:lang w:val="en-US" w:eastAsia="ru-RU"/>
        </w:rPr>
        <w:t xml:space="preserve"> High-density information storage and retrieval [Текст] / R. A. Bertolini // Proc. IEEE. — 1982. — Т. 6. — С. 589–596.</w:t>
      </w:r>
    </w:p>
    <w:p w14:paraId="21FFD3F6" w14:textId="0F824C6C" w:rsidR="00875E48" w:rsidRDefault="00875E48" w:rsidP="00875E48">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875E48">
        <w:rPr>
          <w:rFonts w:ascii="Times New Roman" w:eastAsia="Times New Roman" w:hAnsi="Times New Roman" w:cs="Times New Roman"/>
          <w:b/>
          <w:sz w:val="28"/>
          <w:szCs w:val="28"/>
          <w:lang w:val="en-US" w:eastAsia="ru-RU"/>
        </w:rPr>
        <w:t>Bell, A. E.</w:t>
      </w:r>
      <w:r w:rsidRPr="00875E48">
        <w:rPr>
          <w:rFonts w:ascii="Times New Roman" w:eastAsia="Times New Roman" w:hAnsi="Times New Roman" w:cs="Times New Roman"/>
          <w:sz w:val="28"/>
          <w:szCs w:val="28"/>
          <w:lang w:val="en-US" w:eastAsia="ru-RU"/>
        </w:rPr>
        <w:t xml:space="preserve"> Reversible optical recording in trilayer structures [Текст] / A. E. Bell, F. W. Spong // Appl. Phys. Lett. — 1981. — Т. 38. — С. 920–926.</w:t>
      </w:r>
    </w:p>
    <w:p w14:paraId="14BA7306" w14:textId="5A52B083" w:rsidR="00875E48" w:rsidRDefault="00875E48" w:rsidP="00875E48">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875E48">
        <w:rPr>
          <w:rFonts w:ascii="Times New Roman" w:eastAsia="Times New Roman" w:hAnsi="Times New Roman" w:cs="Times New Roman"/>
          <w:sz w:val="28"/>
          <w:szCs w:val="28"/>
          <w:lang w:val="en-US" w:eastAsia="ru-RU"/>
        </w:rPr>
        <w:t>Erasable optical data storage [Текст] // Laser Focus. — 1984. — Т. 6. — С. 44.</w:t>
      </w:r>
    </w:p>
    <w:p w14:paraId="314A783E" w14:textId="163C1CCB" w:rsidR="00875E48" w:rsidRDefault="00EB2597" w:rsidP="00EB2597">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EB2597">
        <w:rPr>
          <w:rFonts w:ascii="Times New Roman" w:eastAsia="Times New Roman" w:hAnsi="Times New Roman" w:cs="Times New Roman"/>
          <w:sz w:val="28"/>
          <w:szCs w:val="28"/>
          <w:lang w:val="en-US" w:eastAsia="ru-RU"/>
        </w:rPr>
        <w:t>Drexler. Drexon optical memory media for laser recording and archival data storage [Текст] // J. Vac. Sci. Technol. — 1981. — Т. 18. — С. 87–91.</w:t>
      </w:r>
    </w:p>
    <w:p w14:paraId="1B2957AA" w14:textId="659792A6" w:rsidR="00EB2597" w:rsidRDefault="00EB2597" w:rsidP="00EB2597">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EB2597">
        <w:rPr>
          <w:rFonts w:ascii="Times New Roman" w:eastAsia="Times New Roman" w:hAnsi="Times New Roman" w:cs="Times New Roman"/>
          <w:b/>
          <w:sz w:val="28"/>
          <w:szCs w:val="28"/>
          <w:lang w:val="en-US" w:eastAsia="ru-RU"/>
        </w:rPr>
        <w:t>Smith, D. C.</w:t>
      </w:r>
      <w:r w:rsidRPr="00EB2597">
        <w:rPr>
          <w:rFonts w:ascii="Times New Roman" w:eastAsia="Times New Roman" w:hAnsi="Times New Roman" w:cs="Times New Roman"/>
          <w:sz w:val="28"/>
          <w:szCs w:val="28"/>
          <w:lang w:val="en-US" w:eastAsia="ru-RU"/>
        </w:rPr>
        <w:t xml:space="preserve"> Magnetic film optics in computer memories [Текст] / D. C. Smith // IEEE Trans. Magn. — 1967. — Т. 3. — С. 61–65.</w:t>
      </w:r>
    </w:p>
    <w:p w14:paraId="02E1CE90" w14:textId="3691D552" w:rsidR="00EB2597" w:rsidRPr="00875E48" w:rsidRDefault="00EB2597" w:rsidP="00EB2597">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r w:rsidRPr="00EB2597">
        <w:rPr>
          <w:rFonts w:ascii="Times New Roman" w:eastAsia="Times New Roman" w:hAnsi="Times New Roman" w:cs="Times New Roman"/>
          <w:b/>
          <w:sz w:val="28"/>
          <w:szCs w:val="28"/>
          <w:lang w:val="en-US" w:eastAsia="ru-RU"/>
        </w:rPr>
        <w:t>Mansuripur, M.</w:t>
      </w:r>
      <w:r w:rsidRPr="00EB2597">
        <w:rPr>
          <w:rFonts w:ascii="Times New Roman" w:eastAsia="Times New Roman" w:hAnsi="Times New Roman" w:cs="Times New Roman"/>
          <w:sz w:val="28"/>
          <w:szCs w:val="28"/>
          <w:lang w:val="en-US" w:eastAsia="ru-RU"/>
        </w:rPr>
        <w:t xml:space="preserve"> Disk storage: magneto-optics leads the way [Текст] / M. Mansuripur // Photon. Spectra. — 1984. — Т. 10. — С. 59–68.</w:t>
      </w:r>
    </w:p>
    <w:p w14:paraId="6879901A"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bookmarkStart w:id="38" w:name="_Ref182148344"/>
      <w:r w:rsidRPr="00B86D1C">
        <w:rPr>
          <w:rFonts w:ascii="Times New Roman" w:eastAsia="Times New Roman" w:hAnsi="Times New Roman" w:cs="Times New Roman"/>
          <w:b/>
          <w:sz w:val="28"/>
          <w:szCs w:val="28"/>
          <w:lang w:val="en-US" w:eastAsia="ru-RU"/>
        </w:rPr>
        <w:t>Lucchetti, L.</w:t>
      </w:r>
      <w:r w:rsidRPr="00B86D1C">
        <w:rPr>
          <w:rFonts w:ascii="Times New Roman" w:eastAsia="Times New Roman" w:hAnsi="Times New Roman" w:cs="Times New Roman"/>
          <w:sz w:val="28"/>
          <w:szCs w:val="28"/>
          <w:lang w:val="en-US" w:eastAsia="ru-RU"/>
        </w:rPr>
        <w:t xml:space="preserve"> Soft materials for optical storage [</w:t>
      </w:r>
      <w:r w:rsidRPr="00B86D1C">
        <w:rPr>
          <w:rFonts w:ascii="Times New Roman" w:eastAsia="Times New Roman" w:hAnsi="Times New Roman" w:cs="Times New Roman"/>
          <w:sz w:val="28"/>
          <w:szCs w:val="28"/>
          <w:lang w:eastAsia="ru-RU"/>
        </w:rPr>
        <w:t>Текст</w:t>
      </w:r>
      <w:r w:rsidRPr="00B86D1C">
        <w:rPr>
          <w:rFonts w:ascii="Times New Roman" w:eastAsia="Times New Roman" w:hAnsi="Times New Roman" w:cs="Times New Roman"/>
          <w:sz w:val="28"/>
          <w:szCs w:val="28"/>
          <w:lang w:val="en-US" w:eastAsia="ru-RU"/>
        </w:rPr>
        <w:t>] / L. Lucchetti, F. Simoni // Rivista del nuovo cimento. – 2000. – V. 23. – № l. – PP. 1-28.</w:t>
      </w:r>
      <w:bookmarkEnd w:id="38"/>
    </w:p>
    <w:p w14:paraId="1A9A2A1D"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val="en-US" w:eastAsia="ru-RU"/>
        </w:rPr>
      </w:pPr>
      <w:bookmarkStart w:id="39" w:name="_Ref182148412"/>
      <w:r w:rsidRPr="00B86D1C">
        <w:rPr>
          <w:rFonts w:ascii="Times New Roman" w:eastAsia="Calibri" w:hAnsi="Times New Roman" w:cs="Times New Roman"/>
          <w:bCs/>
          <w:sz w:val="28"/>
          <w:szCs w:val="28"/>
          <w:lang w:val="en-US"/>
        </w:rPr>
        <w:t>Information recording method for photothermoplastic material [</w:t>
      </w:r>
      <w:r w:rsidRPr="00B86D1C">
        <w:rPr>
          <w:rFonts w:ascii="Times New Roman" w:eastAsia="Calibri" w:hAnsi="Times New Roman" w:cs="Times New Roman"/>
          <w:bCs/>
          <w:sz w:val="28"/>
          <w:szCs w:val="28"/>
        </w:rPr>
        <w:t>Текст</w:t>
      </w:r>
      <w:r w:rsidRPr="00B86D1C">
        <w:rPr>
          <w:rFonts w:ascii="Times New Roman" w:eastAsia="Calibri" w:hAnsi="Times New Roman" w:cs="Times New Roman"/>
          <w:bCs/>
          <w:sz w:val="28"/>
          <w:szCs w:val="28"/>
          <w:lang w:val="en-US"/>
        </w:rPr>
        <w:t xml:space="preserve">] </w:t>
      </w:r>
      <w:proofErr w:type="gramStart"/>
      <w:r w:rsidRPr="00B86D1C">
        <w:rPr>
          <w:rFonts w:ascii="Times New Roman" w:eastAsia="Calibri" w:hAnsi="Times New Roman" w:cs="Times New Roman"/>
          <w:bCs/>
          <w:sz w:val="28"/>
          <w:szCs w:val="28"/>
          <w:lang w:val="en-US"/>
        </w:rPr>
        <w:t>/[</w:t>
      </w:r>
      <w:proofErr w:type="gramEnd"/>
      <w:r w:rsidRPr="00B86D1C">
        <w:rPr>
          <w:rFonts w:ascii="Times New Roman" w:eastAsia="Calibri" w:hAnsi="Times New Roman" w:cs="Times New Roman"/>
          <w:bCs/>
          <w:sz w:val="28"/>
          <w:szCs w:val="28"/>
          <w:lang w:val="en-US"/>
        </w:rPr>
        <w:t>J. J. Jeenbaev, Dj. A. Ismailov, J. A. Akkoziev, He Ching Yu] // International Conference on Holography and Optical Information Processing (ICHOIP '96), 378 (December 31, 1996), Proceeding of SPIE. – V. 2866. – PP. 73-78.</w:t>
      </w:r>
      <w:bookmarkEnd w:id="39"/>
    </w:p>
    <w:p w14:paraId="274E5DE6"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40" w:name="_Ref182148447"/>
      <w:r w:rsidRPr="00B86D1C">
        <w:rPr>
          <w:rFonts w:ascii="Times New Roman" w:eastAsia="Times New Roman" w:hAnsi="Times New Roman" w:cs="Times New Roman"/>
          <w:sz w:val="28"/>
          <w:szCs w:val="28"/>
          <w:lang w:eastAsia="ru-RU"/>
        </w:rPr>
        <w:lastRenderedPageBreak/>
        <w:t>Запись инфракрасных голограмм в области 10,6 мкм на триацетатцелюлозе [Текст] / [Э. М. Бархударов, В. Р. Березовский, М. И. Бродзели и др.]. – Опт</w:t>
      </w:r>
      <w:proofErr w:type="gramStart"/>
      <w:r w:rsidRPr="00B86D1C">
        <w:rPr>
          <w:rFonts w:ascii="Times New Roman" w:eastAsia="Times New Roman" w:hAnsi="Times New Roman" w:cs="Times New Roman"/>
          <w:sz w:val="28"/>
          <w:szCs w:val="28"/>
          <w:lang w:eastAsia="ru-RU"/>
        </w:rPr>
        <w:t>.</w:t>
      </w:r>
      <w:proofErr w:type="gramEnd"/>
      <w:r w:rsidRPr="00B86D1C">
        <w:rPr>
          <w:rFonts w:ascii="Times New Roman" w:eastAsia="Times New Roman" w:hAnsi="Times New Roman" w:cs="Times New Roman"/>
          <w:sz w:val="28"/>
          <w:szCs w:val="28"/>
          <w:lang w:eastAsia="ru-RU"/>
        </w:rPr>
        <w:t xml:space="preserve"> и спектр, 1980. – Т. 48. – Вып. 5. – С. 820-822.</w:t>
      </w:r>
      <w:bookmarkEnd w:id="40"/>
    </w:p>
    <w:p w14:paraId="0474FF59" w14:textId="77777777"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bookmarkStart w:id="41" w:name="_Ref182148587"/>
      <w:r w:rsidRPr="00B86D1C">
        <w:rPr>
          <w:rFonts w:ascii="Times New Roman" w:eastAsia="Times New Roman" w:hAnsi="Times New Roman" w:cs="Times New Roman"/>
          <w:b/>
          <w:bCs/>
          <w:sz w:val="28"/>
          <w:szCs w:val="28"/>
          <w:lang w:eastAsia="ru-RU"/>
        </w:rPr>
        <w:t>Вейко, В. Г.</w:t>
      </w:r>
      <w:r w:rsidRPr="00B86D1C">
        <w:rPr>
          <w:rFonts w:ascii="Times New Roman" w:eastAsia="Times New Roman" w:hAnsi="Times New Roman" w:cs="Times New Roman"/>
          <w:sz w:val="28"/>
          <w:szCs w:val="28"/>
          <w:lang w:eastAsia="ru-RU"/>
        </w:rPr>
        <w:t xml:space="preserve"> Лазерная обработка пленочных элементов [Текст] / В. Г. Вейко. – Л.: Машиностроение, 1986. – С. 248.</w:t>
      </w:r>
      <w:bookmarkEnd w:id="41"/>
    </w:p>
    <w:p w14:paraId="1774B50D" w14:textId="2ABA642B" w:rsidR="00D37B7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bookmarkStart w:id="42" w:name="_Ref182148613"/>
      <w:r w:rsidRPr="00B86D1C">
        <w:rPr>
          <w:rFonts w:ascii="Times New Roman" w:eastAsia="Times New Roman" w:hAnsi="Times New Roman" w:cs="Times New Roman"/>
          <w:color w:val="000000"/>
          <w:sz w:val="28"/>
          <w:szCs w:val="28"/>
          <w:lang w:eastAsia="ru-RU"/>
        </w:rPr>
        <w:t>Влияние процессов записи на информационные характеристики записываемых голограмм [Текст] / [Н. К. Джаманкызов, А. М. Пецкус, С. Б. Гуревич, К. М. Жумалиев]. – М.: «Диалог-МИФИ», 2004. – 176 с.</w:t>
      </w:r>
      <w:bookmarkEnd w:id="42"/>
    </w:p>
    <w:p w14:paraId="4BA17F8A" w14:textId="3B07EC66" w:rsidR="001C1AA6" w:rsidRDefault="001C1AA6" w:rsidP="001C1AA6">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val="en-US" w:eastAsia="ru-RU"/>
        </w:rPr>
      </w:pPr>
      <w:r w:rsidRPr="001C1AA6">
        <w:rPr>
          <w:rFonts w:ascii="Times New Roman" w:eastAsia="Times New Roman" w:hAnsi="Times New Roman" w:cs="Times New Roman"/>
          <w:color w:val="000000"/>
          <w:sz w:val="28"/>
          <w:szCs w:val="28"/>
          <w:lang w:val="en-US" w:eastAsia="ru-RU"/>
        </w:rPr>
        <w:t xml:space="preserve"> Information metrology of acousto-optic tunable filters [</w:t>
      </w:r>
      <w:r w:rsidRPr="001C1AA6">
        <w:rPr>
          <w:rFonts w:ascii="Times New Roman" w:eastAsia="Times New Roman" w:hAnsi="Times New Roman" w:cs="Times New Roman"/>
          <w:color w:val="000000"/>
          <w:sz w:val="28"/>
          <w:szCs w:val="28"/>
          <w:lang w:eastAsia="ru-RU"/>
        </w:rPr>
        <w:t>Текст</w:t>
      </w:r>
      <w:r w:rsidRPr="001C1AA6">
        <w:rPr>
          <w:rFonts w:ascii="Times New Roman" w:eastAsia="Times New Roman" w:hAnsi="Times New Roman" w:cs="Times New Roman"/>
          <w:color w:val="000000"/>
          <w:sz w:val="28"/>
          <w:szCs w:val="28"/>
          <w:lang w:val="en-US" w:eastAsia="ru-RU"/>
        </w:rPr>
        <w:t xml:space="preserve">] / </w:t>
      </w:r>
      <w:r w:rsidRPr="001C1AA6">
        <w:rPr>
          <w:rFonts w:ascii="Times New Roman" w:eastAsia="Times New Roman" w:hAnsi="Times New Roman" w:cs="Times New Roman"/>
          <w:color w:val="000000"/>
          <w:sz w:val="28"/>
          <w:szCs w:val="28"/>
          <w:lang w:eastAsia="ru-RU"/>
        </w:rPr>
        <w:t>Б</w:t>
      </w:r>
      <w:r w:rsidRPr="001C1AA6">
        <w:rPr>
          <w:rFonts w:ascii="Times New Roman" w:eastAsia="Times New Roman" w:hAnsi="Times New Roman" w:cs="Times New Roman"/>
          <w:color w:val="000000"/>
          <w:sz w:val="28"/>
          <w:szCs w:val="28"/>
          <w:lang w:val="en-US" w:eastAsia="ru-RU"/>
        </w:rPr>
        <w:t xml:space="preserve">. </w:t>
      </w:r>
      <w:r w:rsidRPr="001C1AA6">
        <w:rPr>
          <w:rFonts w:ascii="Times New Roman" w:eastAsia="Times New Roman" w:hAnsi="Times New Roman" w:cs="Times New Roman"/>
          <w:color w:val="000000"/>
          <w:sz w:val="28"/>
          <w:szCs w:val="28"/>
          <w:lang w:eastAsia="ru-RU"/>
        </w:rPr>
        <w:t>С</w:t>
      </w:r>
      <w:r w:rsidRPr="001C1AA6">
        <w:rPr>
          <w:rFonts w:ascii="Times New Roman" w:eastAsia="Times New Roman" w:hAnsi="Times New Roman" w:cs="Times New Roman"/>
          <w:color w:val="000000"/>
          <w:sz w:val="28"/>
          <w:szCs w:val="28"/>
          <w:lang w:val="en-US" w:eastAsia="ru-RU"/>
        </w:rPr>
        <w:t xml:space="preserve">. </w:t>
      </w:r>
      <w:r w:rsidRPr="001C1AA6">
        <w:rPr>
          <w:rFonts w:ascii="Times New Roman" w:eastAsia="Times New Roman" w:hAnsi="Times New Roman" w:cs="Times New Roman"/>
          <w:color w:val="000000"/>
          <w:sz w:val="28"/>
          <w:szCs w:val="28"/>
          <w:lang w:eastAsia="ru-RU"/>
        </w:rPr>
        <w:t>Гуревич</w:t>
      </w:r>
      <w:r w:rsidRPr="001C1AA6">
        <w:rPr>
          <w:rFonts w:ascii="Times New Roman" w:eastAsia="Times New Roman" w:hAnsi="Times New Roman" w:cs="Times New Roman"/>
          <w:color w:val="000000"/>
          <w:sz w:val="28"/>
          <w:szCs w:val="28"/>
          <w:lang w:val="en-US" w:eastAsia="ru-RU"/>
        </w:rPr>
        <w:t xml:space="preserve">, </w:t>
      </w:r>
      <w:r w:rsidRPr="001C1AA6">
        <w:rPr>
          <w:rFonts w:ascii="Times New Roman" w:eastAsia="Times New Roman" w:hAnsi="Times New Roman" w:cs="Times New Roman"/>
          <w:color w:val="000000"/>
          <w:sz w:val="28"/>
          <w:szCs w:val="28"/>
          <w:lang w:eastAsia="ru-RU"/>
        </w:rPr>
        <w:t>С</w:t>
      </w:r>
      <w:r w:rsidRPr="001C1AA6">
        <w:rPr>
          <w:rFonts w:ascii="Times New Roman" w:eastAsia="Times New Roman" w:hAnsi="Times New Roman" w:cs="Times New Roman"/>
          <w:color w:val="000000"/>
          <w:sz w:val="28"/>
          <w:szCs w:val="28"/>
          <w:lang w:val="en-US" w:eastAsia="ru-RU"/>
        </w:rPr>
        <w:t xml:space="preserve">. </w:t>
      </w:r>
      <w:r w:rsidRPr="001C1AA6">
        <w:rPr>
          <w:rFonts w:ascii="Times New Roman" w:eastAsia="Times New Roman" w:hAnsi="Times New Roman" w:cs="Times New Roman"/>
          <w:color w:val="000000"/>
          <w:sz w:val="28"/>
          <w:szCs w:val="28"/>
          <w:lang w:eastAsia="ru-RU"/>
        </w:rPr>
        <w:t>В</w:t>
      </w:r>
      <w:r w:rsidRPr="001C1AA6">
        <w:rPr>
          <w:rFonts w:ascii="Times New Roman" w:eastAsia="Times New Roman" w:hAnsi="Times New Roman" w:cs="Times New Roman"/>
          <w:color w:val="000000"/>
          <w:sz w:val="28"/>
          <w:szCs w:val="28"/>
          <w:lang w:val="en-US" w:eastAsia="ru-RU"/>
        </w:rPr>
        <w:t xml:space="preserve">. </w:t>
      </w:r>
      <w:r w:rsidRPr="001C1AA6">
        <w:rPr>
          <w:rFonts w:ascii="Times New Roman" w:eastAsia="Times New Roman" w:hAnsi="Times New Roman" w:cs="Times New Roman"/>
          <w:color w:val="000000"/>
          <w:sz w:val="28"/>
          <w:szCs w:val="28"/>
          <w:lang w:eastAsia="ru-RU"/>
        </w:rPr>
        <w:t>Андреев</w:t>
      </w:r>
      <w:r w:rsidRPr="001C1AA6">
        <w:rPr>
          <w:rFonts w:ascii="Times New Roman" w:eastAsia="Times New Roman" w:hAnsi="Times New Roman" w:cs="Times New Roman"/>
          <w:color w:val="000000"/>
          <w:sz w:val="28"/>
          <w:szCs w:val="28"/>
          <w:lang w:val="en-US" w:eastAsia="ru-RU"/>
        </w:rPr>
        <w:t xml:space="preserve">, </w:t>
      </w:r>
      <w:r w:rsidRPr="001C1AA6">
        <w:rPr>
          <w:rFonts w:ascii="Times New Roman" w:eastAsia="Times New Roman" w:hAnsi="Times New Roman" w:cs="Times New Roman"/>
          <w:color w:val="000000"/>
          <w:sz w:val="28"/>
          <w:szCs w:val="28"/>
          <w:lang w:eastAsia="ru-RU"/>
        </w:rPr>
        <w:t>Дж</w:t>
      </w:r>
      <w:r w:rsidRPr="001C1AA6">
        <w:rPr>
          <w:rFonts w:ascii="Times New Roman" w:eastAsia="Times New Roman" w:hAnsi="Times New Roman" w:cs="Times New Roman"/>
          <w:color w:val="000000"/>
          <w:sz w:val="28"/>
          <w:szCs w:val="28"/>
          <w:lang w:val="en-US" w:eastAsia="ru-RU"/>
        </w:rPr>
        <w:t xml:space="preserve">. </w:t>
      </w:r>
      <w:r w:rsidRPr="001C1AA6">
        <w:rPr>
          <w:rFonts w:ascii="Times New Roman" w:eastAsia="Times New Roman" w:hAnsi="Times New Roman" w:cs="Times New Roman"/>
          <w:color w:val="000000"/>
          <w:sz w:val="28"/>
          <w:szCs w:val="28"/>
          <w:lang w:eastAsia="ru-RU"/>
        </w:rPr>
        <w:t>А</w:t>
      </w:r>
      <w:r w:rsidRPr="001C1AA6">
        <w:rPr>
          <w:rFonts w:ascii="Times New Roman" w:eastAsia="Times New Roman" w:hAnsi="Times New Roman" w:cs="Times New Roman"/>
          <w:color w:val="000000"/>
          <w:sz w:val="28"/>
          <w:szCs w:val="28"/>
          <w:lang w:val="en-US" w:eastAsia="ru-RU"/>
        </w:rPr>
        <w:t xml:space="preserve">. </w:t>
      </w:r>
      <w:r w:rsidRPr="001C1AA6">
        <w:rPr>
          <w:rFonts w:ascii="Times New Roman" w:eastAsia="Times New Roman" w:hAnsi="Times New Roman" w:cs="Times New Roman"/>
          <w:color w:val="000000"/>
          <w:sz w:val="28"/>
          <w:szCs w:val="28"/>
          <w:lang w:eastAsia="ru-RU"/>
        </w:rPr>
        <w:t>Исмаилов</w:t>
      </w:r>
      <w:r w:rsidRPr="001C1AA6">
        <w:rPr>
          <w:rFonts w:ascii="Times New Roman" w:eastAsia="Times New Roman" w:hAnsi="Times New Roman" w:cs="Times New Roman"/>
          <w:color w:val="000000"/>
          <w:sz w:val="28"/>
          <w:szCs w:val="28"/>
          <w:lang w:val="en-US" w:eastAsia="ru-RU"/>
        </w:rPr>
        <w:t xml:space="preserve"> </w:t>
      </w:r>
      <w:r w:rsidRPr="001C1AA6">
        <w:rPr>
          <w:rFonts w:ascii="Times New Roman" w:eastAsia="Times New Roman" w:hAnsi="Times New Roman" w:cs="Times New Roman"/>
          <w:color w:val="000000"/>
          <w:sz w:val="28"/>
          <w:szCs w:val="28"/>
          <w:lang w:eastAsia="ru-RU"/>
        </w:rPr>
        <w:t>и</w:t>
      </w:r>
      <w:r w:rsidRPr="001C1AA6">
        <w:rPr>
          <w:rFonts w:ascii="Times New Roman" w:eastAsia="Times New Roman" w:hAnsi="Times New Roman" w:cs="Times New Roman"/>
          <w:color w:val="000000"/>
          <w:sz w:val="28"/>
          <w:szCs w:val="28"/>
          <w:lang w:val="en-US" w:eastAsia="ru-RU"/>
        </w:rPr>
        <w:t xml:space="preserve"> </w:t>
      </w:r>
      <w:r w:rsidRPr="001C1AA6">
        <w:rPr>
          <w:rFonts w:ascii="Times New Roman" w:eastAsia="Times New Roman" w:hAnsi="Times New Roman" w:cs="Times New Roman"/>
          <w:color w:val="000000"/>
          <w:sz w:val="28"/>
          <w:szCs w:val="28"/>
          <w:lang w:eastAsia="ru-RU"/>
        </w:rPr>
        <w:t>др</w:t>
      </w:r>
      <w:r w:rsidRPr="001C1AA6">
        <w:rPr>
          <w:rFonts w:ascii="Times New Roman" w:eastAsia="Times New Roman" w:hAnsi="Times New Roman" w:cs="Times New Roman"/>
          <w:color w:val="000000"/>
          <w:sz w:val="28"/>
          <w:szCs w:val="28"/>
          <w:lang w:val="en-US" w:eastAsia="ru-RU"/>
        </w:rPr>
        <w:t xml:space="preserve">. // Proceedings of SPIE. — 2005. — </w:t>
      </w:r>
      <w:r w:rsidRPr="001C1AA6">
        <w:rPr>
          <w:rFonts w:ascii="Times New Roman" w:eastAsia="Times New Roman" w:hAnsi="Times New Roman" w:cs="Times New Roman"/>
          <w:color w:val="000000"/>
          <w:sz w:val="28"/>
          <w:szCs w:val="28"/>
          <w:lang w:eastAsia="ru-RU"/>
        </w:rPr>
        <w:t>Т</w:t>
      </w:r>
      <w:r w:rsidRPr="001C1AA6">
        <w:rPr>
          <w:rFonts w:ascii="Times New Roman" w:eastAsia="Times New Roman" w:hAnsi="Times New Roman" w:cs="Times New Roman"/>
          <w:color w:val="000000"/>
          <w:sz w:val="28"/>
          <w:szCs w:val="28"/>
          <w:lang w:val="en-US" w:eastAsia="ru-RU"/>
        </w:rPr>
        <w:t xml:space="preserve">. 5946. — </w:t>
      </w:r>
      <w:r w:rsidRPr="001C1AA6">
        <w:rPr>
          <w:rFonts w:ascii="Times New Roman" w:eastAsia="Times New Roman" w:hAnsi="Times New Roman" w:cs="Times New Roman"/>
          <w:color w:val="000000"/>
          <w:sz w:val="28"/>
          <w:szCs w:val="28"/>
          <w:lang w:eastAsia="ru-RU"/>
        </w:rPr>
        <w:t>С</w:t>
      </w:r>
      <w:r w:rsidRPr="001C1AA6">
        <w:rPr>
          <w:rFonts w:ascii="Times New Roman" w:eastAsia="Times New Roman" w:hAnsi="Times New Roman" w:cs="Times New Roman"/>
          <w:color w:val="000000"/>
          <w:sz w:val="28"/>
          <w:szCs w:val="28"/>
          <w:lang w:val="en-US" w:eastAsia="ru-RU"/>
        </w:rPr>
        <w:t>. 1–6.</w:t>
      </w:r>
    </w:p>
    <w:p w14:paraId="3A04CD83" w14:textId="6944AAB1" w:rsidR="001C1AA6" w:rsidRPr="001C1AA6" w:rsidRDefault="001C1AA6" w:rsidP="001C1AA6">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val="en-US" w:eastAsia="ru-RU"/>
        </w:rPr>
      </w:pPr>
      <w:r w:rsidRPr="001C1AA6">
        <w:rPr>
          <w:rFonts w:ascii="Times New Roman" w:eastAsia="Times New Roman" w:hAnsi="Times New Roman" w:cs="Times New Roman"/>
          <w:color w:val="000000"/>
          <w:sz w:val="28"/>
          <w:szCs w:val="28"/>
          <w:lang w:val="en-US" w:eastAsia="ru-RU"/>
        </w:rPr>
        <w:t xml:space="preserve"> Information properties of acousto-optic tunable filters [Текст] / Б. С. Гуревич, С. В. Андреев, А. В. Беляев и др. // Proceedings of SPIE. — 2000. — Т. 4148. — С. 194–201.</w:t>
      </w:r>
    </w:p>
    <w:p w14:paraId="1C21A3F0" w14:textId="4E75F3E1" w:rsidR="001C1AA6" w:rsidRDefault="001C1AA6" w:rsidP="001C1AA6">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1C1AA6">
        <w:rPr>
          <w:rFonts w:ascii="Times New Roman" w:eastAsia="Calibri" w:hAnsi="Times New Roman" w:cs="Times New Roman"/>
          <w:b/>
          <w:sz w:val="28"/>
          <w:szCs w:val="28"/>
          <w:lang w:val="en-US"/>
        </w:rPr>
        <w:t>Чанг, И. К.</w:t>
      </w:r>
      <w:r w:rsidRPr="001C1AA6">
        <w:rPr>
          <w:rFonts w:ascii="Times New Roman" w:eastAsia="Calibri" w:hAnsi="Times New Roman" w:cs="Times New Roman"/>
          <w:sz w:val="28"/>
          <w:szCs w:val="28"/>
          <w:lang w:val="en-US"/>
        </w:rPr>
        <w:t xml:space="preserve"> Tunable acousto-optic filters: an overview [Текст] / И. К. Чанг // Optical Engineering. — 1977. — Т. 16. — С. 455–460.</w:t>
      </w:r>
    </w:p>
    <w:p w14:paraId="1E19D941" w14:textId="41CA9B22" w:rsidR="001C1AA6" w:rsidRDefault="001C1AA6" w:rsidP="001C1AA6">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1C1AA6">
        <w:rPr>
          <w:rFonts w:ascii="Times New Roman" w:eastAsia="Calibri" w:hAnsi="Times New Roman" w:cs="Times New Roman"/>
          <w:b/>
          <w:sz w:val="28"/>
          <w:szCs w:val="28"/>
          <w:lang w:val="en-US"/>
        </w:rPr>
        <w:t>Оливейра, Ж. Э. Б.</w:t>
      </w:r>
      <w:r w:rsidRPr="001C1AA6">
        <w:rPr>
          <w:rFonts w:ascii="Times New Roman" w:eastAsia="Calibri" w:hAnsi="Times New Roman" w:cs="Times New Roman"/>
          <w:sz w:val="28"/>
          <w:szCs w:val="28"/>
          <w:lang w:val="en-US"/>
        </w:rPr>
        <w:t xml:space="preserve"> Analysis of off-optical axis anisotropic diffraction in tellurium at 10.6 pm [Текст] / Ж. Э. Б. Оливейра, Э. Л. Адлер // IEEE Trans. Ultrason. Ferroelect. Freq. Contr. — 1987. — Т. 34. — С. 86–92.</w:t>
      </w:r>
    </w:p>
    <w:p w14:paraId="14AE46E4" w14:textId="768CB7D9" w:rsidR="001C1AA6" w:rsidRDefault="00055F7C" w:rsidP="00055F7C">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055F7C">
        <w:rPr>
          <w:rFonts w:ascii="Times New Roman" w:eastAsia="Calibri" w:hAnsi="Times New Roman" w:cs="Times New Roman"/>
          <w:b/>
          <w:sz w:val="28"/>
          <w:szCs w:val="28"/>
          <w:lang w:val="en-US"/>
        </w:rPr>
        <w:t>Сиванаягам, А.</w:t>
      </w:r>
      <w:r w:rsidRPr="00055F7C">
        <w:rPr>
          <w:rFonts w:ascii="Times New Roman" w:eastAsia="Calibri" w:hAnsi="Times New Roman" w:cs="Times New Roman"/>
          <w:sz w:val="28"/>
          <w:szCs w:val="28"/>
          <w:lang w:val="en-US"/>
        </w:rPr>
        <w:t xml:space="preserve"> High resolution noncollinear acoustootic filters with variable passband characteristics: design [Текст] / А. Сиванаягам, Д. Финдлей // Applied Optics. — 1984. — Т. 23. — С. 4601–4608.</w:t>
      </w:r>
    </w:p>
    <w:p w14:paraId="0F75F9AB" w14:textId="33C1F6C0" w:rsidR="00600B59" w:rsidRDefault="00600B59" w:rsidP="00600B59">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600B59">
        <w:rPr>
          <w:rFonts w:ascii="Times New Roman" w:eastAsia="Calibri" w:hAnsi="Times New Roman" w:cs="Times New Roman"/>
          <w:sz w:val="28"/>
          <w:szCs w:val="28"/>
          <w:lang w:val="en-US"/>
        </w:rPr>
        <w:t xml:space="preserve"> Acousto-optical devices metrology: information approach [Текст] / В. Н. Соколов, Б. С. Гуревич, С. В. Андреев и др. // Eur. Opt. Soc. Topical Meetings Digest Ser. — 1997. — Т. 15. — С. 55–58.</w:t>
      </w:r>
    </w:p>
    <w:p w14:paraId="3323EA7C" w14:textId="03592D5B" w:rsidR="00600B59" w:rsidRDefault="00600B59" w:rsidP="00600B59">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600B59">
        <w:rPr>
          <w:rFonts w:ascii="Times New Roman" w:eastAsia="Calibri" w:hAnsi="Times New Roman" w:cs="Times New Roman"/>
          <w:sz w:val="28"/>
          <w:szCs w:val="28"/>
          <w:lang w:val="en-US"/>
        </w:rPr>
        <w:t xml:space="preserve"> Gray scale levels transmission by acousto-optical devices [Текст] / Б. С. Гуревич, С. В. Андреев, П. А. Буров и др. // Proceedings of SPIE. — 1997. — Т. 3160. — С. 178–186.</w:t>
      </w:r>
    </w:p>
    <w:p w14:paraId="0F2D9BC2" w14:textId="2D149CED" w:rsidR="00600B59" w:rsidRDefault="00600B59" w:rsidP="00600B59">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600B59">
        <w:rPr>
          <w:rFonts w:ascii="Times New Roman" w:eastAsia="Calibri" w:hAnsi="Times New Roman" w:cs="Times New Roman"/>
          <w:b/>
          <w:sz w:val="28"/>
          <w:szCs w:val="28"/>
          <w:lang w:val="en-US"/>
        </w:rPr>
        <w:t>Корпел, А.</w:t>
      </w:r>
      <w:r w:rsidRPr="00600B59">
        <w:rPr>
          <w:rFonts w:ascii="Times New Roman" w:eastAsia="Calibri" w:hAnsi="Times New Roman" w:cs="Times New Roman"/>
          <w:sz w:val="28"/>
          <w:szCs w:val="28"/>
          <w:lang w:val="en-US"/>
        </w:rPr>
        <w:t xml:space="preserve"> Acousto-optics: a review of fundamentals [Текст] / А. Корпел // Proceedings of IEEE. — 1981. — Т. 69. — С. 48–54.</w:t>
      </w:r>
    </w:p>
    <w:p w14:paraId="0AD50944" w14:textId="6A3926F1" w:rsidR="00600B59" w:rsidRDefault="00600B59" w:rsidP="00600B59">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600B59">
        <w:rPr>
          <w:rFonts w:ascii="Times New Roman" w:eastAsia="Calibri" w:hAnsi="Times New Roman" w:cs="Times New Roman"/>
          <w:b/>
          <w:sz w:val="28"/>
          <w:szCs w:val="28"/>
          <w:lang w:val="en-US"/>
        </w:rPr>
        <w:lastRenderedPageBreak/>
        <w:t>Диксон, Р. У.</w:t>
      </w:r>
      <w:r w:rsidRPr="00600B59">
        <w:rPr>
          <w:rFonts w:ascii="Times New Roman" w:eastAsia="Calibri" w:hAnsi="Times New Roman" w:cs="Times New Roman"/>
          <w:sz w:val="28"/>
          <w:szCs w:val="28"/>
          <w:lang w:val="en-US"/>
        </w:rPr>
        <w:t xml:space="preserve"> Acoustic diffraction of light in anisotropic media [Текст] / Р. У. Диксон // IEEE J. Quantum Electron. — 1967. — Т. 3. — С. 85–93.</w:t>
      </w:r>
    </w:p>
    <w:p w14:paraId="2D97E65C" w14:textId="6A0A021A" w:rsidR="00600B59" w:rsidRDefault="00600B59" w:rsidP="00600B59">
      <w:pPr>
        <w:numPr>
          <w:ilvl w:val="0"/>
          <w:numId w:val="6"/>
        </w:numPr>
        <w:spacing w:after="160" w:line="360" w:lineRule="auto"/>
        <w:ind w:left="0" w:firstLine="709"/>
        <w:contextualSpacing/>
        <w:jc w:val="both"/>
        <w:rPr>
          <w:rFonts w:ascii="Times New Roman" w:eastAsia="Calibri" w:hAnsi="Times New Roman" w:cs="Times New Roman"/>
          <w:sz w:val="28"/>
          <w:szCs w:val="28"/>
        </w:rPr>
      </w:pPr>
      <w:r w:rsidRPr="00600B59">
        <w:rPr>
          <w:rFonts w:ascii="Times New Roman" w:eastAsia="Calibri" w:hAnsi="Times New Roman" w:cs="Times New Roman"/>
          <w:sz w:val="28"/>
          <w:szCs w:val="28"/>
        </w:rPr>
        <w:t xml:space="preserve">Взаимосвязь динамического диапазона и информационной ёмкости акустооптических устройств [Текст] / Б. С. Гуревич, С. В. Андреев, Дж. А. Исмаилов и др. // </w:t>
      </w:r>
      <w:r w:rsidRPr="00600B59">
        <w:rPr>
          <w:rFonts w:ascii="Times New Roman" w:eastAsia="Calibri" w:hAnsi="Times New Roman" w:cs="Times New Roman"/>
          <w:sz w:val="28"/>
          <w:szCs w:val="28"/>
          <w:lang w:val="en-US"/>
        </w:rPr>
        <w:t>Proceedings</w:t>
      </w:r>
      <w:r w:rsidRPr="00600B59">
        <w:rPr>
          <w:rFonts w:ascii="Times New Roman" w:eastAsia="Calibri" w:hAnsi="Times New Roman" w:cs="Times New Roman"/>
          <w:sz w:val="28"/>
          <w:szCs w:val="28"/>
        </w:rPr>
        <w:t xml:space="preserve"> </w:t>
      </w:r>
      <w:r w:rsidRPr="00600B59">
        <w:rPr>
          <w:rFonts w:ascii="Times New Roman" w:eastAsia="Calibri" w:hAnsi="Times New Roman" w:cs="Times New Roman"/>
          <w:sz w:val="28"/>
          <w:szCs w:val="28"/>
          <w:lang w:val="en-US"/>
        </w:rPr>
        <w:t>of</w:t>
      </w:r>
      <w:r w:rsidRPr="00600B59">
        <w:rPr>
          <w:rFonts w:ascii="Times New Roman" w:eastAsia="Calibri" w:hAnsi="Times New Roman" w:cs="Times New Roman"/>
          <w:sz w:val="28"/>
          <w:szCs w:val="28"/>
        </w:rPr>
        <w:t xml:space="preserve"> </w:t>
      </w:r>
      <w:r w:rsidRPr="00600B59">
        <w:rPr>
          <w:rFonts w:ascii="Times New Roman" w:eastAsia="Calibri" w:hAnsi="Times New Roman" w:cs="Times New Roman"/>
          <w:sz w:val="28"/>
          <w:szCs w:val="28"/>
          <w:lang w:val="en-US"/>
        </w:rPr>
        <w:t>SPIE</w:t>
      </w:r>
      <w:r w:rsidRPr="00600B59">
        <w:rPr>
          <w:rFonts w:ascii="Times New Roman" w:eastAsia="Calibri" w:hAnsi="Times New Roman" w:cs="Times New Roman"/>
          <w:sz w:val="28"/>
          <w:szCs w:val="28"/>
        </w:rPr>
        <w:t>. — 2005. — Т. 5953. — С. 1–6.</w:t>
      </w:r>
    </w:p>
    <w:p w14:paraId="1CFF9D8D" w14:textId="545F0E48" w:rsidR="00600B59" w:rsidRDefault="00600B59" w:rsidP="00600B59">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DD2700">
        <w:rPr>
          <w:rFonts w:ascii="Times New Roman" w:eastAsia="Calibri" w:hAnsi="Times New Roman" w:cs="Times New Roman"/>
          <w:b/>
          <w:sz w:val="28"/>
          <w:szCs w:val="28"/>
        </w:rPr>
        <w:t>Шеннон</w:t>
      </w:r>
      <w:r w:rsidRPr="00DD2700">
        <w:rPr>
          <w:rFonts w:ascii="Times New Roman" w:eastAsia="Calibri" w:hAnsi="Times New Roman" w:cs="Times New Roman"/>
          <w:b/>
          <w:sz w:val="28"/>
          <w:szCs w:val="28"/>
          <w:lang w:val="en-US"/>
        </w:rPr>
        <w:t xml:space="preserve">, </w:t>
      </w:r>
      <w:r w:rsidRPr="00DD2700">
        <w:rPr>
          <w:rFonts w:ascii="Times New Roman" w:eastAsia="Calibri" w:hAnsi="Times New Roman" w:cs="Times New Roman"/>
          <w:b/>
          <w:sz w:val="28"/>
          <w:szCs w:val="28"/>
        </w:rPr>
        <w:t>К</w:t>
      </w:r>
      <w:r w:rsidRPr="00DD2700">
        <w:rPr>
          <w:rFonts w:ascii="Times New Roman" w:eastAsia="Calibri" w:hAnsi="Times New Roman" w:cs="Times New Roman"/>
          <w:b/>
          <w:sz w:val="28"/>
          <w:szCs w:val="28"/>
          <w:lang w:val="en-US"/>
        </w:rPr>
        <w:t xml:space="preserve">. </w:t>
      </w:r>
      <w:r w:rsidRPr="00DD2700">
        <w:rPr>
          <w:rFonts w:ascii="Times New Roman" w:eastAsia="Calibri" w:hAnsi="Times New Roman" w:cs="Times New Roman"/>
          <w:b/>
          <w:sz w:val="28"/>
          <w:szCs w:val="28"/>
        </w:rPr>
        <w:t>Э</w:t>
      </w:r>
      <w:r w:rsidRPr="00DD2700">
        <w:rPr>
          <w:rFonts w:ascii="Times New Roman" w:eastAsia="Calibri" w:hAnsi="Times New Roman" w:cs="Times New Roman"/>
          <w:b/>
          <w:sz w:val="28"/>
          <w:szCs w:val="28"/>
          <w:lang w:val="en-US"/>
        </w:rPr>
        <w:t>.</w:t>
      </w:r>
      <w:r w:rsidRPr="00600B59">
        <w:rPr>
          <w:rFonts w:ascii="Times New Roman" w:eastAsia="Calibri" w:hAnsi="Times New Roman" w:cs="Times New Roman"/>
          <w:sz w:val="28"/>
          <w:szCs w:val="28"/>
          <w:lang w:val="en-US"/>
        </w:rPr>
        <w:t xml:space="preserve"> The Mathematical Theory of Communication [</w:t>
      </w:r>
      <w:r w:rsidRPr="00600B59">
        <w:rPr>
          <w:rFonts w:ascii="Times New Roman" w:eastAsia="Calibri" w:hAnsi="Times New Roman" w:cs="Times New Roman"/>
          <w:sz w:val="28"/>
          <w:szCs w:val="28"/>
        </w:rPr>
        <w:t>Текст</w:t>
      </w:r>
      <w:r w:rsidRPr="00600B59">
        <w:rPr>
          <w:rFonts w:ascii="Times New Roman" w:eastAsia="Calibri" w:hAnsi="Times New Roman" w:cs="Times New Roman"/>
          <w:sz w:val="28"/>
          <w:szCs w:val="28"/>
          <w:lang w:val="en-US"/>
        </w:rPr>
        <w:t xml:space="preserve">] / </w:t>
      </w:r>
      <w:r w:rsidRPr="00600B59">
        <w:rPr>
          <w:rFonts w:ascii="Times New Roman" w:eastAsia="Calibri" w:hAnsi="Times New Roman" w:cs="Times New Roman"/>
          <w:sz w:val="28"/>
          <w:szCs w:val="28"/>
        </w:rPr>
        <w:t>К</w:t>
      </w:r>
      <w:r w:rsidRPr="00600B59">
        <w:rPr>
          <w:rFonts w:ascii="Times New Roman" w:eastAsia="Calibri" w:hAnsi="Times New Roman" w:cs="Times New Roman"/>
          <w:sz w:val="28"/>
          <w:szCs w:val="28"/>
          <w:lang w:val="en-US"/>
        </w:rPr>
        <w:t xml:space="preserve">. </w:t>
      </w:r>
      <w:r w:rsidRPr="00600B59">
        <w:rPr>
          <w:rFonts w:ascii="Times New Roman" w:eastAsia="Calibri" w:hAnsi="Times New Roman" w:cs="Times New Roman"/>
          <w:sz w:val="28"/>
          <w:szCs w:val="28"/>
        </w:rPr>
        <w:t>Э</w:t>
      </w:r>
      <w:r w:rsidRPr="00600B59">
        <w:rPr>
          <w:rFonts w:ascii="Times New Roman" w:eastAsia="Calibri" w:hAnsi="Times New Roman" w:cs="Times New Roman"/>
          <w:sz w:val="28"/>
          <w:szCs w:val="28"/>
          <w:lang w:val="en-US"/>
        </w:rPr>
        <w:t xml:space="preserve">. </w:t>
      </w:r>
      <w:r w:rsidRPr="00600B59">
        <w:rPr>
          <w:rFonts w:ascii="Times New Roman" w:eastAsia="Calibri" w:hAnsi="Times New Roman" w:cs="Times New Roman"/>
          <w:sz w:val="28"/>
          <w:szCs w:val="28"/>
        </w:rPr>
        <w:t>Шеннон</w:t>
      </w:r>
      <w:r w:rsidRPr="00600B59">
        <w:rPr>
          <w:rFonts w:ascii="Times New Roman" w:eastAsia="Calibri" w:hAnsi="Times New Roman" w:cs="Times New Roman"/>
          <w:sz w:val="28"/>
          <w:szCs w:val="28"/>
          <w:lang w:val="en-US"/>
        </w:rPr>
        <w:t xml:space="preserve">, </w:t>
      </w:r>
      <w:r w:rsidRPr="00600B59">
        <w:rPr>
          <w:rFonts w:ascii="Times New Roman" w:eastAsia="Calibri" w:hAnsi="Times New Roman" w:cs="Times New Roman"/>
          <w:sz w:val="28"/>
          <w:szCs w:val="28"/>
        </w:rPr>
        <w:t>У</w:t>
      </w:r>
      <w:r w:rsidRPr="00600B59">
        <w:rPr>
          <w:rFonts w:ascii="Times New Roman" w:eastAsia="Calibri" w:hAnsi="Times New Roman" w:cs="Times New Roman"/>
          <w:sz w:val="28"/>
          <w:szCs w:val="28"/>
          <w:lang w:val="en-US"/>
        </w:rPr>
        <w:t xml:space="preserve">. </w:t>
      </w:r>
      <w:r w:rsidRPr="00600B59">
        <w:rPr>
          <w:rFonts w:ascii="Times New Roman" w:eastAsia="Calibri" w:hAnsi="Times New Roman" w:cs="Times New Roman"/>
          <w:sz w:val="28"/>
          <w:szCs w:val="28"/>
        </w:rPr>
        <w:t>Уивер</w:t>
      </w:r>
      <w:r w:rsidRPr="00600B59">
        <w:rPr>
          <w:rFonts w:ascii="Times New Roman" w:eastAsia="Calibri" w:hAnsi="Times New Roman" w:cs="Times New Roman"/>
          <w:sz w:val="28"/>
          <w:szCs w:val="28"/>
          <w:lang w:val="en-US"/>
        </w:rPr>
        <w:t xml:space="preserve">. — Urbana: University of Illinois Press, 1949. — 117 </w:t>
      </w:r>
      <w:r w:rsidRPr="00600B59">
        <w:rPr>
          <w:rFonts w:ascii="Times New Roman" w:eastAsia="Calibri" w:hAnsi="Times New Roman" w:cs="Times New Roman"/>
          <w:sz w:val="28"/>
          <w:szCs w:val="28"/>
        </w:rPr>
        <w:t>с</w:t>
      </w:r>
      <w:r w:rsidRPr="00600B59">
        <w:rPr>
          <w:rFonts w:ascii="Times New Roman" w:eastAsia="Calibri" w:hAnsi="Times New Roman" w:cs="Times New Roman"/>
          <w:sz w:val="28"/>
          <w:szCs w:val="28"/>
          <w:lang w:val="en-US"/>
        </w:rPr>
        <w:t>.</w:t>
      </w:r>
    </w:p>
    <w:p w14:paraId="5DB3D079" w14:textId="258D2135" w:rsidR="00600B59" w:rsidRDefault="00DD2700" w:rsidP="00DD2700">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DD2700">
        <w:rPr>
          <w:rFonts w:ascii="Times New Roman" w:eastAsia="Calibri" w:hAnsi="Times New Roman" w:cs="Times New Roman"/>
          <w:b/>
          <w:sz w:val="28"/>
          <w:szCs w:val="28"/>
          <w:lang w:val="en-US"/>
        </w:rPr>
        <w:t>Бриллюэн, Л</w:t>
      </w:r>
      <w:r w:rsidRPr="00DD2700">
        <w:rPr>
          <w:rFonts w:ascii="Times New Roman" w:eastAsia="Calibri" w:hAnsi="Times New Roman" w:cs="Times New Roman"/>
          <w:sz w:val="28"/>
          <w:szCs w:val="28"/>
          <w:lang w:val="en-US"/>
        </w:rPr>
        <w:t>. Science and Information Theory [Текст] / Л. Бриллюэн. — New York: Academic Press, 1956. — 347 с.</w:t>
      </w:r>
    </w:p>
    <w:p w14:paraId="323FB3B7" w14:textId="7697DE8D" w:rsidR="00DD2700" w:rsidRDefault="00DD2700" w:rsidP="00DD2700">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DD2700">
        <w:rPr>
          <w:rFonts w:ascii="Times New Roman" w:eastAsia="Calibri" w:hAnsi="Times New Roman" w:cs="Times New Roman"/>
          <w:sz w:val="28"/>
          <w:szCs w:val="28"/>
          <w:lang w:val="en-US"/>
        </w:rPr>
        <w:t xml:space="preserve"> Gray scale levels transmission by acousto-optic devices [Текст] / Б. С. Гуревич, С. В. Андреев, П. А. Буров и др. // Proceedings of SPIE. — 1997. — Т. 3160. — С. 178–186.</w:t>
      </w:r>
    </w:p>
    <w:p w14:paraId="3B41B059" w14:textId="2E520C9A" w:rsidR="00DD2700" w:rsidRDefault="00DD2700" w:rsidP="00DD2700">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DD2700">
        <w:rPr>
          <w:rFonts w:ascii="Times New Roman" w:eastAsia="Calibri" w:hAnsi="Times New Roman" w:cs="Times New Roman"/>
          <w:sz w:val="28"/>
          <w:szCs w:val="28"/>
          <w:lang w:val="en-US"/>
        </w:rPr>
        <w:t xml:space="preserve"> Bragg diffraction of light on a sound beam modulated by an analog signal [Текст] / В. Н. Соколов, Б. С. Гуревич, С. В. Андреев и др. // European Optical Society Topical Meetings Digest Series. — 1997. — Т. 12. — С. 144–145.</w:t>
      </w:r>
    </w:p>
    <w:p w14:paraId="1CBA2E70" w14:textId="5F76DFFB" w:rsidR="00DD2700" w:rsidRDefault="00DD2700" w:rsidP="00DD2700">
      <w:pPr>
        <w:numPr>
          <w:ilvl w:val="0"/>
          <w:numId w:val="6"/>
        </w:numPr>
        <w:spacing w:after="160" w:line="360" w:lineRule="auto"/>
        <w:ind w:left="0" w:firstLine="709"/>
        <w:contextualSpacing/>
        <w:jc w:val="both"/>
        <w:rPr>
          <w:rFonts w:ascii="Times New Roman" w:eastAsia="Calibri" w:hAnsi="Times New Roman" w:cs="Times New Roman"/>
          <w:sz w:val="28"/>
          <w:szCs w:val="28"/>
        </w:rPr>
      </w:pPr>
      <w:r w:rsidRPr="00DD2700">
        <w:rPr>
          <w:rFonts w:ascii="Times New Roman" w:eastAsia="Calibri" w:hAnsi="Times New Roman" w:cs="Times New Roman"/>
          <w:sz w:val="28"/>
          <w:szCs w:val="28"/>
        </w:rPr>
        <w:t xml:space="preserve">Акустооптический настраиваемый фильтр с переменной спектральной селективностью [Текст] / Б. С. Гуревич, С. В. Андреев, Дж. А. Исмаилов и др. // </w:t>
      </w:r>
      <w:r w:rsidRPr="00DD2700">
        <w:rPr>
          <w:rFonts w:ascii="Times New Roman" w:eastAsia="Calibri" w:hAnsi="Times New Roman" w:cs="Times New Roman"/>
          <w:sz w:val="28"/>
          <w:szCs w:val="28"/>
          <w:lang w:val="en-US"/>
        </w:rPr>
        <w:t>Proceedings</w:t>
      </w:r>
      <w:r w:rsidRPr="00DD2700">
        <w:rPr>
          <w:rFonts w:ascii="Times New Roman" w:eastAsia="Calibri" w:hAnsi="Times New Roman" w:cs="Times New Roman"/>
          <w:sz w:val="28"/>
          <w:szCs w:val="28"/>
        </w:rPr>
        <w:t xml:space="preserve"> </w:t>
      </w:r>
      <w:r w:rsidRPr="00DD2700">
        <w:rPr>
          <w:rFonts w:ascii="Times New Roman" w:eastAsia="Calibri" w:hAnsi="Times New Roman" w:cs="Times New Roman"/>
          <w:sz w:val="28"/>
          <w:szCs w:val="28"/>
          <w:lang w:val="en-US"/>
        </w:rPr>
        <w:t>of</w:t>
      </w:r>
      <w:r w:rsidRPr="00DD2700">
        <w:rPr>
          <w:rFonts w:ascii="Times New Roman" w:eastAsia="Calibri" w:hAnsi="Times New Roman" w:cs="Times New Roman"/>
          <w:sz w:val="28"/>
          <w:szCs w:val="28"/>
        </w:rPr>
        <w:t xml:space="preserve"> </w:t>
      </w:r>
      <w:r w:rsidRPr="00DD2700">
        <w:rPr>
          <w:rFonts w:ascii="Times New Roman" w:eastAsia="Calibri" w:hAnsi="Times New Roman" w:cs="Times New Roman"/>
          <w:sz w:val="28"/>
          <w:szCs w:val="28"/>
          <w:lang w:val="en-US"/>
        </w:rPr>
        <w:t>SPIE</w:t>
      </w:r>
      <w:r w:rsidRPr="00DD2700">
        <w:rPr>
          <w:rFonts w:ascii="Times New Roman" w:eastAsia="Calibri" w:hAnsi="Times New Roman" w:cs="Times New Roman"/>
          <w:sz w:val="28"/>
          <w:szCs w:val="28"/>
        </w:rPr>
        <w:t>. — 2005. — Т. 5828. — С. 53–59.</w:t>
      </w:r>
    </w:p>
    <w:p w14:paraId="6E7B820A" w14:textId="29F6CA40" w:rsidR="00DD2700" w:rsidRDefault="00DD2700" w:rsidP="00DD2700">
      <w:pPr>
        <w:numPr>
          <w:ilvl w:val="0"/>
          <w:numId w:val="6"/>
        </w:numPr>
        <w:spacing w:after="160" w:line="360" w:lineRule="auto"/>
        <w:ind w:left="0" w:firstLine="709"/>
        <w:contextualSpacing/>
        <w:jc w:val="both"/>
        <w:rPr>
          <w:rFonts w:ascii="Times New Roman" w:eastAsia="Calibri" w:hAnsi="Times New Roman" w:cs="Times New Roman"/>
          <w:sz w:val="28"/>
          <w:szCs w:val="28"/>
        </w:rPr>
      </w:pPr>
      <w:r w:rsidRPr="00DD2700">
        <w:rPr>
          <w:rFonts w:ascii="Times New Roman" w:eastAsia="Calibri" w:hAnsi="Times New Roman" w:cs="Times New Roman"/>
          <w:b/>
          <w:sz w:val="28"/>
          <w:szCs w:val="28"/>
        </w:rPr>
        <w:t>Фейхтнер</w:t>
      </w:r>
      <w:r w:rsidRPr="00DD2700">
        <w:rPr>
          <w:rFonts w:ascii="Times New Roman" w:eastAsia="Calibri" w:hAnsi="Times New Roman" w:cs="Times New Roman"/>
          <w:b/>
          <w:sz w:val="28"/>
          <w:szCs w:val="28"/>
          <w:lang w:val="en-US"/>
        </w:rPr>
        <w:t xml:space="preserve">, </w:t>
      </w:r>
      <w:r w:rsidRPr="00DD2700">
        <w:rPr>
          <w:rFonts w:ascii="Times New Roman" w:eastAsia="Calibri" w:hAnsi="Times New Roman" w:cs="Times New Roman"/>
          <w:b/>
          <w:sz w:val="28"/>
          <w:szCs w:val="28"/>
        </w:rPr>
        <w:t>Дж</w:t>
      </w:r>
      <w:r w:rsidRPr="00DD2700">
        <w:rPr>
          <w:rFonts w:ascii="Times New Roman" w:eastAsia="Calibri" w:hAnsi="Times New Roman" w:cs="Times New Roman"/>
          <w:b/>
          <w:sz w:val="28"/>
          <w:szCs w:val="28"/>
          <w:lang w:val="en-US"/>
        </w:rPr>
        <w:t xml:space="preserve">. </w:t>
      </w:r>
      <w:r w:rsidRPr="00DD2700">
        <w:rPr>
          <w:rFonts w:ascii="Times New Roman" w:eastAsia="Calibri" w:hAnsi="Times New Roman" w:cs="Times New Roman"/>
          <w:b/>
          <w:sz w:val="28"/>
          <w:szCs w:val="28"/>
        </w:rPr>
        <w:t>Д</w:t>
      </w:r>
      <w:r w:rsidRPr="00DD2700">
        <w:rPr>
          <w:rFonts w:ascii="Times New Roman" w:eastAsia="Calibri" w:hAnsi="Times New Roman" w:cs="Times New Roman"/>
          <w:b/>
          <w:sz w:val="28"/>
          <w:szCs w:val="28"/>
          <w:lang w:val="en-US"/>
        </w:rPr>
        <w:t>.</w:t>
      </w:r>
      <w:r w:rsidRPr="00DD2700">
        <w:rPr>
          <w:rFonts w:ascii="Times New Roman" w:eastAsia="Calibri" w:hAnsi="Times New Roman" w:cs="Times New Roman"/>
          <w:sz w:val="28"/>
          <w:szCs w:val="28"/>
          <w:lang w:val="en-US"/>
        </w:rPr>
        <w:t xml:space="preserve"> Tunable acousto-optic filters and their application to spectroscopy [</w:t>
      </w:r>
      <w:r w:rsidRPr="00DD2700">
        <w:rPr>
          <w:rFonts w:ascii="Times New Roman" w:eastAsia="Calibri" w:hAnsi="Times New Roman" w:cs="Times New Roman"/>
          <w:sz w:val="28"/>
          <w:szCs w:val="28"/>
        </w:rPr>
        <w:t>Текст</w:t>
      </w:r>
      <w:r w:rsidRPr="00DD2700">
        <w:rPr>
          <w:rFonts w:ascii="Times New Roman" w:eastAsia="Calibri" w:hAnsi="Times New Roman" w:cs="Times New Roman"/>
          <w:sz w:val="28"/>
          <w:szCs w:val="28"/>
          <w:lang w:val="en-US"/>
        </w:rPr>
        <w:t xml:space="preserve">] / </w:t>
      </w:r>
      <w:r w:rsidRPr="00DD2700">
        <w:rPr>
          <w:rFonts w:ascii="Times New Roman" w:eastAsia="Calibri" w:hAnsi="Times New Roman" w:cs="Times New Roman"/>
          <w:sz w:val="28"/>
          <w:szCs w:val="28"/>
        </w:rPr>
        <w:t>Дж</w:t>
      </w:r>
      <w:r w:rsidRPr="00DD2700">
        <w:rPr>
          <w:rFonts w:ascii="Times New Roman" w:eastAsia="Calibri" w:hAnsi="Times New Roman" w:cs="Times New Roman"/>
          <w:sz w:val="28"/>
          <w:szCs w:val="28"/>
          <w:lang w:val="en-US"/>
        </w:rPr>
        <w:t xml:space="preserve">. </w:t>
      </w:r>
      <w:r w:rsidRPr="00DD2700">
        <w:rPr>
          <w:rFonts w:ascii="Times New Roman" w:eastAsia="Calibri" w:hAnsi="Times New Roman" w:cs="Times New Roman"/>
          <w:sz w:val="28"/>
          <w:szCs w:val="28"/>
        </w:rPr>
        <w:t>Д</w:t>
      </w:r>
      <w:r w:rsidRPr="00DD2700">
        <w:rPr>
          <w:rFonts w:ascii="Times New Roman" w:eastAsia="Calibri" w:hAnsi="Times New Roman" w:cs="Times New Roman"/>
          <w:sz w:val="28"/>
          <w:szCs w:val="28"/>
          <w:lang w:val="en-US"/>
        </w:rPr>
        <w:t xml:space="preserve">. </w:t>
      </w:r>
      <w:r w:rsidRPr="00DD2700">
        <w:rPr>
          <w:rFonts w:ascii="Times New Roman" w:eastAsia="Calibri" w:hAnsi="Times New Roman" w:cs="Times New Roman"/>
          <w:sz w:val="28"/>
          <w:szCs w:val="28"/>
        </w:rPr>
        <w:t>Фейхтнер</w:t>
      </w:r>
      <w:r w:rsidRPr="00DD2700">
        <w:rPr>
          <w:rFonts w:ascii="Times New Roman" w:eastAsia="Calibri" w:hAnsi="Times New Roman" w:cs="Times New Roman"/>
          <w:sz w:val="28"/>
          <w:szCs w:val="28"/>
          <w:lang w:val="en-US"/>
        </w:rPr>
        <w:t xml:space="preserve">, </w:t>
      </w:r>
      <w:r w:rsidRPr="00DD2700">
        <w:rPr>
          <w:rFonts w:ascii="Times New Roman" w:eastAsia="Calibri" w:hAnsi="Times New Roman" w:cs="Times New Roman"/>
          <w:sz w:val="28"/>
          <w:szCs w:val="28"/>
        </w:rPr>
        <w:t>М</w:t>
      </w:r>
      <w:r w:rsidRPr="00DD2700">
        <w:rPr>
          <w:rFonts w:ascii="Times New Roman" w:eastAsia="Calibri" w:hAnsi="Times New Roman" w:cs="Times New Roman"/>
          <w:sz w:val="28"/>
          <w:szCs w:val="28"/>
          <w:lang w:val="en-US"/>
        </w:rPr>
        <w:t xml:space="preserve">. </w:t>
      </w:r>
      <w:r w:rsidRPr="00DD2700">
        <w:rPr>
          <w:rFonts w:ascii="Times New Roman" w:eastAsia="Calibri" w:hAnsi="Times New Roman" w:cs="Times New Roman"/>
          <w:sz w:val="28"/>
          <w:szCs w:val="28"/>
        </w:rPr>
        <w:t>Готтлиб</w:t>
      </w:r>
      <w:r w:rsidRPr="00DD2700">
        <w:rPr>
          <w:rFonts w:ascii="Times New Roman" w:eastAsia="Calibri" w:hAnsi="Times New Roman" w:cs="Times New Roman"/>
          <w:sz w:val="28"/>
          <w:szCs w:val="28"/>
          <w:lang w:val="en-US"/>
        </w:rPr>
        <w:t xml:space="preserve">, </w:t>
      </w:r>
      <w:r w:rsidRPr="00DD2700">
        <w:rPr>
          <w:rFonts w:ascii="Times New Roman" w:eastAsia="Calibri" w:hAnsi="Times New Roman" w:cs="Times New Roman"/>
          <w:sz w:val="28"/>
          <w:szCs w:val="28"/>
        </w:rPr>
        <w:t>Дж</w:t>
      </w:r>
      <w:r w:rsidRPr="00DD2700">
        <w:rPr>
          <w:rFonts w:ascii="Times New Roman" w:eastAsia="Calibri" w:hAnsi="Times New Roman" w:cs="Times New Roman"/>
          <w:sz w:val="28"/>
          <w:szCs w:val="28"/>
          <w:lang w:val="en-US"/>
        </w:rPr>
        <w:t xml:space="preserve">. </w:t>
      </w:r>
      <w:r w:rsidRPr="00DD2700">
        <w:rPr>
          <w:rFonts w:ascii="Times New Roman" w:eastAsia="Calibri" w:hAnsi="Times New Roman" w:cs="Times New Roman"/>
          <w:sz w:val="28"/>
          <w:szCs w:val="28"/>
        </w:rPr>
        <w:t>Дж</w:t>
      </w:r>
      <w:r w:rsidRPr="00DD2700">
        <w:rPr>
          <w:rFonts w:ascii="Times New Roman" w:eastAsia="Calibri" w:hAnsi="Times New Roman" w:cs="Times New Roman"/>
          <w:sz w:val="28"/>
          <w:szCs w:val="28"/>
          <w:lang w:val="en-US"/>
        </w:rPr>
        <w:t xml:space="preserve">. </w:t>
      </w:r>
      <w:r w:rsidRPr="00DD2700">
        <w:rPr>
          <w:rFonts w:ascii="Times New Roman" w:eastAsia="Calibri" w:hAnsi="Times New Roman" w:cs="Times New Roman"/>
          <w:sz w:val="28"/>
          <w:szCs w:val="28"/>
        </w:rPr>
        <w:t>Конрой // Proceedings of SPIE. — 1976. — Т. 82. — С. 106.</w:t>
      </w:r>
    </w:p>
    <w:p w14:paraId="7BB9AF7F" w14:textId="4A7C59CF" w:rsidR="00DD2700" w:rsidRDefault="00DD2700" w:rsidP="00DD2700">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DD2700">
        <w:rPr>
          <w:rFonts w:ascii="Times New Roman" w:eastAsia="Calibri" w:hAnsi="Times New Roman" w:cs="Times New Roman"/>
          <w:sz w:val="28"/>
          <w:szCs w:val="28"/>
        </w:rPr>
        <w:t>Фуджи</w:t>
      </w:r>
      <w:r w:rsidRPr="00DD2700">
        <w:rPr>
          <w:rFonts w:ascii="Times New Roman" w:eastAsia="Calibri" w:hAnsi="Times New Roman" w:cs="Times New Roman"/>
          <w:sz w:val="28"/>
          <w:szCs w:val="28"/>
          <w:lang w:val="en-US"/>
        </w:rPr>
        <w:t xml:space="preserve">, </w:t>
      </w:r>
      <w:r w:rsidRPr="00DD2700">
        <w:rPr>
          <w:rFonts w:ascii="Times New Roman" w:eastAsia="Calibri" w:hAnsi="Times New Roman" w:cs="Times New Roman"/>
          <w:sz w:val="28"/>
          <w:szCs w:val="28"/>
        </w:rPr>
        <w:t>Й</w:t>
      </w:r>
      <w:r w:rsidRPr="00DD2700">
        <w:rPr>
          <w:rFonts w:ascii="Times New Roman" w:eastAsia="Calibri" w:hAnsi="Times New Roman" w:cs="Times New Roman"/>
          <w:sz w:val="28"/>
          <w:szCs w:val="28"/>
          <w:lang w:val="en-US"/>
        </w:rPr>
        <w:t>. Acousto-optic filters with controllable passband [</w:t>
      </w:r>
      <w:r w:rsidRPr="00DD2700">
        <w:rPr>
          <w:rFonts w:ascii="Times New Roman" w:eastAsia="Calibri" w:hAnsi="Times New Roman" w:cs="Times New Roman"/>
          <w:sz w:val="28"/>
          <w:szCs w:val="28"/>
        </w:rPr>
        <w:t>Текст</w:t>
      </w:r>
      <w:r w:rsidRPr="00DD2700">
        <w:rPr>
          <w:rFonts w:ascii="Times New Roman" w:eastAsia="Calibri" w:hAnsi="Times New Roman" w:cs="Times New Roman"/>
          <w:sz w:val="28"/>
          <w:szCs w:val="28"/>
          <w:lang w:val="en-US"/>
        </w:rPr>
        <w:t xml:space="preserve">] / </w:t>
      </w:r>
      <w:r w:rsidRPr="00DD2700">
        <w:rPr>
          <w:rFonts w:ascii="Times New Roman" w:eastAsia="Calibri" w:hAnsi="Times New Roman" w:cs="Times New Roman"/>
          <w:sz w:val="28"/>
          <w:szCs w:val="28"/>
        </w:rPr>
        <w:t>Й</w:t>
      </w:r>
      <w:r w:rsidRPr="00DD2700">
        <w:rPr>
          <w:rFonts w:ascii="Times New Roman" w:eastAsia="Calibri" w:hAnsi="Times New Roman" w:cs="Times New Roman"/>
          <w:sz w:val="28"/>
          <w:szCs w:val="28"/>
          <w:lang w:val="en-US"/>
        </w:rPr>
        <w:t xml:space="preserve">. </w:t>
      </w:r>
      <w:r w:rsidRPr="00DD2700">
        <w:rPr>
          <w:rFonts w:ascii="Times New Roman" w:eastAsia="Calibri" w:hAnsi="Times New Roman" w:cs="Times New Roman"/>
          <w:sz w:val="28"/>
          <w:szCs w:val="28"/>
        </w:rPr>
        <w:t>Фуджи</w:t>
      </w:r>
      <w:r w:rsidRPr="00DD2700">
        <w:rPr>
          <w:rFonts w:ascii="Times New Roman" w:eastAsia="Calibri" w:hAnsi="Times New Roman" w:cs="Times New Roman"/>
          <w:sz w:val="28"/>
          <w:szCs w:val="28"/>
          <w:lang w:val="en-US"/>
        </w:rPr>
        <w:t xml:space="preserve">, </w:t>
      </w:r>
      <w:r w:rsidRPr="00DD2700">
        <w:rPr>
          <w:rFonts w:ascii="Times New Roman" w:eastAsia="Calibri" w:hAnsi="Times New Roman" w:cs="Times New Roman"/>
          <w:sz w:val="28"/>
          <w:szCs w:val="28"/>
        </w:rPr>
        <w:t>Х</w:t>
      </w:r>
      <w:r w:rsidRPr="00DD2700">
        <w:rPr>
          <w:rFonts w:ascii="Times New Roman" w:eastAsia="Calibri" w:hAnsi="Times New Roman" w:cs="Times New Roman"/>
          <w:sz w:val="28"/>
          <w:szCs w:val="28"/>
          <w:lang w:val="en-US"/>
        </w:rPr>
        <w:t xml:space="preserve">. </w:t>
      </w:r>
      <w:r w:rsidRPr="00DD2700">
        <w:rPr>
          <w:rFonts w:ascii="Times New Roman" w:eastAsia="Calibri" w:hAnsi="Times New Roman" w:cs="Times New Roman"/>
          <w:sz w:val="28"/>
          <w:szCs w:val="28"/>
        </w:rPr>
        <w:t>Хаяши</w:t>
      </w:r>
      <w:r w:rsidRPr="00DD2700">
        <w:rPr>
          <w:rFonts w:ascii="Times New Roman" w:eastAsia="Calibri" w:hAnsi="Times New Roman" w:cs="Times New Roman"/>
          <w:sz w:val="28"/>
          <w:szCs w:val="28"/>
          <w:lang w:val="en-US"/>
        </w:rPr>
        <w:t xml:space="preserve"> // Journal of Applied Physics. — 1973. — </w:t>
      </w:r>
      <w:r w:rsidRPr="00DD2700">
        <w:rPr>
          <w:rFonts w:ascii="Times New Roman" w:eastAsia="Calibri" w:hAnsi="Times New Roman" w:cs="Times New Roman"/>
          <w:sz w:val="28"/>
          <w:szCs w:val="28"/>
        </w:rPr>
        <w:t>Т</w:t>
      </w:r>
      <w:r w:rsidRPr="00DD2700">
        <w:rPr>
          <w:rFonts w:ascii="Times New Roman" w:eastAsia="Calibri" w:hAnsi="Times New Roman" w:cs="Times New Roman"/>
          <w:sz w:val="28"/>
          <w:szCs w:val="28"/>
          <w:lang w:val="en-US"/>
        </w:rPr>
        <w:t xml:space="preserve">. 46. — </w:t>
      </w:r>
      <w:r w:rsidRPr="00DD2700">
        <w:rPr>
          <w:rFonts w:ascii="Times New Roman" w:eastAsia="Calibri" w:hAnsi="Times New Roman" w:cs="Times New Roman"/>
          <w:sz w:val="28"/>
          <w:szCs w:val="28"/>
        </w:rPr>
        <w:t>С</w:t>
      </w:r>
      <w:r w:rsidRPr="00DD2700">
        <w:rPr>
          <w:rFonts w:ascii="Times New Roman" w:eastAsia="Calibri" w:hAnsi="Times New Roman" w:cs="Times New Roman"/>
          <w:sz w:val="28"/>
          <w:szCs w:val="28"/>
          <w:lang w:val="en-US"/>
        </w:rPr>
        <w:t>. 5046.</w:t>
      </w:r>
    </w:p>
    <w:p w14:paraId="1F8E38C3" w14:textId="2C680BC8" w:rsidR="00DD2700" w:rsidRDefault="00DD2700" w:rsidP="00DD2700">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DD2700">
        <w:rPr>
          <w:rFonts w:ascii="Times New Roman" w:eastAsia="Calibri" w:hAnsi="Times New Roman" w:cs="Times New Roman"/>
          <w:sz w:val="28"/>
          <w:szCs w:val="28"/>
          <w:lang w:val="en-US"/>
        </w:rPr>
        <w:t xml:space="preserve"> Programmable acousto-optic filter [Текст] / И. К. Чанг, П. Кацка, Дж. Джейкоб и др. // Proceedings, IEEE 1979 Ultrasonic Symposium. — 1979. — С. 40.</w:t>
      </w:r>
    </w:p>
    <w:p w14:paraId="2E98CA4E" w14:textId="7367C818" w:rsidR="00DD2700" w:rsidRDefault="0025351E" w:rsidP="0025351E">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25351E">
        <w:rPr>
          <w:rFonts w:ascii="Times New Roman" w:eastAsia="Calibri" w:hAnsi="Times New Roman" w:cs="Times New Roman"/>
          <w:b/>
          <w:sz w:val="28"/>
          <w:szCs w:val="28"/>
          <w:lang w:val="en-US"/>
        </w:rPr>
        <w:t>Волошинов, В</w:t>
      </w:r>
      <w:r w:rsidRPr="0025351E">
        <w:rPr>
          <w:rFonts w:ascii="Times New Roman" w:eastAsia="Calibri" w:hAnsi="Times New Roman" w:cs="Times New Roman"/>
          <w:sz w:val="28"/>
          <w:szCs w:val="28"/>
          <w:lang w:val="en-US"/>
        </w:rPr>
        <w:t>. Spectral resolution control of acousto-optical cells operating with collimated and divergent beams [Текст] / В. Волошинов, Д. Мишин // Proceedings of SPIE. — 1993. — Т. 2051. — С. 378–385.</w:t>
      </w:r>
    </w:p>
    <w:p w14:paraId="6F744111" w14:textId="62EFF332" w:rsidR="0025351E" w:rsidRPr="00DD2700" w:rsidRDefault="0025351E" w:rsidP="0025351E">
      <w:pPr>
        <w:numPr>
          <w:ilvl w:val="0"/>
          <w:numId w:val="6"/>
        </w:numPr>
        <w:spacing w:after="160" w:line="360" w:lineRule="auto"/>
        <w:ind w:left="0" w:firstLine="709"/>
        <w:contextualSpacing/>
        <w:jc w:val="both"/>
        <w:rPr>
          <w:rFonts w:ascii="Times New Roman" w:eastAsia="Calibri" w:hAnsi="Times New Roman" w:cs="Times New Roman"/>
          <w:sz w:val="28"/>
          <w:szCs w:val="28"/>
          <w:lang w:val="en-US"/>
        </w:rPr>
      </w:pPr>
      <w:r w:rsidRPr="0025351E">
        <w:rPr>
          <w:rFonts w:ascii="Times New Roman" w:eastAsia="Calibri" w:hAnsi="Times New Roman" w:cs="Times New Roman"/>
          <w:sz w:val="28"/>
          <w:szCs w:val="28"/>
          <w:lang w:val="en-US"/>
        </w:rPr>
        <w:lastRenderedPageBreak/>
        <w:t>Гуревич, Б. С. Information properties of acousto-optic tunable filters [Текст] / Б. С. Гуревич, С. В. Андреев, А. В. Беляев и др. // Proceedings of SPIE. — 2000. — Т. 4148. — С. 194–201.</w:t>
      </w:r>
    </w:p>
    <w:p w14:paraId="604C958C" w14:textId="25C72333" w:rsidR="00D37B7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bookmarkStart w:id="43" w:name="_Ref182151596"/>
      <w:r w:rsidRPr="00B86D1C">
        <w:rPr>
          <w:rFonts w:ascii="Times New Roman" w:eastAsia="Times New Roman" w:hAnsi="Times New Roman" w:cs="Times New Roman"/>
          <w:b/>
          <w:color w:val="000000"/>
          <w:sz w:val="28"/>
          <w:szCs w:val="28"/>
          <w:lang w:eastAsia="ru-RU"/>
        </w:rPr>
        <w:t>Егоров, Ю. В.</w:t>
      </w:r>
      <w:r w:rsidRPr="00B86D1C">
        <w:rPr>
          <w:rFonts w:ascii="Times New Roman" w:eastAsia="Times New Roman" w:hAnsi="Times New Roman" w:cs="Times New Roman"/>
          <w:color w:val="000000"/>
          <w:sz w:val="28"/>
          <w:szCs w:val="28"/>
          <w:lang w:eastAsia="ru-RU"/>
        </w:rPr>
        <w:t xml:space="preserve"> Двумерный акустооптический анализатор спектра с пространственным и временным интегрированием</w:t>
      </w:r>
      <w:r w:rsidRPr="00B86D1C">
        <w:rPr>
          <w:rFonts w:ascii="Times New Roman" w:eastAsia="Calibri" w:hAnsi="Times New Roman" w:cs="Times New Roman"/>
          <w:bCs/>
          <w:sz w:val="28"/>
          <w:szCs w:val="28"/>
        </w:rPr>
        <w:t xml:space="preserve"> </w:t>
      </w:r>
      <w:r w:rsidRPr="00B86D1C">
        <w:rPr>
          <w:rFonts w:ascii="Times New Roman" w:eastAsia="Times New Roman" w:hAnsi="Times New Roman" w:cs="Times New Roman"/>
          <w:bCs/>
          <w:color w:val="000000"/>
          <w:sz w:val="28"/>
          <w:szCs w:val="28"/>
          <w:lang w:eastAsia="ru-RU"/>
        </w:rPr>
        <w:t>[Текст] /</w:t>
      </w:r>
      <w:r w:rsidRPr="00B86D1C">
        <w:rPr>
          <w:rFonts w:ascii="Times New Roman" w:eastAsia="Times New Roman" w:hAnsi="Times New Roman" w:cs="Times New Roman"/>
          <w:color w:val="000000"/>
          <w:sz w:val="28"/>
          <w:szCs w:val="28"/>
          <w:lang w:eastAsia="ru-RU"/>
        </w:rPr>
        <w:t xml:space="preserve"> Ю. В. Егоров</w:t>
      </w:r>
      <w:r w:rsidR="0025351E">
        <w:rPr>
          <w:rFonts w:ascii="Times New Roman" w:eastAsia="Times New Roman" w:hAnsi="Times New Roman" w:cs="Times New Roman"/>
          <w:color w:val="000000"/>
          <w:sz w:val="28"/>
          <w:szCs w:val="28"/>
          <w:lang w:eastAsia="ru-RU"/>
        </w:rPr>
        <w:t xml:space="preserve">, А. И. Елисеев. – </w:t>
      </w:r>
      <w:proofErr w:type="gramStart"/>
      <w:r w:rsidR="0025351E">
        <w:rPr>
          <w:rFonts w:ascii="Times New Roman" w:eastAsia="Times New Roman" w:hAnsi="Times New Roman" w:cs="Times New Roman"/>
          <w:color w:val="000000"/>
          <w:sz w:val="28"/>
          <w:szCs w:val="28"/>
          <w:lang w:eastAsia="ru-RU"/>
        </w:rPr>
        <w:t>Радиотехника.</w:t>
      </w:r>
      <w:r w:rsidR="0025351E" w:rsidRPr="0025351E">
        <w:rPr>
          <w:rFonts w:ascii="Times New Roman" w:eastAsia="Times New Roman" w:hAnsi="Times New Roman" w:cs="Times New Roman"/>
          <w:color w:val="000000"/>
          <w:sz w:val="28"/>
          <w:szCs w:val="28"/>
          <w:lang w:eastAsia="ru-RU"/>
        </w:rPr>
        <w:t>-</w:t>
      </w:r>
      <w:proofErr w:type="gramEnd"/>
      <w:r w:rsidRPr="00B86D1C">
        <w:rPr>
          <w:rFonts w:ascii="Times New Roman" w:eastAsia="Times New Roman" w:hAnsi="Times New Roman" w:cs="Times New Roman"/>
          <w:color w:val="000000"/>
          <w:sz w:val="28"/>
          <w:szCs w:val="28"/>
          <w:lang w:eastAsia="ru-RU"/>
        </w:rPr>
        <w:t xml:space="preserve"> 1985. – № 10. – С. 76-78.</w:t>
      </w:r>
      <w:bookmarkEnd w:id="43"/>
    </w:p>
    <w:p w14:paraId="639E204F" w14:textId="64505ECE" w:rsidR="00061FD5" w:rsidRDefault="00061FD5" w:rsidP="00B86D1C">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061FD5">
        <w:rPr>
          <w:rFonts w:ascii="Times New Roman" w:eastAsia="Times New Roman" w:hAnsi="Times New Roman" w:cs="Times New Roman"/>
          <w:b/>
          <w:color w:val="000000"/>
          <w:sz w:val="28"/>
          <w:szCs w:val="28"/>
          <w:lang w:eastAsia="ru-RU"/>
        </w:rPr>
        <w:t>Газаров</w:t>
      </w:r>
      <w:r w:rsidRPr="00061FD5">
        <w:rPr>
          <w:rFonts w:ascii="Times New Roman" w:eastAsia="Times New Roman" w:hAnsi="Times New Roman" w:cs="Times New Roman"/>
          <w:b/>
          <w:color w:val="000000"/>
          <w:sz w:val="28"/>
          <w:szCs w:val="28"/>
          <w:lang w:val="en-US" w:eastAsia="ru-RU"/>
        </w:rPr>
        <w:t xml:space="preserve">, </w:t>
      </w:r>
      <w:r w:rsidRPr="00061FD5">
        <w:rPr>
          <w:rFonts w:ascii="Times New Roman" w:eastAsia="Times New Roman" w:hAnsi="Times New Roman" w:cs="Times New Roman"/>
          <w:b/>
          <w:color w:val="000000"/>
          <w:sz w:val="28"/>
          <w:szCs w:val="28"/>
          <w:lang w:eastAsia="ru-RU"/>
        </w:rPr>
        <w:t>Ч</w:t>
      </w:r>
      <w:r w:rsidRPr="00061FD5">
        <w:rPr>
          <w:rFonts w:ascii="Times New Roman" w:eastAsia="Times New Roman" w:hAnsi="Times New Roman" w:cs="Times New Roman"/>
          <w:b/>
          <w:color w:val="000000"/>
          <w:sz w:val="28"/>
          <w:szCs w:val="28"/>
          <w:lang w:val="en-US" w:eastAsia="ru-RU"/>
        </w:rPr>
        <w:t xml:space="preserve">. </w:t>
      </w:r>
      <w:r w:rsidRPr="00061FD5">
        <w:rPr>
          <w:rFonts w:ascii="Times New Roman" w:eastAsia="Times New Roman" w:hAnsi="Times New Roman" w:cs="Times New Roman"/>
          <w:b/>
          <w:color w:val="000000"/>
          <w:sz w:val="28"/>
          <w:szCs w:val="28"/>
          <w:lang w:eastAsia="ru-RU"/>
        </w:rPr>
        <w:t>В</w:t>
      </w:r>
      <w:r w:rsidRPr="00061FD5">
        <w:rPr>
          <w:rFonts w:ascii="Times New Roman" w:eastAsia="Times New Roman" w:hAnsi="Times New Roman" w:cs="Times New Roman"/>
          <w:b/>
          <w:color w:val="000000"/>
          <w:sz w:val="28"/>
          <w:szCs w:val="28"/>
          <w:lang w:val="en-US" w:eastAsia="ru-RU"/>
        </w:rPr>
        <w:t>.</w:t>
      </w:r>
      <w:r w:rsidRPr="00061FD5">
        <w:rPr>
          <w:rFonts w:ascii="Times New Roman" w:eastAsia="Times New Roman" w:hAnsi="Times New Roman" w:cs="Times New Roman"/>
          <w:color w:val="000000"/>
          <w:sz w:val="28"/>
          <w:szCs w:val="28"/>
          <w:lang w:val="en-US" w:eastAsia="ru-RU"/>
        </w:rPr>
        <w:t xml:space="preserve"> Acousto-optical spectrometer for air pollution monitoring [</w:t>
      </w:r>
      <w:r w:rsidRPr="00061FD5">
        <w:rPr>
          <w:rFonts w:ascii="Times New Roman" w:eastAsia="Times New Roman" w:hAnsi="Times New Roman" w:cs="Times New Roman"/>
          <w:color w:val="000000"/>
          <w:sz w:val="28"/>
          <w:szCs w:val="28"/>
          <w:lang w:eastAsia="ru-RU"/>
        </w:rPr>
        <w:t>Текст</w:t>
      </w:r>
      <w:r w:rsidRPr="00061FD5">
        <w:rPr>
          <w:rFonts w:ascii="Times New Roman" w:eastAsia="Times New Roman" w:hAnsi="Times New Roman" w:cs="Times New Roman"/>
          <w:color w:val="000000"/>
          <w:sz w:val="28"/>
          <w:szCs w:val="28"/>
          <w:lang w:val="en-US" w:eastAsia="ru-RU"/>
        </w:rPr>
        <w:t xml:space="preserve">] / </w:t>
      </w:r>
      <w:r w:rsidRPr="00061FD5">
        <w:rPr>
          <w:rFonts w:ascii="Times New Roman" w:eastAsia="Times New Roman" w:hAnsi="Times New Roman" w:cs="Times New Roman"/>
          <w:color w:val="000000"/>
          <w:sz w:val="28"/>
          <w:szCs w:val="28"/>
          <w:lang w:eastAsia="ru-RU"/>
        </w:rPr>
        <w:t>Ч</w:t>
      </w:r>
      <w:r w:rsidRPr="00061FD5">
        <w:rPr>
          <w:rFonts w:ascii="Times New Roman" w:eastAsia="Times New Roman" w:hAnsi="Times New Roman" w:cs="Times New Roman"/>
          <w:color w:val="000000"/>
          <w:sz w:val="28"/>
          <w:szCs w:val="28"/>
          <w:lang w:val="en-US" w:eastAsia="ru-RU"/>
        </w:rPr>
        <w:t xml:space="preserve">. </w:t>
      </w:r>
      <w:r w:rsidRPr="00061FD5">
        <w:rPr>
          <w:rFonts w:ascii="Times New Roman" w:eastAsia="Times New Roman" w:hAnsi="Times New Roman" w:cs="Times New Roman"/>
          <w:color w:val="000000"/>
          <w:sz w:val="28"/>
          <w:szCs w:val="28"/>
          <w:lang w:eastAsia="ru-RU"/>
        </w:rPr>
        <w:t>В</w:t>
      </w:r>
      <w:r w:rsidRPr="00061FD5">
        <w:rPr>
          <w:rFonts w:ascii="Times New Roman" w:eastAsia="Times New Roman" w:hAnsi="Times New Roman" w:cs="Times New Roman"/>
          <w:color w:val="000000"/>
          <w:sz w:val="28"/>
          <w:szCs w:val="28"/>
          <w:lang w:val="en-US" w:eastAsia="ru-RU"/>
        </w:rPr>
        <w:t xml:space="preserve">. </w:t>
      </w:r>
      <w:r w:rsidRPr="00061FD5">
        <w:rPr>
          <w:rFonts w:ascii="Times New Roman" w:eastAsia="Times New Roman" w:hAnsi="Times New Roman" w:cs="Times New Roman"/>
          <w:color w:val="000000"/>
          <w:sz w:val="28"/>
          <w:szCs w:val="28"/>
          <w:lang w:eastAsia="ru-RU"/>
        </w:rPr>
        <w:t>Газаров</w:t>
      </w:r>
      <w:r w:rsidRPr="00061FD5">
        <w:rPr>
          <w:rFonts w:ascii="Times New Roman" w:eastAsia="Times New Roman" w:hAnsi="Times New Roman" w:cs="Times New Roman"/>
          <w:color w:val="000000"/>
          <w:sz w:val="28"/>
          <w:szCs w:val="28"/>
          <w:lang w:val="en-US" w:eastAsia="ru-RU"/>
        </w:rPr>
        <w:t xml:space="preserve">, </w:t>
      </w:r>
      <w:r w:rsidRPr="00061FD5">
        <w:rPr>
          <w:rFonts w:ascii="Times New Roman" w:eastAsia="Times New Roman" w:hAnsi="Times New Roman" w:cs="Times New Roman"/>
          <w:color w:val="000000"/>
          <w:sz w:val="28"/>
          <w:szCs w:val="28"/>
          <w:lang w:eastAsia="ru-RU"/>
        </w:rPr>
        <w:t>В</w:t>
      </w:r>
      <w:r w:rsidRPr="00061FD5">
        <w:rPr>
          <w:rFonts w:ascii="Times New Roman" w:eastAsia="Times New Roman" w:hAnsi="Times New Roman" w:cs="Times New Roman"/>
          <w:color w:val="000000"/>
          <w:sz w:val="28"/>
          <w:szCs w:val="28"/>
          <w:lang w:val="en-US" w:eastAsia="ru-RU"/>
        </w:rPr>
        <w:t xml:space="preserve">. </w:t>
      </w:r>
      <w:r w:rsidRPr="00061FD5">
        <w:rPr>
          <w:rFonts w:ascii="Times New Roman" w:eastAsia="Times New Roman" w:hAnsi="Times New Roman" w:cs="Times New Roman"/>
          <w:color w:val="000000"/>
          <w:sz w:val="28"/>
          <w:szCs w:val="28"/>
          <w:lang w:eastAsia="ru-RU"/>
        </w:rPr>
        <w:t>Е</w:t>
      </w:r>
      <w:r w:rsidRPr="00061FD5">
        <w:rPr>
          <w:rFonts w:ascii="Times New Roman" w:eastAsia="Times New Roman" w:hAnsi="Times New Roman" w:cs="Times New Roman"/>
          <w:color w:val="000000"/>
          <w:sz w:val="28"/>
          <w:szCs w:val="28"/>
          <w:lang w:val="en-US" w:eastAsia="ru-RU"/>
        </w:rPr>
        <w:t xml:space="preserve">. </w:t>
      </w:r>
      <w:r w:rsidRPr="00061FD5">
        <w:rPr>
          <w:rFonts w:ascii="Times New Roman" w:eastAsia="Times New Roman" w:hAnsi="Times New Roman" w:cs="Times New Roman"/>
          <w:color w:val="000000"/>
          <w:sz w:val="28"/>
          <w:szCs w:val="28"/>
          <w:lang w:eastAsia="ru-RU"/>
        </w:rPr>
        <w:t>Пожар</w:t>
      </w:r>
      <w:r w:rsidRPr="00061FD5">
        <w:rPr>
          <w:rFonts w:ascii="Times New Roman" w:eastAsia="Times New Roman" w:hAnsi="Times New Roman" w:cs="Times New Roman"/>
          <w:color w:val="000000"/>
          <w:sz w:val="28"/>
          <w:szCs w:val="28"/>
          <w:lang w:val="en-US" w:eastAsia="ru-RU"/>
        </w:rPr>
        <w:t xml:space="preserve">, </w:t>
      </w:r>
      <w:r w:rsidRPr="00061FD5">
        <w:rPr>
          <w:rFonts w:ascii="Times New Roman" w:eastAsia="Times New Roman" w:hAnsi="Times New Roman" w:cs="Times New Roman"/>
          <w:color w:val="000000"/>
          <w:sz w:val="28"/>
          <w:szCs w:val="28"/>
          <w:lang w:eastAsia="ru-RU"/>
        </w:rPr>
        <w:t>В</w:t>
      </w:r>
      <w:r w:rsidRPr="00061FD5">
        <w:rPr>
          <w:rFonts w:ascii="Times New Roman" w:eastAsia="Times New Roman" w:hAnsi="Times New Roman" w:cs="Times New Roman"/>
          <w:color w:val="000000"/>
          <w:sz w:val="28"/>
          <w:szCs w:val="28"/>
          <w:lang w:val="en-US" w:eastAsia="ru-RU"/>
        </w:rPr>
        <w:t xml:space="preserve">. </w:t>
      </w:r>
      <w:r w:rsidRPr="00061FD5">
        <w:rPr>
          <w:rFonts w:ascii="Times New Roman" w:eastAsia="Times New Roman" w:hAnsi="Times New Roman" w:cs="Times New Roman"/>
          <w:color w:val="000000"/>
          <w:sz w:val="28"/>
          <w:szCs w:val="28"/>
          <w:lang w:eastAsia="ru-RU"/>
        </w:rPr>
        <w:t>Н</w:t>
      </w:r>
      <w:r w:rsidRPr="00061FD5">
        <w:rPr>
          <w:rFonts w:ascii="Times New Roman" w:eastAsia="Times New Roman" w:hAnsi="Times New Roman" w:cs="Times New Roman"/>
          <w:color w:val="000000"/>
          <w:sz w:val="28"/>
          <w:szCs w:val="28"/>
          <w:lang w:val="en-US" w:eastAsia="ru-RU"/>
        </w:rPr>
        <w:t xml:space="preserve">. </w:t>
      </w:r>
      <w:r w:rsidRPr="00061FD5">
        <w:rPr>
          <w:rFonts w:ascii="Times New Roman" w:eastAsia="Times New Roman" w:hAnsi="Times New Roman" w:cs="Times New Roman"/>
          <w:color w:val="000000"/>
          <w:sz w:val="28"/>
          <w:szCs w:val="28"/>
          <w:lang w:eastAsia="ru-RU"/>
        </w:rPr>
        <w:t>Жогун</w:t>
      </w:r>
      <w:r w:rsidRPr="00061FD5">
        <w:rPr>
          <w:rFonts w:ascii="Times New Roman" w:eastAsia="Times New Roman" w:hAnsi="Times New Roman" w:cs="Times New Roman"/>
          <w:color w:val="000000"/>
          <w:sz w:val="28"/>
          <w:szCs w:val="28"/>
          <w:lang w:val="en-US" w:eastAsia="ru-RU"/>
        </w:rPr>
        <w:t xml:space="preserve"> // Proc. </w:t>
      </w:r>
      <w:r w:rsidRPr="00061FD5">
        <w:rPr>
          <w:rFonts w:ascii="Times New Roman" w:eastAsia="Times New Roman" w:hAnsi="Times New Roman" w:cs="Times New Roman"/>
          <w:color w:val="000000"/>
          <w:sz w:val="28"/>
          <w:szCs w:val="28"/>
          <w:lang w:eastAsia="ru-RU"/>
        </w:rPr>
        <w:t>SPIE. — 1993. — Т. 2107. — С. 143–147.</w:t>
      </w:r>
    </w:p>
    <w:p w14:paraId="7A51EF4E" w14:textId="68C87A4B" w:rsidR="00061FD5" w:rsidRDefault="00061FD5" w:rsidP="00061FD5">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061FD5">
        <w:rPr>
          <w:rFonts w:ascii="Times New Roman" w:eastAsia="Times New Roman" w:hAnsi="Times New Roman" w:cs="Times New Roman"/>
          <w:color w:val="000000"/>
          <w:sz w:val="28"/>
          <w:szCs w:val="28"/>
          <w:lang w:eastAsia="ru-RU"/>
        </w:rPr>
        <w:t>Денеш, Л. Дж. Акустооптические перестраиваемые фильтры в приложениях обработки изображений [Текст] / Л. Дж. Денеш, М. С. Готтлиб, Б. Камински // Оптическая инженерия. — 1998. — Т. 37, № 4. — С. 1262–1267.</w:t>
      </w:r>
    </w:p>
    <w:p w14:paraId="5DEC9E8E" w14:textId="5C989BAD"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bookmarkStart w:id="44" w:name="_Ref182151721"/>
      <w:r w:rsidRPr="00B86D1C">
        <w:rPr>
          <w:rFonts w:ascii="Times New Roman" w:eastAsia="Times New Roman" w:hAnsi="Times New Roman" w:cs="Times New Roman"/>
          <w:b/>
          <w:color w:val="000000"/>
          <w:sz w:val="28"/>
          <w:szCs w:val="28"/>
          <w:lang w:eastAsia="ru-RU"/>
        </w:rPr>
        <w:t>Волошинов, В. Б.</w:t>
      </w:r>
      <w:r w:rsidRPr="00B86D1C">
        <w:rPr>
          <w:rFonts w:ascii="Times New Roman" w:eastAsia="Times New Roman" w:hAnsi="Times New Roman" w:cs="Times New Roman"/>
          <w:color w:val="000000"/>
          <w:sz w:val="28"/>
          <w:szCs w:val="28"/>
          <w:lang w:eastAsia="ru-RU"/>
        </w:rPr>
        <w:t xml:space="preserve"> Сканирование оптических изображений путем акустооптической фильтрации света [Текст] / В. Б. Волошинов,</w:t>
      </w:r>
      <w:r w:rsidRPr="00B86D1C">
        <w:rPr>
          <w:rFonts w:ascii="Times New Roman" w:eastAsia="Times New Roman" w:hAnsi="Times New Roman" w:cs="Times New Roman"/>
          <w:color w:val="000000"/>
          <w:sz w:val="28"/>
          <w:szCs w:val="28"/>
          <w:lang w:eastAsia="ru-RU"/>
        </w:rPr>
        <w:br/>
        <w:t>Л. А. Кулаков, О. В. Миронов // Радиотехника и электроника</w:t>
      </w:r>
      <w:r w:rsidR="004F11BB" w:rsidRPr="004F11BB">
        <w:rPr>
          <w:rFonts w:ascii="Times New Roman" w:eastAsia="Times New Roman" w:hAnsi="Times New Roman" w:cs="Times New Roman"/>
          <w:color w:val="000000"/>
          <w:sz w:val="28"/>
          <w:szCs w:val="28"/>
          <w:lang w:eastAsia="ru-RU"/>
        </w:rPr>
        <w:t>.-</w:t>
      </w:r>
      <w:r w:rsidRPr="00B86D1C">
        <w:rPr>
          <w:rFonts w:ascii="Times New Roman" w:eastAsia="Times New Roman" w:hAnsi="Times New Roman" w:cs="Times New Roman"/>
          <w:color w:val="000000"/>
          <w:sz w:val="28"/>
          <w:szCs w:val="28"/>
          <w:lang w:eastAsia="ru-RU"/>
        </w:rPr>
        <w:t xml:space="preserve"> 1988. – № 10. – С. 2177-2182.</w:t>
      </w:r>
      <w:bookmarkEnd w:id="44"/>
    </w:p>
    <w:p w14:paraId="598B834D" w14:textId="120E022B" w:rsidR="00D37B7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val="en-US" w:eastAsia="ru-RU"/>
        </w:rPr>
      </w:pPr>
      <w:bookmarkStart w:id="45" w:name="_Ref182151768"/>
      <w:r w:rsidRPr="00B86D1C">
        <w:rPr>
          <w:rFonts w:ascii="Times New Roman" w:eastAsia="Times New Roman" w:hAnsi="Times New Roman" w:cs="Times New Roman"/>
          <w:b/>
          <w:color w:val="000000"/>
          <w:sz w:val="28"/>
          <w:szCs w:val="28"/>
          <w:lang w:eastAsia="ru-RU"/>
        </w:rPr>
        <w:t>Корпел,</w:t>
      </w:r>
      <w:r w:rsidRPr="00B86D1C">
        <w:rPr>
          <w:rFonts w:ascii="Times New Roman" w:eastAsia="Times New Roman" w:hAnsi="Times New Roman" w:cs="Times New Roman"/>
          <w:color w:val="000000"/>
          <w:sz w:val="28"/>
          <w:szCs w:val="28"/>
          <w:lang w:eastAsia="ru-RU"/>
        </w:rPr>
        <w:t xml:space="preserve"> </w:t>
      </w:r>
      <w:r w:rsidRPr="00B86D1C">
        <w:rPr>
          <w:rFonts w:ascii="Times New Roman" w:eastAsia="Times New Roman" w:hAnsi="Times New Roman" w:cs="Times New Roman"/>
          <w:b/>
          <w:color w:val="000000"/>
          <w:sz w:val="28"/>
          <w:szCs w:val="28"/>
          <w:lang w:eastAsia="ru-RU"/>
        </w:rPr>
        <w:t xml:space="preserve">А. </w:t>
      </w:r>
      <w:r w:rsidRPr="00B86D1C">
        <w:rPr>
          <w:rFonts w:ascii="Times New Roman" w:eastAsia="Times New Roman" w:hAnsi="Times New Roman" w:cs="Times New Roman"/>
          <w:color w:val="000000"/>
          <w:sz w:val="28"/>
          <w:szCs w:val="28"/>
          <w:lang w:eastAsia="ru-RU"/>
        </w:rPr>
        <w:t>Акустооптика: Обзор основных принцип</w:t>
      </w:r>
      <w:r w:rsidR="004F11BB">
        <w:rPr>
          <w:rFonts w:ascii="Times New Roman" w:eastAsia="Times New Roman" w:hAnsi="Times New Roman" w:cs="Times New Roman"/>
          <w:color w:val="000000"/>
          <w:sz w:val="28"/>
          <w:szCs w:val="28"/>
          <w:lang w:eastAsia="ru-RU"/>
        </w:rPr>
        <w:t>ов [Текст] /</w:t>
      </w:r>
      <w:r w:rsidR="004F11BB">
        <w:rPr>
          <w:rFonts w:ascii="Times New Roman" w:eastAsia="Times New Roman" w:hAnsi="Times New Roman" w:cs="Times New Roman"/>
          <w:color w:val="000000"/>
          <w:sz w:val="28"/>
          <w:szCs w:val="28"/>
          <w:lang w:eastAsia="ru-RU"/>
        </w:rPr>
        <w:br/>
        <w:t xml:space="preserve">А. Корпел. – </w:t>
      </w:r>
      <w:proofErr w:type="gramStart"/>
      <w:r w:rsidR="004F11BB">
        <w:rPr>
          <w:rFonts w:ascii="Times New Roman" w:eastAsia="Times New Roman" w:hAnsi="Times New Roman" w:cs="Times New Roman"/>
          <w:color w:val="000000"/>
          <w:sz w:val="28"/>
          <w:szCs w:val="28"/>
          <w:lang w:eastAsia="ru-RU"/>
        </w:rPr>
        <w:t>ТИИЭР.</w:t>
      </w:r>
      <w:r w:rsidR="004F11BB" w:rsidRPr="004F11BB">
        <w:rPr>
          <w:rFonts w:ascii="Times New Roman" w:eastAsia="Times New Roman" w:hAnsi="Times New Roman" w:cs="Times New Roman"/>
          <w:color w:val="000000"/>
          <w:sz w:val="28"/>
          <w:szCs w:val="28"/>
          <w:lang w:eastAsia="ru-RU"/>
        </w:rPr>
        <w:t>-</w:t>
      </w:r>
      <w:proofErr w:type="gramEnd"/>
      <w:r w:rsidR="004F11BB">
        <w:rPr>
          <w:rFonts w:ascii="Times New Roman" w:eastAsia="Times New Roman" w:hAnsi="Times New Roman" w:cs="Times New Roman"/>
          <w:color w:val="000000"/>
          <w:sz w:val="28"/>
          <w:szCs w:val="28"/>
          <w:lang w:eastAsia="ru-RU"/>
        </w:rPr>
        <w:t xml:space="preserve"> </w:t>
      </w:r>
      <w:r w:rsidR="004F11BB" w:rsidRPr="004F11BB">
        <w:rPr>
          <w:rFonts w:ascii="Times New Roman" w:eastAsia="Times New Roman" w:hAnsi="Times New Roman" w:cs="Times New Roman"/>
          <w:color w:val="000000"/>
          <w:sz w:val="28"/>
          <w:szCs w:val="28"/>
          <w:lang w:val="en-US" w:eastAsia="ru-RU"/>
        </w:rPr>
        <w:t xml:space="preserve">1981. – </w:t>
      </w:r>
      <w:r w:rsidR="004F11BB">
        <w:rPr>
          <w:rFonts w:ascii="Times New Roman" w:eastAsia="Times New Roman" w:hAnsi="Times New Roman" w:cs="Times New Roman"/>
          <w:color w:val="000000"/>
          <w:sz w:val="28"/>
          <w:szCs w:val="28"/>
          <w:lang w:eastAsia="ru-RU"/>
        </w:rPr>
        <w:t>Т</w:t>
      </w:r>
      <w:r w:rsidR="004F11BB">
        <w:rPr>
          <w:rFonts w:ascii="Times New Roman" w:eastAsia="Times New Roman" w:hAnsi="Times New Roman" w:cs="Times New Roman"/>
          <w:color w:val="000000"/>
          <w:sz w:val="28"/>
          <w:szCs w:val="28"/>
          <w:lang w:val="en-US" w:eastAsia="ru-RU"/>
        </w:rPr>
        <w:t>. 69,</w:t>
      </w:r>
      <w:r w:rsidRPr="004F11BB">
        <w:rPr>
          <w:rFonts w:ascii="Times New Roman" w:eastAsia="Times New Roman" w:hAnsi="Times New Roman" w:cs="Times New Roman"/>
          <w:color w:val="000000"/>
          <w:sz w:val="28"/>
          <w:szCs w:val="28"/>
          <w:lang w:val="en-US" w:eastAsia="ru-RU"/>
        </w:rPr>
        <w:t xml:space="preserve"> № 1. – </w:t>
      </w:r>
      <w:r w:rsidRPr="00B86D1C">
        <w:rPr>
          <w:rFonts w:ascii="Times New Roman" w:eastAsia="Times New Roman" w:hAnsi="Times New Roman" w:cs="Times New Roman"/>
          <w:color w:val="000000"/>
          <w:sz w:val="28"/>
          <w:szCs w:val="28"/>
          <w:lang w:eastAsia="ru-RU"/>
        </w:rPr>
        <w:t>С</w:t>
      </w:r>
      <w:r w:rsidRPr="004F11BB">
        <w:rPr>
          <w:rFonts w:ascii="Times New Roman" w:eastAsia="Times New Roman" w:hAnsi="Times New Roman" w:cs="Times New Roman"/>
          <w:color w:val="000000"/>
          <w:sz w:val="28"/>
          <w:szCs w:val="28"/>
          <w:lang w:val="en-US" w:eastAsia="ru-RU"/>
        </w:rPr>
        <w:t>. 55-62.</w:t>
      </w:r>
      <w:bookmarkEnd w:id="45"/>
    </w:p>
    <w:p w14:paraId="3E75F8CC" w14:textId="7E45EBA4" w:rsidR="004F11BB" w:rsidRPr="004F11BB" w:rsidRDefault="004F11BB" w:rsidP="004F11BB">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4F11BB">
        <w:rPr>
          <w:rFonts w:ascii="Times New Roman" w:eastAsia="Times New Roman" w:hAnsi="Times New Roman" w:cs="Times New Roman"/>
          <w:color w:val="000000"/>
          <w:sz w:val="28"/>
          <w:szCs w:val="28"/>
          <w:lang w:eastAsia="ru-RU"/>
        </w:rPr>
        <w:t xml:space="preserve">Информационные ограничения в акустооптических перестраиваемых фильтрах [Текст] / Б. С. Гуревич, С. В. Андреев, А. В. Беляев и др. // </w:t>
      </w:r>
      <w:r w:rsidRPr="004F11BB">
        <w:rPr>
          <w:rFonts w:ascii="Times New Roman" w:eastAsia="Times New Roman" w:hAnsi="Times New Roman" w:cs="Times New Roman"/>
          <w:color w:val="000000"/>
          <w:sz w:val="28"/>
          <w:szCs w:val="28"/>
          <w:lang w:val="en-US" w:eastAsia="ru-RU"/>
        </w:rPr>
        <w:t>Proceedings</w:t>
      </w:r>
      <w:r w:rsidRPr="004F11BB">
        <w:rPr>
          <w:rFonts w:ascii="Times New Roman" w:eastAsia="Times New Roman" w:hAnsi="Times New Roman" w:cs="Times New Roman"/>
          <w:color w:val="000000"/>
          <w:sz w:val="28"/>
          <w:szCs w:val="28"/>
          <w:lang w:eastAsia="ru-RU"/>
        </w:rPr>
        <w:t xml:space="preserve"> </w:t>
      </w:r>
      <w:r w:rsidRPr="004F11BB">
        <w:rPr>
          <w:rFonts w:ascii="Times New Roman" w:eastAsia="Times New Roman" w:hAnsi="Times New Roman" w:cs="Times New Roman"/>
          <w:color w:val="000000"/>
          <w:sz w:val="28"/>
          <w:szCs w:val="28"/>
          <w:lang w:val="en-US" w:eastAsia="ru-RU"/>
        </w:rPr>
        <w:t>of</w:t>
      </w:r>
      <w:r w:rsidRPr="004F11BB">
        <w:rPr>
          <w:rFonts w:ascii="Times New Roman" w:eastAsia="Times New Roman" w:hAnsi="Times New Roman" w:cs="Times New Roman"/>
          <w:color w:val="000000"/>
          <w:sz w:val="28"/>
          <w:szCs w:val="28"/>
          <w:lang w:eastAsia="ru-RU"/>
        </w:rPr>
        <w:t xml:space="preserve"> </w:t>
      </w:r>
      <w:r w:rsidRPr="004F11BB">
        <w:rPr>
          <w:rFonts w:ascii="Times New Roman" w:eastAsia="Times New Roman" w:hAnsi="Times New Roman" w:cs="Times New Roman"/>
          <w:color w:val="000000"/>
          <w:sz w:val="28"/>
          <w:szCs w:val="28"/>
          <w:lang w:val="en-US" w:eastAsia="ru-RU"/>
        </w:rPr>
        <w:t>SPIE</w:t>
      </w:r>
      <w:r w:rsidRPr="004F11BB">
        <w:rPr>
          <w:rFonts w:ascii="Times New Roman" w:eastAsia="Times New Roman" w:hAnsi="Times New Roman" w:cs="Times New Roman"/>
          <w:color w:val="000000"/>
          <w:sz w:val="28"/>
          <w:szCs w:val="28"/>
          <w:lang w:eastAsia="ru-RU"/>
        </w:rPr>
        <w:t>. — 2000. — Т. 4112. — С. 148–156.</w:t>
      </w:r>
    </w:p>
    <w:p w14:paraId="218F9A79" w14:textId="25CBCF4C"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val="en-US" w:eastAsia="ru-RU"/>
        </w:rPr>
      </w:pPr>
      <w:bookmarkStart w:id="46" w:name="_Ref182151836"/>
      <w:r w:rsidRPr="00B86D1C">
        <w:rPr>
          <w:rFonts w:ascii="Times New Roman" w:eastAsia="Times New Roman" w:hAnsi="Times New Roman" w:cs="Times New Roman"/>
          <w:color w:val="000000"/>
          <w:sz w:val="28"/>
          <w:szCs w:val="28"/>
          <w:lang w:val="en-US" w:eastAsia="ru-RU"/>
        </w:rPr>
        <w:t>Wavelength-multiplexed holographic storage in a sensitive photorefractive crystal using a visible light [</w:t>
      </w:r>
      <w:r w:rsidRPr="00B86D1C">
        <w:rPr>
          <w:rFonts w:ascii="Times New Roman" w:eastAsia="Times New Roman" w:hAnsi="Times New Roman" w:cs="Times New Roman"/>
          <w:color w:val="000000"/>
          <w:sz w:val="28"/>
          <w:szCs w:val="28"/>
          <w:lang w:eastAsia="ru-RU"/>
        </w:rPr>
        <w:t>Текст</w:t>
      </w:r>
      <w:r w:rsidRPr="00B86D1C">
        <w:rPr>
          <w:rFonts w:ascii="Times New Roman" w:eastAsia="Times New Roman" w:hAnsi="Times New Roman" w:cs="Times New Roman"/>
          <w:color w:val="000000"/>
          <w:sz w:val="28"/>
          <w:szCs w:val="28"/>
          <w:lang w:val="en-US" w:eastAsia="ru-RU"/>
        </w:rPr>
        <w:t xml:space="preserve">] / [S. Yin, H. Zhou, F. Zhao, F. T. S. Yu] // Optics </w:t>
      </w:r>
      <w:proofErr w:type="gramStart"/>
      <w:r w:rsidRPr="00B86D1C">
        <w:rPr>
          <w:rFonts w:ascii="Times New Roman" w:eastAsia="Times New Roman" w:hAnsi="Times New Roman" w:cs="Times New Roman"/>
          <w:color w:val="000000"/>
          <w:sz w:val="28"/>
          <w:szCs w:val="28"/>
          <w:lang w:val="en-US" w:eastAsia="ru-RU"/>
        </w:rPr>
        <w:t>Commun</w:t>
      </w:r>
      <w:r w:rsidR="004F11BB">
        <w:rPr>
          <w:rFonts w:ascii="Times New Roman" w:eastAsia="Times New Roman" w:hAnsi="Times New Roman" w:cs="Times New Roman"/>
          <w:color w:val="000000"/>
          <w:sz w:val="28"/>
          <w:szCs w:val="28"/>
          <w:lang w:val="en-US" w:eastAsia="ru-RU"/>
        </w:rPr>
        <w:t>ications.-</w:t>
      </w:r>
      <w:proofErr w:type="gramEnd"/>
      <w:r w:rsidR="004F11BB">
        <w:rPr>
          <w:rFonts w:ascii="Times New Roman" w:eastAsia="Times New Roman" w:hAnsi="Times New Roman" w:cs="Times New Roman"/>
          <w:color w:val="000000"/>
          <w:sz w:val="28"/>
          <w:szCs w:val="28"/>
          <w:lang w:val="en-US" w:eastAsia="ru-RU"/>
        </w:rPr>
        <w:t xml:space="preserve"> 1993. – V. 101. – P</w:t>
      </w:r>
      <w:r w:rsidRPr="00B86D1C">
        <w:rPr>
          <w:rFonts w:ascii="Times New Roman" w:eastAsia="Times New Roman" w:hAnsi="Times New Roman" w:cs="Times New Roman"/>
          <w:color w:val="000000"/>
          <w:sz w:val="28"/>
          <w:szCs w:val="28"/>
          <w:lang w:val="en-US" w:eastAsia="ru-RU"/>
        </w:rPr>
        <w:t>. 317-321.</w:t>
      </w:r>
      <w:bookmarkEnd w:id="46"/>
    </w:p>
    <w:p w14:paraId="1D25CD94" w14:textId="25A986E2"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val="en-US" w:eastAsia="ru-RU"/>
        </w:rPr>
      </w:pPr>
      <w:bookmarkStart w:id="47" w:name="_Ref182151866"/>
      <w:r w:rsidRPr="00B86D1C">
        <w:rPr>
          <w:rFonts w:ascii="Times New Roman" w:eastAsia="Times New Roman" w:hAnsi="Times New Roman" w:cs="Times New Roman"/>
          <w:b/>
          <w:color w:val="000000"/>
          <w:sz w:val="28"/>
          <w:szCs w:val="28"/>
          <w:lang w:val="en-US" w:eastAsia="ru-RU"/>
        </w:rPr>
        <w:t>Li, H. Y. S.</w:t>
      </w:r>
      <w:r w:rsidRPr="00B86D1C">
        <w:rPr>
          <w:rFonts w:ascii="Times New Roman" w:eastAsia="Times New Roman" w:hAnsi="Times New Roman" w:cs="Times New Roman"/>
          <w:color w:val="000000"/>
          <w:sz w:val="28"/>
          <w:szCs w:val="28"/>
          <w:lang w:val="en-US" w:eastAsia="ru-RU"/>
        </w:rPr>
        <w:t xml:space="preserve"> Three-dimensional holographic disks [</w:t>
      </w:r>
      <w:r w:rsidRPr="00B86D1C">
        <w:rPr>
          <w:rFonts w:ascii="Times New Roman" w:eastAsia="Times New Roman" w:hAnsi="Times New Roman" w:cs="Times New Roman"/>
          <w:color w:val="000000"/>
          <w:sz w:val="28"/>
          <w:szCs w:val="28"/>
          <w:lang w:eastAsia="ru-RU"/>
        </w:rPr>
        <w:t>Текст</w:t>
      </w:r>
      <w:r w:rsidRPr="00B86D1C">
        <w:rPr>
          <w:rFonts w:ascii="Times New Roman" w:eastAsia="Times New Roman" w:hAnsi="Times New Roman" w:cs="Times New Roman"/>
          <w:color w:val="000000"/>
          <w:sz w:val="28"/>
          <w:szCs w:val="28"/>
          <w:lang w:val="en-US" w:eastAsia="ru-RU"/>
        </w:rPr>
        <w:t>] / H. Y. S. L</w:t>
      </w:r>
      <w:r w:rsidR="004F11BB">
        <w:rPr>
          <w:rFonts w:ascii="Times New Roman" w:eastAsia="Times New Roman" w:hAnsi="Times New Roman" w:cs="Times New Roman"/>
          <w:color w:val="000000"/>
          <w:sz w:val="28"/>
          <w:szCs w:val="28"/>
          <w:lang w:val="en-US" w:eastAsia="ru-RU"/>
        </w:rPr>
        <w:t>i,</w:t>
      </w:r>
      <w:r w:rsidR="004F11BB">
        <w:rPr>
          <w:rFonts w:ascii="Times New Roman" w:eastAsia="Times New Roman" w:hAnsi="Times New Roman" w:cs="Times New Roman"/>
          <w:color w:val="000000"/>
          <w:sz w:val="28"/>
          <w:szCs w:val="28"/>
          <w:lang w:val="en-US" w:eastAsia="ru-RU"/>
        </w:rPr>
        <w:br/>
        <w:t>D. Psaltis // Applied Optics.- 1996. – V. 33. – P</w:t>
      </w:r>
      <w:r w:rsidRPr="00B86D1C">
        <w:rPr>
          <w:rFonts w:ascii="Times New Roman" w:eastAsia="Times New Roman" w:hAnsi="Times New Roman" w:cs="Times New Roman"/>
          <w:color w:val="000000"/>
          <w:sz w:val="28"/>
          <w:szCs w:val="28"/>
          <w:lang w:val="en-US" w:eastAsia="ru-RU"/>
        </w:rPr>
        <w:t>. 3764-3774.</w:t>
      </w:r>
      <w:bookmarkEnd w:id="47"/>
    </w:p>
    <w:p w14:paraId="4E4C7464" w14:textId="1387980B" w:rsidR="00D37B7C" w:rsidRPr="00B86D1C" w:rsidRDefault="00D37B7C" w:rsidP="00B86D1C">
      <w:pPr>
        <w:numPr>
          <w:ilvl w:val="0"/>
          <w:numId w:val="6"/>
        </w:numPr>
        <w:spacing w:after="0" w:line="360" w:lineRule="auto"/>
        <w:ind w:left="0" w:firstLine="709"/>
        <w:contextualSpacing/>
        <w:jc w:val="both"/>
        <w:rPr>
          <w:rFonts w:ascii="Times New Roman" w:eastAsia="Times New Roman" w:hAnsi="Times New Roman" w:cs="Times New Roman"/>
          <w:color w:val="000000"/>
          <w:sz w:val="28"/>
          <w:szCs w:val="28"/>
          <w:lang w:val="en-US" w:eastAsia="ru-RU"/>
        </w:rPr>
      </w:pPr>
      <w:bookmarkStart w:id="48" w:name="_Ref182151995"/>
      <w:r w:rsidRPr="00B86D1C">
        <w:rPr>
          <w:rFonts w:ascii="Times New Roman" w:eastAsia="Times New Roman" w:hAnsi="Times New Roman" w:cs="Times New Roman"/>
          <w:b/>
          <w:color w:val="000000"/>
          <w:sz w:val="28"/>
          <w:szCs w:val="28"/>
          <w:lang w:val="en-US" w:eastAsia="ru-RU"/>
        </w:rPr>
        <w:t>Campbell, S.</w:t>
      </w:r>
      <w:r w:rsidRPr="00B86D1C">
        <w:rPr>
          <w:rFonts w:ascii="Times New Roman" w:eastAsia="Times New Roman" w:hAnsi="Times New Roman" w:cs="Times New Roman"/>
          <w:color w:val="000000"/>
          <w:sz w:val="28"/>
          <w:szCs w:val="28"/>
          <w:lang w:val="en-US" w:eastAsia="ru-RU"/>
        </w:rPr>
        <w:t xml:space="preserve"> Sparse-wavelength angle-multiplexed volume holographic memory system: analysis and advances [</w:t>
      </w:r>
      <w:r w:rsidRPr="00B86D1C">
        <w:rPr>
          <w:rFonts w:ascii="Times New Roman" w:eastAsia="Times New Roman" w:hAnsi="Times New Roman" w:cs="Times New Roman"/>
          <w:color w:val="000000"/>
          <w:sz w:val="28"/>
          <w:szCs w:val="28"/>
          <w:lang w:eastAsia="ru-RU"/>
        </w:rPr>
        <w:t>Текст</w:t>
      </w:r>
      <w:r w:rsidRPr="00B86D1C">
        <w:rPr>
          <w:rFonts w:ascii="Times New Roman" w:eastAsia="Times New Roman" w:hAnsi="Times New Roman" w:cs="Times New Roman"/>
          <w:color w:val="000000"/>
          <w:sz w:val="28"/>
          <w:szCs w:val="28"/>
          <w:lang w:val="en-US" w:eastAsia="ru-RU"/>
        </w:rPr>
        <w:t>] / S. Cam</w:t>
      </w:r>
      <w:r w:rsidR="004F11BB">
        <w:rPr>
          <w:rFonts w:ascii="Times New Roman" w:eastAsia="Times New Roman" w:hAnsi="Times New Roman" w:cs="Times New Roman"/>
          <w:color w:val="000000"/>
          <w:sz w:val="28"/>
          <w:szCs w:val="28"/>
          <w:lang w:val="en-US" w:eastAsia="ru-RU"/>
        </w:rPr>
        <w:t xml:space="preserve">pbell, P. Yen // Applied </w:t>
      </w:r>
      <w:proofErr w:type="gramStart"/>
      <w:r w:rsidR="004F11BB">
        <w:rPr>
          <w:rFonts w:ascii="Times New Roman" w:eastAsia="Times New Roman" w:hAnsi="Times New Roman" w:cs="Times New Roman"/>
          <w:color w:val="000000"/>
          <w:sz w:val="28"/>
          <w:szCs w:val="28"/>
          <w:lang w:val="en-US" w:eastAsia="ru-RU"/>
        </w:rPr>
        <w:t>Optics.-</w:t>
      </w:r>
      <w:proofErr w:type="gramEnd"/>
      <w:r w:rsidR="004F11BB">
        <w:rPr>
          <w:rFonts w:ascii="Times New Roman" w:eastAsia="Times New Roman" w:hAnsi="Times New Roman" w:cs="Times New Roman"/>
          <w:color w:val="000000"/>
          <w:sz w:val="28"/>
          <w:szCs w:val="28"/>
          <w:lang w:val="en-US" w:eastAsia="ru-RU"/>
        </w:rPr>
        <w:t xml:space="preserve"> 1996. – V. 35. – № 14. – P</w:t>
      </w:r>
      <w:r w:rsidRPr="00B86D1C">
        <w:rPr>
          <w:rFonts w:ascii="Times New Roman" w:eastAsia="Times New Roman" w:hAnsi="Times New Roman" w:cs="Times New Roman"/>
          <w:color w:val="000000"/>
          <w:sz w:val="28"/>
          <w:szCs w:val="28"/>
          <w:lang w:val="en-US" w:eastAsia="ru-RU"/>
        </w:rPr>
        <w:t>. 2380-2388.</w:t>
      </w:r>
      <w:bookmarkEnd w:id="48"/>
    </w:p>
    <w:p w14:paraId="661A010F" w14:textId="72C4A415" w:rsidR="00D37B7C" w:rsidRPr="00B86D1C" w:rsidRDefault="00D37B7C" w:rsidP="00B86D1C">
      <w:pPr>
        <w:widowControl w:val="0"/>
        <w:numPr>
          <w:ilvl w:val="0"/>
          <w:numId w:val="6"/>
        </w:numPr>
        <w:spacing w:after="0" w:line="360" w:lineRule="auto"/>
        <w:ind w:left="0" w:firstLine="709"/>
        <w:contextualSpacing/>
        <w:jc w:val="both"/>
        <w:rPr>
          <w:rFonts w:ascii="Times New Roman" w:eastAsia="Calibri" w:hAnsi="Times New Roman" w:cs="Times New Roman"/>
          <w:sz w:val="28"/>
          <w:szCs w:val="28"/>
          <w:lang w:val="en-US"/>
        </w:rPr>
      </w:pPr>
      <w:bookmarkStart w:id="49" w:name="_Ref182152022"/>
      <w:r w:rsidRPr="00B86D1C">
        <w:rPr>
          <w:rFonts w:ascii="Times New Roman" w:eastAsia="Times New Roman" w:hAnsi="Times New Roman" w:cs="Times New Roman"/>
          <w:color w:val="000000"/>
          <w:sz w:val="28"/>
          <w:szCs w:val="28"/>
          <w:lang w:val="en-US" w:eastAsia="ru-RU"/>
        </w:rPr>
        <w:t>Image processing using acousto-optic tunable filters [</w:t>
      </w:r>
      <w:r w:rsidRPr="00B86D1C">
        <w:rPr>
          <w:rFonts w:ascii="Times New Roman" w:eastAsia="Times New Roman" w:hAnsi="Times New Roman" w:cs="Times New Roman"/>
          <w:color w:val="000000"/>
          <w:sz w:val="28"/>
          <w:szCs w:val="28"/>
          <w:lang w:eastAsia="ru-RU"/>
        </w:rPr>
        <w:t>Текст</w:t>
      </w:r>
      <w:r w:rsidRPr="00B86D1C">
        <w:rPr>
          <w:rFonts w:ascii="Times New Roman" w:eastAsia="Times New Roman" w:hAnsi="Times New Roman" w:cs="Times New Roman"/>
          <w:color w:val="000000"/>
          <w:sz w:val="28"/>
          <w:szCs w:val="28"/>
          <w:lang w:val="en-US" w:eastAsia="ru-RU"/>
        </w:rPr>
        <w:t xml:space="preserve">] / [B. S. </w:t>
      </w:r>
      <w:r w:rsidRPr="00B86D1C">
        <w:rPr>
          <w:rFonts w:ascii="Times New Roman" w:eastAsia="Times New Roman" w:hAnsi="Times New Roman" w:cs="Times New Roman"/>
          <w:color w:val="000000"/>
          <w:sz w:val="28"/>
          <w:szCs w:val="28"/>
          <w:lang w:val="en-US" w:eastAsia="ru-RU"/>
        </w:rPr>
        <w:lastRenderedPageBreak/>
        <w:t>Gurevich, S. V. Andreyev, A. V. Belyaev and others] // Proceedings of International Forum on Wa</w:t>
      </w:r>
      <w:r w:rsidR="004F11BB">
        <w:rPr>
          <w:rFonts w:ascii="Times New Roman" w:eastAsia="Times New Roman" w:hAnsi="Times New Roman" w:cs="Times New Roman"/>
          <w:color w:val="000000"/>
          <w:sz w:val="28"/>
          <w:szCs w:val="28"/>
          <w:lang w:val="en-US" w:eastAsia="ru-RU"/>
        </w:rPr>
        <w:t xml:space="preserve">ve Electronics and </w:t>
      </w:r>
      <w:proofErr w:type="gramStart"/>
      <w:r w:rsidR="004F11BB">
        <w:rPr>
          <w:rFonts w:ascii="Times New Roman" w:eastAsia="Times New Roman" w:hAnsi="Times New Roman" w:cs="Times New Roman"/>
          <w:color w:val="000000"/>
          <w:sz w:val="28"/>
          <w:szCs w:val="28"/>
          <w:lang w:val="en-US" w:eastAsia="ru-RU"/>
        </w:rPr>
        <w:t>Applications.-</w:t>
      </w:r>
      <w:proofErr w:type="gramEnd"/>
      <w:r w:rsidRPr="00B86D1C">
        <w:rPr>
          <w:rFonts w:ascii="Times New Roman" w:eastAsia="Times New Roman" w:hAnsi="Times New Roman" w:cs="Times New Roman"/>
          <w:color w:val="000000"/>
          <w:sz w:val="28"/>
          <w:szCs w:val="28"/>
          <w:lang w:val="en-US" w:eastAsia="ru-RU"/>
        </w:rPr>
        <w:t xml:space="preserve"> 2001. – V. 1. – P. 157.</w:t>
      </w:r>
      <w:bookmarkEnd w:id="49"/>
    </w:p>
    <w:p w14:paraId="1C4F8E41" w14:textId="77777777" w:rsidR="004E3CE9" w:rsidRPr="00B86D1C" w:rsidRDefault="004E3CE9" w:rsidP="00B86D1C">
      <w:pPr>
        <w:widowControl w:val="0"/>
        <w:spacing w:after="0" w:line="360" w:lineRule="auto"/>
        <w:ind w:firstLine="709"/>
        <w:rPr>
          <w:rFonts w:ascii="Times New Roman" w:eastAsia="Times New Roman" w:hAnsi="Times New Roman" w:cs="Times New Roman"/>
          <w:color w:val="000000"/>
          <w:sz w:val="28"/>
          <w:szCs w:val="28"/>
          <w:lang w:val="en-US" w:eastAsia="ru-RU" w:bidi="ru-RU"/>
        </w:rPr>
      </w:pPr>
    </w:p>
    <w:p w14:paraId="33111AA5" w14:textId="77777777" w:rsidR="004E3CE9" w:rsidRPr="00B86D1C" w:rsidRDefault="004E3CE9" w:rsidP="00B86D1C">
      <w:pPr>
        <w:spacing w:after="160" w:line="360" w:lineRule="auto"/>
        <w:ind w:firstLine="709"/>
        <w:rPr>
          <w:rFonts w:ascii="Times New Roman" w:eastAsia="Calibri" w:hAnsi="Times New Roman" w:cs="Times New Roman"/>
          <w:sz w:val="28"/>
          <w:szCs w:val="28"/>
          <w:lang w:val="en-US"/>
        </w:rPr>
      </w:pPr>
    </w:p>
    <w:p w14:paraId="00CBAF17" w14:textId="77777777" w:rsidR="004E3CE9" w:rsidRPr="00B86D1C" w:rsidRDefault="004E3CE9" w:rsidP="00B86D1C">
      <w:pPr>
        <w:widowControl w:val="0"/>
        <w:spacing w:after="0" w:line="360" w:lineRule="auto"/>
        <w:ind w:firstLine="709"/>
        <w:jc w:val="both"/>
        <w:rPr>
          <w:rFonts w:ascii="Times New Roman" w:eastAsia="Times New Roman" w:hAnsi="Times New Roman" w:cs="Times New Roman"/>
          <w:b/>
          <w:color w:val="000000"/>
          <w:sz w:val="28"/>
          <w:szCs w:val="28"/>
          <w:lang w:val="en-US" w:eastAsia="ru-RU" w:bidi="ru-RU"/>
        </w:rPr>
      </w:pPr>
    </w:p>
    <w:p w14:paraId="334BEC50" w14:textId="77777777" w:rsidR="004E3CE9" w:rsidRPr="00B86D1C" w:rsidRDefault="004E3CE9" w:rsidP="00B86D1C">
      <w:pPr>
        <w:widowControl w:val="0"/>
        <w:spacing w:after="0" w:line="360" w:lineRule="auto"/>
        <w:ind w:firstLine="709"/>
        <w:jc w:val="center"/>
        <w:rPr>
          <w:rFonts w:ascii="Times New Roman" w:eastAsia="Times New Roman" w:hAnsi="Times New Roman" w:cs="Times New Roman"/>
          <w:b/>
          <w:color w:val="000000"/>
          <w:sz w:val="28"/>
          <w:szCs w:val="28"/>
          <w:lang w:val="en-US" w:eastAsia="ru-RU" w:bidi="ru-RU"/>
        </w:rPr>
      </w:pPr>
    </w:p>
    <w:sectPr w:rsidR="004E3CE9" w:rsidRPr="00B86D1C" w:rsidSect="00DD4CE6">
      <w:headerReference w:type="default" r:id="rId551"/>
      <w:footerReference w:type="default" r:id="rId552"/>
      <w:type w:val="nextColumn"/>
      <w:pgSz w:w="11906" w:h="16838"/>
      <w:pgMar w:top="1134" w:right="567" w:bottom="1134" w:left="1701"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5" w:author="Japar" w:date="2025-02-26T10:31:00Z" w:initials="J">
    <w:p w14:paraId="2462B426" w14:textId="79A5D3FE" w:rsidR="00B86D1C" w:rsidRDefault="00B86D1C">
      <w:pPr>
        <w:pStyle w:val="afe"/>
      </w:pPr>
      <w:r>
        <w:rPr>
          <w:rStyle w:val="afd"/>
        </w:rPr>
        <w:annotationRef/>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462B426"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D00C9D" w14:textId="77777777" w:rsidR="00251760" w:rsidRDefault="00251760" w:rsidP="007942AA">
      <w:pPr>
        <w:spacing w:after="0" w:line="240" w:lineRule="auto"/>
      </w:pPr>
      <w:r>
        <w:separator/>
      </w:r>
    </w:p>
  </w:endnote>
  <w:endnote w:type="continuationSeparator" w:id="0">
    <w:p w14:paraId="0441FEE3" w14:textId="77777777" w:rsidR="00251760" w:rsidRDefault="00251760" w:rsidP="007942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9101857"/>
      <w:docPartObj>
        <w:docPartGallery w:val="Page Numbers (Bottom of Page)"/>
        <w:docPartUnique/>
      </w:docPartObj>
    </w:sdtPr>
    <w:sdtContent>
      <w:p w14:paraId="2176A9B5" w14:textId="1DB6D6C9" w:rsidR="00B86D1C" w:rsidRDefault="00B86D1C">
        <w:pPr>
          <w:pStyle w:val="a7"/>
          <w:jc w:val="center"/>
        </w:pPr>
        <w:r>
          <w:fldChar w:fldCharType="begin"/>
        </w:r>
        <w:r>
          <w:instrText>PAGE   \* MERGEFORMAT</w:instrText>
        </w:r>
        <w:r>
          <w:fldChar w:fldCharType="separate"/>
        </w:r>
        <w:r w:rsidR="003814E5">
          <w:rPr>
            <w:noProof/>
          </w:rPr>
          <w:t>21</w:t>
        </w:r>
        <w:r>
          <w:fldChar w:fldCharType="end"/>
        </w:r>
      </w:p>
    </w:sdtContent>
  </w:sdt>
  <w:p w14:paraId="3470AB00" w14:textId="77777777" w:rsidR="00B86D1C" w:rsidRDefault="00B86D1C">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2165F2" w14:textId="77777777" w:rsidR="00251760" w:rsidRDefault="00251760" w:rsidP="007942AA">
      <w:pPr>
        <w:spacing w:after="0" w:line="240" w:lineRule="auto"/>
      </w:pPr>
      <w:r>
        <w:separator/>
      </w:r>
    </w:p>
  </w:footnote>
  <w:footnote w:type="continuationSeparator" w:id="0">
    <w:p w14:paraId="20B655A8" w14:textId="77777777" w:rsidR="00251760" w:rsidRDefault="00251760" w:rsidP="007942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8FA70F" w14:textId="77777777" w:rsidR="00B86D1C" w:rsidRDefault="00B86D1C" w:rsidP="00425908">
    <w:pPr>
      <w:tabs>
        <w:tab w:val="center" w:pos="4677"/>
      </w:tabs>
      <w:rPr>
        <w:sz w:val="2"/>
        <w:szCs w:val="2"/>
      </w:rPr>
    </w:pPr>
    <w:r>
      <w:rPr>
        <w:noProof/>
        <w:lang w:eastAsia="ru-RU"/>
      </w:rPr>
      <mc:AlternateContent>
        <mc:Choice Requires="wps">
          <w:drawing>
            <wp:anchor distT="0" distB="0" distL="63500" distR="63500" simplePos="0" relativeHeight="251659264" behindDoc="1" locked="0" layoutInCell="1" allowOverlap="1" wp14:anchorId="5E87BF55" wp14:editId="18C41598">
              <wp:simplePos x="0" y="0"/>
              <wp:positionH relativeFrom="page">
                <wp:posOffset>4051300</wp:posOffset>
              </wp:positionH>
              <wp:positionV relativeFrom="page">
                <wp:posOffset>494030</wp:posOffset>
              </wp:positionV>
              <wp:extent cx="60325" cy="132080"/>
              <wp:effectExtent l="3175" t="0" r="3175" b="2540"/>
              <wp:wrapNone/>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 cy="132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4C229" w14:textId="77777777" w:rsidR="00B86D1C" w:rsidRDefault="00B86D1C">
                          <w:pPr>
                            <w:pStyle w:val="a4"/>
                            <w:shd w:val="clear" w:color="auto" w:fill="auto"/>
                            <w:spacing w:line="240" w:lineRule="auto"/>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E87BF55" id="_x0000_t202" coordsize="21600,21600" o:spt="202" path="m,l,21600r21600,l21600,xe">
              <v:stroke joinstyle="miter"/>
              <v:path gradientshapeok="t" o:connecttype="rect"/>
            </v:shapetype>
            <v:shape id="Поле 7" o:spid="_x0000_s1588" type="#_x0000_t202" style="position:absolute;margin-left:319pt;margin-top:38.9pt;width:4.75pt;height:10.4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" filled="f" stroked="f">
              <v:textbox style="mso-fit-shape-to-text:t" inset="0,0,0,0">
                <w:txbxContent>
                  <w:p w14:paraId="78D4C229" w14:textId="77777777" w:rsidR="00B86D1C" w:rsidRDefault="00B86D1C">
                    <w:pPr>
                      <w:pStyle w:val="a4"/>
                      <w:shd w:val="clear" w:color="auto" w:fill="auto"/>
                      <w:spacing w:line="240" w:lineRule="auto"/>
                    </w:pPr>
                  </w:p>
                </w:txbxContent>
              </v:textbox>
              <w10:wrap anchorx="page" anchory="page"/>
            </v:shape>
          </w:pict>
        </mc:Fallback>
      </mc:AlternateContent>
    </w:r>
    <w:r>
      <w:rPr>
        <w:sz w:val="2"/>
        <w:szCs w:val="2"/>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43FB2"/>
    <w:multiLevelType w:val="hybridMultilevel"/>
    <w:tmpl w:val="060C708E"/>
    <w:lvl w:ilvl="0" w:tplc="920C6F64">
      <w:start w:val="1"/>
      <w:numFmt w:val="decimal"/>
      <w:lvlText w:val="%1."/>
      <w:lvlJc w:val="left"/>
      <w:pPr>
        <w:ind w:left="928" w:hanging="360"/>
      </w:pPr>
      <w:rPr>
        <w:b w:val="0"/>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15:restartNumberingAfterBreak="0">
    <w:nsid w:val="34600C75"/>
    <w:multiLevelType w:val="multilevel"/>
    <w:tmpl w:val="492C6A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7D7033F"/>
    <w:multiLevelType w:val="hybridMultilevel"/>
    <w:tmpl w:val="54187C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BE92B4B"/>
    <w:multiLevelType w:val="multilevel"/>
    <w:tmpl w:val="08D05F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2A27C48"/>
    <w:multiLevelType w:val="multilevel"/>
    <w:tmpl w:val="7BAACBB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start w:val="2"/>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45256784"/>
    <w:multiLevelType w:val="multilevel"/>
    <w:tmpl w:val="F28C7D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C3A18EC"/>
    <w:multiLevelType w:val="multilevel"/>
    <w:tmpl w:val="83643B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C96364B"/>
    <w:multiLevelType w:val="multilevel"/>
    <w:tmpl w:val="21FC0F4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5F737762"/>
    <w:multiLevelType w:val="multilevel"/>
    <w:tmpl w:val="5EEAB80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629A76E5"/>
    <w:multiLevelType w:val="multilevel"/>
    <w:tmpl w:val="E4BA4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9E00BF1"/>
    <w:multiLevelType w:val="multilevel"/>
    <w:tmpl w:val="8DDCB4C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
  </w:num>
  <w:num w:numId="2">
    <w:abstractNumId w:val="7"/>
  </w:num>
  <w:num w:numId="3">
    <w:abstractNumId w:val="2"/>
  </w:num>
  <w:num w:numId="4">
    <w:abstractNumId w:val="8"/>
  </w:num>
  <w:num w:numId="5">
    <w:abstractNumId w:val="10"/>
  </w:num>
  <w:num w:numId="6">
    <w:abstractNumId w:val="0"/>
  </w:num>
  <w:num w:numId="7">
    <w:abstractNumId w:val="6"/>
  </w:num>
  <w:num w:numId="8">
    <w:abstractNumId w:val="1"/>
  </w:num>
  <w:num w:numId="9">
    <w:abstractNumId w:val="3"/>
  </w:num>
  <w:num w:numId="10">
    <w:abstractNumId w:val="5"/>
  </w:num>
  <w:num w:numId="11">
    <w:abstractNumId w:val="9"/>
  </w:num>
  <w:numIdMacAtCleanup w:val="11"/>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apar">
    <w15:presenceInfo w15:providerId="Windows Live" w15:userId="d41325aeba6d92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revisionView w:markup="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AFE"/>
    <w:rsid w:val="00000DEA"/>
    <w:rsid w:val="00002AFE"/>
    <w:rsid w:val="0000308F"/>
    <w:rsid w:val="0001342C"/>
    <w:rsid w:val="00013AC3"/>
    <w:rsid w:val="00013F1D"/>
    <w:rsid w:val="000148E0"/>
    <w:rsid w:val="00023E0E"/>
    <w:rsid w:val="00032B98"/>
    <w:rsid w:val="000411C1"/>
    <w:rsid w:val="000412B4"/>
    <w:rsid w:val="000418B2"/>
    <w:rsid w:val="000455B8"/>
    <w:rsid w:val="00052326"/>
    <w:rsid w:val="00055F7C"/>
    <w:rsid w:val="00056E2D"/>
    <w:rsid w:val="00061FD5"/>
    <w:rsid w:val="000646E4"/>
    <w:rsid w:val="000648BF"/>
    <w:rsid w:val="00064936"/>
    <w:rsid w:val="00064CFF"/>
    <w:rsid w:val="00070139"/>
    <w:rsid w:val="00070272"/>
    <w:rsid w:val="0007183C"/>
    <w:rsid w:val="0007635D"/>
    <w:rsid w:val="00076BEC"/>
    <w:rsid w:val="00077C2E"/>
    <w:rsid w:val="00090026"/>
    <w:rsid w:val="0009051C"/>
    <w:rsid w:val="000906D3"/>
    <w:rsid w:val="00093197"/>
    <w:rsid w:val="00095A81"/>
    <w:rsid w:val="000960EF"/>
    <w:rsid w:val="000960FD"/>
    <w:rsid w:val="000A1540"/>
    <w:rsid w:val="000A2BF7"/>
    <w:rsid w:val="000A4355"/>
    <w:rsid w:val="000B17B5"/>
    <w:rsid w:val="000B5B9F"/>
    <w:rsid w:val="000C16EA"/>
    <w:rsid w:val="000C4AF6"/>
    <w:rsid w:val="000C5BBC"/>
    <w:rsid w:val="000C63AB"/>
    <w:rsid w:val="000C7181"/>
    <w:rsid w:val="000D578E"/>
    <w:rsid w:val="000E1D3A"/>
    <w:rsid w:val="000E6C87"/>
    <w:rsid w:val="000E70B4"/>
    <w:rsid w:val="000F5A83"/>
    <w:rsid w:val="000F769E"/>
    <w:rsid w:val="00107A7E"/>
    <w:rsid w:val="00107EA4"/>
    <w:rsid w:val="001127C6"/>
    <w:rsid w:val="00122E72"/>
    <w:rsid w:val="00126F6E"/>
    <w:rsid w:val="00127D23"/>
    <w:rsid w:val="00130127"/>
    <w:rsid w:val="00130691"/>
    <w:rsid w:val="0013329D"/>
    <w:rsid w:val="00134301"/>
    <w:rsid w:val="00134EAC"/>
    <w:rsid w:val="00135507"/>
    <w:rsid w:val="001355E2"/>
    <w:rsid w:val="001441EA"/>
    <w:rsid w:val="00153164"/>
    <w:rsid w:val="00155F39"/>
    <w:rsid w:val="00160BC3"/>
    <w:rsid w:val="00160D2D"/>
    <w:rsid w:val="00163BD0"/>
    <w:rsid w:val="00164E76"/>
    <w:rsid w:val="00166CA5"/>
    <w:rsid w:val="00167AFF"/>
    <w:rsid w:val="001706AE"/>
    <w:rsid w:val="00170FAB"/>
    <w:rsid w:val="00172072"/>
    <w:rsid w:val="001767C2"/>
    <w:rsid w:val="001769E0"/>
    <w:rsid w:val="00190872"/>
    <w:rsid w:val="00192E13"/>
    <w:rsid w:val="00197C9E"/>
    <w:rsid w:val="001A0F68"/>
    <w:rsid w:val="001A1F88"/>
    <w:rsid w:val="001A48BC"/>
    <w:rsid w:val="001A73BE"/>
    <w:rsid w:val="001B38A1"/>
    <w:rsid w:val="001B4521"/>
    <w:rsid w:val="001B7910"/>
    <w:rsid w:val="001C0185"/>
    <w:rsid w:val="001C1AA6"/>
    <w:rsid w:val="001C1F9C"/>
    <w:rsid w:val="001C2796"/>
    <w:rsid w:val="001D0FC4"/>
    <w:rsid w:val="001D1056"/>
    <w:rsid w:val="001D2234"/>
    <w:rsid w:val="001D4AAE"/>
    <w:rsid w:val="001E1C6D"/>
    <w:rsid w:val="001E202D"/>
    <w:rsid w:val="001E5086"/>
    <w:rsid w:val="001E50B5"/>
    <w:rsid w:val="001F02EA"/>
    <w:rsid w:val="001F194E"/>
    <w:rsid w:val="001F5B24"/>
    <w:rsid w:val="0020023A"/>
    <w:rsid w:val="00200563"/>
    <w:rsid w:val="002005B1"/>
    <w:rsid w:val="00202931"/>
    <w:rsid w:val="00204CCA"/>
    <w:rsid w:val="002054CE"/>
    <w:rsid w:val="002068CD"/>
    <w:rsid w:val="00207AA7"/>
    <w:rsid w:val="00212909"/>
    <w:rsid w:val="00213055"/>
    <w:rsid w:val="00213B5B"/>
    <w:rsid w:val="002142A6"/>
    <w:rsid w:val="00214B10"/>
    <w:rsid w:val="002239D7"/>
    <w:rsid w:val="00224E93"/>
    <w:rsid w:val="00230F0E"/>
    <w:rsid w:val="002312C8"/>
    <w:rsid w:val="00240602"/>
    <w:rsid w:val="002422C7"/>
    <w:rsid w:val="00242D06"/>
    <w:rsid w:val="00251760"/>
    <w:rsid w:val="00251770"/>
    <w:rsid w:val="0025351E"/>
    <w:rsid w:val="00253638"/>
    <w:rsid w:val="00253A8B"/>
    <w:rsid w:val="00260D00"/>
    <w:rsid w:val="00261CFA"/>
    <w:rsid w:val="002711D4"/>
    <w:rsid w:val="00272242"/>
    <w:rsid w:val="002776BD"/>
    <w:rsid w:val="00280A5F"/>
    <w:rsid w:val="00284778"/>
    <w:rsid w:val="0028608A"/>
    <w:rsid w:val="00291858"/>
    <w:rsid w:val="00297967"/>
    <w:rsid w:val="002A0D30"/>
    <w:rsid w:val="002A2E8D"/>
    <w:rsid w:val="002A5F7F"/>
    <w:rsid w:val="002A794C"/>
    <w:rsid w:val="002B0D17"/>
    <w:rsid w:val="002B2C3C"/>
    <w:rsid w:val="002B4B81"/>
    <w:rsid w:val="002B770A"/>
    <w:rsid w:val="002C5669"/>
    <w:rsid w:val="002C5772"/>
    <w:rsid w:val="002D2875"/>
    <w:rsid w:val="002D63DD"/>
    <w:rsid w:val="002E09DC"/>
    <w:rsid w:val="002E0D77"/>
    <w:rsid w:val="002E12D5"/>
    <w:rsid w:val="002E44EA"/>
    <w:rsid w:val="002E4B82"/>
    <w:rsid w:val="002E6C11"/>
    <w:rsid w:val="002E73A8"/>
    <w:rsid w:val="002F2AD1"/>
    <w:rsid w:val="002F3EFB"/>
    <w:rsid w:val="002F6DC5"/>
    <w:rsid w:val="00300311"/>
    <w:rsid w:val="003022D6"/>
    <w:rsid w:val="0030277A"/>
    <w:rsid w:val="00302A37"/>
    <w:rsid w:val="00306B3B"/>
    <w:rsid w:val="00307962"/>
    <w:rsid w:val="00313B8D"/>
    <w:rsid w:val="00316D69"/>
    <w:rsid w:val="00316E30"/>
    <w:rsid w:val="003221F4"/>
    <w:rsid w:val="003226DD"/>
    <w:rsid w:val="00322CC1"/>
    <w:rsid w:val="003255BE"/>
    <w:rsid w:val="003307AD"/>
    <w:rsid w:val="00330E22"/>
    <w:rsid w:val="00337B8F"/>
    <w:rsid w:val="00341CAF"/>
    <w:rsid w:val="0035076B"/>
    <w:rsid w:val="003536A8"/>
    <w:rsid w:val="00354B81"/>
    <w:rsid w:val="00356C55"/>
    <w:rsid w:val="00363195"/>
    <w:rsid w:val="003640F4"/>
    <w:rsid w:val="00367387"/>
    <w:rsid w:val="003705F8"/>
    <w:rsid w:val="00370F19"/>
    <w:rsid w:val="003814E5"/>
    <w:rsid w:val="00381E80"/>
    <w:rsid w:val="00382021"/>
    <w:rsid w:val="00386D12"/>
    <w:rsid w:val="003875F0"/>
    <w:rsid w:val="00387FA9"/>
    <w:rsid w:val="003936F9"/>
    <w:rsid w:val="00396192"/>
    <w:rsid w:val="00396FF0"/>
    <w:rsid w:val="00397EBC"/>
    <w:rsid w:val="003A0D58"/>
    <w:rsid w:val="003A0F80"/>
    <w:rsid w:val="003A18A9"/>
    <w:rsid w:val="003A335D"/>
    <w:rsid w:val="003A3C62"/>
    <w:rsid w:val="003A3FD9"/>
    <w:rsid w:val="003A4478"/>
    <w:rsid w:val="003B29C7"/>
    <w:rsid w:val="003B4AFA"/>
    <w:rsid w:val="003B511C"/>
    <w:rsid w:val="003C08B6"/>
    <w:rsid w:val="003C0EB0"/>
    <w:rsid w:val="003C5540"/>
    <w:rsid w:val="003C739D"/>
    <w:rsid w:val="003D02B4"/>
    <w:rsid w:val="003D06D5"/>
    <w:rsid w:val="003D224C"/>
    <w:rsid w:val="003D2B45"/>
    <w:rsid w:val="003D4F71"/>
    <w:rsid w:val="003D5290"/>
    <w:rsid w:val="003D7B9B"/>
    <w:rsid w:val="003E0CE7"/>
    <w:rsid w:val="003E2922"/>
    <w:rsid w:val="003E52E7"/>
    <w:rsid w:val="003E790F"/>
    <w:rsid w:val="003F4737"/>
    <w:rsid w:val="003F4AB2"/>
    <w:rsid w:val="003F4D7A"/>
    <w:rsid w:val="003F747F"/>
    <w:rsid w:val="00406485"/>
    <w:rsid w:val="00407CB5"/>
    <w:rsid w:val="0041062F"/>
    <w:rsid w:val="00411E5B"/>
    <w:rsid w:val="00412663"/>
    <w:rsid w:val="00412754"/>
    <w:rsid w:val="00413A4E"/>
    <w:rsid w:val="0041659B"/>
    <w:rsid w:val="00417359"/>
    <w:rsid w:val="00420B7F"/>
    <w:rsid w:val="004246E2"/>
    <w:rsid w:val="00424991"/>
    <w:rsid w:val="00425908"/>
    <w:rsid w:val="00426233"/>
    <w:rsid w:val="00427056"/>
    <w:rsid w:val="0043007C"/>
    <w:rsid w:val="0043010F"/>
    <w:rsid w:val="00433A5D"/>
    <w:rsid w:val="004341F0"/>
    <w:rsid w:val="00441B86"/>
    <w:rsid w:val="004431C4"/>
    <w:rsid w:val="00450F63"/>
    <w:rsid w:val="00452D80"/>
    <w:rsid w:val="00454BD3"/>
    <w:rsid w:val="00472135"/>
    <w:rsid w:val="00477830"/>
    <w:rsid w:val="00491A73"/>
    <w:rsid w:val="00494712"/>
    <w:rsid w:val="00497149"/>
    <w:rsid w:val="004A06C7"/>
    <w:rsid w:val="004B3198"/>
    <w:rsid w:val="004B4198"/>
    <w:rsid w:val="004B6372"/>
    <w:rsid w:val="004C0214"/>
    <w:rsid w:val="004C32B6"/>
    <w:rsid w:val="004C4060"/>
    <w:rsid w:val="004C4284"/>
    <w:rsid w:val="004C42AE"/>
    <w:rsid w:val="004C6A97"/>
    <w:rsid w:val="004C6F9A"/>
    <w:rsid w:val="004D04DD"/>
    <w:rsid w:val="004D706C"/>
    <w:rsid w:val="004E1256"/>
    <w:rsid w:val="004E1FA4"/>
    <w:rsid w:val="004E36AD"/>
    <w:rsid w:val="004E3A38"/>
    <w:rsid w:val="004E3CE9"/>
    <w:rsid w:val="004E6489"/>
    <w:rsid w:val="004E75BD"/>
    <w:rsid w:val="004F11BB"/>
    <w:rsid w:val="004F1EDB"/>
    <w:rsid w:val="004F686C"/>
    <w:rsid w:val="0050080E"/>
    <w:rsid w:val="00503638"/>
    <w:rsid w:val="00507CF1"/>
    <w:rsid w:val="00512EC3"/>
    <w:rsid w:val="00514159"/>
    <w:rsid w:val="00514830"/>
    <w:rsid w:val="00515268"/>
    <w:rsid w:val="00515E6D"/>
    <w:rsid w:val="00523B8C"/>
    <w:rsid w:val="0052430D"/>
    <w:rsid w:val="00526347"/>
    <w:rsid w:val="00530784"/>
    <w:rsid w:val="005336E1"/>
    <w:rsid w:val="00533E37"/>
    <w:rsid w:val="00534AB5"/>
    <w:rsid w:val="0053717A"/>
    <w:rsid w:val="00537EE6"/>
    <w:rsid w:val="005408F5"/>
    <w:rsid w:val="005416D6"/>
    <w:rsid w:val="00544EB2"/>
    <w:rsid w:val="00546652"/>
    <w:rsid w:val="0054673C"/>
    <w:rsid w:val="005558F0"/>
    <w:rsid w:val="005576FC"/>
    <w:rsid w:val="00561A7C"/>
    <w:rsid w:val="00565780"/>
    <w:rsid w:val="005762C0"/>
    <w:rsid w:val="00577EF8"/>
    <w:rsid w:val="00584D77"/>
    <w:rsid w:val="00585A31"/>
    <w:rsid w:val="00592128"/>
    <w:rsid w:val="005923D9"/>
    <w:rsid w:val="0059691D"/>
    <w:rsid w:val="005A1DB6"/>
    <w:rsid w:val="005A3EC5"/>
    <w:rsid w:val="005A5B37"/>
    <w:rsid w:val="005A602C"/>
    <w:rsid w:val="005A7365"/>
    <w:rsid w:val="005A74DB"/>
    <w:rsid w:val="005B1390"/>
    <w:rsid w:val="005B322B"/>
    <w:rsid w:val="005B7C7E"/>
    <w:rsid w:val="005C3837"/>
    <w:rsid w:val="005C4027"/>
    <w:rsid w:val="005C730D"/>
    <w:rsid w:val="005D03B4"/>
    <w:rsid w:val="005D1D64"/>
    <w:rsid w:val="005D2DC8"/>
    <w:rsid w:val="005D709C"/>
    <w:rsid w:val="005D7E92"/>
    <w:rsid w:val="005E071A"/>
    <w:rsid w:val="005E1F79"/>
    <w:rsid w:val="005F68CA"/>
    <w:rsid w:val="005F7248"/>
    <w:rsid w:val="005F7BF4"/>
    <w:rsid w:val="00600B59"/>
    <w:rsid w:val="006027B4"/>
    <w:rsid w:val="00605F1D"/>
    <w:rsid w:val="00616B04"/>
    <w:rsid w:val="00617006"/>
    <w:rsid w:val="006173E2"/>
    <w:rsid w:val="00623C6D"/>
    <w:rsid w:val="00623F0F"/>
    <w:rsid w:val="00627E1B"/>
    <w:rsid w:val="006327E3"/>
    <w:rsid w:val="006337B8"/>
    <w:rsid w:val="00637982"/>
    <w:rsid w:val="006467BA"/>
    <w:rsid w:val="00647473"/>
    <w:rsid w:val="006545A5"/>
    <w:rsid w:val="00660DDC"/>
    <w:rsid w:val="006621D5"/>
    <w:rsid w:val="00663B43"/>
    <w:rsid w:val="00663BA4"/>
    <w:rsid w:val="00667C1F"/>
    <w:rsid w:val="006730AD"/>
    <w:rsid w:val="00674EDC"/>
    <w:rsid w:val="0067543E"/>
    <w:rsid w:val="00675F48"/>
    <w:rsid w:val="006851C8"/>
    <w:rsid w:val="006852E6"/>
    <w:rsid w:val="006852FB"/>
    <w:rsid w:val="00692EAA"/>
    <w:rsid w:val="00693470"/>
    <w:rsid w:val="00693D6F"/>
    <w:rsid w:val="00694C6D"/>
    <w:rsid w:val="006955C8"/>
    <w:rsid w:val="006A0D94"/>
    <w:rsid w:val="006A3EC0"/>
    <w:rsid w:val="006A54EF"/>
    <w:rsid w:val="006B1A03"/>
    <w:rsid w:val="006C061B"/>
    <w:rsid w:val="006C30D2"/>
    <w:rsid w:val="006C3A9E"/>
    <w:rsid w:val="006C5A38"/>
    <w:rsid w:val="006C6F00"/>
    <w:rsid w:val="006C7D88"/>
    <w:rsid w:val="006C7E46"/>
    <w:rsid w:val="006D45CF"/>
    <w:rsid w:val="006D5A1F"/>
    <w:rsid w:val="006D6D53"/>
    <w:rsid w:val="006D6E09"/>
    <w:rsid w:val="006E17E5"/>
    <w:rsid w:val="006E461A"/>
    <w:rsid w:val="006E4E59"/>
    <w:rsid w:val="006E60D0"/>
    <w:rsid w:val="006F103F"/>
    <w:rsid w:val="006F1857"/>
    <w:rsid w:val="006F443A"/>
    <w:rsid w:val="006F5176"/>
    <w:rsid w:val="0070195A"/>
    <w:rsid w:val="0070305A"/>
    <w:rsid w:val="00716B60"/>
    <w:rsid w:val="00724F82"/>
    <w:rsid w:val="00727AE4"/>
    <w:rsid w:val="00730104"/>
    <w:rsid w:val="00730D24"/>
    <w:rsid w:val="00732C6B"/>
    <w:rsid w:val="00734E9F"/>
    <w:rsid w:val="0073515E"/>
    <w:rsid w:val="0074045D"/>
    <w:rsid w:val="00743510"/>
    <w:rsid w:val="00744A4C"/>
    <w:rsid w:val="00751FE2"/>
    <w:rsid w:val="00753F21"/>
    <w:rsid w:val="00754CBE"/>
    <w:rsid w:val="00762C64"/>
    <w:rsid w:val="0076339C"/>
    <w:rsid w:val="00763EC8"/>
    <w:rsid w:val="00765EAA"/>
    <w:rsid w:val="007678AB"/>
    <w:rsid w:val="00772B1A"/>
    <w:rsid w:val="00780FD6"/>
    <w:rsid w:val="00782930"/>
    <w:rsid w:val="0078492E"/>
    <w:rsid w:val="007849C4"/>
    <w:rsid w:val="00785210"/>
    <w:rsid w:val="00786666"/>
    <w:rsid w:val="007939E7"/>
    <w:rsid w:val="007942AA"/>
    <w:rsid w:val="007A370C"/>
    <w:rsid w:val="007A7E6D"/>
    <w:rsid w:val="007B3BDF"/>
    <w:rsid w:val="007B4E94"/>
    <w:rsid w:val="007C6CD9"/>
    <w:rsid w:val="007C7F06"/>
    <w:rsid w:val="007D0265"/>
    <w:rsid w:val="007D35A3"/>
    <w:rsid w:val="007D4A3D"/>
    <w:rsid w:val="007D71DF"/>
    <w:rsid w:val="007D768A"/>
    <w:rsid w:val="007E326D"/>
    <w:rsid w:val="007E434C"/>
    <w:rsid w:val="007E49CD"/>
    <w:rsid w:val="007E6625"/>
    <w:rsid w:val="007F22E6"/>
    <w:rsid w:val="007F3422"/>
    <w:rsid w:val="007F5958"/>
    <w:rsid w:val="008064FA"/>
    <w:rsid w:val="00807FD4"/>
    <w:rsid w:val="00810113"/>
    <w:rsid w:val="008103F6"/>
    <w:rsid w:val="00814100"/>
    <w:rsid w:val="00814C71"/>
    <w:rsid w:val="008168AA"/>
    <w:rsid w:val="00821736"/>
    <w:rsid w:val="00832330"/>
    <w:rsid w:val="00833C9A"/>
    <w:rsid w:val="00841CEA"/>
    <w:rsid w:val="00843714"/>
    <w:rsid w:val="008447C4"/>
    <w:rsid w:val="00856B7C"/>
    <w:rsid w:val="008570C5"/>
    <w:rsid w:val="00861C02"/>
    <w:rsid w:val="00862079"/>
    <w:rsid w:val="00863D19"/>
    <w:rsid w:val="00864D38"/>
    <w:rsid w:val="00866F6B"/>
    <w:rsid w:val="008737D9"/>
    <w:rsid w:val="0087437C"/>
    <w:rsid w:val="00875E48"/>
    <w:rsid w:val="00876BC8"/>
    <w:rsid w:val="00882CE0"/>
    <w:rsid w:val="008864E1"/>
    <w:rsid w:val="00890EF7"/>
    <w:rsid w:val="00892BA8"/>
    <w:rsid w:val="00892C9A"/>
    <w:rsid w:val="00894CEC"/>
    <w:rsid w:val="00896CA9"/>
    <w:rsid w:val="008A3BF2"/>
    <w:rsid w:val="008A6EEB"/>
    <w:rsid w:val="008A7F6E"/>
    <w:rsid w:val="008B146E"/>
    <w:rsid w:val="008C4C2F"/>
    <w:rsid w:val="008C5953"/>
    <w:rsid w:val="008C6B58"/>
    <w:rsid w:val="008D5D44"/>
    <w:rsid w:val="008D664D"/>
    <w:rsid w:val="008D77BE"/>
    <w:rsid w:val="008E5AC2"/>
    <w:rsid w:val="008F2FB5"/>
    <w:rsid w:val="008F565B"/>
    <w:rsid w:val="008F6C5F"/>
    <w:rsid w:val="00900F62"/>
    <w:rsid w:val="00903D41"/>
    <w:rsid w:val="009059D6"/>
    <w:rsid w:val="00906C65"/>
    <w:rsid w:val="009102D8"/>
    <w:rsid w:val="00913B36"/>
    <w:rsid w:val="00914D9C"/>
    <w:rsid w:val="00914F6E"/>
    <w:rsid w:val="00922AF9"/>
    <w:rsid w:val="0093209B"/>
    <w:rsid w:val="009333FD"/>
    <w:rsid w:val="0093346C"/>
    <w:rsid w:val="0094107D"/>
    <w:rsid w:val="0094256A"/>
    <w:rsid w:val="0094415F"/>
    <w:rsid w:val="00945A9C"/>
    <w:rsid w:val="00947D6C"/>
    <w:rsid w:val="00950AC8"/>
    <w:rsid w:val="00952511"/>
    <w:rsid w:val="00952A72"/>
    <w:rsid w:val="00963CB5"/>
    <w:rsid w:val="00966CA8"/>
    <w:rsid w:val="009774CD"/>
    <w:rsid w:val="00977D5A"/>
    <w:rsid w:val="00980A6A"/>
    <w:rsid w:val="00990868"/>
    <w:rsid w:val="009909E1"/>
    <w:rsid w:val="00994808"/>
    <w:rsid w:val="00997754"/>
    <w:rsid w:val="00997C97"/>
    <w:rsid w:val="009A1B26"/>
    <w:rsid w:val="009A205E"/>
    <w:rsid w:val="009A4F6A"/>
    <w:rsid w:val="009A58F3"/>
    <w:rsid w:val="009B00E3"/>
    <w:rsid w:val="009C3DA2"/>
    <w:rsid w:val="009C4535"/>
    <w:rsid w:val="009C5CD8"/>
    <w:rsid w:val="009C5E2C"/>
    <w:rsid w:val="009C5F26"/>
    <w:rsid w:val="009C6EE7"/>
    <w:rsid w:val="009C7150"/>
    <w:rsid w:val="009C7EDD"/>
    <w:rsid w:val="009D0110"/>
    <w:rsid w:val="009D4B73"/>
    <w:rsid w:val="009D5C8D"/>
    <w:rsid w:val="009D773E"/>
    <w:rsid w:val="009E0D6D"/>
    <w:rsid w:val="009E3AA6"/>
    <w:rsid w:val="009E494E"/>
    <w:rsid w:val="009E51DE"/>
    <w:rsid w:val="009E5C47"/>
    <w:rsid w:val="009F0A67"/>
    <w:rsid w:val="009F21E6"/>
    <w:rsid w:val="009F6780"/>
    <w:rsid w:val="009F6FBF"/>
    <w:rsid w:val="00A01387"/>
    <w:rsid w:val="00A02883"/>
    <w:rsid w:val="00A05D31"/>
    <w:rsid w:val="00A06CC6"/>
    <w:rsid w:val="00A10919"/>
    <w:rsid w:val="00A12890"/>
    <w:rsid w:val="00A12F65"/>
    <w:rsid w:val="00A175D3"/>
    <w:rsid w:val="00A20960"/>
    <w:rsid w:val="00A22EEF"/>
    <w:rsid w:val="00A25513"/>
    <w:rsid w:val="00A35D2D"/>
    <w:rsid w:val="00A37000"/>
    <w:rsid w:val="00A41D82"/>
    <w:rsid w:val="00A420D0"/>
    <w:rsid w:val="00A451E8"/>
    <w:rsid w:val="00A46BC1"/>
    <w:rsid w:val="00A46C7A"/>
    <w:rsid w:val="00A5398E"/>
    <w:rsid w:val="00A53B59"/>
    <w:rsid w:val="00A5603E"/>
    <w:rsid w:val="00A56F0E"/>
    <w:rsid w:val="00A61377"/>
    <w:rsid w:val="00A61FE2"/>
    <w:rsid w:val="00A6401D"/>
    <w:rsid w:val="00A65969"/>
    <w:rsid w:val="00A65F0D"/>
    <w:rsid w:val="00A71995"/>
    <w:rsid w:val="00A74567"/>
    <w:rsid w:val="00A81889"/>
    <w:rsid w:val="00A8259F"/>
    <w:rsid w:val="00A83788"/>
    <w:rsid w:val="00A9473E"/>
    <w:rsid w:val="00AB0DD8"/>
    <w:rsid w:val="00AB5195"/>
    <w:rsid w:val="00AC27C5"/>
    <w:rsid w:val="00AC4FC3"/>
    <w:rsid w:val="00AC60C8"/>
    <w:rsid w:val="00AC7209"/>
    <w:rsid w:val="00AD033D"/>
    <w:rsid w:val="00AD21AA"/>
    <w:rsid w:val="00AD271B"/>
    <w:rsid w:val="00AD2768"/>
    <w:rsid w:val="00AD31A4"/>
    <w:rsid w:val="00AD5269"/>
    <w:rsid w:val="00AE3188"/>
    <w:rsid w:val="00AE4F3C"/>
    <w:rsid w:val="00AE5A41"/>
    <w:rsid w:val="00AF0CD4"/>
    <w:rsid w:val="00AF1772"/>
    <w:rsid w:val="00AF1A10"/>
    <w:rsid w:val="00AF349C"/>
    <w:rsid w:val="00AF59A6"/>
    <w:rsid w:val="00AF7F56"/>
    <w:rsid w:val="00B00B50"/>
    <w:rsid w:val="00B00EA0"/>
    <w:rsid w:val="00B05009"/>
    <w:rsid w:val="00B07FC8"/>
    <w:rsid w:val="00B118BF"/>
    <w:rsid w:val="00B15000"/>
    <w:rsid w:val="00B15C30"/>
    <w:rsid w:val="00B23F76"/>
    <w:rsid w:val="00B26B43"/>
    <w:rsid w:val="00B26C9B"/>
    <w:rsid w:val="00B274C6"/>
    <w:rsid w:val="00B35D4A"/>
    <w:rsid w:val="00B43E58"/>
    <w:rsid w:val="00B47E43"/>
    <w:rsid w:val="00B5501C"/>
    <w:rsid w:val="00B554E2"/>
    <w:rsid w:val="00B6552B"/>
    <w:rsid w:val="00B65E7B"/>
    <w:rsid w:val="00B74197"/>
    <w:rsid w:val="00B7641E"/>
    <w:rsid w:val="00B76695"/>
    <w:rsid w:val="00B82E7A"/>
    <w:rsid w:val="00B83D54"/>
    <w:rsid w:val="00B85ACF"/>
    <w:rsid w:val="00B85F68"/>
    <w:rsid w:val="00B86D1C"/>
    <w:rsid w:val="00B8735E"/>
    <w:rsid w:val="00BA1368"/>
    <w:rsid w:val="00BA1A2A"/>
    <w:rsid w:val="00BA3A65"/>
    <w:rsid w:val="00BA45FA"/>
    <w:rsid w:val="00BA5ED1"/>
    <w:rsid w:val="00BA600E"/>
    <w:rsid w:val="00BA6CEA"/>
    <w:rsid w:val="00BA7686"/>
    <w:rsid w:val="00BB128F"/>
    <w:rsid w:val="00BB3396"/>
    <w:rsid w:val="00BB4F90"/>
    <w:rsid w:val="00BC0276"/>
    <w:rsid w:val="00BC079C"/>
    <w:rsid w:val="00BC0D04"/>
    <w:rsid w:val="00BC2B0B"/>
    <w:rsid w:val="00BC3537"/>
    <w:rsid w:val="00BD1AC7"/>
    <w:rsid w:val="00BD2BD5"/>
    <w:rsid w:val="00BE18BF"/>
    <w:rsid w:val="00BE44F0"/>
    <w:rsid w:val="00BE568A"/>
    <w:rsid w:val="00BE6DFB"/>
    <w:rsid w:val="00BF022C"/>
    <w:rsid w:val="00BF1B1A"/>
    <w:rsid w:val="00BF2DCB"/>
    <w:rsid w:val="00BF5BB3"/>
    <w:rsid w:val="00BF6AB2"/>
    <w:rsid w:val="00C0516E"/>
    <w:rsid w:val="00C056D8"/>
    <w:rsid w:val="00C11C7E"/>
    <w:rsid w:val="00C23D9F"/>
    <w:rsid w:val="00C3210C"/>
    <w:rsid w:val="00C32B8D"/>
    <w:rsid w:val="00C3334C"/>
    <w:rsid w:val="00C35718"/>
    <w:rsid w:val="00C35C89"/>
    <w:rsid w:val="00C44E7C"/>
    <w:rsid w:val="00C45690"/>
    <w:rsid w:val="00C47486"/>
    <w:rsid w:val="00C510A5"/>
    <w:rsid w:val="00C525BB"/>
    <w:rsid w:val="00C52DE3"/>
    <w:rsid w:val="00C56FA1"/>
    <w:rsid w:val="00C633F4"/>
    <w:rsid w:val="00C66738"/>
    <w:rsid w:val="00C6676D"/>
    <w:rsid w:val="00C710E3"/>
    <w:rsid w:val="00C714D5"/>
    <w:rsid w:val="00C71699"/>
    <w:rsid w:val="00C73A9B"/>
    <w:rsid w:val="00C86BE1"/>
    <w:rsid w:val="00CA145E"/>
    <w:rsid w:val="00CA4249"/>
    <w:rsid w:val="00CA63AF"/>
    <w:rsid w:val="00CB144F"/>
    <w:rsid w:val="00CB2ECC"/>
    <w:rsid w:val="00CC007F"/>
    <w:rsid w:val="00CC4352"/>
    <w:rsid w:val="00CC4753"/>
    <w:rsid w:val="00CC5A1A"/>
    <w:rsid w:val="00CC75E9"/>
    <w:rsid w:val="00CD2882"/>
    <w:rsid w:val="00CD7968"/>
    <w:rsid w:val="00CE01FC"/>
    <w:rsid w:val="00CE2635"/>
    <w:rsid w:val="00CE69CC"/>
    <w:rsid w:val="00CF1853"/>
    <w:rsid w:val="00CF2757"/>
    <w:rsid w:val="00CF429C"/>
    <w:rsid w:val="00D02843"/>
    <w:rsid w:val="00D13358"/>
    <w:rsid w:val="00D16EDE"/>
    <w:rsid w:val="00D20BB9"/>
    <w:rsid w:val="00D2114D"/>
    <w:rsid w:val="00D24DD1"/>
    <w:rsid w:val="00D26823"/>
    <w:rsid w:val="00D27741"/>
    <w:rsid w:val="00D363AB"/>
    <w:rsid w:val="00D36A3C"/>
    <w:rsid w:val="00D37B7C"/>
    <w:rsid w:val="00D40844"/>
    <w:rsid w:val="00D418FF"/>
    <w:rsid w:val="00D4263F"/>
    <w:rsid w:val="00D433C3"/>
    <w:rsid w:val="00D43FBC"/>
    <w:rsid w:val="00D44C12"/>
    <w:rsid w:val="00D44C32"/>
    <w:rsid w:val="00D457AA"/>
    <w:rsid w:val="00D510C1"/>
    <w:rsid w:val="00D54533"/>
    <w:rsid w:val="00D63B78"/>
    <w:rsid w:val="00D65474"/>
    <w:rsid w:val="00D65712"/>
    <w:rsid w:val="00D65F62"/>
    <w:rsid w:val="00D67F92"/>
    <w:rsid w:val="00D70BBE"/>
    <w:rsid w:val="00D72DD3"/>
    <w:rsid w:val="00D75864"/>
    <w:rsid w:val="00D76B72"/>
    <w:rsid w:val="00D76F3F"/>
    <w:rsid w:val="00D87606"/>
    <w:rsid w:val="00D91B73"/>
    <w:rsid w:val="00D91DD8"/>
    <w:rsid w:val="00D94C04"/>
    <w:rsid w:val="00D9628F"/>
    <w:rsid w:val="00D96C85"/>
    <w:rsid w:val="00D97000"/>
    <w:rsid w:val="00DA34B9"/>
    <w:rsid w:val="00DA44A5"/>
    <w:rsid w:val="00DA52E2"/>
    <w:rsid w:val="00DB0EA6"/>
    <w:rsid w:val="00DB180A"/>
    <w:rsid w:val="00DB5D66"/>
    <w:rsid w:val="00DB74F3"/>
    <w:rsid w:val="00DB789C"/>
    <w:rsid w:val="00DC146B"/>
    <w:rsid w:val="00DC7BAE"/>
    <w:rsid w:val="00DD0B79"/>
    <w:rsid w:val="00DD118A"/>
    <w:rsid w:val="00DD1598"/>
    <w:rsid w:val="00DD2700"/>
    <w:rsid w:val="00DD472D"/>
    <w:rsid w:val="00DD4B0D"/>
    <w:rsid w:val="00DD4CE6"/>
    <w:rsid w:val="00DD53DF"/>
    <w:rsid w:val="00DE4992"/>
    <w:rsid w:val="00DE4D24"/>
    <w:rsid w:val="00DF0EF1"/>
    <w:rsid w:val="00DF1ADB"/>
    <w:rsid w:val="00DF2293"/>
    <w:rsid w:val="00DF3DCF"/>
    <w:rsid w:val="00DF4CA0"/>
    <w:rsid w:val="00DF5560"/>
    <w:rsid w:val="00E03259"/>
    <w:rsid w:val="00E03DE7"/>
    <w:rsid w:val="00E040A8"/>
    <w:rsid w:val="00E043E4"/>
    <w:rsid w:val="00E06116"/>
    <w:rsid w:val="00E1138E"/>
    <w:rsid w:val="00E136EB"/>
    <w:rsid w:val="00E14480"/>
    <w:rsid w:val="00E1459A"/>
    <w:rsid w:val="00E23B40"/>
    <w:rsid w:val="00E24876"/>
    <w:rsid w:val="00E251E4"/>
    <w:rsid w:val="00E31723"/>
    <w:rsid w:val="00E37D6B"/>
    <w:rsid w:val="00E40A7B"/>
    <w:rsid w:val="00E43015"/>
    <w:rsid w:val="00E459CB"/>
    <w:rsid w:val="00E50A55"/>
    <w:rsid w:val="00E5175E"/>
    <w:rsid w:val="00E554D4"/>
    <w:rsid w:val="00E63D3B"/>
    <w:rsid w:val="00E64422"/>
    <w:rsid w:val="00E719FB"/>
    <w:rsid w:val="00E74105"/>
    <w:rsid w:val="00E76DD7"/>
    <w:rsid w:val="00E7741B"/>
    <w:rsid w:val="00E77CD1"/>
    <w:rsid w:val="00E853DA"/>
    <w:rsid w:val="00E87F01"/>
    <w:rsid w:val="00E900A0"/>
    <w:rsid w:val="00E94567"/>
    <w:rsid w:val="00EA1667"/>
    <w:rsid w:val="00EA210A"/>
    <w:rsid w:val="00EB2597"/>
    <w:rsid w:val="00EB52D4"/>
    <w:rsid w:val="00EB791C"/>
    <w:rsid w:val="00EB7B5E"/>
    <w:rsid w:val="00EC114A"/>
    <w:rsid w:val="00EC1634"/>
    <w:rsid w:val="00EC25BD"/>
    <w:rsid w:val="00EC7AC4"/>
    <w:rsid w:val="00ED3161"/>
    <w:rsid w:val="00ED6DA1"/>
    <w:rsid w:val="00EE0F9C"/>
    <w:rsid w:val="00EE4532"/>
    <w:rsid w:val="00EE48E4"/>
    <w:rsid w:val="00EE6FB0"/>
    <w:rsid w:val="00EF0C24"/>
    <w:rsid w:val="00EF16CD"/>
    <w:rsid w:val="00EF1A0E"/>
    <w:rsid w:val="00EF261D"/>
    <w:rsid w:val="00EF30FE"/>
    <w:rsid w:val="00EF43E7"/>
    <w:rsid w:val="00EF5EB0"/>
    <w:rsid w:val="00EF7A50"/>
    <w:rsid w:val="00F04A00"/>
    <w:rsid w:val="00F0635C"/>
    <w:rsid w:val="00F1032B"/>
    <w:rsid w:val="00F25759"/>
    <w:rsid w:val="00F30545"/>
    <w:rsid w:val="00F31389"/>
    <w:rsid w:val="00F3153B"/>
    <w:rsid w:val="00F3188D"/>
    <w:rsid w:val="00F35FC1"/>
    <w:rsid w:val="00F362A1"/>
    <w:rsid w:val="00F41614"/>
    <w:rsid w:val="00F41B61"/>
    <w:rsid w:val="00F43B0A"/>
    <w:rsid w:val="00F45081"/>
    <w:rsid w:val="00F53AA8"/>
    <w:rsid w:val="00F53D94"/>
    <w:rsid w:val="00F56EE8"/>
    <w:rsid w:val="00F62005"/>
    <w:rsid w:val="00F75466"/>
    <w:rsid w:val="00F7769A"/>
    <w:rsid w:val="00F837EE"/>
    <w:rsid w:val="00F9592B"/>
    <w:rsid w:val="00F96B31"/>
    <w:rsid w:val="00F97032"/>
    <w:rsid w:val="00F97087"/>
    <w:rsid w:val="00FA3F5C"/>
    <w:rsid w:val="00FA5B78"/>
    <w:rsid w:val="00FA65F8"/>
    <w:rsid w:val="00FB0989"/>
    <w:rsid w:val="00FB1908"/>
    <w:rsid w:val="00FB4D52"/>
    <w:rsid w:val="00FB72C8"/>
    <w:rsid w:val="00FB77D4"/>
    <w:rsid w:val="00FC5CA0"/>
    <w:rsid w:val="00FC5FE8"/>
    <w:rsid w:val="00FD0D94"/>
    <w:rsid w:val="00FD52EA"/>
    <w:rsid w:val="00FE0152"/>
    <w:rsid w:val="00FE047D"/>
    <w:rsid w:val="00FE0AC7"/>
    <w:rsid w:val="00FE2019"/>
    <w:rsid w:val="00FE247E"/>
    <w:rsid w:val="00FE46B5"/>
    <w:rsid w:val="00FE76B2"/>
    <w:rsid w:val="00FF02DE"/>
    <w:rsid w:val="00FF1574"/>
    <w:rsid w:val="00FF2134"/>
    <w:rsid w:val="00FF2A85"/>
    <w:rsid w:val="00FF4399"/>
    <w:rsid w:val="00FF499C"/>
    <w:rsid w:val="00FF5BCC"/>
    <w:rsid w:val="00FF5E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4CEFDF"/>
  <w15:docId w15:val="{E49095BB-C67A-4181-BE6A-C8F718E474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A5ED1"/>
  </w:style>
  <w:style w:type="paragraph" w:styleId="1">
    <w:name w:val="heading 1"/>
    <w:basedOn w:val="a"/>
    <w:next w:val="a"/>
    <w:link w:val="10"/>
    <w:qFormat/>
    <w:rsid w:val="005B7C7E"/>
    <w:pPr>
      <w:keepNext/>
      <w:spacing w:before="240" w:after="60" w:line="240" w:lineRule="auto"/>
      <w:outlineLvl w:val="0"/>
    </w:pPr>
    <w:rPr>
      <w:rFonts w:ascii="Arial" w:eastAsia="Times New Roman" w:hAnsi="Arial" w:cs="Arial"/>
      <w:b/>
      <w:bCs/>
      <w:kern w:val="32"/>
      <w:sz w:val="32"/>
      <w:szCs w:val="32"/>
      <w:lang w:eastAsia="ru-RU"/>
    </w:rPr>
  </w:style>
  <w:style w:type="paragraph" w:styleId="2">
    <w:name w:val="heading 2"/>
    <w:basedOn w:val="a"/>
    <w:next w:val="a"/>
    <w:link w:val="20"/>
    <w:qFormat/>
    <w:rsid w:val="005B7C7E"/>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link w:val="30"/>
    <w:qFormat/>
    <w:rsid w:val="005B7C7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qFormat/>
    <w:rsid w:val="005B7C7E"/>
    <w:pPr>
      <w:keepNext/>
      <w:spacing w:after="0" w:line="360" w:lineRule="auto"/>
      <w:jc w:val="center"/>
      <w:outlineLvl w:val="3"/>
    </w:pPr>
    <w:rPr>
      <w:rFonts w:ascii="Times New Roman" w:eastAsia="Times New Roman" w:hAnsi="Times New Roman" w:cs="Times New Roman"/>
      <w:sz w:val="28"/>
      <w:szCs w:val="20"/>
      <w:lang w:eastAsia="ru-RU"/>
    </w:rPr>
  </w:style>
  <w:style w:type="paragraph" w:styleId="5">
    <w:name w:val="heading 5"/>
    <w:basedOn w:val="a"/>
    <w:next w:val="a"/>
    <w:link w:val="50"/>
    <w:qFormat/>
    <w:rsid w:val="00CC75E9"/>
    <w:pPr>
      <w:spacing w:before="240" w:after="60" w:line="240" w:lineRule="auto"/>
      <w:outlineLvl w:val="4"/>
    </w:pPr>
    <w:rPr>
      <w:rFonts w:ascii="Times New Roman" w:eastAsia="Times New Roman" w:hAnsi="Times New Roman" w:cs="Times New Roman"/>
      <w:b/>
      <w:bCs/>
      <w:i/>
      <w:iCs/>
      <w:sz w:val="26"/>
      <w:szCs w:val="26"/>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1">
    <w:name w:val="Основной текст (3)_"/>
    <w:basedOn w:val="a0"/>
    <w:link w:val="32"/>
    <w:rsid w:val="00002AFE"/>
    <w:rPr>
      <w:rFonts w:ascii="Times New Roman" w:eastAsia="Times New Roman" w:hAnsi="Times New Roman" w:cs="Times New Roman"/>
      <w:b/>
      <w:bCs/>
      <w:sz w:val="28"/>
      <w:szCs w:val="28"/>
      <w:shd w:val="clear" w:color="auto" w:fill="FFFFFF"/>
    </w:rPr>
  </w:style>
  <w:style w:type="character" w:customStyle="1" w:styleId="21">
    <w:name w:val="Основной текст (2)_"/>
    <w:basedOn w:val="a0"/>
    <w:link w:val="22"/>
    <w:rsid w:val="00002AFE"/>
    <w:rPr>
      <w:rFonts w:ascii="Times New Roman" w:eastAsia="Times New Roman" w:hAnsi="Times New Roman" w:cs="Times New Roman"/>
      <w:sz w:val="28"/>
      <w:szCs w:val="28"/>
      <w:shd w:val="clear" w:color="auto" w:fill="FFFFFF"/>
    </w:rPr>
  </w:style>
  <w:style w:type="paragraph" w:customStyle="1" w:styleId="32">
    <w:name w:val="Основной текст (3)"/>
    <w:basedOn w:val="a"/>
    <w:link w:val="31"/>
    <w:rsid w:val="00002AFE"/>
    <w:pPr>
      <w:widowControl w:val="0"/>
      <w:shd w:val="clear" w:color="auto" w:fill="FFFFFF"/>
      <w:spacing w:after="600" w:line="0" w:lineRule="atLeast"/>
      <w:jc w:val="center"/>
    </w:pPr>
    <w:rPr>
      <w:rFonts w:ascii="Times New Roman" w:eastAsia="Times New Roman" w:hAnsi="Times New Roman" w:cs="Times New Roman"/>
      <w:b/>
      <w:bCs/>
      <w:sz w:val="28"/>
      <w:szCs w:val="28"/>
    </w:rPr>
  </w:style>
  <w:style w:type="paragraph" w:customStyle="1" w:styleId="22">
    <w:name w:val="Основной текст (2)"/>
    <w:basedOn w:val="a"/>
    <w:link w:val="21"/>
    <w:rsid w:val="00002AFE"/>
    <w:pPr>
      <w:widowControl w:val="0"/>
      <w:shd w:val="clear" w:color="auto" w:fill="FFFFFF"/>
      <w:spacing w:before="600" w:after="0" w:line="480" w:lineRule="exact"/>
      <w:ind w:hanging="400"/>
      <w:jc w:val="both"/>
    </w:pPr>
    <w:rPr>
      <w:rFonts w:ascii="Times New Roman" w:eastAsia="Times New Roman" w:hAnsi="Times New Roman" w:cs="Times New Roman"/>
      <w:sz w:val="28"/>
      <w:szCs w:val="28"/>
    </w:rPr>
  </w:style>
  <w:style w:type="character" w:customStyle="1" w:styleId="a3">
    <w:name w:val="Колонтитул_"/>
    <w:basedOn w:val="a0"/>
    <w:link w:val="a4"/>
    <w:rsid w:val="00002AFE"/>
    <w:rPr>
      <w:rFonts w:ascii="Times New Roman" w:eastAsia="Times New Roman" w:hAnsi="Times New Roman" w:cs="Times New Roman"/>
      <w:sz w:val="19"/>
      <w:szCs w:val="19"/>
      <w:shd w:val="clear" w:color="auto" w:fill="FFFFFF"/>
    </w:rPr>
  </w:style>
  <w:style w:type="character" w:customStyle="1" w:styleId="CenturyGothic85pt">
    <w:name w:val="Колонтитул + Century Gothic;8;5 pt"/>
    <w:basedOn w:val="a3"/>
    <w:rsid w:val="00002AFE"/>
    <w:rPr>
      <w:rFonts w:ascii="Century Gothic" w:eastAsia="Century Gothic" w:hAnsi="Century Gothic" w:cs="Century Gothic"/>
      <w:color w:val="000000"/>
      <w:spacing w:val="0"/>
      <w:w w:val="100"/>
      <w:position w:val="0"/>
      <w:sz w:val="17"/>
      <w:szCs w:val="17"/>
      <w:shd w:val="clear" w:color="auto" w:fill="FFFFFF"/>
      <w:lang w:val="ru-RU" w:eastAsia="ru-RU" w:bidi="ru-RU"/>
    </w:rPr>
  </w:style>
  <w:style w:type="paragraph" w:customStyle="1" w:styleId="a4">
    <w:name w:val="Колонтитул"/>
    <w:basedOn w:val="a"/>
    <w:link w:val="a3"/>
    <w:rsid w:val="00002AFE"/>
    <w:pPr>
      <w:widowControl w:val="0"/>
      <w:shd w:val="clear" w:color="auto" w:fill="FFFFFF"/>
      <w:spacing w:after="0" w:line="0" w:lineRule="atLeast"/>
    </w:pPr>
    <w:rPr>
      <w:rFonts w:ascii="Times New Roman" w:eastAsia="Times New Roman" w:hAnsi="Times New Roman" w:cs="Times New Roman"/>
      <w:sz w:val="19"/>
      <w:szCs w:val="19"/>
    </w:rPr>
  </w:style>
  <w:style w:type="paragraph" w:styleId="a5">
    <w:name w:val="header"/>
    <w:basedOn w:val="a"/>
    <w:link w:val="a6"/>
    <w:uiPriority w:val="99"/>
    <w:unhideWhenUsed/>
    <w:rsid w:val="007942AA"/>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7942AA"/>
  </w:style>
  <w:style w:type="paragraph" w:styleId="a7">
    <w:name w:val="footer"/>
    <w:basedOn w:val="a"/>
    <w:link w:val="a8"/>
    <w:uiPriority w:val="99"/>
    <w:unhideWhenUsed/>
    <w:rsid w:val="007942A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7942AA"/>
  </w:style>
  <w:style w:type="paragraph" w:styleId="a9">
    <w:name w:val="List Paragraph"/>
    <w:basedOn w:val="a"/>
    <w:uiPriority w:val="34"/>
    <w:qFormat/>
    <w:rsid w:val="006F443A"/>
    <w:pPr>
      <w:ind w:left="720"/>
      <w:contextualSpacing/>
    </w:pPr>
  </w:style>
  <w:style w:type="character" w:styleId="aa">
    <w:name w:val="Placeholder Text"/>
    <w:basedOn w:val="a0"/>
    <w:uiPriority w:val="99"/>
    <w:semiHidden/>
    <w:rsid w:val="00515268"/>
    <w:rPr>
      <w:color w:val="808080"/>
    </w:rPr>
  </w:style>
  <w:style w:type="paragraph" w:styleId="ab">
    <w:name w:val="Balloon Text"/>
    <w:basedOn w:val="a"/>
    <w:link w:val="ac"/>
    <w:uiPriority w:val="99"/>
    <w:unhideWhenUsed/>
    <w:rsid w:val="00515268"/>
    <w:pPr>
      <w:spacing w:after="0" w:line="240" w:lineRule="auto"/>
    </w:pPr>
    <w:rPr>
      <w:rFonts w:ascii="Tahoma" w:hAnsi="Tahoma" w:cs="Tahoma"/>
      <w:sz w:val="16"/>
      <w:szCs w:val="16"/>
    </w:rPr>
  </w:style>
  <w:style w:type="character" w:customStyle="1" w:styleId="ac">
    <w:name w:val="Текст выноски Знак"/>
    <w:basedOn w:val="a0"/>
    <w:link w:val="ab"/>
    <w:uiPriority w:val="99"/>
    <w:rsid w:val="00515268"/>
    <w:rPr>
      <w:rFonts w:ascii="Tahoma" w:hAnsi="Tahoma" w:cs="Tahoma"/>
      <w:sz w:val="16"/>
      <w:szCs w:val="16"/>
    </w:rPr>
  </w:style>
  <w:style w:type="character" w:customStyle="1" w:styleId="51">
    <w:name w:val="Основной текст (5)_"/>
    <w:basedOn w:val="a0"/>
    <w:link w:val="52"/>
    <w:rsid w:val="00515268"/>
    <w:rPr>
      <w:rFonts w:ascii="Times New Roman" w:eastAsia="Times New Roman" w:hAnsi="Times New Roman" w:cs="Times New Roman"/>
      <w:i/>
      <w:iCs/>
      <w:spacing w:val="20"/>
      <w:sz w:val="28"/>
      <w:szCs w:val="28"/>
      <w:shd w:val="clear" w:color="auto" w:fill="FFFFFF"/>
      <w:lang w:val="en-US" w:bidi="en-US"/>
    </w:rPr>
  </w:style>
  <w:style w:type="character" w:customStyle="1" w:styleId="50pt">
    <w:name w:val="Основной текст (5) + Не курсив;Интервал 0 pt"/>
    <w:basedOn w:val="51"/>
    <w:rsid w:val="00515268"/>
    <w:rPr>
      <w:rFonts w:ascii="Times New Roman" w:eastAsia="Times New Roman" w:hAnsi="Times New Roman" w:cs="Times New Roman"/>
      <w:i/>
      <w:iCs/>
      <w:color w:val="000000"/>
      <w:spacing w:val="0"/>
      <w:w w:val="100"/>
      <w:position w:val="0"/>
      <w:sz w:val="28"/>
      <w:szCs w:val="28"/>
      <w:shd w:val="clear" w:color="auto" w:fill="FFFFFF"/>
      <w:lang w:val="ru-RU" w:eastAsia="ru-RU" w:bidi="ru-RU"/>
    </w:rPr>
  </w:style>
  <w:style w:type="character" w:customStyle="1" w:styleId="21pt">
    <w:name w:val="Основной текст (2) + Курсив;Интервал 1 pt"/>
    <w:basedOn w:val="21"/>
    <w:rsid w:val="00515268"/>
    <w:rPr>
      <w:rFonts w:ascii="Times New Roman" w:eastAsia="Times New Roman" w:hAnsi="Times New Roman" w:cs="Times New Roman"/>
      <w:i/>
      <w:iCs/>
      <w:color w:val="000000"/>
      <w:spacing w:val="20"/>
      <w:w w:val="100"/>
      <w:position w:val="0"/>
      <w:sz w:val="28"/>
      <w:szCs w:val="28"/>
      <w:shd w:val="clear" w:color="auto" w:fill="FFFFFF"/>
      <w:lang w:val="ru-RU" w:eastAsia="ru-RU" w:bidi="ru-RU"/>
    </w:rPr>
  </w:style>
  <w:style w:type="character" w:customStyle="1" w:styleId="21pt0">
    <w:name w:val="Основной текст (2) + Курсив;Малые прописные;Интервал 1 pt"/>
    <w:basedOn w:val="21"/>
    <w:rsid w:val="00515268"/>
    <w:rPr>
      <w:rFonts w:ascii="Times New Roman" w:eastAsia="Times New Roman" w:hAnsi="Times New Roman" w:cs="Times New Roman"/>
      <w:i/>
      <w:iCs/>
      <w:smallCaps/>
      <w:color w:val="000000"/>
      <w:spacing w:val="20"/>
      <w:w w:val="100"/>
      <w:position w:val="0"/>
      <w:sz w:val="28"/>
      <w:szCs w:val="28"/>
      <w:shd w:val="clear" w:color="auto" w:fill="FFFFFF"/>
      <w:lang w:val="en-US" w:eastAsia="en-US" w:bidi="en-US"/>
    </w:rPr>
  </w:style>
  <w:style w:type="paragraph" w:customStyle="1" w:styleId="52">
    <w:name w:val="Основной текст (5)"/>
    <w:basedOn w:val="a"/>
    <w:link w:val="51"/>
    <w:rsid w:val="00515268"/>
    <w:pPr>
      <w:widowControl w:val="0"/>
      <w:shd w:val="clear" w:color="auto" w:fill="FFFFFF"/>
      <w:spacing w:before="420" w:after="720" w:line="0" w:lineRule="atLeast"/>
      <w:jc w:val="both"/>
    </w:pPr>
    <w:rPr>
      <w:rFonts w:ascii="Times New Roman" w:eastAsia="Times New Roman" w:hAnsi="Times New Roman" w:cs="Times New Roman"/>
      <w:i/>
      <w:iCs/>
      <w:spacing w:val="20"/>
      <w:sz w:val="28"/>
      <w:szCs w:val="28"/>
      <w:lang w:val="en-US" w:bidi="en-US"/>
    </w:rPr>
  </w:style>
  <w:style w:type="character" w:customStyle="1" w:styleId="255pt0pt">
    <w:name w:val="Основной текст (2) + 5;5 pt;Интервал 0 pt"/>
    <w:basedOn w:val="21"/>
    <w:rsid w:val="00387FA9"/>
    <w:rPr>
      <w:rFonts w:ascii="Times New Roman" w:eastAsia="Times New Roman" w:hAnsi="Times New Roman" w:cs="Times New Roman"/>
      <w:b w:val="0"/>
      <w:bCs w:val="0"/>
      <w:i w:val="0"/>
      <w:iCs w:val="0"/>
      <w:smallCaps w:val="0"/>
      <w:strike w:val="0"/>
      <w:color w:val="000000"/>
      <w:spacing w:val="-10"/>
      <w:w w:val="100"/>
      <w:position w:val="0"/>
      <w:sz w:val="11"/>
      <w:szCs w:val="11"/>
      <w:u w:val="none"/>
      <w:shd w:val="clear" w:color="auto" w:fill="FFFFFF"/>
      <w:lang w:val="ru-RU" w:eastAsia="ru-RU" w:bidi="ru-RU"/>
    </w:rPr>
  </w:style>
  <w:style w:type="character" w:customStyle="1" w:styleId="10Exact">
    <w:name w:val="Основной текст (10) Exact"/>
    <w:basedOn w:val="a0"/>
    <w:link w:val="100"/>
    <w:rsid w:val="00155F39"/>
    <w:rPr>
      <w:rFonts w:ascii="Tahoma" w:eastAsia="Tahoma" w:hAnsi="Tahoma" w:cs="Tahoma"/>
      <w:shd w:val="clear" w:color="auto" w:fill="FFFFFF"/>
    </w:rPr>
  </w:style>
  <w:style w:type="character" w:customStyle="1" w:styleId="10TimesNewRoman13ptExact">
    <w:name w:val="Основной текст (10) + Times New Roman;13 pt Exact"/>
    <w:basedOn w:val="10Exact"/>
    <w:rsid w:val="00155F39"/>
    <w:rPr>
      <w:rFonts w:ascii="Times New Roman" w:eastAsia="Times New Roman" w:hAnsi="Times New Roman" w:cs="Times New Roman"/>
      <w:color w:val="000000"/>
      <w:spacing w:val="0"/>
      <w:w w:val="100"/>
      <w:position w:val="0"/>
      <w:sz w:val="26"/>
      <w:szCs w:val="26"/>
      <w:shd w:val="clear" w:color="auto" w:fill="FFFFFF"/>
      <w:lang w:val="ru-RU" w:eastAsia="ru-RU" w:bidi="ru-RU"/>
    </w:rPr>
  </w:style>
  <w:style w:type="paragraph" w:customStyle="1" w:styleId="100">
    <w:name w:val="Основной текст (10)"/>
    <w:basedOn w:val="a"/>
    <w:link w:val="10Exact"/>
    <w:rsid w:val="00155F39"/>
    <w:pPr>
      <w:widowControl w:val="0"/>
      <w:shd w:val="clear" w:color="auto" w:fill="FFFFFF"/>
      <w:spacing w:after="0" w:line="0" w:lineRule="atLeast"/>
    </w:pPr>
    <w:rPr>
      <w:rFonts w:ascii="Tahoma" w:eastAsia="Tahoma" w:hAnsi="Tahoma" w:cs="Tahoma"/>
    </w:rPr>
  </w:style>
  <w:style w:type="character" w:customStyle="1" w:styleId="33">
    <w:name w:val="Подпись к картинке (3)_"/>
    <w:basedOn w:val="a0"/>
    <w:link w:val="34"/>
    <w:rsid w:val="00076BEC"/>
    <w:rPr>
      <w:rFonts w:ascii="Times New Roman" w:eastAsia="Times New Roman" w:hAnsi="Times New Roman" w:cs="Times New Roman"/>
      <w:sz w:val="28"/>
      <w:szCs w:val="28"/>
      <w:shd w:val="clear" w:color="auto" w:fill="FFFFFF"/>
    </w:rPr>
  </w:style>
  <w:style w:type="paragraph" w:customStyle="1" w:styleId="34">
    <w:name w:val="Подпись к картинке (3)"/>
    <w:basedOn w:val="a"/>
    <w:link w:val="33"/>
    <w:rsid w:val="00076BEC"/>
    <w:pPr>
      <w:widowControl w:val="0"/>
      <w:shd w:val="clear" w:color="auto" w:fill="FFFFFF"/>
      <w:spacing w:after="0" w:line="461" w:lineRule="exact"/>
    </w:pPr>
    <w:rPr>
      <w:rFonts w:ascii="Times New Roman" w:eastAsia="Times New Roman" w:hAnsi="Times New Roman" w:cs="Times New Roman"/>
      <w:sz w:val="28"/>
      <w:szCs w:val="28"/>
    </w:rPr>
  </w:style>
  <w:style w:type="character" w:customStyle="1" w:styleId="2Exact">
    <w:name w:val="Основной текст (2) Exact"/>
    <w:basedOn w:val="a0"/>
    <w:rsid w:val="004C4060"/>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13pt">
    <w:name w:val="Колонтитул + 13 pt"/>
    <w:basedOn w:val="a3"/>
    <w:rsid w:val="00734E9F"/>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ad">
    <w:name w:val="Оглавление + Курсив"/>
    <w:basedOn w:val="a0"/>
    <w:rsid w:val="00BD2BD5"/>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ae">
    <w:name w:val="Подпись к картинке_"/>
    <w:basedOn w:val="a0"/>
    <w:link w:val="af"/>
    <w:rsid w:val="008E5AC2"/>
    <w:rPr>
      <w:rFonts w:ascii="Times New Roman" w:eastAsia="Times New Roman" w:hAnsi="Times New Roman" w:cs="Times New Roman"/>
      <w:shd w:val="clear" w:color="auto" w:fill="FFFFFF"/>
    </w:rPr>
  </w:style>
  <w:style w:type="paragraph" w:customStyle="1" w:styleId="af">
    <w:name w:val="Подпись к картинке"/>
    <w:basedOn w:val="a"/>
    <w:link w:val="ae"/>
    <w:rsid w:val="008E5AC2"/>
    <w:pPr>
      <w:widowControl w:val="0"/>
      <w:shd w:val="clear" w:color="auto" w:fill="FFFFFF"/>
      <w:spacing w:after="0" w:line="269" w:lineRule="exact"/>
      <w:jc w:val="both"/>
    </w:pPr>
    <w:rPr>
      <w:rFonts w:ascii="Times New Roman" w:eastAsia="Times New Roman" w:hAnsi="Times New Roman" w:cs="Times New Roman"/>
    </w:rPr>
  </w:style>
  <w:style w:type="character" w:customStyle="1" w:styleId="211pt">
    <w:name w:val="Основной текст (2) + 11 pt"/>
    <w:basedOn w:val="21"/>
    <w:rsid w:val="008E5AC2"/>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en-US" w:eastAsia="en-US" w:bidi="en-US"/>
    </w:rPr>
  </w:style>
  <w:style w:type="character" w:customStyle="1" w:styleId="9Exact">
    <w:name w:val="Основной текст (9) Exact"/>
    <w:basedOn w:val="a0"/>
    <w:rsid w:val="001A0F68"/>
    <w:rPr>
      <w:rFonts w:ascii="Times New Roman" w:eastAsia="Times New Roman" w:hAnsi="Times New Roman" w:cs="Times New Roman"/>
      <w:b w:val="0"/>
      <w:bCs w:val="0"/>
      <w:i w:val="0"/>
      <w:iCs w:val="0"/>
      <w:smallCaps w:val="0"/>
      <w:strike w:val="0"/>
      <w:sz w:val="20"/>
      <w:szCs w:val="20"/>
      <w:u w:val="none"/>
    </w:rPr>
  </w:style>
  <w:style w:type="character" w:customStyle="1" w:styleId="9">
    <w:name w:val="Основной текст (9)_"/>
    <w:basedOn w:val="a0"/>
    <w:link w:val="90"/>
    <w:rsid w:val="001A0F68"/>
    <w:rPr>
      <w:rFonts w:ascii="Times New Roman" w:eastAsia="Times New Roman" w:hAnsi="Times New Roman" w:cs="Times New Roman"/>
      <w:sz w:val="20"/>
      <w:szCs w:val="20"/>
      <w:shd w:val="clear" w:color="auto" w:fill="FFFFFF"/>
    </w:rPr>
  </w:style>
  <w:style w:type="character" w:customStyle="1" w:styleId="11">
    <w:name w:val="Основной текст (11)_"/>
    <w:basedOn w:val="a0"/>
    <w:link w:val="110"/>
    <w:rsid w:val="001A0F68"/>
    <w:rPr>
      <w:rFonts w:ascii="Times New Roman" w:eastAsia="Times New Roman" w:hAnsi="Times New Roman" w:cs="Times New Roman"/>
      <w:b/>
      <w:bCs/>
      <w:sz w:val="16"/>
      <w:szCs w:val="16"/>
      <w:shd w:val="clear" w:color="auto" w:fill="FFFFFF"/>
      <w:lang w:val="en-US" w:bidi="en-US"/>
    </w:rPr>
  </w:style>
  <w:style w:type="character" w:customStyle="1" w:styleId="29pt0ptExact">
    <w:name w:val="Основной текст (2) + 9 pt;Интервал 0 pt Exact"/>
    <w:basedOn w:val="21"/>
    <w:rsid w:val="001A0F68"/>
    <w:rPr>
      <w:rFonts w:ascii="Times New Roman" w:eastAsia="Times New Roman" w:hAnsi="Times New Roman" w:cs="Times New Roman"/>
      <w:b w:val="0"/>
      <w:bCs w:val="0"/>
      <w:i w:val="0"/>
      <w:iCs w:val="0"/>
      <w:smallCaps w:val="0"/>
      <w:strike w:val="0"/>
      <w:color w:val="000000"/>
      <w:spacing w:val="10"/>
      <w:w w:val="100"/>
      <w:position w:val="0"/>
      <w:sz w:val="18"/>
      <w:szCs w:val="18"/>
      <w:u w:val="none"/>
      <w:shd w:val="clear" w:color="auto" w:fill="FFFFFF"/>
      <w:lang w:val="ru-RU" w:eastAsia="ru-RU" w:bidi="ru-RU"/>
    </w:rPr>
  </w:style>
  <w:style w:type="character" w:customStyle="1" w:styleId="112ptExact">
    <w:name w:val="Основной текст (11) + Малые прописные;Интервал 2 pt Exact"/>
    <w:basedOn w:val="11"/>
    <w:rsid w:val="001A0F68"/>
    <w:rPr>
      <w:rFonts w:ascii="Times New Roman" w:eastAsia="Times New Roman" w:hAnsi="Times New Roman" w:cs="Times New Roman"/>
      <w:b/>
      <w:bCs/>
      <w:smallCaps/>
      <w:color w:val="000000"/>
      <w:spacing w:val="40"/>
      <w:w w:val="100"/>
      <w:position w:val="0"/>
      <w:sz w:val="16"/>
      <w:szCs w:val="16"/>
      <w:shd w:val="clear" w:color="auto" w:fill="FFFFFF"/>
      <w:lang w:val="ru-RU" w:eastAsia="ru-RU" w:bidi="ru-RU"/>
    </w:rPr>
  </w:style>
  <w:style w:type="character" w:customStyle="1" w:styleId="8Exact">
    <w:name w:val="Заголовок №8 Exact"/>
    <w:basedOn w:val="a0"/>
    <w:link w:val="8"/>
    <w:rsid w:val="001A0F68"/>
    <w:rPr>
      <w:rFonts w:ascii="Times New Roman" w:eastAsia="Times New Roman" w:hAnsi="Times New Roman" w:cs="Times New Roman"/>
      <w:sz w:val="26"/>
      <w:szCs w:val="26"/>
      <w:shd w:val="clear" w:color="auto" w:fill="FFFFFF"/>
    </w:rPr>
  </w:style>
  <w:style w:type="character" w:customStyle="1" w:styleId="21Exact">
    <w:name w:val="Основной текст (21) Exact"/>
    <w:basedOn w:val="a0"/>
    <w:link w:val="210"/>
    <w:rsid w:val="001A0F68"/>
    <w:rPr>
      <w:rFonts w:ascii="Times New Roman" w:eastAsia="Times New Roman" w:hAnsi="Times New Roman" w:cs="Times New Roman"/>
      <w:spacing w:val="10"/>
      <w:sz w:val="18"/>
      <w:szCs w:val="18"/>
      <w:shd w:val="clear" w:color="auto" w:fill="FFFFFF"/>
    </w:rPr>
  </w:style>
  <w:style w:type="character" w:customStyle="1" w:styleId="22Exact">
    <w:name w:val="Основной текст (22) Exact"/>
    <w:basedOn w:val="a0"/>
    <w:rsid w:val="001A0F68"/>
    <w:rPr>
      <w:rFonts w:ascii="Times New Roman" w:eastAsia="Times New Roman" w:hAnsi="Times New Roman" w:cs="Times New Roman"/>
      <w:b w:val="0"/>
      <w:bCs w:val="0"/>
      <w:i w:val="0"/>
      <w:iCs w:val="0"/>
      <w:smallCaps w:val="0"/>
      <w:strike w:val="0"/>
      <w:spacing w:val="0"/>
      <w:sz w:val="20"/>
      <w:szCs w:val="20"/>
      <w:u w:val="none"/>
    </w:rPr>
  </w:style>
  <w:style w:type="character" w:customStyle="1" w:styleId="1Exact">
    <w:name w:val="Заголовок №1 Exact"/>
    <w:basedOn w:val="a0"/>
    <w:link w:val="12"/>
    <w:rsid w:val="001A0F68"/>
    <w:rPr>
      <w:rFonts w:ascii="Segoe UI" w:eastAsia="Segoe UI" w:hAnsi="Segoe UI" w:cs="Segoe UI"/>
      <w:spacing w:val="-60"/>
      <w:sz w:val="64"/>
      <w:szCs w:val="64"/>
      <w:shd w:val="clear" w:color="auto" w:fill="FFFFFF"/>
    </w:rPr>
  </w:style>
  <w:style w:type="character" w:customStyle="1" w:styleId="99ptExact">
    <w:name w:val="Основной текст (9) + 9 pt;Полужирный Exact"/>
    <w:basedOn w:val="9"/>
    <w:rsid w:val="001A0F68"/>
    <w:rPr>
      <w:rFonts w:ascii="Times New Roman" w:eastAsia="Times New Roman" w:hAnsi="Times New Roman" w:cs="Times New Roman"/>
      <w:b/>
      <w:bCs/>
      <w:color w:val="000000"/>
      <w:spacing w:val="0"/>
      <w:w w:val="100"/>
      <w:position w:val="0"/>
      <w:sz w:val="18"/>
      <w:szCs w:val="18"/>
      <w:shd w:val="clear" w:color="auto" w:fill="FFFFFF"/>
      <w:lang w:val="ru-RU" w:eastAsia="ru-RU" w:bidi="ru-RU"/>
    </w:rPr>
  </w:style>
  <w:style w:type="character" w:customStyle="1" w:styleId="23Exact">
    <w:name w:val="Основной текст (23) Exact"/>
    <w:basedOn w:val="a0"/>
    <w:link w:val="23"/>
    <w:rsid w:val="001A0F68"/>
    <w:rPr>
      <w:rFonts w:ascii="Times New Roman" w:eastAsia="Times New Roman" w:hAnsi="Times New Roman" w:cs="Times New Roman"/>
      <w:i/>
      <w:iCs/>
      <w:sz w:val="28"/>
      <w:szCs w:val="28"/>
      <w:shd w:val="clear" w:color="auto" w:fill="FFFFFF"/>
    </w:rPr>
  </w:style>
  <w:style w:type="character" w:customStyle="1" w:styleId="239ptExact">
    <w:name w:val="Основной текст (23) + 9 pt;Полужирный;Не курсив Exact"/>
    <w:basedOn w:val="23Exact"/>
    <w:rsid w:val="001A0F68"/>
    <w:rPr>
      <w:rFonts w:ascii="Times New Roman" w:eastAsia="Times New Roman" w:hAnsi="Times New Roman" w:cs="Times New Roman"/>
      <w:b/>
      <w:bCs/>
      <w:i/>
      <w:iCs/>
      <w:color w:val="000000"/>
      <w:spacing w:val="0"/>
      <w:w w:val="100"/>
      <w:position w:val="0"/>
      <w:sz w:val="18"/>
      <w:szCs w:val="18"/>
      <w:shd w:val="clear" w:color="auto" w:fill="FFFFFF"/>
      <w:lang w:val="ru-RU" w:eastAsia="ru-RU" w:bidi="ru-RU"/>
    </w:rPr>
  </w:style>
  <w:style w:type="character" w:customStyle="1" w:styleId="24Exact">
    <w:name w:val="Основной текст (24) Exact"/>
    <w:basedOn w:val="a0"/>
    <w:link w:val="24"/>
    <w:rsid w:val="001A0F68"/>
    <w:rPr>
      <w:rFonts w:ascii="Century Gothic" w:eastAsia="Century Gothic" w:hAnsi="Century Gothic" w:cs="Century Gothic"/>
      <w:shd w:val="clear" w:color="auto" w:fill="FFFFFF"/>
    </w:rPr>
  </w:style>
  <w:style w:type="character" w:customStyle="1" w:styleId="24TimesNewRoman9ptExact">
    <w:name w:val="Основной текст (24) + Times New Roman;9 pt;Полужирный Exact"/>
    <w:basedOn w:val="24Exact"/>
    <w:rsid w:val="001A0F68"/>
    <w:rPr>
      <w:rFonts w:ascii="Times New Roman" w:eastAsia="Times New Roman" w:hAnsi="Times New Roman" w:cs="Times New Roman"/>
      <w:b/>
      <w:bCs/>
      <w:color w:val="000000"/>
      <w:spacing w:val="0"/>
      <w:w w:val="100"/>
      <w:position w:val="0"/>
      <w:sz w:val="18"/>
      <w:szCs w:val="18"/>
      <w:shd w:val="clear" w:color="auto" w:fill="FFFFFF"/>
      <w:lang w:val="ru-RU" w:eastAsia="ru-RU" w:bidi="ru-RU"/>
    </w:rPr>
  </w:style>
  <w:style w:type="character" w:customStyle="1" w:styleId="24TimesNewRoman14ptExact">
    <w:name w:val="Основной текст (24) + Times New Roman;14 pt;Курсив Exact"/>
    <w:basedOn w:val="24Exact"/>
    <w:rsid w:val="001A0F68"/>
    <w:rPr>
      <w:rFonts w:ascii="Times New Roman" w:eastAsia="Times New Roman" w:hAnsi="Times New Roman" w:cs="Times New Roman"/>
      <w:i/>
      <w:iCs/>
      <w:color w:val="000000"/>
      <w:spacing w:val="0"/>
      <w:w w:val="100"/>
      <w:position w:val="0"/>
      <w:sz w:val="28"/>
      <w:szCs w:val="28"/>
      <w:shd w:val="clear" w:color="auto" w:fill="FFFFFF"/>
      <w:lang w:val="ru-RU" w:eastAsia="ru-RU" w:bidi="ru-RU"/>
    </w:rPr>
  </w:style>
  <w:style w:type="character" w:customStyle="1" w:styleId="25Exact">
    <w:name w:val="Основной текст (25) Exact"/>
    <w:basedOn w:val="a0"/>
    <w:link w:val="25"/>
    <w:rsid w:val="001A0F68"/>
    <w:rPr>
      <w:rFonts w:ascii="Arial Narrow" w:eastAsia="Arial Narrow" w:hAnsi="Arial Narrow" w:cs="Arial Narrow"/>
      <w:b/>
      <w:bCs/>
      <w:sz w:val="38"/>
      <w:szCs w:val="38"/>
      <w:shd w:val="clear" w:color="auto" w:fill="FFFFFF"/>
    </w:rPr>
  </w:style>
  <w:style w:type="character" w:customStyle="1" w:styleId="2Exact0">
    <w:name w:val="Заголовок №2 Exact"/>
    <w:basedOn w:val="a0"/>
    <w:link w:val="26"/>
    <w:rsid w:val="001A0F68"/>
    <w:rPr>
      <w:rFonts w:ascii="Segoe UI" w:eastAsia="Segoe UI" w:hAnsi="Segoe UI" w:cs="Segoe UI"/>
      <w:b/>
      <w:bCs/>
      <w:sz w:val="66"/>
      <w:szCs w:val="66"/>
      <w:shd w:val="clear" w:color="auto" w:fill="FFFFFF"/>
    </w:rPr>
  </w:style>
  <w:style w:type="character" w:customStyle="1" w:styleId="220">
    <w:name w:val="Основной текст (22)_"/>
    <w:basedOn w:val="a0"/>
    <w:link w:val="221"/>
    <w:rsid w:val="001A0F68"/>
    <w:rPr>
      <w:rFonts w:ascii="Times New Roman" w:eastAsia="Times New Roman" w:hAnsi="Times New Roman" w:cs="Times New Roman"/>
      <w:sz w:val="20"/>
      <w:szCs w:val="20"/>
      <w:shd w:val="clear" w:color="auto" w:fill="FFFFFF"/>
    </w:rPr>
  </w:style>
  <w:style w:type="paragraph" w:customStyle="1" w:styleId="90">
    <w:name w:val="Основной текст (9)"/>
    <w:basedOn w:val="a"/>
    <w:link w:val="9"/>
    <w:rsid w:val="001A0F68"/>
    <w:pPr>
      <w:widowControl w:val="0"/>
      <w:shd w:val="clear" w:color="auto" w:fill="FFFFFF"/>
      <w:spacing w:after="0" w:line="298" w:lineRule="exact"/>
      <w:ind w:hanging="220"/>
      <w:jc w:val="center"/>
    </w:pPr>
    <w:rPr>
      <w:rFonts w:ascii="Times New Roman" w:eastAsia="Times New Roman" w:hAnsi="Times New Roman" w:cs="Times New Roman"/>
      <w:sz w:val="20"/>
      <w:szCs w:val="20"/>
    </w:rPr>
  </w:style>
  <w:style w:type="paragraph" w:customStyle="1" w:styleId="110">
    <w:name w:val="Основной текст (11)"/>
    <w:basedOn w:val="a"/>
    <w:link w:val="11"/>
    <w:rsid w:val="001A0F68"/>
    <w:pPr>
      <w:widowControl w:val="0"/>
      <w:shd w:val="clear" w:color="auto" w:fill="FFFFFF"/>
      <w:spacing w:after="840" w:line="0" w:lineRule="atLeast"/>
    </w:pPr>
    <w:rPr>
      <w:rFonts w:ascii="Times New Roman" w:eastAsia="Times New Roman" w:hAnsi="Times New Roman" w:cs="Times New Roman"/>
      <w:b/>
      <w:bCs/>
      <w:sz w:val="16"/>
      <w:szCs w:val="16"/>
      <w:lang w:val="en-US" w:bidi="en-US"/>
    </w:rPr>
  </w:style>
  <w:style w:type="paragraph" w:customStyle="1" w:styleId="8">
    <w:name w:val="Заголовок №8"/>
    <w:basedOn w:val="a"/>
    <w:link w:val="8Exact"/>
    <w:rsid w:val="001A0F68"/>
    <w:pPr>
      <w:widowControl w:val="0"/>
      <w:shd w:val="clear" w:color="auto" w:fill="FFFFFF"/>
      <w:spacing w:after="480" w:line="374" w:lineRule="exact"/>
      <w:outlineLvl w:val="7"/>
    </w:pPr>
    <w:rPr>
      <w:rFonts w:ascii="Times New Roman" w:eastAsia="Times New Roman" w:hAnsi="Times New Roman" w:cs="Times New Roman"/>
      <w:sz w:val="26"/>
      <w:szCs w:val="26"/>
    </w:rPr>
  </w:style>
  <w:style w:type="paragraph" w:customStyle="1" w:styleId="210">
    <w:name w:val="Основной текст (21)"/>
    <w:basedOn w:val="a"/>
    <w:link w:val="21Exact"/>
    <w:rsid w:val="001A0F68"/>
    <w:pPr>
      <w:widowControl w:val="0"/>
      <w:shd w:val="clear" w:color="auto" w:fill="FFFFFF"/>
      <w:spacing w:before="480" w:after="660" w:line="0" w:lineRule="atLeast"/>
    </w:pPr>
    <w:rPr>
      <w:rFonts w:ascii="Times New Roman" w:eastAsia="Times New Roman" w:hAnsi="Times New Roman" w:cs="Times New Roman"/>
      <w:spacing w:val="10"/>
      <w:sz w:val="18"/>
      <w:szCs w:val="18"/>
    </w:rPr>
  </w:style>
  <w:style w:type="paragraph" w:customStyle="1" w:styleId="221">
    <w:name w:val="Основной текст (22)"/>
    <w:basedOn w:val="a"/>
    <w:link w:val="220"/>
    <w:rsid w:val="001A0F68"/>
    <w:pPr>
      <w:widowControl w:val="0"/>
      <w:shd w:val="clear" w:color="auto" w:fill="FFFFFF"/>
      <w:spacing w:before="660" w:after="0" w:line="0" w:lineRule="atLeast"/>
    </w:pPr>
    <w:rPr>
      <w:rFonts w:ascii="Times New Roman" w:eastAsia="Times New Roman" w:hAnsi="Times New Roman" w:cs="Times New Roman"/>
      <w:sz w:val="20"/>
      <w:szCs w:val="20"/>
    </w:rPr>
  </w:style>
  <w:style w:type="paragraph" w:customStyle="1" w:styleId="12">
    <w:name w:val="Заголовок №1"/>
    <w:basedOn w:val="a"/>
    <w:link w:val="1Exact"/>
    <w:rsid w:val="001A0F68"/>
    <w:pPr>
      <w:widowControl w:val="0"/>
      <w:shd w:val="clear" w:color="auto" w:fill="FFFFFF"/>
      <w:spacing w:after="60" w:line="0" w:lineRule="atLeast"/>
      <w:outlineLvl w:val="0"/>
    </w:pPr>
    <w:rPr>
      <w:rFonts w:ascii="Segoe UI" w:eastAsia="Segoe UI" w:hAnsi="Segoe UI" w:cs="Segoe UI"/>
      <w:spacing w:val="-60"/>
      <w:sz w:val="64"/>
      <w:szCs w:val="64"/>
    </w:rPr>
  </w:style>
  <w:style w:type="paragraph" w:customStyle="1" w:styleId="23">
    <w:name w:val="Основной текст (23)"/>
    <w:basedOn w:val="a"/>
    <w:link w:val="23Exact"/>
    <w:rsid w:val="001A0F68"/>
    <w:pPr>
      <w:widowControl w:val="0"/>
      <w:shd w:val="clear" w:color="auto" w:fill="FFFFFF"/>
      <w:spacing w:after="0" w:line="0" w:lineRule="atLeast"/>
    </w:pPr>
    <w:rPr>
      <w:rFonts w:ascii="Times New Roman" w:eastAsia="Times New Roman" w:hAnsi="Times New Roman" w:cs="Times New Roman"/>
      <w:i/>
      <w:iCs/>
      <w:sz w:val="28"/>
      <w:szCs w:val="28"/>
    </w:rPr>
  </w:style>
  <w:style w:type="paragraph" w:customStyle="1" w:styleId="24">
    <w:name w:val="Основной текст (24)"/>
    <w:basedOn w:val="a"/>
    <w:link w:val="24Exact"/>
    <w:rsid w:val="001A0F68"/>
    <w:pPr>
      <w:widowControl w:val="0"/>
      <w:shd w:val="clear" w:color="auto" w:fill="FFFFFF"/>
      <w:spacing w:after="240" w:line="144" w:lineRule="exact"/>
      <w:ind w:firstLine="1280"/>
    </w:pPr>
    <w:rPr>
      <w:rFonts w:ascii="Century Gothic" w:eastAsia="Century Gothic" w:hAnsi="Century Gothic" w:cs="Century Gothic"/>
    </w:rPr>
  </w:style>
  <w:style w:type="paragraph" w:customStyle="1" w:styleId="25">
    <w:name w:val="Основной текст (25)"/>
    <w:basedOn w:val="a"/>
    <w:link w:val="25Exact"/>
    <w:rsid w:val="001A0F68"/>
    <w:pPr>
      <w:widowControl w:val="0"/>
      <w:shd w:val="clear" w:color="auto" w:fill="FFFFFF"/>
      <w:spacing w:before="240" w:after="0" w:line="0" w:lineRule="atLeast"/>
    </w:pPr>
    <w:rPr>
      <w:rFonts w:ascii="Arial Narrow" w:eastAsia="Arial Narrow" w:hAnsi="Arial Narrow" w:cs="Arial Narrow"/>
      <w:b/>
      <w:bCs/>
      <w:sz w:val="38"/>
      <w:szCs w:val="38"/>
    </w:rPr>
  </w:style>
  <w:style w:type="paragraph" w:customStyle="1" w:styleId="26">
    <w:name w:val="Заголовок №2"/>
    <w:basedOn w:val="a"/>
    <w:link w:val="2Exact0"/>
    <w:rsid w:val="001A0F68"/>
    <w:pPr>
      <w:widowControl w:val="0"/>
      <w:shd w:val="clear" w:color="auto" w:fill="FFFFFF"/>
      <w:spacing w:after="0" w:line="0" w:lineRule="atLeast"/>
      <w:jc w:val="both"/>
      <w:outlineLvl w:val="1"/>
    </w:pPr>
    <w:rPr>
      <w:rFonts w:ascii="Segoe UI" w:eastAsia="Segoe UI" w:hAnsi="Segoe UI" w:cs="Segoe UI"/>
      <w:b/>
      <w:bCs/>
      <w:sz w:val="66"/>
      <w:szCs w:val="66"/>
    </w:rPr>
  </w:style>
  <w:style w:type="character" w:customStyle="1" w:styleId="6Exact">
    <w:name w:val="Заголовок №6 Exact"/>
    <w:basedOn w:val="a0"/>
    <w:link w:val="6"/>
    <w:rsid w:val="00316E30"/>
    <w:rPr>
      <w:rFonts w:ascii="Times New Roman" w:eastAsia="Times New Roman" w:hAnsi="Times New Roman" w:cs="Times New Roman"/>
      <w:spacing w:val="-10"/>
      <w:sz w:val="34"/>
      <w:szCs w:val="34"/>
      <w:shd w:val="clear" w:color="auto" w:fill="FFFFFF"/>
    </w:rPr>
  </w:style>
  <w:style w:type="paragraph" w:customStyle="1" w:styleId="6">
    <w:name w:val="Заголовок №6"/>
    <w:basedOn w:val="a"/>
    <w:link w:val="6Exact"/>
    <w:rsid w:val="00316E30"/>
    <w:pPr>
      <w:widowControl w:val="0"/>
      <w:shd w:val="clear" w:color="auto" w:fill="FFFFFF"/>
      <w:spacing w:after="0" w:line="0" w:lineRule="atLeast"/>
      <w:outlineLvl w:val="5"/>
    </w:pPr>
    <w:rPr>
      <w:rFonts w:ascii="Times New Roman" w:eastAsia="Times New Roman" w:hAnsi="Times New Roman" w:cs="Times New Roman"/>
      <w:spacing w:val="-10"/>
      <w:sz w:val="34"/>
      <w:szCs w:val="34"/>
    </w:rPr>
  </w:style>
  <w:style w:type="character" w:customStyle="1" w:styleId="27">
    <w:name w:val="Основной текст (2) + Курсив"/>
    <w:basedOn w:val="21"/>
    <w:rsid w:val="00533E37"/>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en-US" w:eastAsia="en-US" w:bidi="en-US"/>
    </w:rPr>
  </w:style>
  <w:style w:type="character" w:customStyle="1" w:styleId="4Exact">
    <w:name w:val="Подпись к картинке (4) Exact"/>
    <w:basedOn w:val="a0"/>
    <w:link w:val="41"/>
    <w:rsid w:val="00D510C1"/>
    <w:rPr>
      <w:rFonts w:ascii="Times New Roman" w:eastAsia="Times New Roman" w:hAnsi="Times New Roman" w:cs="Times New Roman"/>
      <w:sz w:val="17"/>
      <w:szCs w:val="17"/>
      <w:shd w:val="clear" w:color="auto" w:fill="FFFFFF"/>
    </w:rPr>
  </w:style>
  <w:style w:type="character" w:customStyle="1" w:styleId="5Exact">
    <w:name w:val="Подпись к картинке (5) Exact"/>
    <w:basedOn w:val="a0"/>
    <w:link w:val="53"/>
    <w:rsid w:val="00D510C1"/>
    <w:rPr>
      <w:rFonts w:ascii="Times New Roman" w:eastAsia="Times New Roman" w:hAnsi="Times New Roman" w:cs="Times New Roman"/>
      <w:sz w:val="18"/>
      <w:szCs w:val="18"/>
      <w:shd w:val="clear" w:color="auto" w:fill="FFFFFF"/>
    </w:rPr>
  </w:style>
  <w:style w:type="character" w:customStyle="1" w:styleId="585ptExact">
    <w:name w:val="Подпись к картинке (5) + 8;5 pt Exact"/>
    <w:basedOn w:val="5Exact"/>
    <w:rsid w:val="00D510C1"/>
    <w:rPr>
      <w:rFonts w:ascii="Times New Roman" w:eastAsia="Times New Roman" w:hAnsi="Times New Roman" w:cs="Times New Roman"/>
      <w:color w:val="000000"/>
      <w:spacing w:val="0"/>
      <w:w w:val="100"/>
      <w:position w:val="0"/>
      <w:sz w:val="17"/>
      <w:szCs w:val="17"/>
      <w:shd w:val="clear" w:color="auto" w:fill="FFFFFF"/>
      <w:lang w:val="ru-RU" w:eastAsia="ru-RU" w:bidi="ru-RU"/>
    </w:rPr>
  </w:style>
  <w:style w:type="paragraph" w:customStyle="1" w:styleId="41">
    <w:name w:val="Подпись к картинке (4)"/>
    <w:basedOn w:val="a"/>
    <w:link w:val="4Exact"/>
    <w:rsid w:val="00D510C1"/>
    <w:pPr>
      <w:widowControl w:val="0"/>
      <w:shd w:val="clear" w:color="auto" w:fill="FFFFFF"/>
      <w:spacing w:after="0" w:line="0" w:lineRule="atLeast"/>
    </w:pPr>
    <w:rPr>
      <w:rFonts w:ascii="Times New Roman" w:eastAsia="Times New Roman" w:hAnsi="Times New Roman" w:cs="Times New Roman"/>
      <w:sz w:val="17"/>
      <w:szCs w:val="17"/>
    </w:rPr>
  </w:style>
  <w:style w:type="paragraph" w:customStyle="1" w:styleId="53">
    <w:name w:val="Подпись к картинке (5)"/>
    <w:basedOn w:val="a"/>
    <w:link w:val="5Exact"/>
    <w:rsid w:val="00D510C1"/>
    <w:pPr>
      <w:widowControl w:val="0"/>
      <w:shd w:val="clear" w:color="auto" w:fill="FFFFFF"/>
      <w:spacing w:after="0" w:line="0" w:lineRule="atLeast"/>
    </w:pPr>
    <w:rPr>
      <w:rFonts w:ascii="Times New Roman" w:eastAsia="Times New Roman" w:hAnsi="Times New Roman" w:cs="Times New Roman"/>
      <w:sz w:val="18"/>
      <w:szCs w:val="18"/>
    </w:rPr>
  </w:style>
  <w:style w:type="character" w:customStyle="1" w:styleId="2Exact1">
    <w:name w:val="Подпись к картинке (2) Exact"/>
    <w:basedOn w:val="a0"/>
    <w:link w:val="28"/>
    <w:rsid w:val="00D510C1"/>
    <w:rPr>
      <w:rFonts w:ascii="Times New Roman" w:eastAsia="Times New Roman" w:hAnsi="Times New Roman" w:cs="Times New Roman"/>
      <w:sz w:val="15"/>
      <w:szCs w:val="15"/>
      <w:shd w:val="clear" w:color="auto" w:fill="FFFFFF"/>
    </w:rPr>
  </w:style>
  <w:style w:type="paragraph" w:customStyle="1" w:styleId="28">
    <w:name w:val="Подпись к картинке (2)"/>
    <w:basedOn w:val="a"/>
    <w:link w:val="2Exact1"/>
    <w:rsid w:val="00D510C1"/>
    <w:pPr>
      <w:widowControl w:val="0"/>
      <w:shd w:val="clear" w:color="auto" w:fill="FFFFFF"/>
      <w:spacing w:after="0" w:line="0" w:lineRule="atLeast"/>
    </w:pPr>
    <w:rPr>
      <w:rFonts w:ascii="Times New Roman" w:eastAsia="Times New Roman" w:hAnsi="Times New Roman" w:cs="Times New Roman"/>
      <w:sz w:val="15"/>
      <w:szCs w:val="15"/>
    </w:rPr>
  </w:style>
  <w:style w:type="character" w:customStyle="1" w:styleId="270">
    <w:name w:val="Основной текст (27)_"/>
    <w:basedOn w:val="a0"/>
    <w:link w:val="271"/>
    <w:rsid w:val="00AD21AA"/>
    <w:rPr>
      <w:rFonts w:ascii="Arial Narrow" w:eastAsia="Arial Narrow" w:hAnsi="Arial Narrow" w:cs="Arial Narrow"/>
      <w:sz w:val="26"/>
      <w:szCs w:val="26"/>
      <w:shd w:val="clear" w:color="auto" w:fill="FFFFFF"/>
    </w:rPr>
  </w:style>
  <w:style w:type="paragraph" w:customStyle="1" w:styleId="271">
    <w:name w:val="Основной текст (27)"/>
    <w:basedOn w:val="a"/>
    <w:link w:val="270"/>
    <w:rsid w:val="00AD21AA"/>
    <w:pPr>
      <w:widowControl w:val="0"/>
      <w:shd w:val="clear" w:color="auto" w:fill="FFFFFF"/>
      <w:spacing w:before="480" w:after="660" w:line="0" w:lineRule="atLeast"/>
      <w:ind w:firstLine="760"/>
      <w:jc w:val="both"/>
    </w:pPr>
    <w:rPr>
      <w:rFonts w:ascii="Arial Narrow" w:eastAsia="Arial Narrow" w:hAnsi="Arial Narrow" w:cs="Arial Narrow"/>
      <w:sz w:val="26"/>
      <w:szCs w:val="26"/>
    </w:rPr>
  </w:style>
  <w:style w:type="character" w:customStyle="1" w:styleId="42">
    <w:name w:val="Колонтитул (4)_"/>
    <w:basedOn w:val="a0"/>
    <w:link w:val="43"/>
    <w:rsid w:val="00AD21AA"/>
    <w:rPr>
      <w:rFonts w:ascii="Times New Roman" w:eastAsia="Times New Roman" w:hAnsi="Times New Roman" w:cs="Times New Roman"/>
      <w:sz w:val="26"/>
      <w:szCs w:val="26"/>
      <w:shd w:val="clear" w:color="auto" w:fill="FFFFFF"/>
    </w:rPr>
  </w:style>
  <w:style w:type="character" w:customStyle="1" w:styleId="495pt">
    <w:name w:val="Колонтитул (4) + 9;5 pt"/>
    <w:basedOn w:val="42"/>
    <w:rsid w:val="00AD21AA"/>
    <w:rPr>
      <w:rFonts w:ascii="Times New Roman" w:eastAsia="Times New Roman" w:hAnsi="Times New Roman" w:cs="Times New Roman"/>
      <w:color w:val="000000"/>
      <w:spacing w:val="0"/>
      <w:w w:val="100"/>
      <w:position w:val="0"/>
      <w:sz w:val="19"/>
      <w:szCs w:val="19"/>
      <w:shd w:val="clear" w:color="auto" w:fill="FFFFFF"/>
      <w:lang w:val="ru-RU" w:eastAsia="ru-RU" w:bidi="ru-RU"/>
    </w:rPr>
  </w:style>
  <w:style w:type="character" w:customStyle="1" w:styleId="4CenturyGothic45pt200">
    <w:name w:val="Колонтитул (4) + Century Gothic;4;5 pt;Масштаб 200%"/>
    <w:basedOn w:val="42"/>
    <w:rsid w:val="00AD21AA"/>
    <w:rPr>
      <w:rFonts w:ascii="Century Gothic" w:eastAsia="Century Gothic" w:hAnsi="Century Gothic" w:cs="Century Gothic"/>
      <w:color w:val="000000"/>
      <w:spacing w:val="0"/>
      <w:w w:val="200"/>
      <w:position w:val="0"/>
      <w:sz w:val="9"/>
      <w:szCs w:val="9"/>
      <w:shd w:val="clear" w:color="auto" w:fill="FFFFFF"/>
      <w:lang w:val="en-US" w:eastAsia="en-US" w:bidi="en-US"/>
    </w:rPr>
  </w:style>
  <w:style w:type="paragraph" w:customStyle="1" w:styleId="43">
    <w:name w:val="Колонтитул (4)"/>
    <w:basedOn w:val="a"/>
    <w:link w:val="42"/>
    <w:rsid w:val="00AD21AA"/>
    <w:pPr>
      <w:widowControl w:val="0"/>
      <w:shd w:val="clear" w:color="auto" w:fill="FFFFFF"/>
      <w:spacing w:after="0" w:line="0" w:lineRule="atLeast"/>
    </w:pPr>
    <w:rPr>
      <w:rFonts w:ascii="Times New Roman" w:eastAsia="Times New Roman" w:hAnsi="Times New Roman" w:cs="Times New Roman"/>
      <w:sz w:val="26"/>
      <w:szCs w:val="26"/>
    </w:rPr>
  </w:style>
  <w:style w:type="character" w:customStyle="1" w:styleId="4Exact0">
    <w:name w:val="Основной текст (4) Exact"/>
    <w:basedOn w:val="a0"/>
    <w:link w:val="44"/>
    <w:rsid w:val="00A56F0E"/>
    <w:rPr>
      <w:rFonts w:ascii="Times New Roman" w:eastAsia="Times New Roman" w:hAnsi="Times New Roman" w:cs="Times New Roman"/>
      <w:sz w:val="21"/>
      <w:szCs w:val="21"/>
      <w:shd w:val="clear" w:color="auto" w:fill="FFFFFF"/>
    </w:rPr>
  </w:style>
  <w:style w:type="character" w:customStyle="1" w:styleId="495ptExact">
    <w:name w:val="Основной текст (4) + 9;5 pt;Курсив Exact"/>
    <w:basedOn w:val="4Exact0"/>
    <w:rsid w:val="00A56F0E"/>
    <w:rPr>
      <w:rFonts w:ascii="Times New Roman" w:eastAsia="Times New Roman" w:hAnsi="Times New Roman" w:cs="Times New Roman"/>
      <w:i/>
      <w:iCs/>
      <w:color w:val="000000"/>
      <w:spacing w:val="0"/>
      <w:w w:val="100"/>
      <w:position w:val="0"/>
      <w:sz w:val="19"/>
      <w:szCs w:val="19"/>
      <w:shd w:val="clear" w:color="auto" w:fill="FFFFFF"/>
      <w:lang w:val="ru-RU" w:eastAsia="ru-RU" w:bidi="ru-RU"/>
    </w:rPr>
  </w:style>
  <w:style w:type="character" w:customStyle="1" w:styleId="410ptExact">
    <w:name w:val="Основной текст (4) + 10 pt Exact"/>
    <w:basedOn w:val="4Exact0"/>
    <w:rsid w:val="00A56F0E"/>
    <w:rPr>
      <w:rFonts w:ascii="Times New Roman" w:eastAsia="Times New Roman" w:hAnsi="Times New Roman" w:cs="Times New Roman"/>
      <w:color w:val="000000"/>
      <w:spacing w:val="0"/>
      <w:w w:val="100"/>
      <w:position w:val="0"/>
      <w:sz w:val="20"/>
      <w:szCs w:val="20"/>
      <w:shd w:val="clear" w:color="auto" w:fill="FFFFFF"/>
      <w:lang w:val="ru-RU" w:eastAsia="ru-RU" w:bidi="ru-RU"/>
    </w:rPr>
  </w:style>
  <w:style w:type="paragraph" w:customStyle="1" w:styleId="44">
    <w:name w:val="Основной текст (4)"/>
    <w:basedOn w:val="a"/>
    <w:link w:val="4Exact0"/>
    <w:rsid w:val="00A56F0E"/>
    <w:pPr>
      <w:widowControl w:val="0"/>
      <w:shd w:val="clear" w:color="auto" w:fill="FFFFFF"/>
      <w:spacing w:after="0" w:line="0" w:lineRule="atLeast"/>
    </w:pPr>
    <w:rPr>
      <w:rFonts w:ascii="Times New Roman" w:eastAsia="Times New Roman" w:hAnsi="Times New Roman" w:cs="Times New Roman"/>
      <w:sz w:val="21"/>
      <w:szCs w:val="21"/>
    </w:rPr>
  </w:style>
  <w:style w:type="character" w:customStyle="1" w:styleId="7Exact">
    <w:name w:val="Подпись к картинке (7) Exact"/>
    <w:basedOn w:val="a0"/>
    <w:link w:val="7"/>
    <w:rsid w:val="0076339C"/>
    <w:rPr>
      <w:rFonts w:ascii="Times New Roman" w:eastAsia="Times New Roman" w:hAnsi="Times New Roman" w:cs="Times New Roman"/>
      <w:sz w:val="18"/>
      <w:szCs w:val="18"/>
      <w:shd w:val="clear" w:color="auto" w:fill="FFFFFF"/>
    </w:rPr>
  </w:style>
  <w:style w:type="paragraph" w:customStyle="1" w:styleId="7">
    <w:name w:val="Подпись к картинке (7)"/>
    <w:basedOn w:val="a"/>
    <w:link w:val="7Exact"/>
    <w:rsid w:val="0076339C"/>
    <w:pPr>
      <w:widowControl w:val="0"/>
      <w:shd w:val="clear" w:color="auto" w:fill="FFFFFF"/>
      <w:spacing w:after="0" w:line="182" w:lineRule="exact"/>
      <w:jc w:val="right"/>
    </w:pPr>
    <w:rPr>
      <w:rFonts w:ascii="Times New Roman" w:eastAsia="Times New Roman" w:hAnsi="Times New Roman" w:cs="Times New Roman"/>
      <w:sz w:val="18"/>
      <w:szCs w:val="18"/>
    </w:rPr>
  </w:style>
  <w:style w:type="character" w:customStyle="1" w:styleId="300">
    <w:name w:val="Основной текст (30)_"/>
    <w:basedOn w:val="a0"/>
    <w:link w:val="301"/>
    <w:rsid w:val="00DB180A"/>
    <w:rPr>
      <w:rFonts w:ascii="Times New Roman" w:eastAsia="Times New Roman" w:hAnsi="Times New Roman" w:cs="Times New Roman"/>
      <w:sz w:val="18"/>
      <w:szCs w:val="18"/>
      <w:shd w:val="clear" w:color="auto" w:fill="FFFFFF"/>
    </w:rPr>
  </w:style>
  <w:style w:type="paragraph" w:customStyle="1" w:styleId="301">
    <w:name w:val="Основной текст (30)"/>
    <w:basedOn w:val="a"/>
    <w:link w:val="300"/>
    <w:rsid w:val="00DB180A"/>
    <w:pPr>
      <w:widowControl w:val="0"/>
      <w:shd w:val="clear" w:color="auto" w:fill="FFFFFF"/>
      <w:spacing w:before="900" w:after="0" w:line="182" w:lineRule="exact"/>
    </w:pPr>
    <w:rPr>
      <w:rFonts w:ascii="Times New Roman" w:eastAsia="Times New Roman" w:hAnsi="Times New Roman" w:cs="Times New Roman"/>
      <w:sz w:val="18"/>
      <w:szCs w:val="18"/>
    </w:rPr>
  </w:style>
  <w:style w:type="character" w:customStyle="1" w:styleId="3Exact">
    <w:name w:val="Подпись к картинке (3) Exact"/>
    <w:basedOn w:val="a0"/>
    <w:rsid w:val="00E040A8"/>
    <w:rPr>
      <w:rFonts w:ascii="Times New Roman" w:eastAsia="Times New Roman" w:hAnsi="Times New Roman" w:cs="Times New Roman"/>
      <w:b w:val="0"/>
      <w:bCs w:val="0"/>
      <w:i w:val="0"/>
      <w:iCs w:val="0"/>
      <w:smallCaps w:val="0"/>
      <w:strike w:val="0"/>
      <w:sz w:val="28"/>
      <w:szCs w:val="28"/>
      <w:u w:val="none"/>
    </w:rPr>
  </w:style>
  <w:style w:type="character" w:customStyle="1" w:styleId="3Exact0">
    <w:name w:val="Подпись к картинке (3) + Полужирный Exact"/>
    <w:basedOn w:val="33"/>
    <w:rsid w:val="00E040A8"/>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en-US" w:eastAsia="en-US" w:bidi="en-US"/>
    </w:rPr>
  </w:style>
  <w:style w:type="character" w:customStyle="1" w:styleId="91">
    <w:name w:val="Подпись к картинке (9)_"/>
    <w:basedOn w:val="a0"/>
    <w:link w:val="92"/>
    <w:rsid w:val="00B26C9B"/>
    <w:rPr>
      <w:rFonts w:ascii="Times New Roman" w:eastAsia="Times New Roman" w:hAnsi="Times New Roman" w:cs="Times New Roman"/>
      <w:sz w:val="21"/>
      <w:szCs w:val="21"/>
      <w:shd w:val="clear" w:color="auto" w:fill="FFFFFF"/>
    </w:rPr>
  </w:style>
  <w:style w:type="paragraph" w:customStyle="1" w:styleId="92">
    <w:name w:val="Подпись к картинке (9)"/>
    <w:basedOn w:val="a"/>
    <w:link w:val="91"/>
    <w:rsid w:val="00B26C9B"/>
    <w:pPr>
      <w:widowControl w:val="0"/>
      <w:shd w:val="clear" w:color="auto" w:fill="FFFFFF"/>
      <w:spacing w:after="0" w:line="0" w:lineRule="atLeast"/>
    </w:pPr>
    <w:rPr>
      <w:rFonts w:ascii="Times New Roman" w:eastAsia="Times New Roman" w:hAnsi="Times New Roman" w:cs="Times New Roman"/>
      <w:sz w:val="21"/>
      <w:szCs w:val="21"/>
    </w:rPr>
  </w:style>
  <w:style w:type="character" w:customStyle="1" w:styleId="101">
    <w:name w:val="Заголовок №10_"/>
    <w:basedOn w:val="a0"/>
    <w:link w:val="102"/>
    <w:rsid w:val="00D97000"/>
    <w:rPr>
      <w:rFonts w:ascii="Times New Roman" w:eastAsia="Times New Roman" w:hAnsi="Times New Roman" w:cs="Times New Roman"/>
      <w:b/>
      <w:bCs/>
      <w:sz w:val="28"/>
      <w:szCs w:val="28"/>
      <w:shd w:val="clear" w:color="auto" w:fill="FFFFFF"/>
    </w:rPr>
  </w:style>
  <w:style w:type="paragraph" w:customStyle="1" w:styleId="102">
    <w:name w:val="Заголовок №10"/>
    <w:basedOn w:val="a"/>
    <w:link w:val="101"/>
    <w:rsid w:val="00D97000"/>
    <w:pPr>
      <w:widowControl w:val="0"/>
      <w:shd w:val="clear" w:color="auto" w:fill="FFFFFF"/>
      <w:spacing w:before="420" w:after="0" w:line="480" w:lineRule="exact"/>
      <w:jc w:val="both"/>
    </w:pPr>
    <w:rPr>
      <w:rFonts w:ascii="Times New Roman" w:eastAsia="Times New Roman" w:hAnsi="Times New Roman" w:cs="Times New Roman"/>
      <w:b/>
      <w:bCs/>
      <w:sz w:val="28"/>
      <w:szCs w:val="28"/>
    </w:rPr>
  </w:style>
  <w:style w:type="character" w:customStyle="1" w:styleId="10">
    <w:name w:val="Заголовок 1 Знак"/>
    <w:basedOn w:val="a0"/>
    <w:link w:val="1"/>
    <w:rsid w:val="005B7C7E"/>
    <w:rPr>
      <w:rFonts w:ascii="Arial" w:eastAsia="Times New Roman" w:hAnsi="Arial" w:cs="Arial"/>
      <w:b/>
      <w:bCs/>
      <w:kern w:val="32"/>
      <w:sz w:val="32"/>
      <w:szCs w:val="32"/>
      <w:lang w:eastAsia="ru-RU"/>
    </w:rPr>
  </w:style>
  <w:style w:type="character" w:customStyle="1" w:styleId="20">
    <w:name w:val="Заголовок 2 Знак"/>
    <w:basedOn w:val="a0"/>
    <w:link w:val="2"/>
    <w:rsid w:val="005B7C7E"/>
    <w:rPr>
      <w:rFonts w:ascii="Arial" w:eastAsia="Times New Roman" w:hAnsi="Arial" w:cs="Arial"/>
      <w:b/>
      <w:bCs/>
      <w:i/>
      <w:iCs/>
      <w:sz w:val="28"/>
      <w:szCs w:val="28"/>
      <w:lang w:eastAsia="ru-RU"/>
    </w:rPr>
  </w:style>
  <w:style w:type="character" w:customStyle="1" w:styleId="30">
    <w:name w:val="Заголовок 3 Знак"/>
    <w:basedOn w:val="a0"/>
    <w:link w:val="3"/>
    <w:rsid w:val="005B7C7E"/>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rsid w:val="005B7C7E"/>
    <w:rPr>
      <w:rFonts w:ascii="Times New Roman" w:eastAsia="Times New Roman" w:hAnsi="Times New Roman" w:cs="Times New Roman"/>
      <w:sz w:val="28"/>
      <w:szCs w:val="20"/>
      <w:lang w:eastAsia="ru-RU"/>
    </w:rPr>
  </w:style>
  <w:style w:type="numbering" w:customStyle="1" w:styleId="NoList1">
    <w:name w:val="No List1"/>
    <w:next w:val="a2"/>
    <w:semiHidden/>
    <w:unhideWhenUsed/>
    <w:rsid w:val="005B7C7E"/>
  </w:style>
  <w:style w:type="paragraph" w:styleId="af0">
    <w:name w:val="Normal (Web)"/>
    <w:basedOn w:val="a"/>
    <w:rsid w:val="005B7C7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1">
    <w:name w:val="Emphasis"/>
    <w:qFormat/>
    <w:rsid w:val="005B7C7E"/>
    <w:rPr>
      <w:i/>
      <w:iCs/>
    </w:rPr>
  </w:style>
  <w:style w:type="character" w:styleId="af2">
    <w:name w:val="Hyperlink"/>
    <w:rsid w:val="005B7C7E"/>
    <w:rPr>
      <w:color w:val="0000FF"/>
      <w:u w:val="single"/>
    </w:rPr>
  </w:style>
  <w:style w:type="paragraph" w:customStyle="1" w:styleId="rvps1">
    <w:name w:val="rvps1"/>
    <w:basedOn w:val="a"/>
    <w:rsid w:val="005B7C7E"/>
    <w:pPr>
      <w:spacing w:after="0" w:line="240" w:lineRule="auto"/>
      <w:ind w:left="450"/>
    </w:pPr>
    <w:rPr>
      <w:rFonts w:ascii="Times New Roman" w:eastAsia="Times New Roman" w:hAnsi="Times New Roman" w:cs="Times New Roman"/>
      <w:sz w:val="24"/>
      <w:szCs w:val="24"/>
      <w:lang w:eastAsia="ru-RU"/>
    </w:rPr>
  </w:style>
  <w:style w:type="character" w:customStyle="1" w:styleId="rvts9">
    <w:name w:val="rvts9"/>
    <w:rsid w:val="005B7C7E"/>
    <w:rPr>
      <w:rFonts w:ascii="Symbol" w:hAnsi="Symbol" w:hint="default"/>
    </w:rPr>
  </w:style>
  <w:style w:type="character" w:customStyle="1" w:styleId="rvts13">
    <w:name w:val="rvts13"/>
    <w:rsid w:val="005B7C7E"/>
    <w:rPr>
      <w:sz w:val="16"/>
      <w:szCs w:val="16"/>
      <w:vertAlign w:val="subscript"/>
    </w:rPr>
  </w:style>
  <w:style w:type="paragraph" w:customStyle="1" w:styleId="rvps2">
    <w:name w:val="rvps2"/>
    <w:basedOn w:val="a"/>
    <w:rsid w:val="005B7C7E"/>
    <w:pPr>
      <w:spacing w:after="0" w:line="240" w:lineRule="auto"/>
      <w:ind w:firstLine="450"/>
    </w:pPr>
    <w:rPr>
      <w:rFonts w:ascii="Times New Roman" w:eastAsia="Times New Roman" w:hAnsi="Times New Roman" w:cs="Times New Roman"/>
      <w:sz w:val="24"/>
      <w:szCs w:val="24"/>
      <w:lang w:eastAsia="ru-RU"/>
    </w:rPr>
  </w:style>
  <w:style w:type="character" w:customStyle="1" w:styleId="rvts16">
    <w:name w:val="rvts16"/>
    <w:basedOn w:val="a0"/>
    <w:rsid w:val="005B7C7E"/>
  </w:style>
  <w:style w:type="character" w:customStyle="1" w:styleId="rvts10">
    <w:name w:val="rvts10"/>
    <w:basedOn w:val="a0"/>
    <w:rsid w:val="005B7C7E"/>
  </w:style>
  <w:style w:type="paragraph" w:customStyle="1" w:styleId="rvps4">
    <w:name w:val="rvps4"/>
    <w:basedOn w:val="a"/>
    <w:rsid w:val="005B7C7E"/>
    <w:pPr>
      <w:spacing w:after="0" w:line="240" w:lineRule="auto"/>
      <w:ind w:firstLine="450"/>
    </w:pPr>
    <w:rPr>
      <w:rFonts w:ascii="Times New Roman" w:eastAsia="Times New Roman" w:hAnsi="Times New Roman" w:cs="Times New Roman"/>
      <w:sz w:val="24"/>
      <w:szCs w:val="24"/>
      <w:lang w:eastAsia="ru-RU"/>
    </w:rPr>
  </w:style>
  <w:style w:type="character" w:customStyle="1" w:styleId="rvts12">
    <w:name w:val="rvts12"/>
    <w:rsid w:val="005B7C7E"/>
    <w:rPr>
      <w:sz w:val="16"/>
      <w:szCs w:val="16"/>
      <w:vertAlign w:val="superscript"/>
    </w:rPr>
  </w:style>
  <w:style w:type="paragraph" w:styleId="af3">
    <w:name w:val="Body Text Indent"/>
    <w:basedOn w:val="a"/>
    <w:link w:val="af4"/>
    <w:rsid w:val="005B7C7E"/>
    <w:pPr>
      <w:spacing w:after="0" w:line="360" w:lineRule="auto"/>
      <w:ind w:firstLine="851"/>
      <w:jc w:val="both"/>
    </w:pPr>
    <w:rPr>
      <w:rFonts w:ascii="Times New Roman" w:eastAsia="Times New Roman" w:hAnsi="Times New Roman" w:cs="Times New Roman"/>
      <w:sz w:val="28"/>
      <w:szCs w:val="20"/>
      <w:lang w:eastAsia="ru-RU"/>
    </w:rPr>
  </w:style>
  <w:style w:type="character" w:customStyle="1" w:styleId="af4">
    <w:name w:val="Основной текст с отступом Знак"/>
    <w:basedOn w:val="a0"/>
    <w:link w:val="af3"/>
    <w:rsid w:val="005B7C7E"/>
    <w:rPr>
      <w:rFonts w:ascii="Times New Roman" w:eastAsia="Times New Roman" w:hAnsi="Times New Roman" w:cs="Times New Roman"/>
      <w:sz w:val="28"/>
      <w:szCs w:val="20"/>
      <w:lang w:eastAsia="ru-RU"/>
    </w:rPr>
  </w:style>
  <w:style w:type="paragraph" w:styleId="29">
    <w:name w:val="Body Text Indent 2"/>
    <w:basedOn w:val="a"/>
    <w:link w:val="2a"/>
    <w:rsid w:val="005B7C7E"/>
    <w:pPr>
      <w:spacing w:after="0" w:line="240" w:lineRule="auto"/>
      <w:ind w:firstLine="851"/>
    </w:pPr>
    <w:rPr>
      <w:rFonts w:ascii="Times New Roman" w:eastAsia="Times New Roman" w:hAnsi="Times New Roman" w:cs="Times New Roman"/>
      <w:sz w:val="28"/>
      <w:szCs w:val="20"/>
      <w:lang w:eastAsia="ru-RU"/>
    </w:rPr>
  </w:style>
  <w:style w:type="character" w:customStyle="1" w:styleId="2a">
    <w:name w:val="Основной текст с отступом 2 Знак"/>
    <w:basedOn w:val="a0"/>
    <w:link w:val="29"/>
    <w:rsid w:val="005B7C7E"/>
    <w:rPr>
      <w:rFonts w:ascii="Times New Roman" w:eastAsia="Times New Roman" w:hAnsi="Times New Roman" w:cs="Times New Roman"/>
      <w:sz w:val="28"/>
      <w:szCs w:val="20"/>
      <w:lang w:eastAsia="ru-RU"/>
    </w:rPr>
  </w:style>
  <w:style w:type="paragraph" w:styleId="af5">
    <w:name w:val="Title"/>
    <w:basedOn w:val="a"/>
    <w:link w:val="af6"/>
    <w:uiPriority w:val="10"/>
    <w:qFormat/>
    <w:rsid w:val="005B7C7E"/>
    <w:pPr>
      <w:spacing w:after="0" w:line="360" w:lineRule="auto"/>
      <w:jc w:val="center"/>
    </w:pPr>
    <w:rPr>
      <w:rFonts w:ascii="Times New Roman" w:eastAsia="Times New Roman" w:hAnsi="Times New Roman" w:cs="Times New Roman"/>
      <w:b/>
      <w:bCs/>
      <w:sz w:val="28"/>
      <w:szCs w:val="20"/>
      <w:lang w:eastAsia="ru-RU"/>
    </w:rPr>
  </w:style>
  <w:style w:type="character" w:customStyle="1" w:styleId="af6">
    <w:name w:val="Заголовок Знак"/>
    <w:basedOn w:val="a0"/>
    <w:link w:val="af5"/>
    <w:uiPriority w:val="10"/>
    <w:rsid w:val="005B7C7E"/>
    <w:rPr>
      <w:rFonts w:ascii="Times New Roman" w:eastAsia="Times New Roman" w:hAnsi="Times New Roman" w:cs="Times New Roman"/>
      <w:b/>
      <w:bCs/>
      <w:sz w:val="28"/>
      <w:szCs w:val="20"/>
      <w:lang w:eastAsia="ru-RU"/>
    </w:rPr>
  </w:style>
  <w:style w:type="paragraph" w:styleId="af7">
    <w:name w:val="Body Text"/>
    <w:basedOn w:val="a"/>
    <w:link w:val="af8"/>
    <w:rsid w:val="005B7C7E"/>
    <w:pPr>
      <w:spacing w:after="0" w:line="360" w:lineRule="auto"/>
      <w:jc w:val="both"/>
    </w:pPr>
    <w:rPr>
      <w:rFonts w:ascii="Times New Roman" w:eastAsia="Times New Roman" w:hAnsi="Times New Roman" w:cs="Times New Roman"/>
      <w:sz w:val="28"/>
      <w:szCs w:val="20"/>
      <w:lang w:eastAsia="ru-RU"/>
    </w:rPr>
  </w:style>
  <w:style w:type="character" w:customStyle="1" w:styleId="af8">
    <w:name w:val="Основной текст Знак"/>
    <w:basedOn w:val="a0"/>
    <w:link w:val="af7"/>
    <w:rsid w:val="005B7C7E"/>
    <w:rPr>
      <w:rFonts w:ascii="Times New Roman" w:eastAsia="Times New Roman" w:hAnsi="Times New Roman" w:cs="Times New Roman"/>
      <w:sz w:val="28"/>
      <w:szCs w:val="20"/>
      <w:lang w:eastAsia="ru-RU"/>
    </w:rPr>
  </w:style>
  <w:style w:type="paragraph" w:styleId="2b">
    <w:name w:val="Body Text 2"/>
    <w:basedOn w:val="a"/>
    <w:link w:val="2c"/>
    <w:rsid w:val="005B7C7E"/>
    <w:pPr>
      <w:spacing w:after="0" w:line="240" w:lineRule="auto"/>
      <w:jc w:val="center"/>
    </w:pPr>
    <w:rPr>
      <w:rFonts w:ascii="Times New Roman" w:eastAsia="Times New Roman" w:hAnsi="Times New Roman" w:cs="Times New Roman"/>
      <w:b/>
      <w:sz w:val="28"/>
      <w:szCs w:val="20"/>
      <w:lang w:eastAsia="ru-RU"/>
    </w:rPr>
  </w:style>
  <w:style w:type="character" w:customStyle="1" w:styleId="2c">
    <w:name w:val="Основной текст 2 Знак"/>
    <w:basedOn w:val="a0"/>
    <w:link w:val="2b"/>
    <w:rsid w:val="005B7C7E"/>
    <w:rPr>
      <w:rFonts w:ascii="Times New Roman" w:eastAsia="Times New Roman" w:hAnsi="Times New Roman" w:cs="Times New Roman"/>
      <w:b/>
      <w:sz w:val="28"/>
      <w:szCs w:val="20"/>
      <w:lang w:eastAsia="ru-RU"/>
    </w:rPr>
  </w:style>
  <w:style w:type="paragraph" w:styleId="35">
    <w:name w:val="Body Text 3"/>
    <w:basedOn w:val="a"/>
    <w:link w:val="36"/>
    <w:rsid w:val="005B7C7E"/>
    <w:pPr>
      <w:spacing w:after="0" w:line="240" w:lineRule="auto"/>
      <w:jc w:val="center"/>
    </w:pPr>
    <w:rPr>
      <w:rFonts w:ascii="Times New Roman" w:eastAsia="Times New Roman" w:hAnsi="Times New Roman" w:cs="Times New Roman"/>
      <w:sz w:val="28"/>
      <w:szCs w:val="20"/>
      <w:lang w:eastAsia="ru-RU"/>
    </w:rPr>
  </w:style>
  <w:style w:type="character" w:customStyle="1" w:styleId="36">
    <w:name w:val="Основной текст 3 Знак"/>
    <w:basedOn w:val="a0"/>
    <w:link w:val="35"/>
    <w:rsid w:val="005B7C7E"/>
    <w:rPr>
      <w:rFonts w:ascii="Times New Roman" w:eastAsia="Times New Roman" w:hAnsi="Times New Roman" w:cs="Times New Roman"/>
      <w:sz w:val="28"/>
      <w:szCs w:val="20"/>
      <w:lang w:eastAsia="ru-RU"/>
    </w:rPr>
  </w:style>
  <w:style w:type="paragraph" w:styleId="af9">
    <w:name w:val="caption"/>
    <w:basedOn w:val="a"/>
    <w:next w:val="a"/>
    <w:qFormat/>
    <w:rsid w:val="005B7C7E"/>
    <w:pPr>
      <w:spacing w:after="0" w:line="240" w:lineRule="auto"/>
    </w:pPr>
    <w:rPr>
      <w:rFonts w:ascii="Times New Roman" w:eastAsia="Times New Roman" w:hAnsi="Times New Roman" w:cs="Times New Roman"/>
      <w:sz w:val="28"/>
      <w:szCs w:val="20"/>
      <w:lang w:eastAsia="ru-RU"/>
    </w:rPr>
  </w:style>
  <w:style w:type="character" w:styleId="afa">
    <w:name w:val="page number"/>
    <w:basedOn w:val="a0"/>
    <w:rsid w:val="005B7C7E"/>
  </w:style>
  <w:style w:type="table" w:styleId="afb">
    <w:name w:val="Table Grid"/>
    <w:basedOn w:val="a1"/>
    <w:uiPriority w:val="59"/>
    <w:rsid w:val="005B7C7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Текст выноски Знак1"/>
    <w:basedOn w:val="a0"/>
    <w:uiPriority w:val="99"/>
    <w:semiHidden/>
    <w:rsid w:val="005B7C7E"/>
    <w:rPr>
      <w:rFonts w:ascii="Segoe UI" w:hAnsi="Segoe UI" w:cs="Segoe UI"/>
      <w:sz w:val="18"/>
      <w:szCs w:val="18"/>
    </w:rPr>
  </w:style>
  <w:style w:type="character" w:customStyle="1" w:styleId="BalloonTextChar1">
    <w:name w:val="Balloon Text Char1"/>
    <w:basedOn w:val="a0"/>
    <w:uiPriority w:val="99"/>
    <w:semiHidden/>
    <w:rsid w:val="005B7C7E"/>
    <w:rPr>
      <w:rFonts w:ascii="Tahoma" w:hAnsi="Tahoma" w:cs="Tahoma"/>
      <w:sz w:val="16"/>
      <w:szCs w:val="16"/>
    </w:rPr>
  </w:style>
  <w:style w:type="numbering" w:customStyle="1" w:styleId="NoList11">
    <w:name w:val="No List11"/>
    <w:next w:val="a2"/>
    <w:semiHidden/>
    <w:rsid w:val="005B7C7E"/>
  </w:style>
  <w:style w:type="paragraph" w:styleId="37">
    <w:name w:val="Body Text Indent 3"/>
    <w:basedOn w:val="a"/>
    <w:link w:val="38"/>
    <w:rsid w:val="005B7C7E"/>
    <w:pPr>
      <w:spacing w:after="120" w:line="240" w:lineRule="auto"/>
      <w:ind w:left="283"/>
    </w:pPr>
    <w:rPr>
      <w:rFonts w:ascii="Times New Roman" w:eastAsia="Times New Roman" w:hAnsi="Times New Roman" w:cs="Times New Roman"/>
      <w:sz w:val="16"/>
      <w:szCs w:val="16"/>
      <w:lang w:eastAsia="ru-RU"/>
    </w:rPr>
  </w:style>
  <w:style w:type="character" w:customStyle="1" w:styleId="38">
    <w:name w:val="Основной текст с отступом 3 Знак"/>
    <w:basedOn w:val="a0"/>
    <w:link w:val="37"/>
    <w:rsid w:val="005B7C7E"/>
    <w:rPr>
      <w:rFonts w:ascii="Times New Roman" w:eastAsia="Times New Roman" w:hAnsi="Times New Roman" w:cs="Times New Roman"/>
      <w:sz w:val="16"/>
      <w:szCs w:val="16"/>
      <w:lang w:eastAsia="ru-RU"/>
    </w:rPr>
  </w:style>
  <w:style w:type="numbering" w:customStyle="1" w:styleId="14">
    <w:name w:val="Нет списка1"/>
    <w:next w:val="a2"/>
    <w:uiPriority w:val="99"/>
    <w:semiHidden/>
    <w:unhideWhenUsed/>
    <w:rsid w:val="005B7C7E"/>
  </w:style>
  <w:style w:type="paragraph" w:customStyle="1" w:styleId="afc">
    <w:name w:val="Обычный +  по центру"/>
    <w:aliases w:val="разреженный на  0,5 пт + Масштаб знаков: 100%"/>
    <w:basedOn w:val="a"/>
    <w:rsid w:val="005B7C7E"/>
    <w:pPr>
      <w:spacing w:after="0" w:line="240" w:lineRule="auto"/>
      <w:jc w:val="center"/>
    </w:pPr>
    <w:rPr>
      <w:rFonts w:ascii="Times New Roman" w:eastAsia="Times New Roman" w:hAnsi="Times New Roman" w:cs="Times New Roman"/>
      <w:color w:val="000000"/>
      <w:spacing w:val="10"/>
      <w:sz w:val="24"/>
      <w:szCs w:val="24"/>
      <w:lang w:eastAsia="ru-RU"/>
    </w:rPr>
  </w:style>
  <w:style w:type="numbering" w:customStyle="1" w:styleId="NoList2">
    <w:name w:val="No List2"/>
    <w:next w:val="a2"/>
    <w:uiPriority w:val="99"/>
    <w:semiHidden/>
    <w:unhideWhenUsed/>
    <w:rsid w:val="005B7C7E"/>
  </w:style>
  <w:style w:type="table" w:customStyle="1" w:styleId="TableGrid1">
    <w:name w:val="Table Grid1"/>
    <w:basedOn w:val="a1"/>
    <w:next w:val="afb"/>
    <w:uiPriority w:val="59"/>
    <w:rsid w:val="005B7C7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a2"/>
    <w:semiHidden/>
    <w:rsid w:val="005B7C7E"/>
  </w:style>
  <w:style w:type="numbering" w:customStyle="1" w:styleId="111">
    <w:name w:val="Нет списка11"/>
    <w:next w:val="a2"/>
    <w:uiPriority w:val="99"/>
    <w:semiHidden/>
    <w:unhideWhenUsed/>
    <w:rsid w:val="005B7C7E"/>
  </w:style>
  <w:style w:type="numbering" w:customStyle="1" w:styleId="NoList3">
    <w:name w:val="No List3"/>
    <w:next w:val="a2"/>
    <w:uiPriority w:val="99"/>
    <w:semiHidden/>
    <w:unhideWhenUsed/>
    <w:rsid w:val="005B7C7E"/>
  </w:style>
  <w:style w:type="table" w:customStyle="1" w:styleId="TableGrid2">
    <w:name w:val="Table Grid2"/>
    <w:basedOn w:val="a1"/>
    <w:next w:val="afb"/>
    <w:uiPriority w:val="59"/>
    <w:rsid w:val="005B7C7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a2"/>
    <w:semiHidden/>
    <w:rsid w:val="005B7C7E"/>
  </w:style>
  <w:style w:type="numbering" w:customStyle="1" w:styleId="120">
    <w:name w:val="Нет списка12"/>
    <w:next w:val="a2"/>
    <w:uiPriority w:val="99"/>
    <w:semiHidden/>
    <w:unhideWhenUsed/>
    <w:rsid w:val="005B7C7E"/>
  </w:style>
  <w:style w:type="paragraph" w:customStyle="1" w:styleId="MTDisplayEquation">
    <w:name w:val="MTDisplayEquation"/>
    <w:basedOn w:val="a"/>
    <w:next w:val="a"/>
    <w:link w:val="MTDisplayEquationChar"/>
    <w:rsid w:val="005B7C7E"/>
    <w:pPr>
      <w:tabs>
        <w:tab w:val="center" w:pos="4820"/>
        <w:tab w:val="right" w:pos="9640"/>
      </w:tabs>
      <w:spacing w:after="0" w:line="360" w:lineRule="auto"/>
      <w:ind w:firstLine="709"/>
      <w:jc w:val="both"/>
    </w:pPr>
    <w:rPr>
      <w:rFonts w:ascii="Times New Roman" w:eastAsia="Times New Roman" w:hAnsi="Times New Roman" w:cs="Times New Roman"/>
      <w:sz w:val="28"/>
      <w:szCs w:val="28"/>
      <w:lang w:eastAsia="ru-RU"/>
    </w:rPr>
  </w:style>
  <w:style w:type="character" w:customStyle="1" w:styleId="MTDisplayEquationChar">
    <w:name w:val="MTDisplayEquation Char"/>
    <w:link w:val="MTDisplayEquation"/>
    <w:rsid w:val="005B7C7E"/>
    <w:rPr>
      <w:rFonts w:ascii="Times New Roman" w:eastAsia="Times New Roman" w:hAnsi="Times New Roman" w:cs="Times New Roman"/>
      <w:sz w:val="28"/>
      <w:szCs w:val="28"/>
      <w:lang w:eastAsia="ru-RU"/>
    </w:rPr>
  </w:style>
  <w:style w:type="numbering" w:customStyle="1" w:styleId="2d">
    <w:name w:val="Нет списка2"/>
    <w:next w:val="a2"/>
    <w:uiPriority w:val="99"/>
    <w:semiHidden/>
    <w:unhideWhenUsed/>
    <w:rsid w:val="00FC5FE8"/>
  </w:style>
  <w:style w:type="character" w:customStyle="1" w:styleId="50">
    <w:name w:val="Заголовок 5 Знак"/>
    <w:basedOn w:val="a0"/>
    <w:link w:val="5"/>
    <w:rsid w:val="00CC75E9"/>
    <w:rPr>
      <w:rFonts w:ascii="Times New Roman" w:eastAsia="Times New Roman" w:hAnsi="Times New Roman" w:cs="Times New Roman"/>
      <w:b/>
      <w:bCs/>
      <w:i/>
      <w:iCs/>
      <w:sz w:val="26"/>
      <w:szCs w:val="26"/>
      <w:lang w:eastAsia="ru-RU"/>
    </w:rPr>
  </w:style>
  <w:style w:type="numbering" w:customStyle="1" w:styleId="39">
    <w:name w:val="Нет списка3"/>
    <w:next w:val="a2"/>
    <w:uiPriority w:val="99"/>
    <w:semiHidden/>
    <w:unhideWhenUsed/>
    <w:rsid w:val="004E3CE9"/>
  </w:style>
  <w:style w:type="numbering" w:customStyle="1" w:styleId="130">
    <w:name w:val="Нет списка13"/>
    <w:next w:val="a2"/>
    <w:uiPriority w:val="99"/>
    <w:semiHidden/>
    <w:unhideWhenUsed/>
    <w:rsid w:val="004E3CE9"/>
  </w:style>
  <w:style w:type="numbering" w:customStyle="1" w:styleId="NoList14">
    <w:name w:val="No List14"/>
    <w:next w:val="a2"/>
    <w:semiHidden/>
    <w:unhideWhenUsed/>
    <w:rsid w:val="004E3CE9"/>
  </w:style>
  <w:style w:type="numbering" w:customStyle="1" w:styleId="NoList111">
    <w:name w:val="No List111"/>
    <w:next w:val="a2"/>
    <w:semiHidden/>
    <w:rsid w:val="004E3CE9"/>
  </w:style>
  <w:style w:type="numbering" w:customStyle="1" w:styleId="1110">
    <w:name w:val="Нет списка111"/>
    <w:next w:val="a2"/>
    <w:uiPriority w:val="99"/>
    <w:semiHidden/>
    <w:unhideWhenUsed/>
    <w:rsid w:val="004E3CE9"/>
  </w:style>
  <w:style w:type="numbering" w:customStyle="1" w:styleId="NoList21">
    <w:name w:val="No List21"/>
    <w:next w:val="a2"/>
    <w:uiPriority w:val="99"/>
    <w:semiHidden/>
    <w:unhideWhenUsed/>
    <w:rsid w:val="004E3CE9"/>
  </w:style>
  <w:style w:type="numbering" w:customStyle="1" w:styleId="NoList121">
    <w:name w:val="No List121"/>
    <w:next w:val="a2"/>
    <w:semiHidden/>
    <w:rsid w:val="004E3CE9"/>
  </w:style>
  <w:style w:type="numbering" w:customStyle="1" w:styleId="1111">
    <w:name w:val="Нет списка1111"/>
    <w:next w:val="a2"/>
    <w:uiPriority w:val="99"/>
    <w:semiHidden/>
    <w:unhideWhenUsed/>
    <w:rsid w:val="004E3CE9"/>
  </w:style>
  <w:style w:type="numbering" w:customStyle="1" w:styleId="NoList31">
    <w:name w:val="No List31"/>
    <w:next w:val="a2"/>
    <w:uiPriority w:val="99"/>
    <w:semiHidden/>
    <w:unhideWhenUsed/>
    <w:rsid w:val="004E3CE9"/>
  </w:style>
  <w:style w:type="numbering" w:customStyle="1" w:styleId="NoList131">
    <w:name w:val="No List131"/>
    <w:next w:val="a2"/>
    <w:semiHidden/>
    <w:rsid w:val="004E3CE9"/>
  </w:style>
  <w:style w:type="numbering" w:customStyle="1" w:styleId="121">
    <w:name w:val="Нет списка121"/>
    <w:next w:val="a2"/>
    <w:uiPriority w:val="99"/>
    <w:semiHidden/>
    <w:unhideWhenUsed/>
    <w:rsid w:val="004E3CE9"/>
  </w:style>
  <w:style w:type="numbering" w:customStyle="1" w:styleId="211">
    <w:name w:val="Нет списка21"/>
    <w:next w:val="a2"/>
    <w:uiPriority w:val="99"/>
    <w:semiHidden/>
    <w:unhideWhenUsed/>
    <w:rsid w:val="004E3CE9"/>
  </w:style>
  <w:style w:type="numbering" w:customStyle="1" w:styleId="45">
    <w:name w:val="Нет списка4"/>
    <w:next w:val="a2"/>
    <w:uiPriority w:val="99"/>
    <w:semiHidden/>
    <w:unhideWhenUsed/>
    <w:rsid w:val="004E3CE9"/>
  </w:style>
  <w:style w:type="numbering" w:customStyle="1" w:styleId="140">
    <w:name w:val="Нет списка14"/>
    <w:next w:val="a2"/>
    <w:uiPriority w:val="99"/>
    <w:semiHidden/>
    <w:unhideWhenUsed/>
    <w:rsid w:val="004E3CE9"/>
  </w:style>
  <w:style w:type="numbering" w:customStyle="1" w:styleId="NoList15">
    <w:name w:val="No List15"/>
    <w:next w:val="a2"/>
    <w:semiHidden/>
    <w:unhideWhenUsed/>
    <w:rsid w:val="004E3CE9"/>
  </w:style>
  <w:style w:type="numbering" w:customStyle="1" w:styleId="NoList112">
    <w:name w:val="No List112"/>
    <w:next w:val="a2"/>
    <w:semiHidden/>
    <w:rsid w:val="004E3CE9"/>
  </w:style>
  <w:style w:type="numbering" w:customStyle="1" w:styleId="112">
    <w:name w:val="Нет списка112"/>
    <w:next w:val="a2"/>
    <w:uiPriority w:val="99"/>
    <w:semiHidden/>
    <w:unhideWhenUsed/>
    <w:rsid w:val="004E3CE9"/>
  </w:style>
  <w:style w:type="numbering" w:customStyle="1" w:styleId="NoList22">
    <w:name w:val="No List22"/>
    <w:next w:val="a2"/>
    <w:uiPriority w:val="99"/>
    <w:semiHidden/>
    <w:unhideWhenUsed/>
    <w:rsid w:val="004E3CE9"/>
  </w:style>
  <w:style w:type="numbering" w:customStyle="1" w:styleId="NoList122">
    <w:name w:val="No List122"/>
    <w:next w:val="a2"/>
    <w:semiHidden/>
    <w:rsid w:val="004E3CE9"/>
  </w:style>
  <w:style w:type="numbering" w:customStyle="1" w:styleId="1112">
    <w:name w:val="Нет списка1112"/>
    <w:next w:val="a2"/>
    <w:uiPriority w:val="99"/>
    <w:semiHidden/>
    <w:unhideWhenUsed/>
    <w:rsid w:val="004E3CE9"/>
  </w:style>
  <w:style w:type="numbering" w:customStyle="1" w:styleId="NoList32">
    <w:name w:val="No List32"/>
    <w:next w:val="a2"/>
    <w:uiPriority w:val="99"/>
    <w:semiHidden/>
    <w:unhideWhenUsed/>
    <w:rsid w:val="004E3CE9"/>
  </w:style>
  <w:style w:type="numbering" w:customStyle="1" w:styleId="NoList132">
    <w:name w:val="No List132"/>
    <w:next w:val="a2"/>
    <w:semiHidden/>
    <w:rsid w:val="004E3CE9"/>
  </w:style>
  <w:style w:type="numbering" w:customStyle="1" w:styleId="122">
    <w:name w:val="Нет списка122"/>
    <w:next w:val="a2"/>
    <w:uiPriority w:val="99"/>
    <w:semiHidden/>
    <w:unhideWhenUsed/>
    <w:rsid w:val="004E3CE9"/>
  </w:style>
  <w:style w:type="numbering" w:customStyle="1" w:styleId="222">
    <w:name w:val="Нет списка22"/>
    <w:next w:val="a2"/>
    <w:uiPriority w:val="99"/>
    <w:semiHidden/>
    <w:unhideWhenUsed/>
    <w:rsid w:val="004E3CE9"/>
  </w:style>
  <w:style w:type="numbering" w:customStyle="1" w:styleId="54">
    <w:name w:val="Нет списка5"/>
    <w:next w:val="a2"/>
    <w:uiPriority w:val="99"/>
    <w:semiHidden/>
    <w:unhideWhenUsed/>
    <w:rsid w:val="004E3CE9"/>
  </w:style>
  <w:style w:type="numbering" w:customStyle="1" w:styleId="60">
    <w:name w:val="Нет списка6"/>
    <w:next w:val="a2"/>
    <w:uiPriority w:val="99"/>
    <w:semiHidden/>
    <w:unhideWhenUsed/>
    <w:rsid w:val="004E3CE9"/>
  </w:style>
  <w:style w:type="numbering" w:customStyle="1" w:styleId="70">
    <w:name w:val="Нет списка7"/>
    <w:next w:val="a2"/>
    <w:uiPriority w:val="99"/>
    <w:semiHidden/>
    <w:unhideWhenUsed/>
    <w:rsid w:val="00D37B7C"/>
  </w:style>
  <w:style w:type="table" w:customStyle="1" w:styleId="15">
    <w:name w:val="Сетка таблицы1"/>
    <w:basedOn w:val="a1"/>
    <w:next w:val="afb"/>
    <w:uiPriority w:val="39"/>
    <w:rsid w:val="00D37B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
    <w:name w:val="Нет списка8"/>
    <w:next w:val="a2"/>
    <w:uiPriority w:val="99"/>
    <w:semiHidden/>
    <w:unhideWhenUsed/>
    <w:rsid w:val="00D37B7C"/>
  </w:style>
  <w:style w:type="character" w:styleId="afd">
    <w:name w:val="annotation reference"/>
    <w:basedOn w:val="a0"/>
    <w:uiPriority w:val="99"/>
    <w:semiHidden/>
    <w:unhideWhenUsed/>
    <w:rsid w:val="00DE4992"/>
    <w:rPr>
      <w:sz w:val="16"/>
      <w:szCs w:val="16"/>
    </w:rPr>
  </w:style>
  <w:style w:type="paragraph" w:styleId="afe">
    <w:name w:val="annotation text"/>
    <w:basedOn w:val="a"/>
    <w:link w:val="aff"/>
    <w:uiPriority w:val="99"/>
    <w:semiHidden/>
    <w:unhideWhenUsed/>
    <w:rsid w:val="00DE4992"/>
    <w:pPr>
      <w:spacing w:line="240" w:lineRule="auto"/>
    </w:pPr>
    <w:rPr>
      <w:sz w:val="20"/>
      <w:szCs w:val="20"/>
    </w:rPr>
  </w:style>
  <w:style w:type="character" w:customStyle="1" w:styleId="aff">
    <w:name w:val="Текст примечания Знак"/>
    <w:basedOn w:val="a0"/>
    <w:link w:val="afe"/>
    <w:uiPriority w:val="99"/>
    <w:semiHidden/>
    <w:rsid w:val="00DE4992"/>
    <w:rPr>
      <w:sz w:val="20"/>
      <w:szCs w:val="20"/>
    </w:rPr>
  </w:style>
  <w:style w:type="paragraph" w:styleId="aff0">
    <w:name w:val="annotation subject"/>
    <w:basedOn w:val="afe"/>
    <w:next w:val="afe"/>
    <w:link w:val="aff1"/>
    <w:uiPriority w:val="99"/>
    <w:semiHidden/>
    <w:unhideWhenUsed/>
    <w:rsid w:val="00DE4992"/>
    <w:rPr>
      <w:b/>
      <w:bCs/>
    </w:rPr>
  </w:style>
  <w:style w:type="character" w:customStyle="1" w:styleId="aff1">
    <w:name w:val="Тема примечания Знак"/>
    <w:basedOn w:val="aff"/>
    <w:link w:val="aff0"/>
    <w:uiPriority w:val="99"/>
    <w:semiHidden/>
    <w:rsid w:val="00DE499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99" Type="http://schemas.openxmlformats.org/officeDocument/2006/relationships/oleObject" Target="embeddings/oleObject157.bin"/><Relationship Id="rId21" Type="http://schemas.openxmlformats.org/officeDocument/2006/relationships/image" Target="media/image8.wmf"/><Relationship Id="rId63" Type="http://schemas.openxmlformats.org/officeDocument/2006/relationships/oleObject" Target="embeddings/oleObject27.bin"/><Relationship Id="rId159" Type="http://schemas.openxmlformats.org/officeDocument/2006/relationships/image" Target="media/image75.wmf"/><Relationship Id="rId324" Type="http://schemas.openxmlformats.org/officeDocument/2006/relationships/image" Target="media/image147.wmf"/><Relationship Id="rId366" Type="http://schemas.openxmlformats.org/officeDocument/2006/relationships/image" Target="media/image167.wmf"/><Relationship Id="rId531" Type="http://schemas.openxmlformats.org/officeDocument/2006/relationships/image" Target="media/image257.emf"/><Relationship Id="rId170" Type="http://schemas.openxmlformats.org/officeDocument/2006/relationships/image" Target="media/image78.wmf"/><Relationship Id="rId226" Type="http://schemas.openxmlformats.org/officeDocument/2006/relationships/oleObject" Target="embeddings/oleObject120.bin"/><Relationship Id="rId433" Type="http://schemas.openxmlformats.org/officeDocument/2006/relationships/image" Target="media/image197.wmf"/><Relationship Id="rId268" Type="http://schemas.openxmlformats.org/officeDocument/2006/relationships/oleObject" Target="embeddings/oleObject141.bin"/><Relationship Id="rId475" Type="http://schemas.openxmlformats.org/officeDocument/2006/relationships/image" Target="media/image218.wmf"/><Relationship Id="rId32" Type="http://schemas.openxmlformats.org/officeDocument/2006/relationships/oleObject" Target="embeddings/oleObject12.bin"/><Relationship Id="rId74" Type="http://schemas.openxmlformats.org/officeDocument/2006/relationships/image" Target="media/image35.wmf"/><Relationship Id="rId128" Type="http://schemas.openxmlformats.org/officeDocument/2006/relationships/oleObject" Target="embeddings/oleObject60.bin"/><Relationship Id="rId335" Type="http://schemas.openxmlformats.org/officeDocument/2006/relationships/oleObject" Target="embeddings/oleObject176.bin"/><Relationship Id="rId377" Type="http://schemas.openxmlformats.org/officeDocument/2006/relationships/oleObject" Target="embeddings/oleObject198.bin"/><Relationship Id="rId500" Type="http://schemas.openxmlformats.org/officeDocument/2006/relationships/image" Target="media/image236.emf"/><Relationship Id="rId542" Type="http://schemas.openxmlformats.org/officeDocument/2006/relationships/image" Target="media/image263.emf"/><Relationship Id="rId5" Type="http://schemas.openxmlformats.org/officeDocument/2006/relationships/webSettings" Target="webSettings.xml"/><Relationship Id="rId181" Type="http://schemas.openxmlformats.org/officeDocument/2006/relationships/oleObject" Target="embeddings/oleObject91.bin"/><Relationship Id="rId237" Type="http://schemas.openxmlformats.org/officeDocument/2006/relationships/image" Target="media/image105.wmf"/><Relationship Id="rId402" Type="http://schemas.openxmlformats.org/officeDocument/2006/relationships/oleObject" Target="embeddings/oleObject211.bin"/><Relationship Id="rId279" Type="http://schemas.openxmlformats.org/officeDocument/2006/relationships/oleObject" Target="embeddings/oleObject147.bin"/><Relationship Id="rId444" Type="http://schemas.openxmlformats.org/officeDocument/2006/relationships/oleObject" Target="embeddings/oleObject235.bin"/><Relationship Id="rId486" Type="http://schemas.openxmlformats.org/officeDocument/2006/relationships/image" Target="media/image223.png"/><Relationship Id="rId43" Type="http://schemas.openxmlformats.org/officeDocument/2006/relationships/image" Target="media/image19.png"/><Relationship Id="rId139" Type="http://schemas.openxmlformats.org/officeDocument/2006/relationships/oleObject" Target="embeddings/oleObject65.bin"/><Relationship Id="rId290" Type="http://schemas.openxmlformats.org/officeDocument/2006/relationships/image" Target="media/image131.wmf"/><Relationship Id="rId304" Type="http://schemas.openxmlformats.org/officeDocument/2006/relationships/oleObject" Target="embeddings/oleObject160.bin"/><Relationship Id="rId346" Type="http://schemas.openxmlformats.org/officeDocument/2006/relationships/image" Target="media/image158.wmf"/><Relationship Id="rId388" Type="http://schemas.openxmlformats.org/officeDocument/2006/relationships/oleObject" Target="embeddings/oleObject204.bin"/><Relationship Id="rId511" Type="http://schemas.openxmlformats.org/officeDocument/2006/relationships/oleObject" Target="embeddings/oleObject263.bin"/><Relationship Id="rId553" Type="http://schemas.openxmlformats.org/officeDocument/2006/relationships/fontTable" Target="fontTable.xml"/><Relationship Id="rId85" Type="http://schemas.openxmlformats.org/officeDocument/2006/relationships/oleObject" Target="embeddings/oleObject38.bin"/><Relationship Id="rId150" Type="http://schemas.openxmlformats.org/officeDocument/2006/relationships/oleObject" Target="embeddings/oleObject71.bin"/><Relationship Id="rId192" Type="http://schemas.openxmlformats.org/officeDocument/2006/relationships/oleObject" Target="embeddings/oleObject97.bin"/><Relationship Id="rId206" Type="http://schemas.openxmlformats.org/officeDocument/2006/relationships/oleObject" Target="embeddings/oleObject106.bin"/><Relationship Id="rId413" Type="http://schemas.openxmlformats.org/officeDocument/2006/relationships/oleObject" Target="embeddings/oleObject217.bin"/><Relationship Id="rId248" Type="http://schemas.openxmlformats.org/officeDocument/2006/relationships/image" Target="media/image110.wmf"/><Relationship Id="rId455" Type="http://schemas.openxmlformats.org/officeDocument/2006/relationships/image" Target="media/image208.wmf"/><Relationship Id="rId497" Type="http://schemas.openxmlformats.org/officeDocument/2006/relationships/image" Target="media/image234.jpeg"/><Relationship Id="rId12" Type="http://schemas.openxmlformats.org/officeDocument/2006/relationships/image" Target="media/image3.wmf"/><Relationship Id="rId108" Type="http://schemas.openxmlformats.org/officeDocument/2006/relationships/image" Target="media/image52.wmf"/><Relationship Id="rId315" Type="http://schemas.openxmlformats.org/officeDocument/2006/relationships/image" Target="media/image143.wmf"/><Relationship Id="rId357" Type="http://schemas.openxmlformats.org/officeDocument/2006/relationships/image" Target="media/image163.wmf"/><Relationship Id="rId522" Type="http://schemas.openxmlformats.org/officeDocument/2006/relationships/image" Target="media/image249.png"/><Relationship Id="rId54" Type="http://schemas.openxmlformats.org/officeDocument/2006/relationships/image" Target="media/image25.wmf"/><Relationship Id="rId96" Type="http://schemas.openxmlformats.org/officeDocument/2006/relationships/image" Target="media/image46.wmf"/><Relationship Id="rId161" Type="http://schemas.openxmlformats.org/officeDocument/2006/relationships/oleObject" Target="embeddings/oleObject79.bin"/><Relationship Id="rId217" Type="http://schemas.openxmlformats.org/officeDocument/2006/relationships/image" Target="media/image98.wmf"/><Relationship Id="rId399" Type="http://schemas.openxmlformats.org/officeDocument/2006/relationships/image" Target="media/image183.wmf"/><Relationship Id="rId259" Type="http://schemas.openxmlformats.org/officeDocument/2006/relationships/image" Target="media/image116.wmf"/><Relationship Id="rId424" Type="http://schemas.openxmlformats.org/officeDocument/2006/relationships/oleObject" Target="embeddings/oleObject223.bin"/><Relationship Id="rId466" Type="http://schemas.openxmlformats.org/officeDocument/2006/relationships/oleObject" Target="embeddings/oleObject246.bin"/><Relationship Id="rId23" Type="http://schemas.openxmlformats.org/officeDocument/2006/relationships/image" Target="media/image9.wmf"/><Relationship Id="rId119" Type="http://schemas.openxmlformats.org/officeDocument/2006/relationships/oleObject" Target="embeddings/oleObject55.bin"/><Relationship Id="rId270" Type="http://schemas.openxmlformats.org/officeDocument/2006/relationships/oleObject" Target="embeddings/oleObject142.bin"/><Relationship Id="rId326" Type="http://schemas.openxmlformats.org/officeDocument/2006/relationships/image" Target="media/image148.wmf"/><Relationship Id="rId533" Type="http://schemas.openxmlformats.org/officeDocument/2006/relationships/oleObject" Target="embeddings/oleObject268.bin"/><Relationship Id="rId65" Type="http://schemas.openxmlformats.org/officeDocument/2006/relationships/oleObject" Target="embeddings/oleObject28.bin"/><Relationship Id="rId130" Type="http://schemas.openxmlformats.org/officeDocument/2006/relationships/oleObject" Target="embeddings/oleObject61.bin"/><Relationship Id="rId368" Type="http://schemas.openxmlformats.org/officeDocument/2006/relationships/image" Target="media/image168.wmf"/><Relationship Id="rId172" Type="http://schemas.openxmlformats.org/officeDocument/2006/relationships/image" Target="media/image79.wmf"/><Relationship Id="rId228" Type="http://schemas.openxmlformats.org/officeDocument/2006/relationships/oleObject" Target="embeddings/oleObject121.bin"/><Relationship Id="rId435" Type="http://schemas.openxmlformats.org/officeDocument/2006/relationships/image" Target="media/image198.wmf"/><Relationship Id="rId477" Type="http://schemas.openxmlformats.org/officeDocument/2006/relationships/image" Target="media/image219.wmf"/><Relationship Id="rId281" Type="http://schemas.openxmlformats.org/officeDocument/2006/relationships/oleObject" Target="embeddings/oleObject148.bin"/><Relationship Id="rId337" Type="http://schemas.openxmlformats.org/officeDocument/2006/relationships/oleObject" Target="embeddings/oleObject177.bin"/><Relationship Id="rId502" Type="http://schemas.openxmlformats.org/officeDocument/2006/relationships/oleObject" Target="embeddings/oleObject258.bin"/><Relationship Id="rId34" Type="http://schemas.openxmlformats.org/officeDocument/2006/relationships/oleObject" Target="embeddings/oleObject13.bin"/><Relationship Id="rId76" Type="http://schemas.openxmlformats.org/officeDocument/2006/relationships/image" Target="media/image36.wmf"/><Relationship Id="rId141" Type="http://schemas.openxmlformats.org/officeDocument/2006/relationships/oleObject" Target="embeddings/oleObject66.bin"/><Relationship Id="rId379" Type="http://schemas.openxmlformats.org/officeDocument/2006/relationships/oleObject" Target="embeddings/oleObject199.bin"/><Relationship Id="rId544" Type="http://schemas.openxmlformats.org/officeDocument/2006/relationships/image" Target="media/image265.png"/><Relationship Id="rId7" Type="http://schemas.openxmlformats.org/officeDocument/2006/relationships/endnotes" Target="endnotes.xml"/><Relationship Id="rId183" Type="http://schemas.openxmlformats.org/officeDocument/2006/relationships/oleObject" Target="embeddings/oleObject92.bin"/><Relationship Id="rId239" Type="http://schemas.openxmlformats.org/officeDocument/2006/relationships/image" Target="media/image106.wmf"/><Relationship Id="rId390" Type="http://schemas.openxmlformats.org/officeDocument/2006/relationships/oleObject" Target="embeddings/oleObject205.bin"/><Relationship Id="rId404" Type="http://schemas.openxmlformats.org/officeDocument/2006/relationships/oleObject" Target="embeddings/oleObject212.bin"/><Relationship Id="rId446" Type="http://schemas.openxmlformats.org/officeDocument/2006/relationships/oleObject" Target="embeddings/oleObject236.bin"/><Relationship Id="rId250" Type="http://schemas.openxmlformats.org/officeDocument/2006/relationships/image" Target="media/image111.png"/><Relationship Id="rId292" Type="http://schemas.openxmlformats.org/officeDocument/2006/relationships/image" Target="media/image132.wmf"/><Relationship Id="rId306" Type="http://schemas.openxmlformats.org/officeDocument/2006/relationships/oleObject" Target="embeddings/oleObject161.bin"/><Relationship Id="rId488" Type="http://schemas.openxmlformats.org/officeDocument/2006/relationships/image" Target="media/image225.png"/><Relationship Id="rId45" Type="http://schemas.openxmlformats.org/officeDocument/2006/relationships/oleObject" Target="embeddings/oleObject18.bin"/><Relationship Id="rId87" Type="http://schemas.openxmlformats.org/officeDocument/2006/relationships/oleObject" Target="embeddings/oleObject39.bin"/><Relationship Id="rId110" Type="http://schemas.openxmlformats.org/officeDocument/2006/relationships/image" Target="media/image53.wmf"/><Relationship Id="rId348" Type="http://schemas.openxmlformats.org/officeDocument/2006/relationships/image" Target="media/image159.wmf"/><Relationship Id="rId513" Type="http://schemas.openxmlformats.org/officeDocument/2006/relationships/image" Target="media/image243.png"/><Relationship Id="rId555" Type="http://schemas.openxmlformats.org/officeDocument/2006/relationships/theme" Target="theme/theme1.xml"/><Relationship Id="rId152" Type="http://schemas.openxmlformats.org/officeDocument/2006/relationships/image" Target="media/image73.wmf"/><Relationship Id="rId194" Type="http://schemas.openxmlformats.org/officeDocument/2006/relationships/oleObject" Target="embeddings/oleObject98.bin"/><Relationship Id="rId208" Type="http://schemas.openxmlformats.org/officeDocument/2006/relationships/oleObject" Target="embeddings/oleObject107.bin"/><Relationship Id="rId415" Type="http://schemas.openxmlformats.org/officeDocument/2006/relationships/oleObject" Target="embeddings/oleObject218.bin"/><Relationship Id="rId457" Type="http://schemas.openxmlformats.org/officeDocument/2006/relationships/image" Target="media/image209.wmf"/><Relationship Id="rId261" Type="http://schemas.openxmlformats.org/officeDocument/2006/relationships/image" Target="media/image117.wmf"/><Relationship Id="rId499" Type="http://schemas.openxmlformats.org/officeDocument/2006/relationships/oleObject" Target="embeddings/oleObject257.bin"/><Relationship Id="rId14" Type="http://schemas.openxmlformats.org/officeDocument/2006/relationships/image" Target="media/image4.png"/><Relationship Id="rId56" Type="http://schemas.openxmlformats.org/officeDocument/2006/relationships/image" Target="media/image26.wmf"/><Relationship Id="rId317" Type="http://schemas.openxmlformats.org/officeDocument/2006/relationships/oleObject" Target="embeddings/oleObject167.bin"/><Relationship Id="rId359" Type="http://schemas.openxmlformats.org/officeDocument/2006/relationships/image" Target="media/image164.wmf"/><Relationship Id="rId524" Type="http://schemas.openxmlformats.org/officeDocument/2006/relationships/image" Target="media/image251.emf"/><Relationship Id="rId98" Type="http://schemas.openxmlformats.org/officeDocument/2006/relationships/image" Target="media/image47.wmf"/><Relationship Id="rId121" Type="http://schemas.openxmlformats.org/officeDocument/2006/relationships/oleObject" Target="embeddings/oleObject56.bin"/><Relationship Id="rId163" Type="http://schemas.openxmlformats.org/officeDocument/2006/relationships/oleObject" Target="embeddings/oleObject80.bin"/><Relationship Id="rId219" Type="http://schemas.openxmlformats.org/officeDocument/2006/relationships/image" Target="media/image99.wmf"/><Relationship Id="rId370" Type="http://schemas.openxmlformats.org/officeDocument/2006/relationships/image" Target="media/image169.wmf"/><Relationship Id="rId426" Type="http://schemas.openxmlformats.org/officeDocument/2006/relationships/oleObject" Target="embeddings/oleObject224.bin"/><Relationship Id="rId230" Type="http://schemas.openxmlformats.org/officeDocument/2006/relationships/oleObject" Target="embeddings/oleObject122.bin"/><Relationship Id="rId468" Type="http://schemas.openxmlformats.org/officeDocument/2006/relationships/oleObject" Target="embeddings/oleObject247.bin"/><Relationship Id="rId25" Type="http://schemas.openxmlformats.org/officeDocument/2006/relationships/image" Target="media/image10.wmf"/><Relationship Id="rId67" Type="http://schemas.openxmlformats.org/officeDocument/2006/relationships/oleObject" Target="embeddings/oleObject29.bin"/><Relationship Id="rId272" Type="http://schemas.openxmlformats.org/officeDocument/2006/relationships/oleObject" Target="embeddings/oleObject143.bin"/><Relationship Id="rId328" Type="http://schemas.openxmlformats.org/officeDocument/2006/relationships/image" Target="media/image149.wmf"/><Relationship Id="rId535" Type="http://schemas.openxmlformats.org/officeDocument/2006/relationships/oleObject" Target="embeddings/oleObject269.bin"/><Relationship Id="rId132" Type="http://schemas.openxmlformats.org/officeDocument/2006/relationships/image" Target="media/image64.wmf"/><Relationship Id="rId174" Type="http://schemas.openxmlformats.org/officeDocument/2006/relationships/image" Target="media/image80.wmf"/><Relationship Id="rId381" Type="http://schemas.openxmlformats.org/officeDocument/2006/relationships/oleObject" Target="embeddings/oleObject200.bin"/><Relationship Id="rId241" Type="http://schemas.openxmlformats.org/officeDocument/2006/relationships/image" Target="media/image107.wmf"/><Relationship Id="rId437" Type="http://schemas.openxmlformats.org/officeDocument/2006/relationships/image" Target="media/image199.wmf"/><Relationship Id="rId479" Type="http://schemas.openxmlformats.org/officeDocument/2006/relationships/image" Target="media/image220.wmf"/><Relationship Id="rId15" Type="http://schemas.openxmlformats.org/officeDocument/2006/relationships/image" Target="media/image5.wmf"/><Relationship Id="rId36" Type="http://schemas.openxmlformats.org/officeDocument/2006/relationships/oleObject" Target="embeddings/oleObject14.bin"/><Relationship Id="rId57" Type="http://schemas.openxmlformats.org/officeDocument/2006/relationships/oleObject" Target="embeddings/oleObject24.bin"/><Relationship Id="rId262" Type="http://schemas.openxmlformats.org/officeDocument/2006/relationships/oleObject" Target="embeddings/oleObject138.bin"/><Relationship Id="rId283" Type="http://schemas.openxmlformats.org/officeDocument/2006/relationships/oleObject" Target="embeddings/oleObject149.bin"/><Relationship Id="rId318" Type="http://schemas.openxmlformats.org/officeDocument/2006/relationships/image" Target="media/image144.wmf"/><Relationship Id="rId339" Type="http://schemas.openxmlformats.org/officeDocument/2006/relationships/oleObject" Target="embeddings/oleObject178.bin"/><Relationship Id="rId490" Type="http://schemas.openxmlformats.org/officeDocument/2006/relationships/image" Target="media/image227.jpeg"/><Relationship Id="rId504" Type="http://schemas.openxmlformats.org/officeDocument/2006/relationships/oleObject" Target="embeddings/oleObject259.bin"/><Relationship Id="rId525" Type="http://schemas.openxmlformats.org/officeDocument/2006/relationships/package" Target="embeddings/_________Microsoft_Word.docx"/><Relationship Id="rId546" Type="http://schemas.openxmlformats.org/officeDocument/2006/relationships/image" Target="media/image267.jpeg"/><Relationship Id="rId78" Type="http://schemas.openxmlformats.org/officeDocument/2006/relationships/image" Target="media/image37.wmf"/><Relationship Id="rId99" Type="http://schemas.openxmlformats.org/officeDocument/2006/relationships/oleObject" Target="embeddings/oleObject45.bin"/><Relationship Id="rId101" Type="http://schemas.openxmlformats.org/officeDocument/2006/relationships/oleObject" Target="embeddings/oleObject46.bin"/><Relationship Id="rId122" Type="http://schemas.openxmlformats.org/officeDocument/2006/relationships/image" Target="media/image59.wmf"/><Relationship Id="rId143" Type="http://schemas.openxmlformats.org/officeDocument/2006/relationships/oleObject" Target="embeddings/oleObject67.bin"/><Relationship Id="rId164" Type="http://schemas.openxmlformats.org/officeDocument/2006/relationships/oleObject" Target="embeddings/oleObject81.bin"/><Relationship Id="rId185" Type="http://schemas.openxmlformats.org/officeDocument/2006/relationships/oleObject" Target="embeddings/oleObject93.bin"/><Relationship Id="rId350" Type="http://schemas.openxmlformats.org/officeDocument/2006/relationships/oleObject" Target="embeddings/oleObject184.bin"/><Relationship Id="rId371" Type="http://schemas.openxmlformats.org/officeDocument/2006/relationships/oleObject" Target="embeddings/oleObject195.bin"/><Relationship Id="rId406" Type="http://schemas.openxmlformats.org/officeDocument/2006/relationships/image" Target="media/image186.wmf"/><Relationship Id="rId9" Type="http://schemas.openxmlformats.org/officeDocument/2006/relationships/oleObject" Target="embeddings/oleObject1.bin"/><Relationship Id="rId210" Type="http://schemas.openxmlformats.org/officeDocument/2006/relationships/image" Target="media/image95.wmf"/><Relationship Id="rId392" Type="http://schemas.openxmlformats.org/officeDocument/2006/relationships/oleObject" Target="embeddings/oleObject206.bin"/><Relationship Id="rId427" Type="http://schemas.openxmlformats.org/officeDocument/2006/relationships/image" Target="media/image196.wmf"/><Relationship Id="rId448" Type="http://schemas.openxmlformats.org/officeDocument/2006/relationships/oleObject" Target="embeddings/oleObject237.bin"/><Relationship Id="rId469" Type="http://schemas.openxmlformats.org/officeDocument/2006/relationships/image" Target="media/image215.wmf"/><Relationship Id="rId26" Type="http://schemas.openxmlformats.org/officeDocument/2006/relationships/oleObject" Target="embeddings/oleObject9.bin"/><Relationship Id="rId231" Type="http://schemas.openxmlformats.org/officeDocument/2006/relationships/image" Target="media/image102.wmf"/><Relationship Id="rId252" Type="http://schemas.openxmlformats.org/officeDocument/2006/relationships/oleObject" Target="embeddings/oleObject133.bin"/><Relationship Id="rId273" Type="http://schemas.openxmlformats.org/officeDocument/2006/relationships/image" Target="media/image123.wmf"/><Relationship Id="rId294" Type="http://schemas.openxmlformats.org/officeDocument/2006/relationships/image" Target="media/image133.wmf"/><Relationship Id="rId308" Type="http://schemas.openxmlformats.org/officeDocument/2006/relationships/oleObject" Target="embeddings/oleObject162.bin"/><Relationship Id="rId329" Type="http://schemas.openxmlformats.org/officeDocument/2006/relationships/oleObject" Target="embeddings/oleObject173.bin"/><Relationship Id="rId480" Type="http://schemas.openxmlformats.org/officeDocument/2006/relationships/oleObject" Target="embeddings/oleObject253.bin"/><Relationship Id="rId515" Type="http://schemas.openxmlformats.org/officeDocument/2006/relationships/image" Target="media/image245.emf"/><Relationship Id="rId536" Type="http://schemas.openxmlformats.org/officeDocument/2006/relationships/image" Target="media/image259.emf"/><Relationship Id="rId47" Type="http://schemas.openxmlformats.org/officeDocument/2006/relationships/oleObject" Target="embeddings/oleObject19.bin"/><Relationship Id="rId68" Type="http://schemas.openxmlformats.org/officeDocument/2006/relationships/image" Target="media/image32.wmf"/><Relationship Id="rId89" Type="http://schemas.openxmlformats.org/officeDocument/2006/relationships/oleObject" Target="embeddings/oleObject40.bin"/><Relationship Id="rId112" Type="http://schemas.openxmlformats.org/officeDocument/2006/relationships/image" Target="media/image54.wmf"/><Relationship Id="rId133" Type="http://schemas.openxmlformats.org/officeDocument/2006/relationships/oleObject" Target="embeddings/oleObject62.bin"/><Relationship Id="rId154" Type="http://schemas.openxmlformats.org/officeDocument/2006/relationships/oleObject" Target="embeddings/oleObject74.bin"/><Relationship Id="rId175" Type="http://schemas.openxmlformats.org/officeDocument/2006/relationships/oleObject" Target="embeddings/oleObject88.bin"/><Relationship Id="rId340" Type="http://schemas.openxmlformats.org/officeDocument/2006/relationships/image" Target="media/image155.wmf"/><Relationship Id="rId361" Type="http://schemas.openxmlformats.org/officeDocument/2006/relationships/image" Target="media/image165.wmf"/><Relationship Id="rId196" Type="http://schemas.openxmlformats.org/officeDocument/2006/relationships/oleObject" Target="embeddings/oleObject99.bin"/><Relationship Id="rId200" Type="http://schemas.openxmlformats.org/officeDocument/2006/relationships/oleObject" Target="embeddings/oleObject103.bin"/><Relationship Id="rId382" Type="http://schemas.openxmlformats.org/officeDocument/2006/relationships/image" Target="media/image175.wmf"/><Relationship Id="rId417" Type="http://schemas.openxmlformats.org/officeDocument/2006/relationships/image" Target="media/image191.wmf"/><Relationship Id="rId438" Type="http://schemas.openxmlformats.org/officeDocument/2006/relationships/oleObject" Target="embeddings/oleObject232.bin"/><Relationship Id="rId459" Type="http://schemas.openxmlformats.org/officeDocument/2006/relationships/image" Target="media/image210.wmf"/><Relationship Id="rId16" Type="http://schemas.openxmlformats.org/officeDocument/2006/relationships/oleObject" Target="embeddings/oleObject4.bin"/><Relationship Id="rId221" Type="http://schemas.openxmlformats.org/officeDocument/2006/relationships/oleObject" Target="embeddings/oleObject115.bin"/><Relationship Id="rId242" Type="http://schemas.openxmlformats.org/officeDocument/2006/relationships/oleObject" Target="embeddings/oleObject128.bin"/><Relationship Id="rId263" Type="http://schemas.openxmlformats.org/officeDocument/2006/relationships/image" Target="media/image118.wmf"/><Relationship Id="rId284" Type="http://schemas.openxmlformats.org/officeDocument/2006/relationships/image" Target="media/image128.wmf"/><Relationship Id="rId319" Type="http://schemas.openxmlformats.org/officeDocument/2006/relationships/oleObject" Target="embeddings/oleObject168.bin"/><Relationship Id="rId470" Type="http://schemas.openxmlformats.org/officeDocument/2006/relationships/oleObject" Target="embeddings/oleObject248.bin"/><Relationship Id="rId491" Type="http://schemas.openxmlformats.org/officeDocument/2006/relationships/image" Target="media/image228.png"/><Relationship Id="rId505" Type="http://schemas.openxmlformats.org/officeDocument/2006/relationships/image" Target="media/image239.emf"/><Relationship Id="rId526" Type="http://schemas.openxmlformats.org/officeDocument/2006/relationships/image" Target="media/image252.png"/><Relationship Id="rId37" Type="http://schemas.openxmlformats.org/officeDocument/2006/relationships/image" Target="media/image16.wmf"/><Relationship Id="rId58" Type="http://schemas.openxmlformats.org/officeDocument/2006/relationships/image" Target="media/image27.wmf"/><Relationship Id="rId79" Type="http://schemas.openxmlformats.org/officeDocument/2006/relationships/oleObject" Target="embeddings/oleObject35.bin"/><Relationship Id="rId102" Type="http://schemas.openxmlformats.org/officeDocument/2006/relationships/image" Target="media/image49.wmf"/><Relationship Id="rId123" Type="http://schemas.openxmlformats.org/officeDocument/2006/relationships/oleObject" Target="embeddings/oleObject57.bin"/><Relationship Id="rId144" Type="http://schemas.openxmlformats.org/officeDocument/2006/relationships/image" Target="media/image70.wmf"/><Relationship Id="rId330" Type="http://schemas.openxmlformats.org/officeDocument/2006/relationships/image" Target="media/image150.wmf"/><Relationship Id="rId547" Type="http://schemas.openxmlformats.org/officeDocument/2006/relationships/image" Target="media/image268.png"/><Relationship Id="rId90" Type="http://schemas.openxmlformats.org/officeDocument/2006/relationships/image" Target="media/image43.wmf"/><Relationship Id="rId165" Type="http://schemas.openxmlformats.org/officeDocument/2006/relationships/oleObject" Target="embeddings/oleObject82.bin"/><Relationship Id="rId186" Type="http://schemas.openxmlformats.org/officeDocument/2006/relationships/image" Target="media/image86.wmf"/><Relationship Id="rId351" Type="http://schemas.openxmlformats.org/officeDocument/2006/relationships/image" Target="media/image160.wmf"/><Relationship Id="rId372" Type="http://schemas.openxmlformats.org/officeDocument/2006/relationships/image" Target="media/image170.wmf"/><Relationship Id="rId393" Type="http://schemas.openxmlformats.org/officeDocument/2006/relationships/image" Target="media/image180.wmf"/><Relationship Id="rId407" Type="http://schemas.openxmlformats.org/officeDocument/2006/relationships/oleObject" Target="embeddings/oleObject214.bin"/><Relationship Id="rId428" Type="http://schemas.openxmlformats.org/officeDocument/2006/relationships/oleObject" Target="embeddings/oleObject225.bin"/><Relationship Id="rId449" Type="http://schemas.openxmlformats.org/officeDocument/2006/relationships/image" Target="media/image205.wmf"/><Relationship Id="rId211" Type="http://schemas.openxmlformats.org/officeDocument/2006/relationships/oleObject" Target="embeddings/oleObject109.bin"/><Relationship Id="rId232" Type="http://schemas.openxmlformats.org/officeDocument/2006/relationships/oleObject" Target="embeddings/oleObject123.bin"/><Relationship Id="rId253" Type="http://schemas.openxmlformats.org/officeDocument/2006/relationships/image" Target="media/image113.wmf"/><Relationship Id="rId274" Type="http://schemas.openxmlformats.org/officeDocument/2006/relationships/oleObject" Target="embeddings/oleObject144.bin"/><Relationship Id="rId295" Type="http://schemas.openxmlformats.org/officeDocument/2006/relationships/oleObject" Target="embeddings/oleObject155.bin"/><Relationship Id="rId309" Type="http://schemas.openxmlformats.org/officeDocument/2006/relationships/image" Target="media/image140.wmf"/><Relationship Id="rId460" Type="http://schemas.openxmlformats.org/officeDocument/2006/relationships/oleObject" Target="embeddings/oleObject243.bin"/><Relationship Id="rId481" Type="http://schemas.openxmlformats.org/officeDocument/2006/relationships/image" Target="media/image221.wmf"/><Relationship Id="rId516" Type="http://schemas.openxmlformats.org/officeDocument/2006/relationships/image" Target="media/image246.emf"/><Relationship Id="rId27" Type="http://schemas.openxmlformats.org/officeDocument/2006/relationships/image" Target="media/image11.wmf"/><Relationship Id="rId48" Type="http://schemas.openxmlformats.org/officeDocument/2006/relationships/image" Target="media/image22.wmf"/><Relationship Id="rId69" Type="http://schemas.openxmlformats.org/officeDocument/2006/relationships/oleObject" Target="embeddings/oleObject30.bin"/><Relationship Id="rId113" Type="http://schemas.openxmlformats.org/officeDocument/2006/relationships/oleObject" Target="embeddings/oleObject52.bin"/><Relationship Id="rId134" Type="http://schemas.openxmlformats.org/officeDocument/2006/relationships/image" Target="media/image65.wmf"/><Relationship Id="rId320" Type="http://schemas.openxmlformats.org/officeDocument/2006/relationships/image" Target="media/image145.wmf"/><Relationship Id="rId537" Type="http://schemas.openxmlformats.org/officeDocument/2006/relationships/image" Target="media/image260.png"/><Relationship Id="rId80" Type="http://schemas.openxmlformats.org/officeDocument/2006/relationships/image" Target="media/image38.wmf"/><Relationship Id="rId155" Type="http://schemas.openxmlformats.org/officeDocument/2006/relationships/oleObject" Target="embeddings/oleObject75.bin"/><Relationship Id="rId176" Type="http://schemas.openxmlformats.org/officeDocument/2006/relationships/image" Target="media/image81.wmf"/><Relationship Id="rId197" Type="http://schemas.openxmlformats.org/officeDocument/2006/relationships/oleObject" Target="embeddings/oleObject100.bin"/><Relationship Id="rId341" Type="http://schemas.openxmlformats.org/officeDocument/2006/relationships/oleObject" Target="embeddings/oleObject179.bin"/><Relationship Id="rId362" Type="http://schemas.openxmlformats.org/officeDocument/2006/relationships/oleObject" Target="embeddings/oleObject190.bin"/><Relationship Id="rId383" Type="http://schemas.openxmlformats.org/officeDocument/2006/relationships/oleObject" Target="embeddings/oleObject201.bin"/><Relationship Id="rId418" Type="http://schemas.openxmlformats.org/officeDocument/2006/relationships/oleObject" Target="embeddings/oleObject220.bin"/><Relationship Id="rId439" Type="http://schemas.openxmlformats.org/officeDocument/2006/relationships/image" Target="media/image200.wmf"/><Relationship Id="rId201" Type="http://schemas.openxmlformats.org/officeDocument/2006/relationships/image" Target="media/image91.wmf"/><Relationship Id="rId222" Type="http://schemas.openxmlformats.org/officeDocument/2006/relationships/oleObject" Target="embeddings/oleObject116.bin"/><Relationship Id="rId243" Type="http://schemas.openxmlformats.org/officeDocument/2006/relationships/image" Target="media/image108.wmf"/><Relationship Id="rId264" Type="http://schemas.openxmlformats.org/officeDocument/2006/relationships/oleObject" Target="embeddings/oleObject139.bin"/><Relationship Id="rId285" Type="http://schemas.openxmlformats.org/officeDocument/2006/relationships/oleObject" Target="embeddings/oleObject150.bin"/><Relationship Id="rId450" Type="http://schemas.openxmlformats.org/officeDocument/2006/relationships/oleObject" Target="embeddings/oleObject238.bin"/><Relationship Id="rId471" Type="http://schemas.openxmlformats.org/officeDocument/2006/relationships/image" Target="media/image216.wmf"/><Relationship Id="rId506" Type="http://schemas.openxmlformats.org/officeDocument/2006/relationships/oleObject" Target="embeddings/oleObject260.bin"/><Relationship Id="rId17" Type="http://schemas.openxmlformats.org/officeDocument/2006/relationships/image" Target="media/image6.wmf"/><Relationship Id="rId38" Type="http://schemas.openxmlformats.org/officeDocument/2006/relationships/oleObject" Target="embeddings/oleObject15.bin"/><Relationship Id="rId59" Type="http://schemas.openxmlformats.org/officeDocument/2006/relationships/oleObject" Target="embeddings/oleObject25.bin"/><Relationship Id="rId103" Type="http://schemas.openxmlformats.org/officeDocument/2006/relationships/oleObject" Target="embeddings/oleObject47.bin"/><Relationship Id="rId124" Type="http://schemas.openxmlformats.org/officeDocument/2006/relationships/image" Target="media/image60.wmf"/><Relationship Id="rId310" Type="http://schemas.openxmlformats.org/officeDocument/2006/relationships/oleObject" Target="embeddings/oleObject163.bin"/><Relationship Id="rId492" Type="http://schemas.openxmlformats.org/officeDocument/2006/relationships/image" Target="media/image229.png"/><Relationship Id="rId527" Type="http://schemas.openxmlformats.org/officeDocument/2006/relationships/image" Target="media/image253.png"/><Relationship Id="rId548" Type="http://schemas.openxmlformats.org/officeDocument/2006/relationships/image" Target="media/image269.jpeg"/><Relationship Id="rId70" Type="http://schemas.openxmlformats.org/officeDocument/2006/relationships/image" Target="media/image33.wmf"/><Relationship Id="rId91" Type="http://schemas.openxmlformats.org/officeDocument/2006/relationships/oleObject" Target="embeddings/oleObject41.bin"/><Relationship Id="rId145" Type="http://schemas.openxmlformats.org/officeDocument/2006/relationships/oleObject" Target="embeddings/oleObject68.bin"/><Relationship Id="rId166" Type="http://schemas.openxmlformats.org/officeDocument/2006/relationships/oleObject" Target="embeddings/oleObject83.bin"/><Relationship Id="rId187" Type="http://schemas.openxmlformats.org/officeDocument/2006/relationships/oleObject" Target="embeddings/oleObject94.bin"/><Relationship Id="rId331" Type="http://schemas.openxmlformats.org/officeDocument/2006/relationships/oleObject" Target="embeddings/oleObject174.bin"/><Relationship Id="rId352" Type="http://schemas.openxmlformats.org/officeDocument/2006/relationships/oleObject" Target="embeddings/oleObject185.bin"/><Relationship Id="rId373" Type="http://schemas.openxmlformats.org/officeDocument/2006/relationships/oleObject" Target="embeddings/oleObject196.bin"/><Relationship Id="rId394" Type="http://schemas.openxmlformats.org/officeDocument/2006/relationships/oleObject" Target="embeddings/oleObject207.bin"/><Relationship Id="rId408" Type="http://schemas.openxmlformats.org/officeDocument/2006/relationships/image" Target="media/image187.wmf"/><Relationship Id="rId429" Type="http://schemas.openxmlformats.org/officeDocument/2006/relationships/oleObject" Target="embeddings/oleObject226.bin"/><Relationship Id="rId1" Type="http://schemas.openxmlformats.org/officeDocument/2006/relationships/customXml" Target="../customXml/item1.xml"/><Relationship Id="rId212" Type="http://schemas.openxmlformats.org/officeDocument/2006/relationships/image" Target="media/image96.wmf"/><Relationship Id="rId233" Type="http://schemas.openxmlformats.org/officeDocument/2006/relationships/image" Target="media/image103.wmf"/><Relationship Id="rId254" Type="http://schemas.openxmlformats.org/officeDocument/2006/relationships/oleObject" Target="embeddings/oleObject134.bin"/><Relationship Id="rId440" Type="http://schemas.openxmlformats.org/officeDocument/2006/relationships/oleObject" Target="embeddings/oleObject233.bin"/><Relationship Id="rId28" Type="http://schemas.openxmlformats.org/officeDocument/2006/relationships/oleObject" Target="embeddings/oleObject10.bin"/><Relationship Id="rId49" Type="http://schemas.openxmlformats.org/officeDocument/2006/relationships/oleObject" Target="embeddings/oleObject20.bin"/><Relationship Id="rId114" Type="http://schemas.openxmlformats.org/officeDocument/2006/relationships/image" Target="media/image55.wmf"/><Relationship Id="rId275" Type="http://schemas.openxmlformats.org/officeDocument/2006/relationships/image" Target="media/image124.wmf"/><Relationship Id="rId296" Type="http://schemas.openxmlformats.org/officeDocument/2006/relationships/image" Target="media/image134.wmf"/><Relationship Id="rId300" Type="http://schemas.openxmlformats.org/officeDocument/2006/relationships/image" Target="media/image136.wmf"/><Relationship Id="rId461" Type="http://schemas.openxmlformats.org/officeDocument/2006/relationships/image" Target="media/image211.wmf"/><Relationship Id="rId482" Type="http://schemas.openxmlformats.org/officeDocument/2006/relationships/oleObject" Target="embeddings/oleObject254.bin"/><Relationship Id="rId517" Type="http://schemas.openxmlformats.org/officeDocument/2006/relationships/oleObject" Target="embeddings/oleObject264.bin"/><Relationship Id="rId538" Type="http://schemas.openxmlformats.org/officeDocument/2006/relationships/image" Target="media/image261.emf"/><Relationship Id="rId60" Type="http://schemas.openxmlformats.org/officeDocument/2006/relationships/image" Target="media/image28.wmf"/><Relationship Id="rId81" Type="http://schemas.openxmlformats.org/officeDocument/2006/relationships/oleObject" Target="embeddings/oleObject36.bin"/><Relationship Id="rId135" Type="http://schemas.openxmlformats.org/officeDocument/2006/relationships/oleObject" Target="embeddings/oleObject63.bin"/><Relationship Id="rId156" Type="http://schemas.openxmlformats.org/officeDocument/2006/relationships/oleObject" Target="embeddings/oleObject76.bin"/><Relationship Id="rId177" Type="http://schemas.openxmlformats.org/officeDocument/2006/relationships/oleObject" Target="embeddings/oleObject89.bin"/><Relationship Id="rId198" Type="http://schemas.openxmlformats.org/officeDocument/2006/relationships/oleObject" Target="embeddings/oleObject101.bin"/><Relationship Id="rId321" Type="http://schemas.openxmlformats.org/officeDocument/2006/relationships/oleObject" Target="embeddings/oleObject169.bin"/><Relationship Id="rId342" Type="http://schemas.openxmlformats.org/officeDocument/2006/relationships/image" Target="media/image156.wmf"/><Relationship Id="rId363" Type="http://schemas.openxmlformats.org/officeDocument/2006/relationships/oleObject" Target="embeddings/oleObject191.bin"/><Relationship Id="rId384" Type="http://schemas.openxmlformats.org/officeDocument/2006/relationships/oleObject" Target="embeddings/oleObject202.bin"/><Relationship Id="rId419" Type="http://schemas.openxmlformats.org/officeDocument/2006/relationships/image" Target="media/image192.wmf"/><Relationship Id="rId202" Type="http://schemas.openxmlformats.org/officeDocument/2006/relationships/oleObject" Target="embeddings/oleObject104.bin"/><Relationship Id="rId223" Type="http://schemas.openxmlformats.org/officeDocument/2006/relationships/oleObject" Target="embeddings/oleObject117.bin"/><Relationship Id="rId244" Type="http://schemas.openxmlformats.org/officeDocument/2006/relationships/oleObject" Target="embeddings/oleObject129.bin"/><Relationship Id="rId430" Type="http://schemas.openxmlformats.org/officeDocument/2006/relationships/oleObject" Target="embeddings/oleObject227.bin"/><Relationship Id="rId18" Type="http://schemas.openxmlformats.org/officeDocument/2006/relationships/oleObject" Target="embeddings/oleObject5.bin"/><Relationship Id="rId39" Type="http://schemas.openxmlformats.org/officeDocument/2006/relationships/image" Target="media/image17.wmf"/><Relationship Id="rId265" Type="http://schemas.openxmlformats.org/officeDocument/2006/relationships/image" Target="media/image119.wmf"/><Relationship Id="rId286" Type="http://schemas.openxmlformats.org/officeDocument/2006/relationships/image" Target="media/image129.wmf"/><Relationship Id="rId451" Type="http://schemas.openxmlformats.org/officeDocument/2006/relationships/image" Target="media/image206.wmf"/><Relationship Id="rId472" Type="http://schemas.openxmlformats.org/officeDocument/2006/relationships/oleObject" Target="embeddings/oleObject249.bin"/><Relationship Id="rId493" Type="http://schemas.openxmlformats.org/officeDocument/2006/relationships/image" Target="media/image230.png"/><Relationship Id="rId507" Type="http://schemas.openxmlformats.org/officeDocument/2006/relationships/image" Target="media/image240.emf"/><Relationship Id="rId528" Type="http://schemas.openxmlformats.org/officeDocument/2006/relationships/image" Target="media/image254.jpeg"/><Relationship Id="rId549" Type="http://schemas.openxmlformats.org/officeDocument/2006/relationships/comments" Target="comments.xml"/><Relationship Id="rId50" Type="http://schemas.openxmlformats.org/officeDocument/2006/relationships/image" Target="media/image23.wmf"/><Relationship Id="rId104" Type="http://schemas.openxmlformats.org/officeDocument/2006/relationships/image" Target="media/image50.wmf"/><Relationship Id="rId125" Type="http://schemas.openxmlformats.org/officeDocument/2006/relationships/oleObject" Target="embeddings/oleObject58.bin"/><Relationship Id="rId146" Type="http://schemas.openxmlformats.org/officeDocument/2006/relationships/image" Target="media/image71.wmf"/><Relationship Id="rId167" Type="http://schemas.openxmlformats.org/officeDocument/2006/relationships/oleObject" Target="embeddings/oleObject84.bin"/><Relationship Id="rId188" Type="http://schemas.openxmlformats.org/officeDocument/2006/relationships/oleObject" Target="embeddings/oleObject95.bin"/><Relationship Id="rId311" Type="http://schemas.openxmlformats.org/officeDocument/2006/relationships/image" Target="media/image141.wmf"/><Relationship Id="rId332" Type="http://schemas.openxmlformats.org/officeDocument/2006/relationships/image" Target="media/image151.wmf"/><Relationship Id="rId353" Type="http://schemas.openxmlformats.org/officeDocument/2006/relationships/image" Target="media/image161.wmf"/><Relationship Id="rId374" Type="http://schemas.openxmlformats.org/officeDocument/2006/relationships/image" Target="media/image171.wmf"/><Relationship Id="rId395" Type="http://schemas.openxmlformats.org/officeDocument/2006/relationships/image" Target="media/image181.wmf"/><Relationship Id="rId409" Type="http://schemas.openxmlformats.org/officeDocument/2006/relationships/oleObject" Target="embeddings/oleObject215.bin"/><Relationship Id="rId71" Type="http://schemas.openxmlformats.org/officeDocument/2006/relationships/oleObject" Target="embeddings/oleObject31.bin"/><Relationship Id="rId92" Type="http://schemas.openxmlformats.org/officeDocument/2006/relationships/image" Target="media/image44.wmf"/><Relationship Id="rId213" Type="http://schemas.openxmlformats.org/officeDocument/2006/relationships/oleObject" Target="embeddings/oleObject110.bin"/><Relationship Id="rId234" Type="http://schemas.openxmlformats.org/officeDocument/2006/relationships/oleObject" Target="embeddings/oleObject124.bin"/><Relationship Id="rId420" Type="http://schemas.openxmlformats.org/officeDocument/2006/relationships/oleObject" Target="embeddings/oleObject221.bin"/><Relationship Id="rId2" Type="http://schemas.openxmlformats.org/officeDocument/2006/relationships/numbering" Target="numbering.xml"/><Relationship Id="rId29" Type="http://schemas.openxmlformats.org/officeDocument/2006/relationships/image" Target="media/image12.wmf"/><Relationship Id="rId255" Type="http://schemas.openxmlformats.org/officeDocument/2006/relationships/image" Target="media/image114.wmf"/><Relationship Id="rId276" Type="http://schemas.openxmlformats.org/officeDocument/2006/relationships/oleObject" Target="embeddings/oleObject145.bin"/><Relationship Id="rId297" Type="http://schemas.openxmlformats.org/officeDocument/2006/relationships/oleObject" Target="embeddings/oleObject156.bin"/><Relationship Id="rId441" Type="http://schemas.openxmlformats.org/officeDocument/2006/relationships/image" Target="media/image201.wmf"/><Relationship Id="rId462" Type="http://schemas.openxmlformats.org/officeDocument/2006/relationships/oleObject" Target="embeddings/oleObject244.bin"/><Relationship Id="rId483" Type="http://schemas.openxmlformats.org/officeDocument/2006/relationships/image" Target="media/image222.wmf"/><Relationship Id="rId518" Type="http://schemas.openxmlformats.org/officeDocument/2006/relationships/image" Target="media/image247.emf"/><Relationship Id="rId539" Type="http://schemas.openxmlformats.org/officeDocument/2006/relationships/oleObject" Target="embeddings/oleObject270.bin"/><Relationship Id="rId40" Type="http://schemas.openxmlformats.org/officeDocument/2006/relationships/oleObject" Target="embeddings/oleObject16.bin"/><Relationship Id="rId115" Type="http://schemas.openxmlformats.org/officeDocument/2006/relationships/oleObject" Target="embeddings/oleObject53.bin"/><Relationship Id="rId136" Type="http://schemas.openxmlformats.org/officeDocument/2006/relationships/image" Target="media/image66.wmf"/><Relationship Id="rId157" Type="http://schemas.openxmlformats.org/officeDocument/2006/relationships/image" Target="media/image74.wmf"/><Relationship Id="rId178" Type="http://schemas.openxmlformats.org/officeDocument/2006/relationships/image" Target="media/image82.wmf"/><Relationship Id="rId301" Type="http://schemas.openxmlformats.org/officeDocument/2006/relationships/oleObject" Target="embeddings/oleObject158.bin"/><Relationship Id="rId322" Type="http://schemas.openxmlformats.org/officeDocument/2006/relationships/image" Target="media/image146.wmf"/><Relationship Id="rId343" Type="http://schemas.openxmlformats.org/officeDocument/2006/relationships/oleObject" Target="embeddings/oleObject180.bin"/><Relationship Id="rId364" Type="http://schemas.openxmlformats.org/officeDocument/2006/relationships/image" Target="media/image166.wmf"/><Relationship Id="rId550" Type="http://schemas.microsoft.com/office/2011/relationships/commentsExtended" Target="commentsExtended.xml"/><Relationship Id="rId61" Type="http://schemas.openxmlformats.org/officeDocument/2006/relationships/oleObject" Target="embeddings/oleObject26.bin"/><Relationship Id="rId82" Type="http://schemas.openxmlformats.org/officeDocument/2006/relationships/image" Target="media/image39.wmf"/><Relationship Id="rId199" Type="http://schemas.openxmlformats.org/officeDocument/2006/relationships/oleObject" Target="embeddings/oleObject102.bin"/><Relationship Id="rId203" Type="http://schemas.openxmlformats.org/officeDocument/2006/relationships/image" Target="media/image92.wmf"/><Relationship Id="rId385" Type="http://schemas.openxmlformats.org/officeDocument/2006/relationships/image" Target="media/image176.wmf"/><Relationship Id="rId19" Type="http://schemas.openxmlformats.org/officeDocument/2006/relationships/image" Target="media/image7.wmf"/><Relationship Id="rId224" Type="http://schemas.openxmlformats.org/officeDocument/2006/relationships/oleObject" Target="embeddings/oleObject118.bin"/><Relationship Id="rId245" Type="http://schemas.openxmlformats.org/officeDocument/2006/relationships/image" Target="media/image109.wmf"/><Relationship Id="rId266" Type="http://schemas.openxmlformats.org/officeDocument/2006/relationships/oleObject" Target="embeddings/oleObject140.bin"/><Relationship Id="rId287" Type="http://schemas.openxmlformats.org/officeDocument/2006/relationships/oleObject" Target="embeddings/oleObject151.bin"/><Relationship Id="rId410" Type="http://schemas.openxmlformats.org/officeDocument/2006/relationships/image" Target="media/image188.wmf"/><Relationship Id="rId431" Type="http://schemas.openxmlformats.org/officeDocument/2006/relationships/oleObject" Target="embeddings/oleObject228.bin"/><Relationship Id="rId452" Type="http://schemas.openxmlformats.org/officeDocument/2006/relationships/oleObject" Target="embeddings/oleObject239.bin"/><Relationship Id="rId473" Type="http://schemas.openxmlformats.org/officeDocument/2006/relationships/image" Target="media/image217.wmf"/><Relationship Id="rId494" Type="http://schemas.openxmlformats.org/officeDocument/2006/relationships/image" Target="media/image231.png"/><Relationship Id="rId508" Type="http://schemas.openxmlformats.org/officeDocument/2006/relationships/oleObject" Target="embeddings/oleObject261.bin"/><Relationship Id="rId529" Type="http://schemas.openxmlformats.org/officeDocument/2006/relationships/image" Target="media/image255.jpeg"/><Relationship Id="rId30" Type="http://schemas.openxmlformats.org/officeDocument/2006/relationships/oleObject" Target="embeddings/oleObject11.bin"/><Relationship Id="rId105" Type="http://schemas.openxmlformats.org/officeDocument/2006/relationships/oleObject" Target="embeddings/oleObject48.bin"/><Relationship Id="rId126" Type="http://schemas.openxmlformats.org/officeDocument/2006/relationships/oleObject" Target="embeddings/oleObject59.bin"/><Relationship Id="rId147" Type="http://schemas.openxmlformats.org/officeDocument/2006/relationships/oleObject" Target="embeddings/oleObject69.bin"/><Relationship Id="rId168" Type="http://schemas.openxmlformats.org/officeDocument/2006/relationships/image" Target="media/image77.wmf"/><Relationship Id="rId312" Type="http://schemas.openxmlformats.org/officeDocument/2006/relationships/oleObject" Target="embeddings/oleObject164.bin"/><Relationship Id="rId333" Type="http://schemas.openxmlformats.org/officeDocument/2006/relationships/oleObject" Target="embeddings/oleObject175.bin"/><Relationship Id="rId354" Type="http://schemas.openxmlformats.org/officeDocument/2006/relationships/oleObject" Target="embeddings/oleObject186.bin"/><Relationship Id="rId540" Type="http://schemas.openxmlformats.org/officeDocument/2006/relationships/image" Target="media/image262.emf"/><Relationship Id="rId51" Type="http://schemas.openxmlformats.org/officeDocument/2006/relationships/oleObject" Target="embeddings/oleObject21.bin"/><Relationship Id="rId72" Type="http://schemas.openxmlformats.org/officeDocument/2006/relationships/image" Target="media/image34.wmf"/><Relationship Id="rId93" Type="http://schemas.openxmlformats.org/officeDocument/2006/relationships/oleObject" Target="embeddings/oleObject42.bin"/><Relationship Id="rId189" Type="http://schemas.openxmlformats.org/officeDocument/2006/relationships/image" Target="media/image87.wmf"/><Relationship Id="rId375" Type="http://schemas.openxmlformats.org/officeDocument/2006/relationships/oleObject" Target="embeddings/oleObject197.bin"/><Relationship Id="rId396" Type="http://schemas.openxmlformats.org/officeDocument/2006/relationships/oleObject" Target="embeddings/oleObject208.bin"/><Relationship Id="rId3" Type="http://schemas.openxmlformats.org/officeDocument/2006/relationships/styles" Target="styles.xml"/><Relationship Id="rId214" Type="http://schemas.openxmlformats.org/officeDocument/2006/relationships/image" Target="media/image97.wmf"/><Relationship Id="rId235" Type="http://schemas.openxmlformats.org/officeDocument/2006/relationships/image" Target="media/image104.wmf"/><Relationship Id="rId256" Type="http://schemas.openxmlformats.org/officeDocument/2006/relationships/oleObject" Target="embeddings/oleObject135.bin"/><Relationship Id="rId277" Type="http://schemas.openxmlformats.org/officeDocument/2006/relationships/oleObject" Target="embeddings/oleObject146.bin"/><Relationship Id="rId298" Type="http://schemas.openxmlformats.org/officeDocument/2006/relationships/image" Target="media/image135.wmf"/><Relationship Id="rId400" Type="http://schemas.openxmlformats.org/officeDocument/2006/relationships/oleObject" Target="embeddings/oleObject210.bin"/><Relationship Id="rId421" Type="http://schemas.openxmlformats.org/officeDocument/2006/relationships/image" Target="media/image193.wmf"/><Relationship Id="rId442" Type="http://schemas.openxmlformats.org/officeDocument/2006/relationships/oleObject" Target="embeddings/oleObject234.bin"/><Relationship Id="rId463" Type="http://schemas.openxmlformats.org/officeDocument/2006/relationships/image" Target="media/image212.wmf"/><Relationship Id="rId484" Type="http://schemas.openxmlformats.org/officeDocument/2006/relationships/oleObject" Target="embeddings/oleObject255.bin"/><Relationship Id="rId519" Type="http://schemas.openxmlformats.org/officeDocument/2006/relationships/oleObject" Target="embeddings/oleObject265.bin"/><Relationship Id="rId116" Type="http://schemas.openxmlformats.org/officeDocument/2006/relationships/image" Target="media/image56.wmf"/><Relationship Id="rId137" Type="http://schemas.openxmlformats.org/officeDocument/2006/relationships/oleObject" Target="embeddings/oleObject64.bin"/><Relationship Id="rId158" Type="http://schemas.openxmlformats.org/officeDocument/2006/relationships/oleObject" Target="embeddings/oleObject77.bin"/><Relationship Id="rId302" Type="http://schemas.openxmlformats.org/officeDocument/2006/relationships/oleObject" Target="embeddings/oleObject159.bin"/><Relationship Id="rId323" Type="http://schemas.openxmlformats.org/officeDocument/2006/relationships/oleObject" Target="embeddings/oleObject170.bin"/><Relationship Id="rId344" Type="http://schemas.openxmlformats.org/officeDocument/2006/relationships/image" Target="media/image157.wmf"/><Relationship Id="rId530" Type="http://schemas.openxmlformats.org/officeDocument/2006/relationships/image" Target="media/image256.emf"/><Relationship Id="rId20" Type="http://schemas.openxmlformats.org/officeDocument/2006/relationships/oleObject" Target="embeddings/oleObject6.bin"/><Relationship Id="rId41" Type="http://schemas.openxmlformats.org/officeDocument/2006/relationships/image" Target="media/image18.wmf"/><Relationship Id="rId62" Type="http://schemas.openxmlformats.org/officeDocument/2006/relationships/image" Target="media/image29.wmf"/><Relationship Id="rId83" Type="http://schemas.openxmlformats.org/officeDocument/2006/relationships/oleObject" Target="embeddings/oleObject37.bin"/><Relationship Id="rId179" Type="http://schemas.openxmlformats.org/officeDocument/2006/relationships/oleObject" Target="embeddings/oleObject90.bin"/><Relationship Id="rId365" Type="http://schemas.openxmlformats.org/officeDocument/2006/relationships/oleObject" Target="embeddings/oleObject192.bin"/><Relationship Id="rId386" Type="http://schemas.openxmlformats.org/officeDocument/2006/relationships/oleObject" Target="embeddings/oleObject203.bin"/><Relationship Id="rId551" Type="http://schemas.openxmlformats.org/officeDocument/2006/relationships/header" Target="header1.xml"/><Relationship Id="rId190" Type="http://schemas.openxmlformats.org/officeDocument/2006/relationships/oleObject" Target="embeddings/oleObject96.bin"/><Relationship Id="rId204" Type="http://schemas.openxmlformats.org/officeDocument/2006/relationships/oleObject" Target="embeddings/oleObject105.bin"/><Relationship Id="rId225" Type="http://schemas.openxmlformats.org/officeDocument/2006/relationships/oleObject" Target="embeddings/oleObject119.bin"/><Relationship Id="rId246" Type="http://schemas.openxmlformats.org/officeDocument/2006/relationships/oleObject" Target="embeddings/oleObject130.bin"/><Relationship Id="rId267" Type="http://schemas.openxmlformats.org/officeDocument/2006/relationships/image" Target="media/image120.wmf"/><Relationship Id="rId288" Type="http://schemas.openxmlformats.org/officeDocument/2006/relationships/image" Target="media/image130.wmf"/><Relationship Id="rId411" Type="http://schemas.openxmlformats.org/officeDocument/2006/relationships/oleObject" Target="embeddings/oleObject216.bin"/><Relationship Id="rId432" Type="http://schemas.openxmlformats.org/officeDocument/2006/relationships/oleObject" Target="embeddings/oleObject229.bin"/><Relationship Id="rId453" Type="http://schemas.openxmlformats.org/officeDocument/2006/relationships/image" Target="media/image207.wmf"/><Relationship Id="rId474" Type="http://schemas.openxmlformats.org/officeDocument/2006/relationships/oleObject" Target="embeddings/oleObject250.bin"/><Relationship Id="rId509" Type="http://schemas.openxmlformats.org/officeDocument/2006/relationships/oleObject" Target="embeddings/oleObject262.bin"/><Relationship Id="rId106" Type="http://schemas.openxmlformats.org/officeDocument/2006/relationships/image" Target="media/image51.wmf"/><Relationship Id="rId127" Type="http://schemas.openxmlformats.org/officeDocument/2006/relationships/image" Target="media/image61.wmf"/><Relationship Id="rId313" Type="http://schemas.openxmlformats.org/officeDocument/2006/relationships/image" Target="media/image142.wmf"/><Relationship Id="rId495" Type="http://schemas.openxmlformats.org/officeDocument/2006/relationships/image" Target="media/image232.png"/><Relationship Id="rId10" Type="http://schemas.openxmlformats.org/officeDocument/2006/relationships/image" Target="media/image2.wmf"/><Relationship Id="rId31" Type="http://schemas.openxmlformats.org/officeDocument/2006/relationships/image" Target="media/image13.wmf"/><Relationship Id="rId52" Type="http://schemas.openxmlformats.org/officeDocument/2006/relationships/image" Target="media/image24.wmf"/><Relationship Id="rId73" Type="http://schemas.openxmlformats.org/officeDocument/2006/relationships/oleObject" Target="embeddings/oleObject32.bin"/><Relationship Id="rId94" Type="http://schemas.openxmlformats.org/officeDocument/2006/relationships/image" Target="media/image45.wmf"/><Relationship Id="rId148" Type="http://schemas.openxmlformats.org/officeDocument/2006/relationships/oleObject" Target="embeddings/oleObject70.bin"/><Relationship Id="rId169" Type="http://schemas.openxmlformats.org/officeDocument/2006/relationships/oleObject" Target="embeddings/oleObject85.bin"/><Relationship Id="rId334" Type="http://schemas.openxmlformats.org/officeDocument/2006/relationships/image" Target="media/image152.wmf"/><Relationship Id="rId355" Type="http://schemas.openxmlformats.org/officeDocument/2006/relationships/image" Target="media/image162.wmf"/><Relationship Id="rId376" Type="http://schemas.openxmlformats.org/officeDocument/2006/relationships/image" Target="media/image172.wmf"/><Relationship Id="rId397" Type="http://schemas.openxmlformats.org/officeDocument/2006/relationships/image" Target="media/image182.wmf"/><Relationship Id="rId520" Type="http://schemas.openxmlformats.org/officeDocument/2006/relationships/image" Target="media/image248.emf"/><Relationship Id="rId541" Type="http://schemas.openxmlformats.org/officeDocument/2006/relationships/oleObject" Target="embeddings/oleObject271.bin"/><Relationship Id="rId4" Type="http://schemas.openxmlformats.org/officeDocument/2006/relationships/settings" Target="settings.xml"/><Relationship Id="rId180" Type="http://schemas.openxmlformats.org/officeDocument/2006/relationships/image" Target="media/image83.wmf"/><Relationship Id="rId215" Type="http://schemas.openxmlformats.org/officeDocument/2006/relationships/oleObject" Target="embeddings/oleObject111.bin"/><Relationship Id="rId236" Type="http://schemas.openxmlformats.org/officeDocument/2006/relationships/oleObject" Target="embeddings/oleObject125.bin"/><Relationship Id="rId257" Type="http://schemas.openxmlformats.org/officeDocument/2006/relationships/image" Target="media/image115.wmf"/><Relationship Id="rId278" Type="http://schemas.openxmlformats.org/officeDocument/2006/relationships/image" Target="media/image125.wmf"/><Relationship Id="rId401" Type="http://schemas.openxmlformats.org/officeDocument/2006/relationships/image" Target="media/image184.wmf"/><Relationship Id="rId422" Type="http://schemas.openxmlformats.org/officeDocument/2006/relationships/oleObject" Target="embeddings/oleObject222.bin"/><Relationship Id="rId443" Type="http://schemas.openxmlformats.org/officeDocument/2006/relationships/image" Target="media/image202.wmf"/><Relationship Id="rId464" Type="http://schemas.openxmlformats.org/officeDocument/2006/relationships/oleObject" Target="embeddings/oleObject245.bin"/><Relationship Id="rId303" Type="http://schemas.openxmlformats.org/officeDocument/2006/relationships/image" Target="media/image137.wmf"/><Relationship Id="rId485" Type="http://schemas.openxmlformats.org/officeDocument/2006/relationships/oleObject" Target="embeddings/oleObject256.bin"/><Relationship Id="rId42" Type="http://schemas.openxmlformats.org/officeDocument/2006/relationships/oleObject" Target="embeddings/oleObject17.bin"/><Relationship Id="rId84" Type="http://schemas.openxmlformats.org/officeDocument/2006/relationships/image" Target="media/image40.wmf"/><Relationship Id="rId138" Type="http://schemas.openxmlformats.org/officeDocument/2006/relationships/image" Target="media/image67.wmf"/><Relationship Id="rId345" Type="http://schemas.openxmlformats.org/officeDocument/2006/relationships/oleObject" Target="embeddings/oleObject181.bin"/><Relationship Id="rId387" Type="http://schemas.openxmlformats.org/officeDocument/2006/relationships/image" Target="media/image177.wmf"/><Relationship Id="rId510" Type="http://schemas.openxmlformats.org/officeDocument/2006/relationships/image" Target="media/image241.emf"/><Relationship Id="rId552" Type="http://schemas.openxmlformats.org/officeDocument/2006/relationships/footer" Target="footer1.xml"/><Relationship Id="rId191" Type="http://schemas.openxmlformats.org/officeDocument/2006/relationships/image" Target="media/image88.wmf"/><Relationship Id="rId205" Type="http://schemas.openxmlformats.org/officeDocument/2006/relationships/image" Target="media/image93.wmf"/><Relationship Id="rId247" Type="http://schemas.openxmlformats.org/officeDocument/2006/relationships/oleObject" Target="embeddings/oleObject131.bin"/><Relationship Id="rId412" Type="http://schemas.openxmlformats.org/officeDocument/2006/relationships/image" Target="media/image189.wmf"/><Relationship Id="rId107" Type="http://schemas.openxmlformats.org/officeDocument/2006/relationships/oleObject" Target="embeddings/oleObject49.bin"/><Relationship Id="rId289" Type="http://schemas.openxmlformats.org/officeDocument/2006/relationships/oleObject" Target="embeddings/oleObject152.bin"/><Relationship Id="rId454" Type="http://schemas.openxmlformats.org/officeDocument/2006/relationships/oleObject" Target="embeddings/oleObject240.bin"/><Relationship Id="rId496" Type="http://schemas.openxmlformats.org/officeDocument/2006/relationships/image" Target="media/image233.png"/><Relationship Id="rId11" Type="http://schemas.openxmlformats.org/officeDocument/2006/relationships/oleObject" Target="embeddings/oleObject2.bin"/><Relationship Id="rId53" Type="http://schemas.openxmlformats.org/officeDocument/2006/relationships/oleObject" Target="embeddings/oleObject22.bin"/><Relationship Id="rId149" Type="http://schemas.openxmlformats.org/officeDocument/2006/relationships/image" Target="media/image72.wmf"/><Relationship Id="rId314" Type="http://schemas.openxmlformats.org/officeDocument/2006/relationships/oleObject" Target="embeddings/oleObject165.bin"/><Relationship Id="rId356" Type="http://schemas.openxmlformats.org/officeDocument/2006/relationships/oleObject" Target="embeddings/oleObject187.bin"/><Relationship Id="rId398" Type="http://schemas.openxmlformats.org/officeDocument/2006/relationships/oleObject" Target="embeddings/oleObject209.bin"/><Relationship Id="rId521" Type="http://schemas.openxmlformats.org/officeDocument/2006/relationships/oleObject" Target="embeddings/oleObject266.bin"/><Relationship Id="rId95" Type="http://schemas.openxmlformats.org/officeDocument/2006/relationships/oleObject" Target="embeddings/oleObject43.bin"/><Relationship Id="rId160" Type="http://schemas.openxmlformats.org/officeDocument/2006/relationships/oleObject" Target="embeddings/oleObject78.bin"/><Relationship Id="rId216" Type="http://schemas.openxmlformats.org/officeDocument/2006/relationships/oleObject" Target="embeddings/oleObject112.bin"/><Relationship Id="rId423" Type="http://schemas.openxmlformats.org/officeDocument/2006/relationships/image" Target="media/image194.wmf"/><Relationship Id="rId258" Type="http://schemas.openxmlformats.org/officeDocument/2006/relationships/oleObject" Target="embeddings/oleObject136.bin"/><Relationship Id="rId465" Type="http://schemas.openxmlformats.org/officeDocument/2006/relationships/image" Target="media/image213.wmf"/><Relationship Id="rId22" Type="http://schemas.openxmlformats.org/officeDocument/2006/relationships/oleObject" Target="embeddings/oleObject7.bin"/><Relationship Id="rId64" Type="http://schemas.openxmlformats.org/officeDocument/2006/relationships/image" Target="media/image30.wmf"/><Relationship Id="rId118" Type="http://schemas.openxmlformats.org/officeDocument/2006/relationships/image" Target="media/image57.wmf"/><Relationship Id="rId325" Type="http://schemas.openxmlformats.org/officeDocument/2006/relationships/oleObject" Target="embeddings/oleObject171.bin"/><Relationship Id="rId367" Type="http://schemas.openxmlformats.org/officeDocument/2006/relationships/oleObject" Target="embeddings/oleObject193.bin"/><Relationship Id="rId532" Type="http://schemas.openxmlformats.org/officeDocument/2006/relationships/oleObject" Target="embeddings/oleObject267.bin"/><Relationship Id="rId171" Type="http://schemas.openxmlformats.org/officeDocument/2006/relationships/oleObject" Target="embeddings/oleObject86.bin"/><Relationship Id="rId227" Type="http://schemas.openxmlformats.org/officeDocument/2006/relationships/image" Target="media/image100.wmf"/><Relationship Id="rId269" Type="http://schemas.openxmlformats.org/officeDocument/2006/relationships/image" Target="media/image121.wmf"/><Relationship Id="rId434" Type="http://schemas.openxmlformats.org/officeDocument/2006/relationships/oleObject" Target="embeddings/oleObject230.bin"/><Relationship Id="rId476" Type="http://schemas.openxmlformats.org/officeDocument/2006/relationships/oleObject" Target="embeddings/oleObject251.bin"/><Relationship Id="rId33" Type="http://schemas.openxmlformats.org/officeDocument/2006/relationships/image" Target="media/image14.wmf"/><Relationship Id="rId129" Type="http://schemas.openxmlformats.org/officeDocument/2006/relationships/image" Target="media/image62.wmf"/><Relationship Id="rId280" Type="http://schemas.openxmlformats.org/officeDocument/2006/relationships/image" Target="media/image126.wmf"/><Relationship Id="rId336" Type="http://schemas.openxmlformats.org/officeDocument/2006/relationships/image" Target="media/image153.wmf"/><Relationship Id="rId501" Type="http://schemas.openxmlformats.org/officeDocument/2006/relationships/image" Target="media/image237.emf"/><Relationship Id="rId543" Type="http://schemas.openxmlformats.org/officeDocument/2006/relationships/image" Target="media/image264.png"/><Relationship Id="rId75" Type="http://schemas.openxmlformats.org/officeDocument/2006/relationships/oleObject" Target="embeddings/oleObject33.bin"/><Relationship Id="rId140" Type="http://schemas.openxmlformats.org/officeDocument/2006/relationships/image" Target="media/image68.wmf"/><Relationship Id="rId182" Type="http://schemas.openxmlformats.org/officeDocument/2006/relationships/image" Target="media/image84.wmf"/><Relationship Id="rId378" Type="http://schemas.openxmlformats.org/officeDocument/2006/relationships/image" Target="media/image173.wmf"/><Relationship Id="rId403" Type="http://schemas.openxmlformats.org/officeDocument/2006/relationships/image" Target="media/image185.wmf"/><Relationship Id="rId6" Type="http://schemas.openxmlformats.org/officeDocument/2006/relationships/footnotes" Target="footnotes.xml"/><Relationship Id="rId238" Type="http://schemas.openxmlformats.org/officeDocument/2006/relationships/oleObject" Target="embeddings/oleObject126.bin"/><Relationship Id="rId445" Type="http://schemas.openxmlformats.org/officeDocument/2006/relationships/image" Target="media/image203.wmf"/><Relationship Id="rId487" Type="http://schemas.openxmlformats.org/officeDocument/2006/relationships/image" Target="media/image224.png"/><Relationship Id="rId291" Type="http://schemas.openxmlformats.org/officeDocument/2006/relationships/oleObject" Target="embeddings/oleObject153.bin"/><Relationship Id="rId305" Type="http://schemas.openxmlformats.org/officeDocument/2006/relationships/image" Target="media/image138.wmf"/><Relationship Id="rId347" Type="http://schemas.openxmlformats.org/officeDocument/2006/relationships/oleObject" Target="embeddings/oleObject182.bin"/><Relationship Id="rId512" Type="http://schemas.openxmlformats.org/officeDocument/2006/relationships/image" Target="media/image242.emf"/><Relationship Id="rId44" Type="http://schemas.openxmlformats.org/officeDocument/2006/relationships/image" Target="media/image20.wmf"/><Relationship Id="rId86" Type="http://schemas.openxmlformats.org/officeDocument/2006/relationships/image" Target="media/image41.wmf"/><Relationship Id="rId151" Type="http://schemas.openxmlformats.org/officeDocument/2006/relationships/oleObject" Target="embeddings/oleObject72.bin"/><Relationship Id="rId389" Type="http://schemas.openxmlformats.org/officeDocument/2006/relationships/image" Target="media/image178.wmf"/><Relationship Id="rId554" Type="http://schemas.microsoft.com/office/2011/relationships/people" Target="people.xml"/><Relationship Id="rId193" Type="http://schemas.openxmlformats.org/officeDocument/2006/relationships/image" Target="media/image89.wmf"/><Relationship Id="rId207" Type="http://schemas.openxmlformats.org/officeDocument/2006/relationships/image" Target="media/image94.wmf"/><Relationship Id="rId249" Type="http://schemas.openxmlformats.org/officeDocument/2006/relationships/oleObject" Target="embeddings/oleObject132.bin"/><Relationship Id="rId414" Type="http://schemas.openxmlformats.org/officeDocument/2006/relationships/image" Target="media/image190.wmf"/><Relationship Id="rId456" Type="http://schemas.openxmlformats.org/officeDocument/2006/relationships/oleObject" Target="embeddings/oleObject241.bin"/><Relationship Id="rId498" Type="http://schemas.openxmlformats.org/officeDocument/2006/relationships/image" Target="media/image235.emf"/><Relationship Id="rId13" Type="http://schemas.openxmlformats.org/officeDocument/2006/relationships/oleObject" Target="embeddings/oleObject3.bin"/><Relationship Id="rId109" Type="http://schemas.openxmlformats.org/officeDocument/2006/relationships/oleObject" Target="embeddings/oleObject50.bin"/><Relationship Id="rId260" Type="http://schemas.openxmlformats.org/officeDocument/2006/relationships/oleObject" Target="embeddings/oleObject137.bin"/><Relationship Id="rId316" Type="http://schemas.openxmlformats.org/officeDocument/2006/relationships/oleObject" Target="embeddings/oleObject166.bin"/><Relationship Id="rId523" Type="http://schemas.openxmlformats.org/officeDocument/2006/relationships/image" Target="media/image250.png"/><Relationship Id="rId55" Type="http://schemas.openxmlformats.org/officeDocument/2006/relationships/oleObject" Target="embeddings/oleObject23.bin"/><Relationship Id="rId97" Type="http://schemas.openxmlformats.org/officeDocument/2006/relationships/oleObject" Target="embeddings/oleObject44.bin"/><Relationship Id="rId120" Type="http://schemas.openxmlformats.org/officeDocument/2006/relationships/image" Target="media/image58.wmf"/><Relationship Id="rId358" Type="http://schemas.openxmlformats.org/officeDocument/2006/relationships/oleObject" Target="embeddings/oleObject188.bin"/><Relationship Id="rId162" Type="http://schemas.openxmlformats.org/officeDocument/2006/relationships/image" Target="media/image76.wmf"/><Relationship Id="rId218" Type="http://schemas.openxmlformats.org/officeDocument/2006/relationships/oleObject" Target="embeddings/oleObject113.bin"/><Relationship Id="rId425" Type="http://schemas.openxmlformats.org/officeDocument/2006/relationships/image" Target="media/image195.wmf"/><Relationship Id="rId467" Type="http://schemas.openxmlformats.org/officeDocument/2006/relationships/image" Target="media/image214.wmf"/><Relationship Id="rId271" Type="http://schemas.openxmlformats.org/officeDocument/2006/relationships/image" Target="media/image122.wmf"/><Relationship Id="rId24" Type="http://schemas.openxmlformats.org/officeDocument/2006/relationships/oleObject" Target="embeddings/oleObject8.bin"/><Relationship Id="rId66" Type="http://schemas.openxmlformats.org/officeDocument/2006/relationships/image" Target="media/image31.wmf"/><Relationship Id="rId131" Type="http://schemas.openxmlformats.org/officeDocument/2006/relationships/image" Target="media/image63.png"/><Relationship Id="rId327" Type="http://schemas.openxmlformats.org/officeDocument/2006/relationships/oleObject" Target="embeddings/oleObject172.bin"/><Relationship Id="rId369" Type="http://schemas.openxmlformats.org/officeDocument/2006/relationships/oleObject" Target="embeddings/oleObject194.bin"/><Relationship Id="rId534" Type="http://schemas.openxmlformats.org/officeDocument/2006/relationships/image" Target="media/image258.emf"/><Relationship Id="rId173" Type="http://schemas.openxmlformats.org/officeDocument/2006/relationships/oleObject" Target="embeddings/oleObject87.bin"/><Relationship Id="rId229" Type="http://schemas.openxmlformats.org/officeDocument/2006/relationships/image" Target="media/image101.wmf"/><Relationship Id="rId380" Type="http://schemas.openxmlformats.org/officeDocument/2006/relationships/image" Target="media/image174.wmf"/><Relationship Id="rId436" Type="http://schemas.openxmlformats.org/officeDocument/2006/relationships/oleObject" Target="embeddings/oleObject231.bin"/><Relationship Id="rId240" Type="http://schemas.openxmlformats.org/officeDocument/2006/relationships/oleObject" Target="embeddings/oleObject127.bin"/><Relationship Id="rId478" Type="http://schemas.openxmlformats.org/officeDocument/2006/relationships/oleObject" Target="embeddings/oleObject252.bin"/><Relationship Id="rId35" Type="http://schemas.openxmlformats.org/officeDocument/2006/relationships/image" Target="media/image15.wmf"/><Relationship Id="rId77" Type="http://schemas.openxmlformats.org/officeDocument/2006/relationships/oleObject" Target="embeddings/oleObject34.bin"/><Relationship Id="rId100" Type="http://schemas.openxmlformats.org/officeDocument/2006/relationships/image" Target="media/image48.wmf"/><Relationship Id="rId282" Type="http://schemas.openxmlformats.org/officeDocument/2006/relationships/image" Target="media/image127.wmf"/><Relationship Id="rId338" Type="http://schemas.openxmlformats.org/officeDocument/2006/relationships/image" Target="media/image154.wmf"/><Relationship Id="rId503" Type="http://schemas.openxmlformats.org/officeDocument/2006/relationships/image" Target="media/image238.emf"/><Relationship Id="rId545" Type="http://schemas.openxmlformats.org/officeDocument/2006/relationships/image" Target="media/image266.png"/><Relationship Id="rId8" Type="http://schemas.openxmlformats.org/officeDocument/2006/relationships/image" Target="media/image1.wmf"/><Relationship Id="rId142" Type="http://schemas.openxmlformats.org/officeDocument/2006/relationships/image" Target="media/image69.wmf"/><Relationship Id="rId184" Type="http://schemas.openxmlformats.org/officeDocument/2006/relationships/image" Target="media/image85.wmf"/><Relationship Id="rId391" Type="http://schemas.openxmlformats.org/officeDocument/2006/relationships/image" Target="media/image179.wmf"/><Relationship Id="rId405" Type="http://schemas.openxmlformats.org/officeDocument/2006/relationships/oleObject" Target="embeddings/oleObject213.bin"/><Relationship Id="rId447" Type="http://schemas.openxmlformats.org/officeDocument/2006/relationships/image" Target="media/image204.wmf"/><Relationship Id="rId251" Type="http://schemas.openxmlformats.org/officeDocument/2006/relationships/image" Target="media/image112.wmf"/><Relationship Id="rId489" Type="http://schemas.openxmlformats.org/officeDocument/2006/relationships/image" Target="media/image226.png"/><Relationship Id="rId46" Type="http://schemas.openxmlformats.org/officeDocument/2006/relationships/image" Target="media/image21.wmf"/><Relationship Id="rId293" Type="http://schemas.openxmlformats.org/officeDocument/2006/relationships/oleObject" Target="embeddings/oleObject154.bin"/><Relationship Id="rId307" Type="http://schemas.openxmlformats.org/officeDocument/2006/relationships/image" Target="media/image139.wmf"/><Relationship Id="rId349" Type="http://schemas.openxmlformats.org/officeDocument/2006/relationships/oleObject" Target="embeddings/oleObject183.bin"/><Relationship Id="rId514" Type="http://schemas.openxmlformats.org/officeDocument/2006/relationships/image" Target="media/image244.emf"/><Relationship Id="rId88" Type="http://schemas.openxmlformats.org/officeDocument/2006/relationships/image" Target="media/image42.wmf"/><Relationship Id="rId111" Type="http://schemas.openxmlformats.org/officeDocument/2006/relationships/oleObject" Target="embeddings/oleObject51.bin"/><Relationship Id="rId153" Type="http://schemas.openxmlformats.org/officeDocument/2006/relationships/oleObject" Target="embeddings/oleObject73.bin"/><Relationship Id="rId195" Type="http://schemas.openxmlformats.org/officeDocument/2006/relationships/image" Target="media/image90.wmf"/><Relationship Id="rId209" Type="http://schemas.openxmlformats.org/officeDocument/2006/relationships/oleObject" Target="embeddings/oleObject108.bin"/><Relationship Id="rId360" Type="http://schemas.openxmlformats.org/officeDocument/2006/relationships/oleObject" Target="embeddings/oleObject189.bin"/><Relationship Id="rId416" Type="http://schemas.openxmlformats.org/officeDocument/2006/relationships/oleObject" Target="embeddings/oleObject219.bin"/><Relationship Id="rId220" Type="http://schemas.openxmlformats.org/officeDocument/2006/relationships/oleObject" Target="embeddings/oleObject114.bin"/><Relationship Id="rId458" Type="http://schemas.openxmlformats.org/officeDocument/2006/relationships/oleObject" Target="embeddings/oleObject242.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557EA4-DCB8-490F-B041-2D81BDEFB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833</TotalTime>
  <Pages>250</Pages>
  <Words>58407</Words>
  <Characters>332920</Characters>
  <Application>Microsoft Office Word</Application>
  <DocSecurity>0</DocSecurity>
  <Lines>2774</Lines>
  <Paragraphs>781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390546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Japar</dc:creator>
  <cp:lastModifiedBy>Japar</cp:lastModifiedBy>
  <cp:revision>26</cp:revision>
  <cp:lastPrinted>2024-11-10T13:50:00Z</cp:lastPrinted>
  <dcterms:created xsi:type="dcterms:W3CDTF">2025-02-14T02:18:00Z</dcterms:created>
  <dcterms:modified xsi:type="dcterms:W3CDTF">2025-02-27T06:34:00Z</dcterms:modified>
</cp:coreProperties>
</file>