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C11A5" w14:textId="21B69D65" w:rsidR="005F34C9" w:rsidRPr="00CE376D" w:rsidRDefault="00FD16C2" w:rsidP="005F34C9">
      <w:pPr>
        <w:spacing w:line="240" w:lineRule="auto"/>
        <w:contextualSpacing/>
        <w:jc w:val="center"/>
        <w:rPr>
          <w:b/>
        </w:rPr>
      </w:pPr>
      <w:r w:rsidRPr="00CE376D">
        <w:rPr>
          <w:b/>
          <w:lang w:val="ru-RU"/>
        </w:rPr>
        <w:t>Н</w:t>
      </w:r>
      <w:r w:rsidRPr="00CE376D">
        <w:rPr>
          <w:b/>
        </w:rPr>
        <w:t xml:space="preserve">ациональная академия наук </w:t>
      </w:r>
      <w:r w:rsidRPr="00CE376D">
        <w:rPr>
          <w:b/>
          <w:lang w:val="ru-RU"/>
        </w:rPr>
        <w:t>К</w:t>
      </w:r>
      <w:r w:rsidRPr="00CE376D">
        <w:rPr>
          <w:b/>
        </w:rPr>
        <w:t xml:space="preserve">ыргызской </w:t>
      </w:r>
      <w:r w:rsidRPr="00CE376D">
        <w:rPr>
          <w:b/>
          <w:lang w:val="ru-RU"/>
        </w:rPr>
        <w:t>Р</w:t>
      </w:r>
      <w:r w:rsidRPr="00CE376D">
        <w:rPr>
          <w:b/>
        </w:rPr>
        <w:t>еспублики</w:t>
      </w:r>
    </w:p>
    <w:p w14:paraId="375DB159" w14:textId="0450DB46" w:rsidR="005F34C9" w:rsidRPr="00CE376D" w:rsidRDefault="00FD16C2" w:rsidP="005F34C9">
      <w:pPr>
        <w:spacing w:line="240" w:lineRule="auto"/>
        <w:contextualSpacing/>
        <w:jc w:val="center"/>
        <w:rPr>
          <w:b/>
          <w:lang w:val="ru-RU"/>
        </w:rPr>
      </w:pPr>
      <w:r w:rsidRPr="00CE376D">
        <w:rPr>
          <w:b/>
          <w:lang w:val="ru-RU"/>
        </w:rPr>
        <w:t>И</w:t>
      </w:r>
      <w:r w:rsidRPr="00CE376D">
        <w:rPr>
          <w:b/>
        </w:rPr>
        <w:t xml:space="preserve">нститут </w:t>
      </w:r>
      <w:r w:rsidRPr="00CE376D">
        <w:rPr>
          <w:b/>
          <w:lang w:val="ru-RU"/>
        </w:rPr>
        <w:t xml:space="preserve">машиноведения, автоматики и </w:t>
      </w:r>
      <w:r w:rsidRPr="00CE376D">
        <w:rPr>
          <w:b/>
        </w:rPr>
        <w:t xml:space="preserve">геомеханики </w:t>
      </w:r>
    </w:p>
    <w:p w14:paraId="206964F9" w14:textId="77777777" w:rsidR="005F34C9" w:rsidRPr="00CE376D" w:rsidRDefault="005F34C9" w:rsidP="005F34C9">
      <w:pPr>
        <w:spacing w:line="240" w:lineRule="auto"/>
        <w:contextualSpacing/>
        <w:jc w:val="center"/>
        <w:rPr>
          <w:b/>
          <w:lang w:val="ru-RU"/>
        </w:rPr>
      </w:pPr>
    </w:p>
    <w:p w14:paraId="470DB5BD" w14:textId="15D88775" w:rsidR="005F34C9" w:rsidRPr="00660CDC" w:rsidRDefault="00FD16C2" w:rsidP="005F34C9">
      <w:pPr>
        <w:spacing w:line="240" w:lineRule="auto"/>
        <w:contextualSpacing/>
        <w:jc w:val="center"/>
        <w:rPr>
          <w:b/>
          <w:lang w:val="ru-RU"/>
        </w:rPr>
      </w:pPr>
      <w:r w:rsidRPr="00660CDC">
        <w:rPr>
          <w:b/>
          <w:lang w:val="ru-RU"/>
        </w:rPr>
        <w:t xml:space="preserve">Министерство </w:t>
      </w:r>
      <w:r w:rsidR="00660CDC" w:rsidRPr="00660CDC">
        <w:rPr>
          <w:b/>
          <w:lang w:val="ru-RU"/>
        </w:rPr>
        <w:t>науки</w:t>
      </w:r>
      <w:r w:rsidR="00660CDC">
        <w:rPr>
          <w:b/>
          <w:lang w:val="ru-RU"/>
        </w:rPr>
        <w:t>,</w:t>
      </w:r>
      <w:r w:rsidR="00660CDC" w:rsidRPr="00660CDC">
        <w:rPr>
          <w:b/>
          <w:lang w:val="ru-RU"/>
        </w:rPr>
        <w:t xml:space="preserve"> высшего </w:t>
      </w:r>
      <w:r w:rsidRPr="00660CDC">
        <w:rPr>
          <w:b/>
          <w:lang w:val="ru-RU"/>
        </w:rPr>
        <w:t>образования</w:t>
      </w:r>
      <w:bookmarkStart w:id="0" w:name="_GoBack"/>
      <w:bookmarkEnd w:id="0"/>
      <w:r w:rsidRPr="00660CDC">
        <w:rPr>
          <w:b/>
          <w:lang w:val="ru-RU"/>
        </w:rPr>
        <w:t xml:space="preserve"> </w:t>
      </w:r>
      <w:r w:rsidR="00660CDC" w:rsidRPr="00660CDC">
        <w:rPr>
          <w:b/>
          <w:lang w:val="ru-RU"/>
        </w:rPr>
        <w:t xml:space="preserve">и инноваций </w:t>
      </w:r>
      <w:r w:rsidR="00636599" w:rsidRPr="00660CDC">
        <w:rPr>
          <w:b/>
          <w:lang w:val="ru-RU"/>
        </w:rPr>
        <w:t>Кыргызской</w:t>
      </w:r>
      <w:r w:rsidRPr="00660CDC">
        <w:rPr>
          <w:b/>
          <w:lang w:val="ru-RU"/>
        </w:rPr>
        <w:t xml:space="preserve"> Республики</w:t>
      </w:r>
    </w:p>
    <w:p w14:paraId="7401DBF7" w14:textId="1586CC16" w:rsidR="005F34C9" w:rsidRPr="00CE376D" w:rsidRDefault="00FD16C2" w:rsidP="005F34C9">
      <w:pPr>
        <w:spacing w:line="240" w:lineRule="auto"/>
        <w:contextualSpacing/>
        <w:jc w:val="center"/>
        <w:rPr>
          <w:b/>
          <w:lang w:val="ru-RU"/>
        </w:rPr>
      </w:pPr>
      <w:proofErr w:type="spellStart"/>
      <w:r w:rsidRPr="00CE376D">
        <w:rPr>
          <w:b/>
          <w:lang w:val="ru-RU"/>
        </w:rPr>
        <w:t>Жалал-Абадский</w:t>
      </w:r>
      <w:proofErr w:type="spellEnd"/>
      <w:r w:rsidRPr="00CE376D">
        <w:rPr>
          <w:b/>
          <w:lang w:val="ru-RU"/>
        </w:rPr>
        <w:t xml:space="preserve"> государственный университет</w:t>
      </w:r>
    </w:p>
    <w:p w14:paraId="06607770" w14:textId="77777777" w:rsidR="005F34C9" w:rsidRPr="00CE376D" w:rsidRDefault="005F34C9" w:rsidP="005F34C9">
      <w:pPr>
        <w:contextualSpacing/>
        <w:jc w:val="center"/>
      </w:pPr>
    </w:p>
    <w:p w14:paraId="3DD2BBF6" w14:textId="601E7FCC" w:rsidR="005F34C9" w:rsidRPr="00CE376D" w:rsidRDefault="005F34C9" w:rsidP="005F34C9">
      <w:pPr>
        <w:contextualSpacing/>
        <w:jc w:val="center"/>
        <w:rPr>
          <w:color w:val="FF0000"/>
          <w:lang w:val="ru-RU"/>
        </w:rPr>
      </w:pPr>
      <w:r w:rsidRPr="00CE376D">
        <w:t xml:space="preserve">Диссертационный </w:t>
      </w:r>
      <w:r w:rsidR="00BD7C86" w:rsidRPr="00CE376D">
        <w:rPr>
          <w:lang w:val="ru-RU"/>
        </w:rPr>
        <w:t>с</w:t>
      </w:r>
      <w:r w:rsidRPr="00CE376D">
        <w:t xml:space="preserve">овет </w:t>
      </w:r>
      <w:r w:rsidR="007B163B">
        <w:fldChar w:fldCharType="begin"/>
      </w:r>
      <w:r w:rsidR="007B163B">
        <w:instrText xml:space="preserve"> HYPERLINK "https://stepen.vak.kg/diss_sovety/d-25-24-709/" </w:instrText>
      </w:r>
      <w:r w:rsidR="007B163B">
        <w:fldChar w:fldCharType="separate"/>
      </w:r>
      <w:r w:rsidR="00636599" w:rsidRPr="00CE376D">
        <w:rPr>
          <w:rStyle w:val="aff1"/>
          <w:color w:val="303030"/>
          <w:u w:val="none"/>
          <w:shd w:val="clear" w:color="auto" w:fill="FFFFFF"/>
        </w:rPr>
        <w:t>Д 25.24.709</w:t>
      </w:r>
      <w:r w:rsidR="007B163B">
        <w:rPr>
          <w:rStyle w:val="aff1"/>
          <w:color w:val="303030"/>
          <w:u w:val="none"/>
          <w:shd w:val="clear" w:color="auto" w:fill="FFFFFF"/>
        </w:rPr>
        <w:fldChar w:fldCharType="end"/>
      </w:r>
    </w:p>
    <w:p w14:paraId="58818FA7" w14:textId="77777777" w:rsidR="005F34C9" w:rsidRPr="00CE376D" w:rsidRDefault="005F34C9" w:rsidP="005F34C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D70D7D9" w14:textId="77777777" w:rsidR="005F34C9" w:rsidRPr="00CE376D" w:rsidRDefault="005F34C9" w:rsidP="005F34C9">
      <w:pPr>
        <w:pStyle w:val="a5"/>
        <w:contextualSpacing/>
        <w:jc w:val="right"/>
        <w:rPr>
          <w:rFonts w:ascii="Times New Roman" w:hAnsi="Times New Roman"/>
          <w:i w:val="0"/>
          <w:sz w:val="28"/>
          <w:szCs w:val="28"/>
        </w:rPr>
      </w:pPr>
      <w:r w:rsidRPr="00CE376D">
        <w:rPr>
          <w:rFonts w:ascii="Times New Roman" w:hAnsi="Times New Roman"/>
          <w:i w:val="0"/>
          <w:sz w:val="28"/>
          <w:szCs w:val="28"/>
        </w:rPr>
        <w:t>На правах рукописи</w:t>
      </w:r>
    </w:p>
    <w:p w14:paraId="6D15AC65" w14:textId="2254BB10" w:rsidR="005F34C9" w:rsidRPr="00CE376D" w:rsidRDefault="005F34C9" w:rsidP="005F34C9">
      <w:pPr>
        <w:pStyle w:val="a5"/>
        <w:contextualSpacing/>
        <w:jc w:val="right"/>
        <w:rPr>
          <w:rFonts w:ascii="Times New Roman" w:hAnsi="Times New Roman"/>
          <w:i w:val="0"/>
          <w:color w:val="FF0000"/>
          <w:sz w:val="28"/>
          <w:szCs w:val="28"/>
          <w:lang w:val="ru-RU"/>
        </w:rPr>
      </w:pPr>
      <w:r w:rsidRPr="00CE376D">
        <w:rPr>
          <w:rFonts w:ascii="Times New Roman" w:hAnsi="Times New Roman"/>
          <w:i w:val="0"/>
          <w:sz w:val="28"/>
          <w:szCs w:val="28"/>
        </w:rPr>
        <w:t>УДК</w:t>
      </w:r>
      <w:r w:rsidR="007F7A73" w:rsidRPr="00CE376D">
        <w:rPr>
          <w:rFonts w:ascii="Times New Roman" w:hAnsi="Times New Roman"/>
          <w:i w:val="0"/>
          <w:sz w:val="28"/>
          <w:szCs w:val="28"/>
          <w:lang w:val="ru-RU"/>
        </w:rPr>
        <w:t>:</w:t>
      </w:r>
      <w:r w:rsidRPr="00CE376D">
        <w:rPr>
          <w:rFonts w:ascii="Times New Roman" w:hAnsi="Times New Roman"/>
          <w:i w:val="0"/>
          <w:sz w:val="28"/>
          <w:szCs w:val="28"/>
        </w:rPr>
        <w:t xml:space="preserve"> </w:t>
      </w:r>
      <w:r w:rsidR="0041095F" w:rsidRPr="00CE376D">
        <w:rPr>
          <w:rFonts w:ascii="Times New Roman" w:hAnsi="Times New Roman"/>
          <w:i w:val="0"/>
          <w:sz w:val="28"/>
          <w:szCs w:val="28"/>
          <w:lang w:val="ru-RU"/>
        </w:rPr>
        <w:t>551.2:502.4(575.2)(043)</w:t>
      </w:r>
    </w:p>
    <w:p w14:paraId="7383959A" w14:textId="77777777" w:rsidR="005F34C9" w:rsidRPr="00CE376D" w:rsidRDefault="005F34C9" w:rsidP="005F34C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A0F18FA" w14:textId="6A6A0FE0" w:rsidR="005F34C9" w:rsidRPr="00CE376D" w:rsidRDefault="00FD16C2" w:rsidP="005F34C9">
      <w:pPr>
        <w:contextualSpacing/>
        <w:jc w:val="center"/>
        <w:rPr>
          <w:b/>
        </w:rPr>
      </w:pPr>
      <w:proofErr w:type="spellStart"/>
      <w:r w:rsidRPr="00CE376D">
        <w:rPr>
          <w:b/>
          <w:lang w:val="ru-RU"/>
        </w:rPr>
        <w:t>Караба</w:t>
      </w:r>
      <w:proofErr w:type="spellEnd"/>
      <w:r w:rsidRPr="00CE376D">
        <w:rPr>
          <w:b/>
        </w:rPr>
        <w:t>ева</w:t>
      </w:r>
      <w:r w:rsidR="005F34C9" w:rsidRPr="00CE376D">
        <w:rPr>
          <w:b/>
        </w:rPr>
        <w:t xml:space="preserve"> </w:t>
      </w:r>
      <w:proofErr w:type="spellStart"/>
      <w:r w:rsidRPr="00CE376D">
        <w:rPr>
          <w:b/>
          <w:lang w:val="ru-RU"/>
        </w:rPr>
        <w:t>Бубукан</w:t>
      </w:r>
      <w:proofErr w:type="spellEnd"/>
      <w:r w:rsidR="005F34C9" w:rsidRPr="00CE376D">
        <w:rPr>
          <w:b/>
        </w:rPr>
        <w:t xml:space="preserve"> </w:t>
      </w:r>
      <w:proofErr w:type="spellStart"/>
      <w:r w:rsidRPr="00CE376D">
        <w:rPr>
          <w:b/>
          <w:lang w:val="ru-RU"/>
        </w:rPr>
        <w:t>Камардино</w:t>
      </w:r>
      <w:proofErr w:type="spellEnd"/>
      <w:r w:rsidRPr="00CE376D">
        <w:rPr>
          <w:b/>
        </w:rPr>
        <w:t>вна</w:t>
      </w:r>
    </w:p>
    <w:p w14:paraId="503DF52D" w14:textId="77777777" w:rsidR="005F34C9" w:rsidRPr="00CE376D" w:rsidRDefault="005F34C9" w:rsidP="005F34C9">
      <w:pPr>
        <w:contextualSpacing/>
        <w:jc w:val="center"/>
      </w:pPr>
    </w:p>
    <w:p w14:paraId="1EBD839B" w14:textId="5F686039" w:rsidR="005F34C9" w:rsidRPr="00CE376D" w:rsidRDefault="00FD16C2" w:rsidP="005F34C9">
      <w:pPr>
        <w:contextualSpacing/>
        <w:jc w:val="center"/>
        <w:rPr>
          <w:b/>
        </w:rPr>
      </w:pPr>
      <w:r w:rsidRPr="00CE376D">
        <w:rPr>
          <w:b/>
        </w:rPr>
        <w:t>Обоснование циклично-поточной технологии разработки золоторудного месторождения Джеруй</w:t>
      </w:r>
    </w:p>
    <w:p w14:paraId="676E8BAD" w14:textId="11CDC50C" w:rsidR="005F34C9" w:rsidRPr="00CE376D" w:rsidRDefault="005F34C9" w:rsidP="005F34C9">
      <w:pPr>
        <w:pStyle w:val="af5"/>
        <w:contextualSpacing/>
        <w:jc w:val="center"/>
        <w:rPr>
          <w:sz w:val="28"/>
          <w:szCs w:val="28"/>
        </w:rPr>
      </w:pPr>
      <w:r w:rsidRPr="00CE376D">
        <w:rPr>
          <w:sz w:val="28"/>
          <w:szCs w:val="28"/>
        </w:rPr>
        <w:t>25.00.2</w:t>
      </w:r>
      <w:r w:rsidR="00FD16C2" w:rsidRPr="00CE376D">
        <w:rPr>
          <w:sz w:val="28"/>
          <w:szCs w:val="28"/>
          <w:lang w:val="ru-RU"/>
        </w:rPr>
        <w:t>2</w:t>
      </w:r>
      <w:r w:rsidRPr="00CE376D">
        <w:rPr>
          <w:sz w:val="28"/>
          <w:szCs w:val="28"/>
        </w:rPr>
        <w:t xml:space="preserve"> </w:t>
      </w:r>
      <w:r w:rsidR="00FD16C2" w:rsidRPr="00CE376D">
        <w:rPr>
          <w:sz w:val="28"/>
          <w:szCs w:val="28"/>
        </w:rPr>
        <w:t>–</w:t>
      </w:r>
      <w:r w:rsidRPr="00CE376D">
        <w:rPr>
          <w:sz w:val="28"/>
          <w:szCs w:val="28"/>
        </w:rPr>
        <w:t xml:space="preserve"> </w:t>
      </w:r>
      <w:proofErr w:type="spellStart"/>
      <w:r w:rsidR="00FD16C2" w:rsidRPr="00CE376D">
        <w:rPr>
          <w:sz w:val="28"/>
          <w:szCs w:val="28"/>
          <w:lang w:val="ru-RU"/>
        </w:rPr>
        <w:t>геотехнология</w:t>
      </w:r>
      <w:proofErr w:type="spellEnd"/>
      <w:r w:rsidR="00FD16C2" w:rsidRPr="00CE376D">
        <w:rPr>
          <w:sz w:val="28"/>
          <w:szCs w:val="28"/>
          <w:lang w:val="ru-RU"/>
        </w:rPr>
        <w:t xml:space="preserve"> (подземная, открытая)</w:t>
      </w:r>
    </w:p>
    <w:p w14:paraId="16F158CC" w14:textId="77777777" w:rsidR="005F34C9" w:rsidRPr="00CE376D" w:rsidRDefault="005F34C9" w:rsidP="005F34C9">
      <w:pPr>
        <w:contextualSpacing/>
        <w:jc w:val="center"/>
      </w:pPr>
    </w:p>
    <w:p w14:paraId="43E841A2" w14:textId="77777777" w:rsidR="005F34C9" w:rsidRPr="00CE376D" w:rsidRDefault="005F34C9" w:rsidP="005F34C9">
      <w:pPr>
        <w:contextualSpacing/>
        <w:jc w:val="center"/>
      </w:pPr>
    </w:p>
    <w:p w14:paraId="402AAE2E" w14:textId="77777777" w:rsidR="005F34C9" w:rsidRPr="00CE376D" w:rsidRDefault="005F34C9" w:rsidP="00FD16C2">
      <w:pPr>
        <w:spacing w:line="240" w:lineRule="auto"/>
        <w:contextualSpacing/>
        <w:jc w:val="center"/>
      </w:pPr>
      <w:r w:rsidRPr="00CE376D">
        <w:t>Автореферат</w:t>
      </w:r>
    </w:p>
    <w:p w14:paraId="4068FBBE" w14:textId="77777777" w:rsidR="005F34C9" w:rsidRPr="00CE376D" w:rsidRDefault="005F34C9" w:rsidP="00FD16C2">
      <w:pPr>
        <w:spacing w:line="240" w:lineRule="auto"/>
        <w:contextualSpacing/>
        <w:jc w:val="center"/>
      </w:pPr>
      <w:r w:rsidRPr="00CE376D">
        <w:t>диссертации  на соискание ученой степени</w:t>
      </w:r>
    </w:p>
    <w:p w14:paraId="168E8A7B" w14:textId="77777777" w:rsidR="005F34C9" w:rsidRPr="00CE376D" w:rsidRDefault="005F34C9" w:rsidP="00FD16C2">
      <w:pPr>
        <w:spacing w:line="240" w:lineRule="auto"/>
        <w:contextualSpacing/>
        <w:jc w:val="center"/>
      </w:pPr>
      <w:r w:rsidRPr="00CE376D">
        <w:t xml:space="preserve">кандидата </w:t>
      </w:r>
      <w:r w:rsidRPr="00CE376D">
        <w:rPr>
          <w:lang w:val="ru-RU"/>
        </w:rPr>
        <w:t>технических</w:t>
      </w:r>
      <w:r w:rsidRPr="00CE376D">
        <w:t xml:space="preserve"> наук</w:t>
      </w:r>
    </w:p>
    <w:p w14:paraId="75635E15" w14:textId="77777777" w:rsidR="005F34C9" w:rsidRPr="00CE376D" w:rsidRDefault="005F34C9" w:rsidP="00FD16C2">
      <w:pPr>
        <w:pStyle w:val="2"/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01D3DD3" w14:textId="51D30DE8" w:rsidR="00FA1250" w:rsidRPr="00CE376D" w:rsidRDefault="00FA1250" w:rsidP="00FA1250">
      <w:pPr>
        <w:rPr>
          <w:lang w:val="ru-RU" w:eastAsia="ru-RU"/>
        </w:rPr>
      </w:pPr>
    </w:p>
    <w:p w14:paraId="28C96702" w14:textId="51817684" w:rsidR="00FD16C2" w:rsidRPr="00CE376D" w:rsidRDefault="00FD16C2" w:rsidP="00FA1250">
      <w:pPr>
        <w:rPr>
          <w:lang w:val="ru-RU" w:eastAsia="ru-RU"/>
        </w:rPr>
      </w:pPr>
    </w:p>
    <w:p w14:paraId="6EAC8808" w14:textId="6BEB9231" w:rsidR="00FD16C2" w:rsidRPr="00CE376D" w:rsidRDefault="00FD16C2" w:rsidP="00FA1250">
      <w:pPr>
        <w:rPr>
          <w:lang w:val="ru-RU" w:eastAsia="ru-RU"/>
        </w:rPr>
      </w:pPr>
    </w:p>
    <w:p w14:paraId="4754423C" w14:textId="067DC8F3" w:rsidR="00FD16C2" w:rsidRPr="00CE376D" w:rsidRDefault="00FD16C2" w:rsidP="00FA1250">
      <w:pPr>
        <w:rPr>
          <w:lang w:val="ru-RU" w:eastAsia="ru-RU"/>
        </w:rPr>
      </w:pPr>
    </w:p>
    <w:p w14:paraId="2292BAE4" w14:textId="72188189" w:rsidR="00FD16C2" w:rsidRPr="00CE376D" w:rsidRDefault="00FD16C2" w:rsidP="00FA1250">
      <w:pPr>
        <w:rPr>
          <w:lang w:val="ru-RU" w:eastAsia="ru-RU"/>
        </w:rPr>
      </w:pPr>
    </w:p>
    <w:p w14:paraId="312E5444" w14:textId="596372F8" w:rsidR="00FD16C2" w:rsidRPr="00CE376D" w:rsidRDefault="00FD16C2" w:rsidP="00FA1250">
      <w:pPr>
        <w:rPr>
          <w:lang w:val="ru-RU" w:eastAsia="ru-RU"/>
        </w:rPr>
      </w:pPr>
    </w:p>
    <w:p w14:paraId="573E6BC2" w14:textId="77777777" w:rsidR="00FD16C2" w:rsidRPr="00CE376D" w:rsidRDefault="00FD16C2" w:rsidP="00FA1250">
      <w:pPr>
        <w:rPr>
          <w:lang w:val="ru-RU" w:eastAsia="ru-RU"/>
        </w:rPr>
      </w:pPr>
    </w:p>
    <w:p w14:paraId="7CD9743B" w14:textId="642A9CED" w:rsidR="005F34C9" w:rsidRPr="00CE376D" w:rsidRDefault="005F34C9" w:rsidP="00FA1250">
      <w:pPr>
        <w:pStyle w:val="2"/>
        <w:tabs>
          <w:tab w:val="clear" w:pos="705"/>
          <w:tab w:val="clear" w:pos="8130"/>
          <w:tab w:val="left" w:pos="0"/>
          <w:tab w:val="left" w:pos="9356"/>
        </w:tabs>
        <w:contextualSpacing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CE376D">
        <w:rPr>
          <w:rFonts w:ascii="Times New Roman" w:hAnsi="Times New Roman"/>
          <w:sz w:val="28"/>
          <w:szCs w:val="28"/>
        </w:rPr>
        <w:t>Бишкек –20</w:t>
      </w:r>
      <w:r w:rsidR="00FD16C2" w:rsidRPr="00CE376D">
        <w:rPr>
          <w:rFonts w:ascii="Times New Roman" w:hAnsi="Times New Roman"/>
          <w:sz w:val="28"/>
          <w:szCs w:val="28"/>
          <w:lang w:val="ru-RU"/>
        </w:rPr>
        <w:t>25</w:t>
      </w:r>
    </w:p>
    <w:p w14:paraId="3D4CFE8F" w14:textId="55ADF893" w:rsidR="005F34C9" w:rsidRPr="00CE376D" w:rsidRDefault="005F34C9" w:rsidP="00FD16C2">
      <w:pPr>
        <w:spacing w:line="240" w:lineRule="auto"/>
      </w:pPr>
      <w:r w:rsidRPr="00CE376D">
        <w:rPr>
          <w:b/>
        </w:rPr>
        <w:lastRenderedPageBreak/>
        <w:t>Работа выполнена</w:t>
      </w:r>
      <w:r w:rsidRPr="00CE376D">
        <w:t xml:space="preserve"> в </w:t>
      </w:r>
      <w:r w:rsidR="004B726C" w:rsidRPr="00CE376D">
        <w:rPr>
          <w:lang w:val="ru-RU"/>
        </w:rPr>
        <w:t>лаборатории «</w:t>
      </w:r>
      <w:r w:rsidR="00996D0A" w:rsidRPr="00CE376D">
        <w:rPr>
          <w:lang w:val="ru-RU"/>
        </w:rPr>
        <w:t>Теория комплексного освоения недр</w:t>
      </w:r>
      <w:r w:rsidR="004B726C" w:rsidRPr="00CE376D">
        <w:rPr>
          <w:lang w:val="ru-RU"/>
        </w:rPr>
        <w:t xml:space="preserve">» </w:t>
      </w:r>
      <w:r w:rsidRPr="00CE376D">
        <w:t>Институт</w:t>
      </w:r>
      <w:r w:rsidR="004B726C" w:rsidRPr="00CE376D">
        <w:rPr>
          <w:lang w:val="ru-RU"/>
        </w:rPr>
        <w:t>а</w:t>
      </w:r>
      <w:r w:rsidRPr="00CE376D">
        <w:t xml:space="preserve"> </w:t>
      </w:r>
      <w:r w:rsidR="00996D0A" w:rsidRPr="00CE376D">
        <w:rPr>
          <w:bCs/>
          <w:lang w:val="ru-RU"/>
        </w:rPr>
        <w:t xml:space="preserve">машиноведения, автоматики и </w:t>
      </w:r>
      <w:r w:rsidR="00996D0A" w:rsidRPr="00CE376D">
        <w:rPr>
          <w:bCs/>
        </w:rPr>
        <w:t>геомеханики</w:t>
      </w:r>
      <w:r w:rsidR="00996D0A" w:rsidRPr="00CE376D">
        <w:rPr>
          <w:b/>
        </w:rPr>
        <w:t xml:space="preserve"> </w:t>
      </w:r>
      <w:r w:rsidR="00FD1E7D" w:rsidRPr="00CE376D">
        <w:rPr>
          <w:lang w:val="ru-RU"/>
        </w:rPr>
        <w:t>Национальной академии наук Кыргызской Республики</w:t>
      </w:r>
      <w:r w:rsidR="00312B0D" w:rsidRPr="00CE376D">
        <w:rPr>
          <w:lang w:val="ru-RU"/>
        </w:rPr>
        <w:t xml:space="preserve"> </w:t>
      </w:r>
      <w:r w:rsidR="00F92451" w:rsidRPr="00CE376D">
        <w:rPr>
          <w:lang w:val="ru-RU"/>
        </w:rPr>
        <w:t xml:space="preserve"> </w:t>
      </w:r>
    </w:p>
    <w:p w14:paraId="4DCE973B" w14:textId="77777777" w:rsidR="005F34C9" w:rsidRPr="00CE376D" w:rsidRDefault="005F34C9" w:rsidP="00FD16C2">
      <w:pPr>
        <w:spacing w:line="240" w:lineRule="auto"/>
        <w:rPr>
          <w:lang w:val="ru-RU"/>
        </w:rPr>
      </w:pPr>
    </w:p>
    <w:p w14:paraId="098C7FC3" w14:textId="2AC2069F" w:rsidR="005F34C9" w:rsidRPr="00CE376D" w:rsidRDefault="005F34C9" w:rsidP="00FD16C2">
      <w:pPr>
        <w:spacing w:line="240" w:lineRule="auto"/>
        <w:ind w:left="3544" w:hanging="3544"/>
        <w:rPr>
          <w:b/>
        </w:rPr>
      </w:pPr>
      <w:r w:rsidRPr="00CE376D">
        <w:rPr>
          <w:b/>
        </w:rPr>
        <w:t>Научный руководитель:</w:t>
      </w:r>
      <w:r w:rsidRPr="00CE376D">
        <w:rPr>
          <w:b/>
          <w:lang w:val="ru-RU"/>
        </w:rPr>
        <w:t xml:space="preserve"> </w:t>
      </w:r>
      <w:r w:rsidR="00312B0D" w:rsidRPr="00CE376D">
        <w:rPr>
          <w:b/>
        </w:rPr>
        <w:t>Тажибаев Кушбакали Тажибаевич</w:t>
      </w:r>
      <w:r w:rsidR="008E7DDD" w:rsidRPr="00CE376D">
        <w:rPr>
          <w:b/>
          <w:lang w:val="ru-RU"/>
        </w:rPr>
        <w:t>,</w:t>
      </w:r>
      <w:r w:rsidR="00312B0D" w:rsidRPr="00CE376D">
        <w:t xml:space="preserve"> </w:t>
      </w:r>
      <w:r w:rsidRPr="00CE376D">
        <w:t>доктор технических наук, профессор</w:t>
      </w:r>
      <w:r w:rsidR="00312B0D" w:rsidRPr="00CE376D">
        <w:rPr>
          <w:lang w:val="ru-RU"/>
        </w:rPr>
        <w:t>, заведующий лаборатори</w:t>
      </w:r>
      <w:r w:rsidR="00F90982" w:rsidRPr="00CE376D">
        <w:rPr>
          <w:lang w:val="ru-RU"/>
        </w:rPr>
        <w:t>ей «Механика горных пород</w:t>
      </w:r>
      <w:r w:rsidR="00996D0A" w:rsidRPr="00CE376D">
        <w:rPr>
          <w:lang w:val="ru-RU"/>
        </w:rPr>
        <w:t xml:space="preserve"> и массивов</w:t>
      </w:r>
      <w:r w:rsidR="00F90982" w:rsidRPr="00CE376D">
        <w:rPr>
          <w:lang w:val="ru-RU"/>
        </w:rPr>
        <w:t>»</w:t>
      </w:r>
      <w:r w:rsidR="00312B0D" w:rsidRPr="00CE376D">
        <w:rPr>
          <w:lang w:val="ru-RU"/>
        </w:rPr>
        <w:t xml:space="preserve"> </w:t>
      </w:r>
      <w:r w:rsidR="00312B0D" w:rsidRPr="00CE376D">
        <w:t>Институт</w:t>
      </w:r>
      <w:r w:rsidR="00F90982" w:rsidRPr="00CE376D">
        <w:rPr>
          <w:lang w:val="ru-RU"/>
        </w:rPr>
        <w:t>а</w:t>
      </w:r>
      <w:r w:rsidR="00312B0D" w:rsidRPr="00CE376D">
        <w:t xml:space="preserve"> </w:t>
      </w:r>
      <w:r w:rsidR="00996D0A" w:rsidRPr="00CE376D">
        <w:rPr>
          <w:bCs/>
          <w:lang w:val="ru-RU"/>
        </w:rPr>
        <w:t xml:space="preserve">машиноведения, автоматики и </w:t>
      </w:r>
      <w:r w:rsidR="00996D0A" w:rsidRPr="00CE376D">
        <w:rPr>
          <w:bCs/>
        </w:rPr>
        <w:t>геомеханики</w:t>
      </w:r>
      <w:r w:rsidR="00312B0D" w:rsidRPr="00CE376D">
        <w:t xml:space="preserve"> </w:t>
      </w:r>
      <w:r w:rsidR="00597C53" w:rsidRPr="00CE376D">
        <w:rPr>
          <w:lang w:val="ru-RU"/>
        </w:rPr>
        <w:t>Национальной академии наук Кыргызской Республики</w:t>
      </w:r>
      <w:r w:rsidRPr="00CE376D">
        <w:rPr>
          <w:lang w:val="ru-RU"/>
        </w:rPr>
        <w:t xml:space="preserve">                                        </w:t>
      </w:r>
    </w:p>
    <w:p w14:paraId="6E0E20B2" w14:textId="77777777" w:rsidR="005F34C9" w:rsidRPr="00CE376D" w:rsidRDefault="005F34C9" w:rsidP="00FD16C2">
      <w:pPr>
        <w:spacing w:line="240" w:lineRule="auto"/>
        <w:rPr>
          <w:lang w:val="ru-RU"/>
        </w:rPr>
      </w:pPr>
    </w:p>
    <w:p w14:paraId="2F094A18" w14:textId="69F37D79" w:rsidR="005F34C9" w:rsidRPr="00CE376D" w:rsidRDefault="005F34C9" w:rsidP="00FD16C2">
      <w:pPr>
        <w:spacing w:line="240" w:lineRule="auto"/>
        <w:ind w:left="3544" w:hanging="3544"/>
        <w:rPr>
          <w:lang w:val="ru-RU"/>
        </w:rPr>
      </w:pPr>
      <w:r w:rsidRPr="00CE376D">
        <w:rPr>
          <w:b/>
        </w:rPr>
        <w:t>Официальные оппоненты:</w:t>
      </w:r>
      <w:r w:rsidRPr="00CE376D">
        <w:rPr>
          <w:b/>
          <w:lang w:val="ru-RU"/>
        </w:rPr>
        <w:t xml:space="preserve"> </w:t>
      </w:r>
      <w:r w:rsidR="00BD4199" w:rsidRPr="00CE376D">
        <w:rPr>
          <w:b/>
          <w:lang w:val="ru-RU"/>
        </w:rPr>
        <w:t>__________________________________________</w:t>
      </w:r>
    </w:p>
    <w:p w14:paraId="126C5742" w14:textId="77777777" w:rsidR="005F34C9" w:rsidRPr="00CE376D" w:rsidRDefault="005F34C9" w:rsidP="00FD16C2">
      <w:pPr>
        <w:spacing w:line="240" w:lineRule="auto"/>
        <w:rPr>
          <w:b/>
          <w:lang w:val="ru-RU"/>
        </w:rPr>
      </w:pPr>
      <w:r w:rsidRPr="00CE376D">
        <w:t xml:space="preserve">                                                 </w:t>
      </w:r>
      <w:r w:rsidRPr="00CE376D">
        <w:rPr>
          <w:lang w:val="ru-RU"/>
        </w:rPr>
        <w:t xml:space="preserve">               </w:t>
      </w:r>
    </w:p>
    <w:p w14:paraId="615C3EF7" w14:textId="6E768C59" w:rsidR="005F34C9" w:rsidRPr="00CE376D" w:rsidRDefault="00BD4199" w:rsidP="00FD16C2">
      <w:pPr>
        <w:tabs>
          <w:tab w:val="left" w:pos="426"/>
          <w:tab w:val="left" w:pos="1701"/>
        </w:tabs>
        <w:spacing w:line="240" w:lineRule="auto"/>
        <w:ind w:left="3544"/>
        <w:rPr>
          <w:color w:val="FF0000"/>
        </w:rPr>
      </w:pPr>
      <w:r w:rsidRPr="00CE376D">
        <w:rPr>
          <w:b/>
          <w:lang w:val="ru-RU"/>
        </w:rPr>
        <w:t>_________________________________________</w:t>
      </w:r>
    </w:p>
    <w:p w14:paraId="2AE86837" w14:textId="77777777" w:rsidR="005F34C9" w:rsidRPr="00CE376D" w:rsidRDefault="005F34C9" w:rsidP="00FD16C2">
      <w:pPr>
        <w:spacing w:line="240" w:lineRule="auto"/>
        <w:rPr>
          <w:color w:val="FF0000"/>
          <w:lang w:val="ru-RU"/>
        </w:rPr>
      </w:pPr>
      <w:r w:rsidRPr="00CE376D">
        <w:rPr>
          <w:color w:val="FF0000"/>
        </w:rPr>
        <w:t xml:space="preserve">                                                 </w:t>
      </w:r>
      <w:r w:rsidRPr="00CE376D">
        <w:rPr>
          <w:color w:val="FF0000"/>
          <w:lang w:val="ru-RU"/>
        </w:rPr>
        <w:t xml:space="preserve">               </w:t>
      </w:r>
    </w:p>
    <w:p w14:paraId="69DF0AC7" w14:textId="77777777" w:rsidR="00422EC7" w:rsidRPr="00CE376D" w:rsidRDefault="005F34C9" w:rsidP="00570E94">
      <w:pPr>
        <w:spacing w:line="240" w:lineRule="auto"/>
        <w:ind w:left="3544" w:hanging="3544"/>
        <w:rPr>
          <w:lang w:val="ru-RU"/>
        </w:rPr>
      </w:pPr>
      <w:r w:rsidRPr="00CE376D">
        <w:rPr>
          <w:b/>
        </w:rPr>
        <w:t xml:space="preserve">Ведущая организация: </w:t>
      </w:r>
      <w:r w:rsidR="00570E94" w:rsidRPr="00CE376D">
        <w:rPr>
          <w:b/>
          <w:lang w:val="ru-RU"/>
        </w:rPr>
        <w:t xml:space="preserve">          </w:t>
      </w:r>
      <w:r w:rsidR="00422EC7" w:rsidRPr="00CE376D">
        <w:rPr>
          <w:lang w:val="ru-RU"/>
        </w:rPr>
        <w:t>________________________________________</w:t>
      </w:r>
    </w:p>
    <w:p w14:paraId="70C929BA" w14:textId="13FCF210" w:rsidR="005F34C9" w:rsidRPr="00CE376D" w:rsidRDefault="005F34C9" w:rsidP="00570E94">
      <w:pPr>
        <w:spacing w:line="240" w:lineRule="auto"/>
        <w:ind w:left="3544" w:hanging="3544"/>
      </w:pPr>
      <w:r w:rsidRPr="00CE376D">
        <w:t xml:space="preserve"> </w:t>
      </w:r>
    </w:p>
    <w:p w14:paraId="11CB339A" w14:textId="77777777" w:rsidR="00570E94" w:rsidRPr="00CE376D" w:rsidRDefault="00570E94" w:rsidP="00570E94">
      <w:pPr>
        <w:spacing w:line="240" w:lineRule="auto"/>
        <w:ind w:left="3544" w:hanging="3544"/>
      </w:pPr>
    </w:p>
    <w:p w14:paraId="1513210B" w14:textId="77777777" w:rsidR="00422EC7" w:rsidRPr="00CE376D" w:rsidRDefault="005F34C9" w:rsidP="00636599">
      <w:pPr>
        <w:spacing w:line="240" w:lineRule="auto"/>
        <w:contextualSpacing/>
        <w:rPr>
          <w:lang w:val="ru-RU"/>
        </w:rPr>
      </w:pPr>
      <w:r w:rsidRPr="00CE376D">
        <w:rPr>
          <w:lang w:val="ru-RU"/>
        </w:rPr>
        <w:tab/>
      </w:r>
    </w:p>
    <w:p w14:paraId="7052AA05" w14:textId="2CAD72A0" w:rsidR="005821AD" w:rsidRPr="00CE376D" w:rsidRDefault="005F34C9" w:rsidP="00636599">
      <w:pPr>
        <w:spacing w:line="240" w:lineRule="auto"/>
        <w:contextualSpacing/>
        <w:rPr>
          <w:lang w:val="ru-RU"/>
        </w:rPr>
      </w:pPr>
      <w:r w:rsidRPr="00CE376D">
        <w:t xml:space="preserve">Защита состоится </w:t>
      </w:r>
      <w:r w:rsidR="009C7D93" w:rsidRPr="00CE376D">
        <w:rPr>
          <w:lang w:val="ru-RU"/>
        </w:rPr>
        <w:t xml:space="preserve"> </w:t>
      </w:r>
      <w:r w:rsidRPr="00CE376D">
        <w:t>«</w:t>
      </w:r>
      <w:r w:rsidRPr="00CE376D">
        <w:rPr>
          <w:u w:val="single"/>
        </w:rPr>
        <w:t xml:space="preserve">  </w:t>
      </w:r>
      <w:r w:rsidRPr="00CE376D">
        <w:rPr>
          <w:u w:val="single"/>
          <w:lang w:val="ru-RU"/>
        </w:rPr>
        <w:t xml:space="preserve"> </w:t>
      </w:r>
      <w:r w:rsidRPr="00CE376D">
        <w:t xml:space="preserve">» </w:t>
      </w:r>
      <w:r w:rsidRPr="00CE376D">
        <w:rPr>
          <w:lang w:val="ru-RU"/>
        </w:rPr>
        <w:t xml:space="preserve">  </w:t>
      </w:r>
      <w:r w:rsidR="00636599" w:rsidRPr="00CE376D">
        <w:rPr>
          <w:lang w:val="ru-RU"/>
        </w:rPr>
        <w:t>_________</w:t>
      </w:r>
      <w:r w:rsidRPr="00CE376D">
        <w:rPr>
          <w:lang w:val="ru-RU"/>
        </w:rPr>
        <w:t xml:space="preserve">    </w:t>
      </w:r>
      <w:r w:rsidRPr="00CE376D">
        <w:t>20</w:t>
      </w:r>
      <w:r w:rsidR="00FD16C2" w:rsidRPr="00CE376D">
        <w:rPr>
          <w:lang w:val="ru-RU"/>
        </w:rPr>
        <w:t>25</w:t>
      </w:r>
      <w:r w:rsidRPr="00CE376D">
        <w:t xml:space="preserve"> г. в </w:t>
      </w:r>
      <w:r w:rsidR="00FD16C2" w:rsidRPr="00CE376D">
        <w:rPr>
          <w:lang w:val="ru-RU"/>
        </w:rPr>
        <w:t>____</w:t>
      </w:r>
      <w:r w:rsidRPr="00CE376D">
        <w:t xml:space="preserve">часов на заседании диссертационного совета </w:t>
      </w:r>
      <w:r w:rsidR="007B163B">
        <w:fldChar w:fldCharType="begin"/>
      </w:r>
      <w:r w:rsidR="007B163B">
        <w:instrText xml:space="preserve"> HYPERLINK "https://stepen.vak.kg/diss_sovety/d-25-24-709/" </w:instrText>
      </w:r>
      <w:r w:rsidR="007B163B">
        <w:fldChar w:fldCharType="separate"/>
      </w:r>
      <w:r w:rsidR="00636599" w:rsidRPr="00CE376D">
        <w:rPr>
          <w:rStyle w:val="aff1"/>
          <w:color w:val="303030"/>
          <w:u w:val="none"/>
          <w:shd w:val="clear" w:color="auto" w:fill="FFFFFF"/>
        </w:rPr>
        <w:t>Д 25.24.709</w:t>
      </w:r>
      <w:r w:rsidR="007B163B">
        <w:rPr>
          <w:rStyle w:val="aff1"/>
          <w:color w:val="303030"/>
          <w:u w:val="none"/>
          <w:shd w:val="clear" w:color="auto" w:fill="FFFFFF"/>
        </w:rPr>
        <w:fldChar w:fldCharType="end"/>
      </w:r>
      <w:r w:rsidR="00636599" w:rsidRPr="00CE376D">
        <w:t xml:space="preserve"> </w:t>
      </w:r>
      <w:r w:rsidR="00F92451" w:rsidRPr="00CE376D">
        <w:rPr>
          <w:lang w:val="ru-RU"/>
        </w:rPr>
        <w:t>при</w:t>
      </w:r>
      <w:r w:rsidR="00F92451" w:rsidRPr="00CE376D">
        <w:t xml:space="preserve"> Институте </w:t>
      </w:r>
      <w:r w:rsidR="00FD16C2" w:rsidRPr="00CE376D">
        <w:rPr>
          <w:lang w:val="ru-RU"/>
        </w:rPr>
        <w:t xml:space="preserve">машиноведения, автоматики и </w:t>
      </w:r>
      <w:r w:rsidR="00F92451" w:rsidRPr="00CE376D">
        <w:t xml:space="preserve">геомеханики </w:t>
      </w:r>
      <w:r w:rsidR="00C87D70" w:rsidRPr="00CE376D">
        <w:rPr>
          <w:lang w:val="ru-RU"/>
        </w:rPr>
        <w:t xml:space="preserve">НАН КР </w:t>
      </w:r>
      <w:r w:rsidR="00F92451" w:rsidRPr="00CE376D">
        <w:rPr>
          <w:lang w:val="ru-RU"/>
        </w:rPr>
        <w:t xml:space="preserve">и  </w:t>
      </w:r>
      <w:proofErr w:type="spellStart"/>
      <w:r w:rsidR="00F92451" w:rsidRPr="00CE376D">
        <w:rPr>
          <w:lang w:val="ru-RU"/>
        </w:rPr>
        <w:t>Жалал-Абадском</w:t>
      </w:r>
      <w:proofErr w:type="spellEnd"/>
      <w:r w:rsidR="00F92451" w:rsidRPr="00CE376D">
        <w:rPr>
          <w:lang w:val="ru-RU"/>
        </w:rPr>
        <w:t xml:space="preserve"> государственном университете </w:t>
      </w:r>
      <w:r w:rsidR="00F92451" w:rsidRPr="00CE376D">
        <w:t xml:space="preserve"> </w:t>
      </w:r>
      <w:r w:rsidRPr="00CE376D">
        <w:t>по адресу: 7200</w:t>
      </w:r>
      <w:r w:rsidR="00F92451" w:rsidRPr="00CE376D">
        <w:rPr>
          <w:lang w:val="ru-RU"/>
        </w:rPr>
        <w:t>55</w:t>
      </w:r>
      <w:r w:rsidRPr="00CE376D">
        <w:t xml:space="preserve">, </w:t>
      </w:r>
      <w:r w:rsidR="00466426" w:rsidRPr="00CE376D">
        <w:rPr>
          <w:color w:val="333333"/>
          <w:shd w:val="clear" w:color="auto" w:fill="FFFFFF"/>
        </w:rPr>
        <w:t>Кыргыз</w:t>
      </w:r>
      <w:proofErr w:type="spellStart"/>
      <w:r w:rsidR="00466426" w:rsidRPr="00CE376D">
        <w:rPr>
          <w:color w:val="333333"/>
          <w:shd w:val="clear" w:color="auto" w:fill="FFFFFF"/>
          <w:lang w:val="ru-RU"/>
        </w:rPr>
        <w:t>ская</w:t>
      </w:r>
      <w:proofErr w:type="spellEnd"/>
      <w:r w:rsidR="00466426" w:rsidRPr="00CE376D">
        <w:rPr>
          <w:color w:val="333333"/>
          <w:shd w:val="clear" w:color="auto" w:fill="FFFFFF"/>
          <w:lang w:val="ru-RU"/>
        </w:rPr>
        <w:t xml:space="preserve"> Республика</w:t>
      </w:r>
      <w:r w:rsidR="00466426" w:rsidRPr="00CE376D">
        <w:rPr>
          <w:lang w:val="ru-RU"/>
        </w:rPr>
        <w:t xml:space="preserve">, </w:t>
      </w:r>
      <w:r w:rsidRPr="00CE376D">
        <w:t>г. Бишкек,</w:t>
      </w:r>
      <w:r w:rsidRPr="00CE376D">
        <w:rPr>
          <w:lang w:val="ru-RU"/>
        </w:rPr>
        <w:t xml:space="preserve"> </w:t>
      </w:r>
      <w:r w:rsidRPr="00CE376D">
        <w:t xml:space="preserve"> ул. </w:t>
      </w:r>
      <w:r w:rsidR="00FD16C2" w:rsidRPr="00CE376D">
        <w:rPr>
          <w:lang w:val="ru-RU"/>
        </w:rPr>
        <w:t>Скрябина</w:t>
      </w:r>
      <w:r w:rsidRPr="00CE376D">
        <w:t xml:space="preserve">, </w:t>
      </w:r>
      <w:r w:rsidR="00FD16C2" w:rsidRPr="00CE376D">
        <w:rPr>
          <w:lang w:val="ru-RU"/>
        </w:rPr>
        <w:t>23</w:t>
      </w:r>
      <w:r w:rsidRPr="00CE376D">
        <w:t>.</w:t>
      </w:r>
      <w:r w:rsidRPr="00CE376D">
        <w:rPr>
          <w:lang w:val="ru-RU"/>
        </w:rPr>
        <w:t xml:space="preserve"> </w:t>
      </w:r>
    </w:p>
    <w:p w14:paraId="07A54F30" w14:textId="1760CA38" w:rsidR="00F92451" w:rsidRPr="001C73B5" w:rsidRDefault="005F34C9" w:rsidP="00FD16C2">
      <w:pPr>
        <w:tabs>
          <w:tab w:val="clear" w:pos="705"/>
          <w:tab w:val="left" w:pos="0"/>
        </w:tabs>
        <w:spacing w:line="240" w:lineRule="auto"/>
        <w:ind w:firstLine="2"/>
        <w:rPr>
          <w:lang w:val="ru-RU"/>
        </w:rPr>
      </w:pPr>
      <w:r w:rsidRPr="00CE376D">
        <w:rPr>
          <w:lang w:val="ru-RU"/>
        </w:rPr>
        <w:t xml:space="preserve">       </w:t>
      </w:r>
      <w:r w:rsidR="006164DA" w:rsidRPr="00CE376D">
        <w:rPr>
          <w:lang w:val="ru-RU"/>
        </w:rPr>
        <w:t xml:space="preserve">  </w:t>
      </w:r>
      <w:r w:rsidRPr="00CE376D">
        <w:t>С диссертацией можно ознакомиться в библиотек</w:t>
      </w:r>
      <w:r w:rsidR="001C73B5">
        <w:rPr>
          <w:lang w:val="ru-RU"/>
        </w:rPr>
        <w:t>е</w:t>
      </w:r>
      <w:r w:rsidRPr="00CE376D">
        <w:t xml:space="preserve"> Института </w:t>
      </w:r>
      <w:r w:rsidR="00FD16C2" w:rsidRPr="00CE376D">
        <w:rPr>
          <w:lang w:val="ru-RU"/>
        </w:rPr>
        <w:t xml:space="preserve">машиноведения, автоматики и </w:t>
      </w:r>
      <w:r w:rsidR="00FD16C2" w:rsidRPr="00CE376D">
        <w:t xml:space="preserve">геомеханики </w:t>
      </w:r>
      <w:r w:rsidR="000A3F08" w:rsidRPr="00CE376D">
        <w:rPr>
          <w:lang w:val="ru-RU"/>
        </w:rPr>
        <w:t>Национальной академии наук</w:t>
      </w:r>
      <w:r w:rsidRPr="00CE376D">
        <w:t xml:space="preserve"> </w:t>
      </w:r>
      <w:r w:rsidR="000A3F08" w:rsidRPr="00CE376D">
        <w:rPr>
          <w:lang w:val="ru-RU"/>
        </w:rPr>
        <w:t>Кыргызской Республики</w:t>
      </w:r>
      <w:r w:rsidRPr="00CE376D">
        <w:t xml:space="preserve">  </w:t>
      </w:r>
      <w:r w:rsidR="009B589C" w:rsidRPr="00CE376D">
        <w:rPr>
          <w:lang w:val="ru-RU"/>
        </w:rPr>
        <w:t>по адресу</w:t>
      </w:r>
      <w:r w:rsidR="001745C7" w:rsidRPr="00CE376D">
        <w:rPr>
          <w:lang w:val="ru-RU"/>
        </w:rPr>
        <w:t>:</w:t>
      </w:r>
      <w:r w:rsidR="009B589C" w:rsidRPr="00CE376D">
        <w:rPr>
          <w:lang w:val="ru-RU"/>
        </w:rPr>
        <w:t xml:space="preserve"> </w:t>
      </w:r>
      <w:r w:rsidR="00F92451" w:rsidRPr="00CE376D">
        <w:t>7200</w:t>
      </w:r>
      <w:r w:rsidR="00F92451" w:rsidRPr="00CE376D">
        <w:rPr>
          <w:lang w:val="ru-RU"/>
        </w:rPr>
        <w:t>55</w:t>
      </w:r>
      <w:r w:rsidR="00F92451" w:rsidRPr="00CE376D">
        <w:t>,</w:t>
      </w:r>
      <w:r w:rsidR="00F92451" w:rsidRPr="00CE376D">
        <w:rPr>
          <w:lang w:val="ru-RU"/>
        </w:rPr>
        <w:t xml:space="preserve"> </w:t>
      </w:r>
      <w:r w:rsidRPr="00CE376D">
        <w:t xml:space="preserve">г. Бишкек, ул. </w:t>
      </w:r>
      <w:r w:rsidR="00FD16C2" w:rsidRPr="00CE376D">
        <w:rPr>
          <w:lang w:val="ru-RU"/>
        </w:rPr>
        <w:t>Скрябина</w:t>
      </w:r>
      <w:r w:rsidR="00FD16C2" w:rsidRPr="00CE376D">
        <w:t xml:space="preserve">, </w:t>
      </w:r>
      <w:r w:rsidR="00FD16C2" w:rsidRPr="00CE376D">
        <w:rPr>
          <w:lang w:val="ru-RU"/>
        </w:rPr>
        <w:t>23</w:t>
      </w:r>
      <w:r w:rsidR="009B589C" w:rsidRPr="00CE376D">
        <w:rPr>
          <w:lang w:val="ru-RU"/>
        </w:rPr>
        <w:t>,</w:t>
      </w:r>
      <w:r w:rsidR="00F92451" w:rsidRPr="00CE376D">
        <w:rPr>
          <w:lang w:val="ru-RU"/>
        </w:rPr>
        <w:t xml:space="preserve"> </w:t>
      </w:r>
      <w:hyperlink r:id="rId8" w:history="1">
        <w:r w:rsidR="00422EC7" w:rsidRPr="00CE376D">
          <w:rPr>
            <w:rStyle w:val="aff1"/>
            <w:lang w:val="en-US"/>
          </w:rPr>
          <w:t>www</w:t>
        </w:r>
        <w:r w:rsidR="00422EC7" w:rsidRPr="00CE376D">
          <w:rPr>
            <w:rStyle w:val="aff1"/>
            <w:lang w:val="ru-RU"/>
          </w:rPr>
          <w:t>.</w:t>
        </w:r>
        <w:r w:rsidR="00422EC7" w:rsidRPr="00CE376D">
          <w:rPr>
            <w:rStyle w:val="aff1"/>
            <w:lang w:val="en-US"/>
          </w:rPr>
          <w:t>imash</w:t>
        </w:r>
        <w:r w:rsidR="00422EC7" w:rsidRPr="00CE376D">
          <w:rPr>
            <w:rStyle w:val="aff1"/>
            <w:lang w:val="ru-RU"/>
          </w:rPr>
          <w:t>.</w:t>
        </w:r>
        <w:r w:rsidR="00422EC7" w:rsidRPr="00CE376D">
          <w:rPr>
            <w:rStyle w:val="aff1"/>
            <w:lang w:val="en-US"/>
          </w:rPr>
          <w:t>kg</w:t>
        </w:r>
      </w:hyperlink>
      <w:r w:rsidR="007F7A73" w:rsidRPr="00CE376D">
        <w:rPr>
          <w:rStyle w:val="aff1"/>
          <w:color w:val="auto"/>
          <w:lang w:val="ru-RU"/>
        </w:rPr>
        <w:t xml:space="preserve"> </w:t>
      </w:r>
      <w:r w:rsidR="00752376" w:rsidRPr="00CE376D">
        <w:rPr>
          <w:rStyle w:val="aff1"/>
          <w:color w:val="auto"/>
          <w:u w:val="none"/>
          <w:lang w:val="ru-RU"/>
        </w:rPr>
        <w:t xml:space="preserve"> </w:t>
      </w:r>
      <w:r w:rsidR="007F7A73" w:rsidRPr="00CE376D">
        <w:rPr>
          <w:rStyle w:val="aff1"/>
          <w:color w:val="auto"/>
          <w:u w:val="none"/>
          <w:lang w:val="ru-RU"/>
        </w:rPr>
        <w:t xml:space="preserve">и </w:t>
      </w:r>
      <w:proofErr w:type="spellStart"/>
      <w:r w:rsidR="007F7A73" w:rsidRPr="00CE376D">
        <w:rPr>
          <w:rStyle w:val="aff1"/>
          <w:color w:val="auto"/>
          <w:u w:val="none"/>
          <w:lang w:val="ru-RU"/>
        </w:rPr>
        <w:t>Жалал-Абадского</w:t>
      </w:r>
      <w:proofErr w:type="spellEnd"/>
      <w:r w:rsidR="007F7A73" w:rsidRPr="00CE376D">
        <w:rPr>
          <w:rStyle w:val="aff1"/>
          <w:color w:val="auto"/>
          <w:u w:val="none"/>
          <w:lang w:val="ru-RU"/>
        </w:rPr>
        <w:t xml:space="preserve"> </w:t>
      </w:r>
      <w:r w:rsidR="007F7A73" w:rsidRPr="00CE376D">
        <w:rPr>
          <w:lang w:val="ru-RU"/>
        </w:rPr>
        <w:t>государственного университета</w:t>
      </w:r>
      <w:r w:rsidR="009B589C" w:rsidRPr="00CE376D">
        <w:rPr>
          <w:lang w:val="ru-RU"/>
        </w:rPr>
        <w:t xml:space="preserve"> по адресу</w:t>
      </w:r>
      <w:r w:rsidR="001745C7" w:rsidRPr="00CE376D">
        <w:rPr>
          <w:lang w:val="ru-RU"/>
        </w:rPr>
        <w:t>:</w:t>
      </w:r>
      <w:r w:rsidR="007F7A73" w:rsidRPr="00CE376D">
        <w:rPr>
          <w:lang w:val="ru-RU"/>
        </w:rPr>
        <w:t xml:space="preserve"> 715600, г. </w:t>
      </w:r>
      <w:proofErr w:type="spellStart"/>
      <w:r w:rsidR="007F7A73" w:rsidRPr="00CE376D">
        <w:rPr>
          <w:lang w:val="ru-RU"/>
        </w:rPr>
        <w:t>Жалал-Абад</w:t>
      </w:r>
      <w:proofErr w:type="spellEnd"/>
      <w:r w:rsidR="007F7A73" w:rsidRPr="00CE376D">
        <w:rPr>
          <w:lang w:val="ru-RU"/>
        </w:rPr>
        <w:t>, ул.</w:t>
      </w:r>
      <w:r w:rsidR="006164DA" w:rsidRPr="00CE376D">
        <w:rPr>
          <w:lang w:val="ru-RU"/>
        </w:rPr>
        <w:t xml:space="preserve"> </w:t>
      </w:r>
      <w:r w:rsidR="007F7A73" w:rsidRPr="00CE376D">
        <w:rPr>
          <w:lang w:val="ru-RU"/>
        </w:rPr>
        <w:t xml:space="preserve">Ленина, 57. </w:t>
      </w:r>
      <w:r w:rsidR="007F7A73" w:rsidRPr="00CE376D">
        <w:rPr>
          <w:u w:val="single"/>
          <w:lang w:val="en-US"/>
        </w:rPr>
        <w:t>www</w:t>
      </w:r>
      <w:r w:rsidR="007F7A73" w:rsidRPr="00CE376D">
        <w:rPr>
          <w:u w:val="single"/>
          <w:lang w:val="ru-RU"/>
        </w:rPr>
        <w:t>.</w:t>
      </w:r>
      <w:r w:rsidR="007F7A73" w:rsidRPr="00CE376D">
        <w:rPr>
          <w:u w:val="single"/>
          <w:lang w:val="en-US"/>
        </w:rPr>
        <w:t>jagu</w:t>
      </w:r>
      <w:r w:rsidR="007F7A73" w:rsidRPr="00CE376D">
        <w:rPr>
          <w:u w:val="single"/>
          <w:lang w:val="ru-RU"/>
        </w:rPr>
        <w:t>.</w:t>
      </w:r>
      <w:r w:rsidR="007F7A73" w:rsidRPr="00CE376D">
        <w:rPr>
          <w:u w:val="single"/>
          <w:lang w:val="en-US"/>
        </w:rPr>
        <w:t>kg</w:t>
      </w:r>
      <w:r w:rsidR="007F7A73" w:rsidRPr="00CE376D">
        <w:rPr>
          <w:u w:val="single"/>
          <w:lang w:val="ru-RU"/>
        </w:rPr>
        <w:t>.</w:t>
      </w:r>
      <w:r w:rsidR="007F7A73" w:rsidRPr="00CE376D">
        <w:rPr>
          <w:lang w:val="ru-RU"/>
        </w:rPr>
        <w:t xml:space="preserve"> </w:t>
      </w:r>
      <w:r w:rsidR="001C73B5">
        <w:t xml:space="preserve">и </w:t>
      </w:r>
      <w:r w:rsidR="001C73B5">
        <w:rPr>
          <w:lang w:val="ru-RU"/>
        </w:rPr>
        <w:t>на сайте ВАК КР.</w:t>
      </w:r>
    </w:p>
    <w:p w14:paraId="6BDB9EBB" w14:textId="77777777" w:rsidR="005F34C9" w:rsidRPr="00CE376D" w:rsidRDefault="005F34C9" w:rsidP="00FD16C2">
      <w:pPr>
        <w:tabs>
          <w:tab w:val="clear" w:pos="705"/>
          <w:tab w:val="left" w:pos="0"/>
        </w:tabs>
        <w:spacing w:line="240" w:lineRule="auto"/>
        <w:rPr>
          <w:lang w:val="ru-RU"/>
        </w:rPr>
      </w:pPr>
    </w:p>
    <w:p w14:paraId="636551E9" w14:textId="64C5585B" w:rsidR="004B726C" w:rsidRPr="00CE376D" w:rsidRDefault="006164DA" w:rsidP="00FD16C2">
      <w:pPr>
        <w:spacing w:line="240" w:lineRule="auto"/>
        <w:ind w:left="709"/>
        <w:rPr>
          <w:lang w:val="ru-RU"/>
        </w:rPr>
      </w:pPr>
      <w:r w:rsidRPr="00CE376D">
        <w:rPr>
          <w:lang w:val="ru-RU"/>
        </w:rPr>
        <w:t>Автореферат разослан «__</w:t>
      </w:r>
      <w:proofErr w:type="gramStart"/>
      <w:r w:rsidRPr="00CE376D">
        <w:rPr>
          <w:lang w:val="ru-RU"/>
        </w:rPr>
        <w:t>_»_</w:t>
      </w:r>
      <w:proofErr w:type="gramEnd"/>
      <w:r w:rsidRPr="00CE376D">
        <w:rPr>
          <w:lang w:val="ru-RU"/>
        </w:rPr>
        <w:t>__________20</w:t>
      </w:r>
      <w:r w:rsidR="00FD16C2" w:rsidRPr="00CE376D">
        <w:rPr>
          <w:lang w:val="ru-RU"/>
        </w:rPr>
        <w:t>25</w:t>
      </w:r>
      <w:r w:rsidRPr="00CE376D">
        <w:rPr>
          <w:lang w:val="ru-RU"/>
        </w:rPr>
        <w:t xml:space="preserve"> г.</w:t>
      </w:r>
    </w:p>
    <w:p w14:paraId="410439BA" w14:textId="77777777" w:rsidR="004B726C" w:rsidRPr="00CE376D" w:rsidRDefault="004B726C" w:rsidP="00FD16C2">
      <w:pPr>
        <w:spacing w:line="240" w:lineRule="auto"/>
        <w:ind w:left="1418"/>
        <w:rPr>
          <w:lang w:val="ru-RU"/>
        </w:rPr>
      </w:pPr>
    </w:p>
    <w:p w14:paraId="5ECCE503" w14:textId="437E3D3C" w:rsidR="00422EC7" w:rsidRPr="00CE376D" w:rsidRDefault="00422EC7" w:rsidP="00FD16C2">
      <w:pPr>
        <w:spacing w:line="240" w:lineRule="auto"/>
        <w:ind w:left="426"/>
        <w:rPr>
          <w:lang w:val="kk-KZ"/>
        </w:rPr>
      </w:pPr>
    </w:p>
    <w:p w14:paraId="5D000A00" w14:textId="77777777" w:rsidR="00BD4199" w:rsidRPr="00CE376D" w:rsidRDefault="00BD4199" w:rsidP="00FD16C2">
      <w:pPr>
        <w:spacing w:line="240" w:lineRule="auto"/>
        <w:ind w:left="426"/>
        <w:rPr>
          <w:lang w:val="kk-KZ"/>
        </w:rPr>
      </w:pPr>
    </w:p>
    <w:p w14:paraId="5A27657E" w14:textId="19E77053" w:rsidR="005F34C9" w:rsidRPr="00CE376D" w:rsidRDefault="005F34C9" w:rsidP="00FD16C2">
      <w:pPr>
        <w:spacing w:line="240" w:lineRule="auto"/>
        <w:ind w:left="426"/>
        <w:rPr>
          <w:lang w:val="kk-KZ"/>
        </w:rPr>
      </w:pPr>
      <w:r w:rsidRPr="00CE376D">
        <w:rPr>
          <w:lang w:val="kk-KZ"/>
        </w:rPr>
        <w:t>Ученый секретарь</w:t>
      </w:r>
    </w:p>
    <w:p w14:paraId="346D7335" w14:textId="77777777" w:rsidR="005F34C9" w:rsidRPr="00CE376D" w:rsidRDefault="005F34C9" w:rsidP="00FD16C2">
      <w:pPr>
        <w:spacing w:line="240" w:lineRule="auto"/>
        <w:ind w:left="426"/>
        <w:rPr>
          <w:lang w:val="kk-KZ"/>
        </w:rPr>
      </w:pPr>
      <w:r w:rsidRPr="00CE376D">
        <w:rPr>
          <w:lang w:val="kk-KZ"/>
        </w:rPr>
        <w:t>диссертационного совета,</w:t>
      </w:r>
    </w:p>
    <w:p w14:paraId="65E98953" w14:textId="639FE750" w:rsidR="005F34C9" w:rsidRPr="00CE376D" w:rsidRDefault="00F92451" w:rsidP="00A03569">
      <w:pPr>
        <w:spacing w:line="240" w:lineRule="auto"/>
        <w:ind w:left="426"/>
        <w:jc w:val="left"/>
        <w:rPr>
          <w:lang w:val="kk-KZ"/>
        </w:rPr>
      </w:pPr>
      <w:r w:rsidRPr="00CE376D">
        <w:rPr>
          <w:lang w:val="kk-KZ"/>
        </w:rPr>
        <w:t>к.</w:t>
      </w:r>
      <w:r w:rsidR="00E02F37" w:rsidRPr="00CE376D">
        <w:rPr>
          <w:lang w:val="kk-KZ"/>
        </w:rPr>
        <w:t xml:space="preserve"> </w:t>
      </w:r>
      <w:r w:rsidRPr="00CE376D">
        <w:rPr>
          <w:lang w:val="kk-KZ"/>
        </w:rPr>
        <w:t>ф.-м.н.</w:t>
      </w:r>
      <w:r w:rsidR="005821AD" w:rsidRPr="00CE376D">
        <w:rPr>
          <w:lang w:val="ru-RU"/>
        </w:rPr>
        <w:t>, доцент</w:t>
      </w:r>
      <w:r w:rsidR="005F34C9" w:rsidRPr="00CE376D">
        <w:rPr>
          <w:lang w:val="kk-KZ"/>
        </w:rPr>
        <w:t xml:space="preserve">  </w:t>
      </w:r>
      <w:r w:rsidR="004B726C" w:rsidRPr="00CE376D">
        <w:rPr>
          <w:lang w:val="kk-KZ"/>
        </w:rPr>
        <w:t xml:space="preserve">                                                                   </w:t>
      </w:r>
      <w:r w:rsidR="00FD16C2" w:rsidRPr="00CE376D">
        <w:rPr>
          <w:lang w:val="kk-KZ"/>
        </w:rPr>
        <w:t>Омуралиев С.Б.</w:t>
      </w:r>
      <w:r w:rsidRPr="00CE376D">
        <w:rPr>
          <w:lang w:val="kk-KZ"/>
        </w:rPr>
        <w:t xml:space="preserve"> </w:t>
      </w:r>
    </w:p>
    <w:p w14:paraId="76D389EA" w14:textId="77777777" w:rsidR="00422EC7" w:rsidRPr="00CE376D" w:rsidRDefault="00422EC7" w:rsidP="00614BD6">
      <w:pPr>
        <w:spacing w:line="240" w:lineRule="auto"/>
        <w:jc w:val="center"/>
        <w:rPr>
          <w:b/>
          <w:lang w:val="kk-KZ"/>
        </w:rPr>
      </w:pPr>
    </w:p>
    <w:p w14:paraId="4D18E9B1" w14:textId="77777777" w:rsidR="00422EC7" w:rsidRPr="00CE376D" w:rsidRDefault="00422EC7" w:rsidP="00614BD6">
      <w:pPr>
        <w:spacing w:line="240" w:lineRule="auto"/>
        <w:jc w:val="center"/>
        <w:rPr>
          <w:b/>
          <w:lang w:val="kk-KZ"/>
        </w:rPr>
      </w:pPr>
    </w:p>
    <w:p w14:paraId="14CC60E6" w14:textId="7B27DD48" w:rsidR="00422EC7" w:rsidRPr="00CE376D" w:rsidRDefault="00422EC7" w:rsidP="00614BD6">
      <w:pPr>
        <w:spacing w:line="240" w:lineRule="auto"/>
        <w:jc w:val="center"/>
        <w:rPr>
          <w:b/>
          <w:lang w:val="kk-KZ"/>
        </w:rPr>
      </w:pPr>
    </w:p>
    <w:p w14:paraId="436114A2" w14:textId="6F11062F" w:rsidR="00BD4199" w:rsidRPr="00CE376D" w:rsidRDefault="00BD4199" w:rsidP="00614BD6">
      <w:pPr>
        <w:spacing w:line="240" w:lineRule="auto"/>
        <w:jc w:val="center"/>
        <w:rPr>
          <w:b/>
          <w:lang w:val="kk-KZ"/>
        </w:rPr>
      </w:pPr>
    </w:p>
    <w:p w14:paraId="7B2735E7" w14:textId="0853173A" w:rsidR="00BD4199" w:rsidRPr="00CE376D" w:rsidRDefault="00BD4199" w:rsidP="00614BD6">
      <w:pPr>
        <w:spacing w:line="240" w:lineRule="auto"/>
        <w:jc w:val="center"/>
        <w:rPr>
          <w:b/>
          <w:lang w:val="kk-KZ"/>
        </w:rPr>
      </w:pPr>
    </w:p>
    <w:p w14:paraId="76AEBCD8" w14:textId="3CBA93B0" w:rsidR="00BD4199" w:rsidRPr="00CE376D" w:rsidRDefault="00BD4199" w:rsidP="00614BD6">
      <w:pPr>
        <w:spacing w:line="240" w:lineRule="auto"/>
        <w:jc w:val="center"/>
        <w:rPr>
          <w:b/>
          <w:lang w:val="kk-KZ"/>
        </w:rPr>
      </w:pPr>
    </w:p>
    <w:p w14:paraId="5CC09D08" w14:textId="77777777" w:rsidR="00BD4199" w:rsidRPr="00CE376D" w:rsidRDefault="00BD4199" w:rsidP="00614BD6">
      <w:pPr>
        <w:spacing w:line="240" w:lineRule="auto"/>
        <w:jc w:val="center"/>
        <w:rPr>
          <w:b/>
          <w:lang w:val="kk-KZ"/>
        </w:rPr>
      </w:pPr>
    </w:p>
    <w:p w14:paraId="4B462385" w14:textId="7FAE1657" w:rsidR="00C976A0" w:rsidRPr="00CE376D" w:rsidRDefault="00C976A0" w:rsidP="00614BD6">
      <w:pPr>
        <w:spacing w:line="240" w:lineRule="auto"/>
        <w:jc w:val="center"/>
        <w:rPr>
          <w:b/>
          <w:lang w:val="kk-KZ"/>
        </w:rPr>
      </w:pPr>
      <w:r w:rsidRPr="00CE376D">
        <w:rPr>
          <w:b/>
          <w:lang w:val="kk-KZ"/>
        </w:rPr>
        <w:lastRenderedPageBreak/>
        <w:t>ОБЩАЯ ХАРАКТЕРИСТИКА РАБОТЫ</w:t>
      </w:r>
    </w:p>
    <w:p w14:paraId="5CCD9482" w14:textId="77777777" w:rsidR="00614BD6" w:rsidRPr="00CE376D" w:rsidRDefault="00614BD6" w:rsidP="00614BD6">
      <w:pPr>
        <w:spacing w:line="240" w:lineRule="auto"/>
        <w:jc w:val="center"/>
        <w:rPr>
          <w:b/>
          <w:lang w:val="kk-KZ"/>
        </w:rPr>
      </w:pPr>
    </w:p>
    <w:p w14:paraId="2DFBC2A7" w14:textId="77777777" w:rsidR="00731629" w:rsidRPr="003175CB" w:rsidRDefault="008F3129" w:rsidP="00731629">
      <w:pPr>
        <w:spacing w:line="276" w:lineRule="auto"/>
        <w:ind w:firstLine="708"/>
      </w:pPr>
      <w:r w:rsidRPr="00CE376D">
        <w:rPr>
          <w:b/>
          <w:bCs/>
        </w:rPr>
        <w:t xml:space="preserve">Актуальность темы диссертации. </w:t>
      </w:r>
      <w:r w:rsidR="00731629" w:rsidRPr="003175CB">
        <w:t>При открытой разработке полезных ископаемых все более широкое распространение находит применение циклично-поточная технология (ЦПТ), позволяющая существенно сократить дальность транспортирования горной массы за счет применения ленточных конвейеров с углами наклона до 16-18°</w:t>
      </w:r>
      <w:r w:rsidR="00731629">
        <w:t xml:space="preserve"> и </w:t>
      </w:r>
      <w:r w:rsidR="00731629" w:rsidRPr="00BA7E4A">
        <w:rPr>
          <w:color w:val="000000" w:themeColor="text1"/>
        </w:rPr>
        <w:t xml:space="preserve">грузовой подвесной канатной дороги с углами наклона до 10-13°, </w:t>
      </w:r>
      <w:r w:rsidR="00731629" w:rsidRPr="003175CB">
        <w:t>снизить себестоимость транспортирования горной массы на 30-40%, поднят</w:t>
      </w:r>
      <w:r w:rsidR="00731629">
        <w:t>ь производительность труда в 1,5</w:t>
      </w:r>
      <w:r w:rsidR="00731629" w:rsidRPr="003175CB">
        <w:t xml:space="preserve">-2 раза и улучшить экологическую обстановку на руднике сравнительно с традиционной цикличной технологией. </w:t>
      </w:r>
    </w:p>
    <w:p w14:paraId="1705FE9B" w14:textId="4B182A72" w:rsidR="008F3129" w:rsidRPr="00CE376D" w:rsidRDefault="00731629" w:rsidP="008F3129">
      <w:pPr>
        <w:spacing w:line="240" w:lineRule="auto"/>
        <w:rPr>
          <w:b/>
        </w:rPr>
      </w:pPr>
      <w:r>
        <w:tab/>
      </w:r>
      <w:r w:rsidR="008F3129" w:rsidRPr="00CE376D">
        <w:t>Суть циклично-поточной технологии заключается в применении для транспортирования разрабатываемых горных пород поточных и эффективных магистральных конвейеров, позволяющих существенно увеличить производительность рудника и безопасность ведения горных работ при транспортировке большого объема вскрышных горных пород на отвалы, а также при транспортировании руды на рудные склады или непосредственно на обогатительные фабрики в условиях сложного горного рельефа, так как месторождения Кыргызстана в основном расположены в высокогорных местностях.</w:t>
      </w:r>
    </w:p>
    <w:p w14:paraId="5C054C22" w14:textId="77777777" w:rsidR="008F3129" w:rsidRPr="00CE376D" w:rsidRDefault="008F3129" w:rsidP="008F3129">
      <w:pPr>
        <w:spacing w:line="240" w:lineRule="auto"/>
        <w:contextualSpacing/>
      </w:pPr>
      <w:r w:rsidRPr="00CE376D">
        <w:rPr>
          <w:noProof/>
          <w:spacing w:val="-3"/>
        </w:rPr>
        <w:tab/>
        <w:t xml:space="preserve">В сязи с этим работа посвященная </w:t>
      </w:r>
      <w:r w:rsidRPr="00CE376D">
        <w:rPr>
          <w:bCs/>
        </w:rPr>
        <w:t>обоснованию целесообразности применения циклично-поточной технологии при открытой разработке золоторудного месторождения Джеруй</w:t>
      </w:r>
      <w:r w:rsidRPr="00CE376D">
        <w:rPr>
          <w:b/>
        </w:rPr>
        <w:t xml:space="preserve"> </w:t>
      </w:r>
      <w:r w:rsidRPr="00CE376D">
        <w:t>представляет актуальную научно-практическую задачу.</w:t>
      </w:r>
    </w:p>
    <w:p w14:paraId="5246ADA9" w14:textId="77777777" w:rsidR="008F3129" w:rsidRPr="00CE376D" w:rsidRDefault="008F3129" w:rsidP="008F3129">
      <w:pPr>
        <w:spacing w:line="240" w:lineRule="auto"/>
        <w:rPr>
          <w:b/>
        </w:rPr>
      </w:pPr>
      <w:r w:rsidRPr="00CE376D">
        <w:t xml:space="preserve"> </w:t>
      </w:r>
      <w:r w:rsidRPr="00CE376D">
        <w:rPr>
          <w:b/>
        </w:rPr>
        <w:tab/>
        <w:t>Связь темы диссертации с крупными научными программами, основными научно-исследовательскими работами.</w:t>
      </w:r>
    </w:p>
    <w:p w14:paraId="7C810927" w14:textId="77777777" w:rsidR="008F3129" w:rsidRPr="00CE376D" w:rsidRDefault="008F3129" w:rsidP="008F3129">
      <w:pPr>
        <w:spacing w:line="240" w:lineRule="auto"/>
        <w:ind w:firstLine="709"/>
      </w:pPr>
      <w:r w:rsidRPr="00CE376D">
        <w:t xml:space="preserve">Диссертационная работа выполнена в соответствии с планом научно-исследовательских работ </w:t>
      </w:r>
      <w:r w:rsidRPr="00CE376D">
        <w:rPr>
          <w:bCs/>
        </w:rPr>
        <w:t>Института геомеханики и освоения недр</w:t>
      </w:r>
      <w:r w:rsidRPr="00CE376D">
        <w:t xml:space="preserve"> НАН Кыргызской Республики </w:t>
      </w:r>
      <w:r w:rsidRPr="00CE376D">
        <w:rPr>
          <w:bCs/>
          <w:iCs/>
        </w:rPr>
        <w:t>по проекту: «</w:t>
      </w:r>
      <w:r w:rsidRPr="00CE376D">
        <w:rPr>
          <w:bCs/>
          <w:spacing w:val="2"/>
        </w:rPr>
        <w:t xml:space="preserve">Научное обоснование </w:t>
      </w:r>
      <w:r w:rsidRPr="00CE376D">
        <w:t xml:space="preserve">рационального и безопасного освоения рудных и угольных месторождений Кыргызской Республики», </w:t>
      </w:r>
      <w:r w:rsidRPr="00CE376D">
        <w:rPr>
          <w:iCs/>
        </w:rPr>
        <w:t>раздел «</w:t>
      </w:r>
      <w:r w:rsidRPr="00CE376D">
        <w:rPr>
          <w:bCs/>
          <w:spacing w:val="2"/>
        </w:rPr>
        <w:t>Р</w:t>
      </w:r>
      <w:r w:rsidRPr="00CE376D">
        <w:t>азработка инновационных методов рационального освоения высокогорных месторождений Кыргызской Республики с учетом рисков горнодобывающей отрасли</w:t>
      </w:r>
      <w:r w:rsidRPr="00CE376D">
        <w:rPr>
          <w:bCs/>
        </w:rPr>
        <w:t>»</w:t>
      </w:r>
      <w:r w:rsidRPr="00CE376D">
        <w:t xml:space="preserve"> (№ гос.  регистрации: 0007852, 2021-2023 г.), </w:t>
      </w:r>
    </w:p>
    <w:p w14:paraId="676E8262" w14:textId="6327F60E" w:rsidR="00064024" w:rsidRPr="00CE376D" w:rsidRDefault="008F3129" w:rsidP="00A0791A">
      <w:pPr>
        <w:pStyle w:val="Default"/>
        <w:ind w:firstLine="709"/>
        <w:jc w:val="both"/>
        <w:rPr>
          <w:noProof/>
          <w:color w:val="FF0000"/>
          <w:spacing w:val="-3"/>
          <w:sz w:val="28"/>
          <w:szCs w:val="28"/>
          <w:lang w:val="ky-KG"/>
        </w:rPr>
      </w:pPr>
      <w:r w:rsidRPr="00CE376D">
        <w:rPr>
          <w:b/>
          <w:bCs/>
          <w:sz w:val="28"/>
          <w:szCs w:val="28"/>
        </w:rPr>
        <w:t xml:space="preserve">Цель диссертационной работы - </w:t>
      </w:r>
      <w:r w:rsidR="00064024" w:rsidRPr="00CE376D">
        <w:rPr>
          <w:noProof/>
          <w:color w:val="auto"/>
          <w:spacing w:val="-3"/>
          <w:sz w:val="28"/>
          <w:szCs w:val="28"/>
        </w:rPr>
        <w:t xml:space="preserve">разработка </w:t>
      </w:r>
      <w:r w:rsidR="00064024" w:rsidRPr="00CE376D">
        <w:rPr>
          <w:noProof/>
          <w:color w:val="auto"/>
          <w:spacing w:val="-3"/>
          <w:sz w:val="28"/>
          <w:szCs w:val="28"/>
          <w:lang w:val="ky-KG"/>
        </w:rPr>
        <w:t xml:space="preserve">эффективной технологической схемы транспортировки вскрышных горных пород  и руд при открытой разработке с применением поточного конвейерного и </w:t>
      </w:r>
      <w:r w:rsidR="008D71AC">
        <w:rPr>
          <w:noProof/>
          <w:color w:val="auto"/>
          <w:spacing w:val="-3"/>
          <w:sz w:val="28"/>
          <w:szCs w:val="28"/>
          <w:lang w:val="ky-KG"/>
        </w:rPr>
        <w:t xml:space="preserve">подвесного </w:t>
      </w:r>
      <w:r w:rsidR="00064024" w:rsidRPr="00CE376D">
        <w:rPr>
          <w:noProof/>
          <w:color w:val="auto"/>
          <w:spacing w:val="-3"/>
          <w:sz w:val="28"/>
          <w:szCs w:val="28"/>
          <w:lang w:val="ky-KG"/>
        </w:rPr>
        <w:t xml:space="preserve">канатного транспорта </w:t>
      </w:r>
      <w:r w:rsidR="00DA698D" w:rsidRPr="00CE376D">
        <w:rPr>
          <w:noProof/>
          <w:color w:val="auto"/>
          <w:spacing w:val="-3"/>
          <w:sz w:val="28"/>
          <w:szCs w:val="28"/>
          <w:lang w:val="ky-KG"/>
        </w:rPr>
        <w:t>для услов</w:t>
      </w:r>
      <w:r w:rsidR="00064024" w:rsidRPr="00CE376D">
        <w:rPr>
          <w:noProof/>
          <w:color w:val="auto"/>
          <w:spacing w:val="-3"/>
          <w:sz w:val="28"/>
          <w:szCs w:val="28"/>
          <w:lang w:val="ky-KG"/>
        </w:rPr>
        <w:t>ий освоения высокогорных золоторудных месторождений.</w:t>
      </w:r>
    </w:p>
    <w:p w14:paraId="783ADFCA" w14:textId="58C3191A" w:rsidR="008F3129" w:rsidRPr="008D71AC" w:rsidRDefault="008F3129" w:rsidP="008D71AC">
      <w:pPr>
        <w:pStyle w:val="Default"/>
        <w:jc w:val="both"/>
        <w:rPr>
          <w:b/>
          <w:color w:val="FF0000"/>
          <w:sz w:val="28"/>
          <w:szCs w:val="28"/>
        </w:rPr>
      </w:pPr>
      <w:r w:rsidRPr="00CE376D">
        <w:rPr>
          <w:sz w:val="28"/>
          <w:szCs w:val="28"/>
        </w:rPr>
        <w:t xml:space="preserve">Для достижения цели </w:t>
      </w:r>
      <w:r w:rsidRPr="008D71AC">
        <w:rPr>
          <w:b/>
          <w:sz w:val="28"/>
          <w:szCs w:val="28"/>
        </w:rPr>
        <w:t>предусмотрены решения следующих задач:</w:t>
      </w:r>
    </w:p>
    <w:p w14:paraId="05A852A1" w14:textId="77777777" w:rsidR="008F3129" w:rsidRPr="00CE376D" w:rsidRDefault="008F3129" w:rsidP="008F3129">
      <w:pPr>
        <w:pStyle w:val="ab"/>
        <w:numPr>
          <w:ilvl w:val="0"/>
          <w:numId w:val="9"/>
        </w:numPr>
        <w:tabs>
          <w:tab w:val="clear" w:pos="705"/>
          <w:tab w:val="left" w:pos="567"/>
        </w:tabs>
        <w:spacing w:line="240" w:lineRule="auto"/>
      </w:pPr>
      <w:r w:rsidRPr="00CE376D">
        <w:t>Проведение анализа мирового опыта по применению циклично-поточных технологий при открытой разработке на рудниках ближнего и дальнего зарубежья.</w:t>
      </w:r>
    </w:p>
    <w:p w14:paraId="2576A2E9" w14:textId="77777777" w:rsidR="008F3129" w:rsidRPr="00CE376D" w:rsidRDefault="008F3129" w:rsidP="008F3129">
      <w:pPr>
        <w:pStyle w:val="ab"/>
        <w:numPr>
          <w:ilvl w:val="0"/>
          <w:numId w:val="9"/>
        </w:numPr>
        <w:tabs>
          <w:tab w:val="clear" w:pos="705"/>
          <w:tab w:val="left" w:pos="567"/>
        </w:tabs>
        <w:spacing w:line="240" w:lineRule="auto"/>
      </w:pPr>
      <w:r w:rsidRPr="00CE376D">
        <w:lastRenderedPageBreak/>
        <w:t>Исследование геологических особенностей и горнотехнических условий открытой разработки золоторудного месторождения Джеруй;</w:t>
      </w:r>
    </w:p>
    <w:p w14:paraId="535495DE" w14:textId="7C062377" w:rsidR="008F3129" w:rsidRPr="00CE376D" w:rsidRDefault="008F3129" w:rsidP="008F3129">
      <w:pPr>
        <w:pStyle w:val="Default"/>
        <w:numPr>
          <w:ilvl w:val="0"/>
          <w:numId w:val="9"/>
        </w:numPr>
        <w:jc w:val="both"/>
        <w:rPr>
          <w:noProof/>
          <w:color w:val="auto"/>
          <w:spacing w:val="-3"/>
          <w:sz w:val="28"/>
          <w:szCs w:val="28"/>
        </w:rPr>
      </w:pPr>
      <w:r w:rsidRPr="00CE376D">
        <w:rPr>
          <w:sz w:val="28"/>
          <w:szCs w:val="28"/>
          <w:lang w:val="ky-KG"/>
        </w:rPr>
        <w:t>Проведение технико-экономических расчетов по обоснованию целесообразности применения циклично-поточной технологии для перемещения вскрышных горных пород</w:t>
      </w:r>
      <w:r w:rsidR="005F2439" w:rsidRPr="00CE376D">
        <w:rPr>
          <w:sz w:val="28"/>
          <w:szCs w:val="28"/>
          <w:lang w:val="ky-KG"/>
        </w:rPr>
        <w:t xml:space="preserve"> </w:t>
      </w:r>
      <w:r w:rsidR="005F2439" w:rsidRPr="008B0CCC">
        <w:rPr>
          <w:color w:val="auto"/>
          <w:sz w:val="28"/>
          <w:szCs w:val="28"/>
          <w:lang w:val="ky-KG"/>
        </w:rPr>
        <w:t>и руд</w:t>
      </w:r>
      <w:r w:rsidRPr="008B0CCC">
        <w:rPr>
          <w:color w:val="auto"/>
          <w:sz w:val="28"/>
          <w:szCs w:val="28"/>
          <w:lang w:val="ky-KG"/>
        </w:rPr>
        <w:t xml:space="preserve"> </w:t>
      </w:r>
      <w:r w:rsidRPr="00CE376D">
        <w:rPr>
          <w:sz w:val="28"/>
          <w:szCs w:val="28"/>
          <w:lang w:val="ky-KG"/>
        </w:rPr>
        <w:t xml:space="preserve">месторождения Джеруй  </w:t>
      </w:r>
    </w:p>
    <w:p w14:paraId="6F063B97" w14:textId="1C51C6C3" w:rsidR="008F3129" w:rsidRPr="00CE376D" w:rsidRDefault="008F3129" w:rsidP="008F3129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CE376D">
        <w:rPr>
          <w:noProof/>
          <w:color w:val="auto"/>
          <w:spacing w:val="-3"/>
          <w:sz w:val="28"/>
          <w:szCs w:val="28"/>
        </w:rPr>
        <w:t xml:space="preserve">Разработка </w:t>
      </w:r>
      <w:r w:rsidRPr="00CE376D">
        <w:rPr>
          <w:noProof/>
          <w:color w:val="auto"/>
          <w:spacing w:val="-3"/>
          <w:sz w:val="28"/>
          <w:szCs w:val="28"/>
          <w:lang w:val="ky-KG"/>
        </w:rPr>
        <w:t xml:space="preserve">эффективной технологической схемы транспортировки вскрышных горных пород и руд при открытой разработке с применением поточного конвейерного </w:t>
      </w:r>
      <w:r w:rsidRPr="008B0CCC">
        <w:rPr>
          <w:noProof/>
          <w:color w:val="auto"/>
          <w:spacing w:val="-3"/>
          <w:sz w:val="28"/>
          <w:szCs w:val="28"/>
          <w:lang w:val="ky-KG"/>
        </w:rPr>
        <w:t xml:space="preserve">и </w:t>
      </w:r>
      <w:r w:rsidR="005F2439" w:rsidRPr="008B0CCC">
        <w:rPr>
          <w:noProof/>
          <w:color w:val="auto"/>
          <w:spacing w:val="-3"/>
          <w:sz w:val="28"/>
          <w:szCs w:val="28"/>
          <w:lang w:val="ky-KG"/>
        </w:rPr>
        <w:t xml:space="preserve">подвесного </w:t>
      </w:r>
      <w:r w:rsidRPr="008B0CCC">
        <w:rPr>
          <w:noProof/>
          <w:color w:val="auto"/>
          <w:spacing w:val="-3"/>
          <w:sz w:val="28"/>
          <w:szCs w:val="28"/>
          <w:lang w:val="ky-KG"/>
        </w:rPr>
        <w:t xml:space="preserve">канатного </w:t>
      </w:r>
      <w:r w:rsidRPr="00CE376D">
        <w:rPr>
          <w:noProof/>
          <w:color w:val="auto"/>
          <w:spacing w:val="-3"/>
          <w:sz w:val="28"/>
          <w:szCs w:val="28"/>
          <w:lang w:val="ky-KG"/>
        </w:rPr>
        <w:t>транспорта.</w:t>
      </w:r>
    </w:p>
    <w:p w14:paraId="43A0DC44" w14:textId="5981EBA7" w:rsidR="00111F4C" w:rsidRDefault="008F3129" w:rsidP="00111F4C">
      <w:pPr>
        <w:tabs>
          <w:tab w:val="clear" w:pos="705"/>
          <w:tab w:val="left" w:pos="0"/>
        </w:tabs>
        <w:spacing w:line="240" w:lineRule="auto"/>
        <w:ind w:hanging="567"/>
        <w:rPr>
          <w:b/>
          <w:lang w:val="ru-RU"/>
        </w:rPr>
      </w:pPr>
      <w:r w:rsidRPr="00CE376D">
        <w:rPr>
          <w:b/>
        </w:rPr>
        <w:tab/>
      </w:r>
      <w:r w:rsidR="008D71AC">
        <w:rPr>
          <w:b/>
        </w:rPr>
        <w:t xml:space="preserve"> </w:t>
      </w:r>
      <w:r w:rsidR="00111F4C">
        <w:rPr>
          <w:b/>
          <w:lang w:val="ru-RU"/>
        </w:rPr>
        <w:t xml:space="preserve">         </w:t>
      </w:r>
      <w:r w:rsidRPr="00CE376D">
        <w:rPr>
          <w:b/>
        </w:rPr>
        <w:t xml:space="preserve">Научная новизна полученных результатов заключается в </w:t>
      </w:r>
      <w:r w:rsidR="007156B9" w:rsidRPr="00CE376D">
        <w:rPr>
          <w:b/>
          <w:lang w:val="ru-RU"/>
        </w:rPr>
        <w:t xml:space="preserve">    </w:t>
      </w:r>
    </w:p>
    <w:p w14:paraId="5D28F6CE" w14:textId="2F79AFE3" w:rsidR="008F3129" w:rsidRPr="00CE376D" w:rsidRDefault="00111F4C" w:rsidP="00111F4C">
      <w:pPr>
        <w:tabs>
          <w:tab w:val="clear" w:pos="705"/>
          <w:tab w:val="left" w:pos="0"/>
        </w:tabs>
        <w:spacing w:line="240" w:lineRule="auto"/>
        <w:ind w:hanging="567"/>
        <w:rPr>
          <w:b/>
        </w:rPr>
      </w:pPr>
      <w:r>
        <w:rPr>
          <w:b/>
          <w:lang w:val="ru-RU"/>
        </w:rPr>
        <w:t xml:space="preserve">         </w:t>
      </w:r>
      <w:r w:rsidR="008F3129" w:rsidRPr="00CE376D">
        <w:rPr>
          <w:b/>
        </w:rPr>
        <w:t>следующем:</w:t>
      </w:r>
    </w:p>
    <w:p w14:paraId="07912CDC" w14:textId="3A3D8D72" w:rsidR="008F3129" w:rsidRPr="00CE376D" w:rsidRDefault="00AE497F" w:rsidP="00111F4C">
      <w:pPr>
        <w:pStyle w:val="Default"/>
        <w:ind w:firstLine="360"/>
        <w:jc w:val="both"/>
        <w:rPr>
          <w:noProof/>
          <w:color w:val="auto"/>
          <w:spacing w:val="-3"/>
          <w:sz w:val="28"/>
          <w:szCs w:val="28"/>
        </w:rPr>
      </w:pPr>
      <w:r>
        <w:rPr>
          <w:noProof/>
          <w:color w:val="auto"/>
          <w:spacing w:val="-3"/>
          <w:sz w:val="28"/>
          <w:szCs w:val="28"/>
          <w:lang w:val="ky-KG"/>
        </w:rPr>
        <w:t>1.</w:t>
      </w:r>
      <w:r w:rsidR="008F3129" w:rsidRPr="008B0CCC">
        <w:rPr>
          <w:noProof/>
          <w:color w:val="auto"/>
          <w:spacing w:val="-3"/>
          <w:sz w:val="28"/>
          <w:szCs w:val="28"/>
        </w:rPr>
        <w:t xml:space="preserve">Обоснован выбор комплекса оборудования для внедрения циклично-поточной </w:t>
      </w:r>
      <w:r w:rsidR="008F3129" w:rsidRPr="00CE376D">
        <w:rPr>
          <w:noProof/>
          <w:color w:val="auto"/>
          <w:spacing w:val="-3"/>
          <w:sz w:val="28"/>
          <w:szCs w:val="28"/>
        </w:rPr>
        <w:t>технологии с учетом свойств горных пород и горно-технических факторов для условий месторождения Джеруй;</w:t>
      </w:r>
    </w:p>
    <w:p w14:paraId="6772963D" w14:textId="3270F145" w:rsidR="008F3129" w:rsidRPr="00CE376D" w:rsidRDefault="00111F4C" w:rsidP="00111F4C">
      <w:pPr>
        <w:pStyle w:val="Default"/>
        <w:ind w:firstLine="360"/>
        <w:jc w:val="both"/>
        <w:rPr>
          <w:noProof/>
          <w:color w:val="auto"/>
          <w:spacing w:val="-3"/>
          <w:sz w:val="28"/>
          <w:szCs w:val="28"/>
        </w:rPr>
      </w:pPr>
      <w:r>
        <w:rPr>
          <w:sz w:val="28"/>
          <w:szCs w:val="28"/>
        </w:rPr>
        <w:t>2.</w:t>
      </w:r>
      <w:r w:rsidR="008F3129" w:rsidRPr="00CE376D">
        <w:rPr>
          <w:sz w:val="28"/>
          <w:szCs w:val="28"/>
          <w:lang w:val="ky-KG"/>
        </w:rPr>
        <w:t xml:space="preserve">Обоснована целесообразность применения циклично-поточной технологии для перемещения вскрышных горных пород и руд месторождения Джеруй;  </w:t>
      </w:r>
    </w:p>
    <w:p w14:paraId="66C60E9B" w14:textId="73502EF9" w:rsidR="00BB1F01" w:rsidRPr="00CE376D" w:rsidRDefault="00111F4C" w:rsidP="00111F4C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noProof/>
          <w:color w:val="auto"/>
          <w:spacing w:val="-3"/>
          <w:sz w:val="28"/>
          <w:szCs w:val="28"/>
        </w:rPr>
        <w:t>3.</w:t>
      </w:r>
      <w:r w:rsidR="008F3129" w:rsidRPr="00CE376D">
        <w:rPr>
          <w:noProof/>
          <w:color w:val="auto"/>
          <w:spacing w:val="-3"/>
          <w:sz w:val="28"/>
          <w:szCs w:val="28"/>
        </w:rPr>
        <w:t xml:space="preserve">Разработана </w:t>
      </w:r>
      <w:r w:rsidR="008F3129" w:rsidRPr="00CE376D">
        <w:rPr>
          <w:noProof/>
          <w:color w:val="auto"/>
          <w:spacing w:val="-3"/>
          <w:sz w:val="28"/>
          <w:szCs w:val="28"/>
          <w:lang w:val="ky-KG"/>
        </w:rPr>
        <w:t>эффективная технологическая схема транспортировки вскрышных горных пород при открытой разработке золоторудного месторождения Джеруй с применением поточного конвейерного транспорта.</w:t>
      </w:r>
    </w:p>
    <w:p w14:paraId="7E7FA1B9" w14:textId="77777777" w:rsidR="00111F4C" w:rsidRPr="008B0CCC" w:rsidRDefault="00111F4C" w:rsidP="00111F4C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8B0CCC">
        <w:rPr>
          <w:color w:val="auto"/>
          <w:sz w:val="28"/>
          <w:szCs w:val="28"/>
        </w:rPr>
        <w:t>4.</w:t>
      </w:r>
      <w:r w:rsidR="00BB1F01" w:rsidRPr="008B0CCC">
        <w:rPr>
          <w:color w:val="auto"/>
          <w:sz w:val="28"/>
          <w:szCs w:val="28"/>
        </w:rPr>
        <w:t xml:space="preserve">Разработаны рекомендации по применению технологической схемы транспортировки руды с помощью грузовых подвесных канатных дорог в условиях сложного горного рельефа на руднике </w:t>
      </w:r>
      <w:proofErr w:type="spellStart"/>
      <w:r w:rsidR="00BB1F01" w:rsidRPr="008B0CCC">
        <w:rPr>
          <w:color w:val="auto"/>
          <w:sz w:val="28"/>
          <w:szCs w:val="28"/>
        </w:rPr>
        <w:t>Джеруй</w:t>
      </w:r>
      <w:proofErr w:type="spellEnd"/>
      <w:r w:rsidR="00BB1F01" w:rsidRPr="008B0CCC">
        <w:rPr>
          <w:color w:val="auto"/>
          <w:sz w:val="28"/>
          <w:szCs w:val="28"/>
        </w:rPr>
        <w:t xml:space="preserve">. </w:t>
      </w:r>
    </w:p>
    <w:p w14:paraId="728D90FF" w14:textId="474D6099" w:rsidR="008F3129" w:rsidRPr="00CE376D" w:rsidRDefault="008F3129" w:rsidP="00111F4C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CE376D">
        <w:rPr>
          <w:b/>
          <w:sz w:val="28"/>
          <w:szCs w:val="28"/>
        </w:rPr>
        <w:t>Практическая значимость полученных результатов состоит в следующем:</w:t>
      </w:r>
    </w:p>
    <w:p w14:paraId="00291A71" w14:textId="77777777" w:rsidR="00111F4C" w:rsidRDefault="008F3129" w:rsidP="00111F4C">
      <w:pPr>
        <w:pStyle w:val="ab"/>
        <w:spacing w:line="240" w:lineRule="auto"/>
        <w:ind w:left="0" w:firstLine="709"/>
      </w:pPr>
      <w:r w:rsidRPr="00CE376D">
        <w:t>Результаты исследований данной работы рекомендованы и приняты к использованию для решения следующих задач горного производства:</w:t>
      </w:r>
    </w:p>
    <w:p w14:paraId="78285B8B" w14:textId="492FD19A" w:rsidR="008F3129" w:rsidRPr="00CE376D" w:rsidRDefault="00111F4C" w:rsidP="00111F4C">
      <w:pPr>
        <w:pStyle w:val="ab"/>
        <w:spacing w:line="240" w:lineRule="auto"/>
        <w:ind w:left="0"/>
      </w:pPr>
      <w:r>
        <w:rPr>
          <w:lang w:val="ru-RU"/>
        </w:rPr>
        <w:t xml:space="preserve">- </w:t>
      </w:r>
      <w:r w:rsidR="008F3129" w:rsidRPr="00CE376D">
        <w:t>составлении технико-экономических расчетов, технико-экономических обоснований и проектирования открытых горных работ с целью эффективной разработки золоторудного месторождения Джеруй;</w:t>
      </w:r>
    </w:p>
    <w:p w14:paraId="3F4CDCBB" w14:textId="7B4F6F09" w:rsidR="008F3129" w:rsidRPr="00CE376D" w:rsidRDefault="00111F4C" w:rsidP="00111F4C">
      <w:pPr>
        <w:tabs>
          <w:tab w:val="clear" w:pos="705"/>
          <w:tab w:val="clear" w:pos="8130"/>
        </w:tabs>
        <w:spacing w:line="240" w:lineRule="auto"/>
      </w:pPr>
      <w:r>
        <w:rPr>
          <w:lang w:val="ru-RU"/>
        </w:rPr>
        <w:t xml:space="preserve">- </w:t>
      </w:r>
      <w:r w:rsidR="008F3129" w:rsidRPr="00CE376D">
        <w:t xml:space="preserve">обоснования проектных и инженерных решений по повышению производительности рудника при </w:t>
      </w:r>
      <w:r w:rsidR="008F3129" w:rsidRPr="00111F4C">
        <w:rPr>
          <w:color w:val="000000"/>
        </w:rPr>
        <w:t>применении поточного конвейерного</w:t>
      </w:r>
      <w:r w:rsidR="00463A5A" w:rsidRPr="00111F4C">
        <w:rPr>
          <w:color w:val="000000"/>
          <w:lang w:val="ru-RU"/>
        </w:rPr>
        <w:t xml:space="preserve"> </w:t>
      </w:r>
      <w:r w:rsidR="00463A5A" w:rsidRPr="008B0CCC">
        <w:rPr>
          <w:lang w:val="ru-RU"/>
        </w:rPr>
        <w:t>и подвесного канатного</w:t>
      </w:r>
      <w:r w:rsidR="008F3129" w:rsidRPr="008B0CCC">
        <w:t xml:space="preserve"> </w:t>
      </w:r>
      <w:r w:rsidR="008F3129" w:rsidRPr="00111F4C">
        <w:rPr>
          <w:color w:val="000000"/>
        </w:rPr>
        <w:t xml:space="preserve">транспорта. </w:t>
      </w:r>
    </w:p>
    <w:p w14:paraId="02BCC7E1" w14:textId="1BF1C5D2" w:rsidR="008F3129" w:rsidRPr="00CE376D" w:rsidRDefault="00111F4C" w:rsidP="00111F4C">
      <w:pPr>
        <w:spacing w:line="240" w:lineRule="auto"/>
        <w:contextualSpacing/>
      </w:pPr>
      <w:r>
        <w:tab/>
      </w:r>
      <w:r w:rsidR="008F3129" w:rsidRPr="00CE376D">
        <w:t>Реализация результатов исследований позволит получить положительный эффект при ведении вскрышных</w:t>
      </w:r>
      <w:r w:rsidR="005F2439" w:rsidRPr="00CE376D">
        <w:rPr>
          <w:lang w:val="ru-RU"/>
        </w:rPr>
        <w:t xml:space="preserve"> </w:t>
      </w:r>
      <w:r w:rsidR="008F3129" w:rsidRPr="00CE376D">
        <w:t>работ, заключающийся в:</w:t>
      </w:r>
    </w:p>
    <w:p w14:paraId="1F4CC354" w14:textId="1DEF4BAE" w:rsidR="008F3129" w:rsidRPr="00111F4C" w:rsidRDefault="00111F4C" w:rsidP="00111F4C">
      <w:pPr>
        <w:tabs>
          <w:tab w:val="clear" w:pos="705"/>
          <w:tab w:val="clear" w:pos="8130"/>
        </w:tabs>
        <w:spacing w:line="240" w:lineRule="auto"/>
        <w:textAlignment w:val="top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val="ru-RU" w:eastAsia="ru-RU"/>
        </w:rPr>
        <w:t xml:space="preserve">- </w:t>
      </w:r>
      <w:r w:rsidR="008F3129" w:rsidRPr="00111F4C">
        <w:rPr>
          <w:rFonts w:eastAsia="Times New Roman"/>
          <w:color w:val="000000"/>
          <w:lang w:eastAsia="ru-RU"/>
        </w:rPr>
        <w:t>кратном сокращении парка автосамосвалов;</w:t>
      </w:r>
    </w:p>
    <w:p w14:paraId="5EEE3705" w14:textId="46BACE39" w:rsidR="008F3129" w:rsidRPr="00111F4C" w:rsidRDefault="00111F4C" w:rsidP="00111F4C">
      <w:pPr>
        <w:tabs>
          <w:tab w:val="clear" w:pos="705"/>
          <w:tab w:val="clear" w:pos="8130"/>
        </w:tabs>
        <w:spacing w:line="240" w:lineRule="auto"/>
        <w:textAlignment w:val="top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val="ru-RU" w:eastAsia="ru-RU"/>
        </w:rPr>
        <w:t xml:space="preserve">- </w:t>
      </w:r>
      <w:r w:rsidR="008F3129" w:rsidRPr="00111F4C">
        <w:rPr>
          <w:rFonts w:eastAsia="Times New Roman"/>
          <w:color w:val="000000"/>
          <w:lang w:eastAsia="ru-RU"/>
        </w:rPr>
        <w:t>замене дорогостоящего дизельного топлива более дешевой электрической энергией;</w:t>
      </w:r>
    </w:p>
    <w:p w14:paraId="73C1B2EC" w14:textId="529B9E95" w:rsidR="008F3129" w:rsidRPr="00111F4C" w:rsidRDefault="00111F4C" w:rsidP="00111F4C">
      <w:pPr>
        <w:tabs>
          <w:tab w:val="clear" w:pos="705"/>
          <w:tab w:val="clear" w:pos="8130"/>
        </w:tabs>
        <w:spacing w:line="240" w:lineRule="auto"/>
        <w:textAlignment w:val="top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val="ru-RU" w:eastAsia="ru-RU"/>
        </w:rPr>
        <w:t xml:space="preserve">-  </w:t>
      </w:r>
      <w:r w:rsidR="008F3129" w:rsidRPr="00111F4C">
        <w:rPr>
          <w:rFonts w:eastAsia="Times New Roman"/>
          <w:color w:val="000000"/>
          <w:lang w:eastAsia="ru-RU"/>
        </w:rPr>
        <w:t>существенном снижении экологической нагрузки при ведении горных работ;</w:t>
      </w:r>
    </w:p>
    <w:p w14:paraId="68FA0E74" w14:textId="5D6D84FB" w:rsidR="008F3129" w:rsidRPr="00111F4C" w:rsidRDefault="00111F4C" w:rsidP="00111F4C">
      <w:pPr>
        <w:tabs>
          <w:tab w:val="clear" w:pos="705"/>
          <w:tab w:val="clear" w:pos="8130"/>
        </w:tabs>
        <w:spacing w:line="240" w:lineRule="auto"/>
        <w:textAlignment w:val="top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val="ru-RU" w:eastAsia="ru-RU"/>
        </w:rPr>
        <w:t xml:space="preserve">- </w:t>
      </w:r>
      <w:r w:rsidR="008F3129" w:rsidRPr="00111F4C">
        <w:rPr>
          <w:rFonts w:eastAsia="Times New Roman"/>
          <w:color w:val="000000"/>
          <w:lang w:eastAsia="ru-RU"/>
        </w:rPr>
        <w:t>повышении производительности рудника Джеруй при применении поточного транспорта;</w:t>
      </w:r>
    </w:p>
    <w:p w14:paraId="5C0968C2" w14:textId="73273A4F" w:rsidR="008F3129" w:rsidRPr="00111F4C" w:rsidRDefault="00111F4C" w:rsidP="00111F4C">
      <w:pPr>
        <w:tabs>
          <w:tab w:val="clear" w:pos="705"/>
          <w:tab w:val="clear" w:pos="8130"/>
        </w:tabs>
        <w:spacing w:line="240" w:lineRule="auto"/>
        <w:textAlignment w:val="top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val="ru-RU" w:eastAsia="ru-RU"/>
        </w:rPr>
        <w:t xml:space="preserve">- </w:t>
      </w:r>
      <w:r w:rsidR="008F3129" w:rsidRPr="00111F4C">
        <w:rPr>
          <w:rFonts w:eastAsia="Times New Roman"/>
          <w:color w:val="000000"/>
          <w:lang w:eastAsia="ru-RU"/>
        </w:rPr>
        <w:t>значительном сокращении эксплуатационных затрат при разработке месторождения Джеруй.</w:t>
      </w:r>
    </w:p>
    <w:p w14:paraId="7004B48A" w14:textId="77777777" w:rsidR="008F3129" w:rsidRPr="00CE376D" w:rsidRDefault="008F3129" w:rsidP="008F3129">
      <w:pPr>
        <w:spacing w:line="240" w:lineRule="auto"/>
        <w:ind w:firstLine="567"/>
      </w:pPr>
      <w:r w:rsidRPr="00CE376D">
        <w:rPr>
          <w:b/>
          <w:bCs/>
        </w:rPr>
        <w:t xml:space="preserve">Экономическая значимость полученных результатов </w:t>
      </w:r>
      <w:r w:rsidRPr="00CE376D">
        <w:rPr>
          <w:bCs/>
        </w:rPr>
        <w:t>состоит в</w:t>
      </w:r>
      <w:r w:rsidRPr="00CE376D">
        <w:rPr>
          <w:b/>
          <w:bCs/>
        </w:rPr>
        <w:t xml:space="preserve"> </w:t>
      </w:r>
      <w:r w:rsidRPr="00CE376D">
        <w:t xml:space="preserve">использовании результатов исследований по целесообразности применения </w:t>
      </w:r>
      <w:r w:rsidRPr="00CE376D">
        <w:lastRenderedPageBreak/>
        <w:t xml:space="preserve">циклично-поточных технологий для проектирования открытых горных работ при разработке золоторудных месторождений республики, позволяющих обеспечить высокую производительность рудников и повысить экологическую и техническую безопасность ведения горных работ. </w:t>
      </w:r>
    </w:p>
    <w:p w14:paraId="7F8EF8B5" w14:textId="77777777" w:rsidR="008F3129" w:rsidRPr="00CE376D" w:rsidRDefault="008F3129" w:rsidP="008F3129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CE376D">
        <w:rPr>
          <w:b/>
          <w:bCs/>
          <w:sz w:val="28"/>
          <w:szCs w:val="28"/>
        </w:rPr>
        <w:t>Основные положения диссертации, выносимые на защиту.</w:t>
      </w:r>
    </w:p>
    <w:p w14:paraId="2AE82B38" w14:textId="77777777" w:rsidR="008F3129" w:rsidRPr="00CE376D" w:rsidRDefault="008F3129" w:rsidP="008F3129">
      <w:pPr>
        <w:pStyle w:val="Default"/>
        <w:numPr>
          <w:ilvl w:val="0"/>
          <w:numId w:val="2"/>
        </w:numPr>
        <w:ind w:left="426" w:hanging="426"/>
        <w:jc w:val="both"/>
        <w:rPr>
          <w:noProof/>
          <w:color w:val="auto"/>
          <w:spacing w:val="-3"/>
          <w:sz w:val="28"/>
          <w:szCs w:val="28"/>
        </w:rPr>
      </w:pPr>
      <w:r w:rsidRPr="00CE376D">
        <w:rPr>
          <w:rFonts w:eastAsia="Times New Roman"/>
          <w:sz w:val="28"/>
          <w:szCs w:val="28"/>
        </w:rPr>
        <w:t xml:space="preserve">Технологические параметры </w:t>
      </w:r>
      <w:r w:rsidRPr="00CE376D">
        <w:rPr>
          <w:rFonts w:eastAsia="Times New Roman"/>
          <w:sz w:val="28"/>
          <w:szCs w:val="28"/>
          <w:lang w:val="ky-KG"/>
        </w:rPr>
        <w:t xml:space="preserve">комплекса оборудования для </w:t>
      </w:r>
      <w:r w:rsidRPr="00CE376D">
        <w:rPr>
          <w:bCs/>
          <w:sz w:val="28"/>
          <w:szCs w:val="28"/>
          <w:lang w:val="ky-KG"/>
        </w:rPr>
        <w:t xml:space="preserve">поточной технологии горных масс </w:t>
      </w:r>
      <w:r w:rsidRPr="00CE376D">
        <w:rPr>
          <w:rFonts w:eastAsia="Times New Roman"/>
          <w:sz w:val="28"/>
          <w:szCs w:val="28"/>
          <w:lang w:val="ky-KG"/>
        </w:rPr>
        <w:t>с учетом свойств горных пород</w:t>
      </w:r>
      <w:r w:rsidRPr="00CE376D">
        <w:rPr>
          <w:rFonts w:eastAsia="Times New Roman"/>
          <w:sz w:val="28"/>
          <w:szCs w:val="28"/>
        </w:rPr>
        <w:t xml:space="preserve"> </w:t>
      </w:r>
      <w:r w:rsidRPr="00CE376D">
        <w:rPr>
          <w:noProof/>
          <w:color w:val="auto"/>
          <w:spacing w:val="-3"/>
          <w:sz w:val="28"/>
          <w:szCs w:val="28"/>
        </w:rPr>
        <w:t>и горно-технических факторов для условий месторождения Джеруй.</w:t>
      </w:r>
    </w:p>
    <w:p w14:paraId="27CED9BD" w14:textId="77777777" w:rsidR="008F3129" w:rsidRPr="00CE376D" w:rsidRDefault="008F3129" w:rsidP="008F3129">
      <w:pPr>
        <w:pStyle w:val="ab"/>
        <w:numPr>
          <w:ilvl w:val="0"/>
          <w:numId w:val="2"/>
        </w:numPr>
        <w:spacing w:line="240" w:lineRule="auto"/>
        <w:ind w:left="426" w:hanging="426"/>
        <w:textAlignment w:val="top"/>
        <w:rPr>
          <w:color w:val="000000" w:themeColor="text1"/>
        </w:rPr>
      </w:pPr>
      <w:r w:rsidRPr="00CE376D">
        <w:t>Технико-экономическое сравнение показателей цикличной и циклично-поточной технологии, связанных с процессом</w:t>
      </w:r>
      <w:r w:rsidRPr="00CE376D">
        <w:rPr>
          <w:color w:val="000000" w:themeColor="text1"/>
        </w:rPr>
        <w:t xml:space="preserve"> транспортировки вскрышных горных пород и руд месторождения Джеруй,</w:t>
      </w:r>
      <w:r w:rsidRPr="00CE376D">
        <w:t xml:space="preserve"> для обоснования целесообразности применения циклично-поточной технологии.</w:t>
      </w:r>
    </w:p>
    <w:p w14:paraId="4583EBB2" w14:textId="494E8066" w:rsidR="008F3129" w:rsidRPr="00CE376D" w:rsidRDefault="008F3129" w:rsidP="008F3129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  <w:sz w:val="28"/>
          <w:szCs w:val="28"/>
        </w:rPr>
      </w:pPr>
      <w:r w:rsidRPr="00CE376D">
        <w:rPr>
          <w:noProof/>
          <w:color w:val="auto"/>
          <w:spacing w:val="-3"/>
          <w:sz w:val="28"/>
          <w:szCs w:val="28"/>
          <w:lang w:val="ky-KG"/>
        </w:rPr>
        <w:t>Рациональная технологическая схема транспортировки вскрышных горных пород</w:t>
      </w:r>
      <w:r w:rsidR="006E5FCB" w:rsidRPr="00CE376D">
        <w:rPr>
          <w:noProof/>
          <w:color w:val="auto"/>
          <w:spacing w:val="-3"/>
          <w:sz w:val="28"/>
          <w:szCs w:val="28"/>
          <w:lang w:val="ky-KG"/>
        </w:rPr>
        <w:t xml:space="preserve"> и руд</w:t>
      </w:r>
      <w:r w:rsidRPr="00CE376D">
        <w:rPr>
          <w:noProof/>
          <w:color w:val="auto"/>
          <w:spacing w:val="-3"/>
          <w:sz w:val="28"/>
          <w:szCs w:val="28"/>
          <w:lang w:val="ky-KG"/>
        </w:rPr>
        <w:t xml:space="preserve"> при открытой разработке золоторудного месторождения Джеруй с применением поточного конвейерного</w:t>
      </w:r>
      <w:r w:rsidR="006E5FCB" w:rsidRPr="00CE376D">
        <w:rPr>
          <w:noProof/>
          <w:color w:val="auto"/>
          <w:spacing w:val="-3"/>
          <w:sz w:val="28"/>
          <w:szCs w:val="28"/>
          <w:lang w:val="ky-KG"/>
        </w:rPr>
        <w:t xml:space="preserve"> </w:t>
      </w:r>
      <w:r w:rsidR="006E5FCB" w:rsidRPr="008B0CCC">
        <w:rPr>
          <w:noProof/>
          <w:color w:val="auto"/>
          <w:spacing w:val="-3"/>
          <w:sz w:val="28"/>
          <w:szCs w:val="28"/>
          <w:lang w:val="ky-KG"/>
        </w:rPr>
        <w:t xml:space="preserve">и </w:t>
      </w:r>
      <w:r w:rsidR="00FB2E15" w:rsidRPr="008B0CCC">
        <w:rPr>
          <w:noProof/>
          <w:color w:val="auto"/>
          <w:spacing w:val="-3"/>
          <w:sz w:val="28"/>
          <w:szCs w:val="28"/>
          <w:lang w:val="ky-KG"/>
        </w:rPr>
        <w:t xml:space="preserve">подвесного </w:t>
      </w:r>
      <w:r w:rsidR="006E5FCB" w:rsidRPr="008B0CCC">
        <w:rPr>
          <w:noProof/>
          <w:color w:val="auto"/>
          <w:spacing w:val="-3"/>
          <w:sz w:val="28"/>
          <w:szCs w:val="28"/>
          <w:lang w:val="ky-KG"/>
        </w:rPr>
        <w:t>канатного</w:t>
      </w:r>
      <w:r w:rsidRPr="008B0CCC">
        <w:rPr>
          <w:noProof/>
          <w:color w:val="auto"/>
          <w:spacing w:val="-3"/>
          <w:sz w:val="28"/>
          <w:szCs w:val="28"/>
          <w:lang w:val="ky-KG"/>
        </w:rPr>
        <w:t xml:space="preserve"> </w:t>
      </w:r>
      <w:r w:rsidRPr="00CE376D">
        <w:rPr>
          <w:noProof/>
          <w:color w:val="auto"/>
          <w:spacing w:val="-3"/>
          <w:sz w:val="28"/>
          <w:szCs w:val="28"/>
          <w:lang w:val="ky-KG"/>
        </w:rPr>
        <w:t>транспорта.</w:t>
      </w:r>
    </w:p>
    <w:p w14:paraId="70F5E2CE" w14:textId="1A32AD91" w:rsidR="008F3129" w:rsidRPr="00CE376D" w:rsidRDefault="008F3129" w:rsidP="008F3129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CE376D">
        <w:rPr>
          <w:b/>
          <w:bCs/>
          <w:sz w:val="28"/>
          <w:szCs w:val="28"/>
        </w:rPr>
        <w:t>Личный вклад соискателя</w:t>
      </w:r>
      <w:r w:rsidRPr="00CE376D">
        <w:rPr>
          <w:sz w:val="28"/>
          <w:szCs w:val="28"/>
        </w:rPr>
        <w:t xml:space="preserve"> </w:t>
      </w:r>
      <w:r w:rsidRPr="00CE376D">
        <w:rPr>
          <w:b/>
          <w:sz w:val="28"/>
          <w:szCs w:val="28"/>
        </w:rPr>
        <w:t>состоит  в:</w:t>
      </w:r>
      <w:r w:rsidRPr="00CE376D">
        <w:rPr>
          <w:sz w:val="28"/>
          <w:szCs w:val="28"/>
        </w:rPr>
        <w:t xml:space="preserve"> </w:t>
      </w:r>
      <w:r w:rsidRPr="00CE376D">
        <w:rPr>
          <w:color w:val="auto"/>
          <w:sz w:val="28"/>
          <w:szCs w:val="28"/>
        </w:rPr>
        <w:t xml:space="preserve">анализе </w:t>
      </w:r>
      <w:r w:rsidRPr="00CE376D">
        <w:rPr>
          <w:sz w:val="28"/>
          <w:szCs w:val="28"/>
        </w:rPr>
        <w:t xml:space="preserve"> мирового опыта по применению циклично-поточных технологий при открытой разработке на рудниках ближнего и дальнего зарубежья, и</w:t>
      </w:r>
      <w:r w:rsidRPr="00CE376D">
        <w:rPr>
          <w:color w:val="auto"/>
          <w:sz w:val="28"/>
          <w:szCs w:val="28"/>
        </w:rPr>
        <w:t>сследовани</w:t>
      </w:r>
      <w:r w:rsidRPr="00CE376D">
        <w:rPr>
          <w:sz w:val="28"/>
          <w:szCs w:val="28"/>
        </w:rPr>
        <w:t>и</w:t>
      </w:r>
      <w:r w:rsidRPr="00CE376D">
        <w:rPr>
          <w:color w:val="auto"/>
          <w:sz w:val="28"/>
          <w:szCs w:val="28"/>
        </w:rPr>
        <w:t xml:space="preserve"> геологических особенностей и горно-технических условий </w:t>
      </w:r>
      <w:r w:rsidRPr="00CE376D">
        <w:rPr>
          <w:sz w:val="28"/>
          <w:szCs w:val="28"/>
        </w:rPr>
        <w:t xml:space="preserve">открытой </w:t>
      </w:r>
      <w:r w:rsidRPr="00CE376D">
        <w:rPr>
          <w:color w:val="auto"/>
          <w:sz w:val="28"/>
          <w:szCs w:val="28"/>
        </w:rPr>
        <w:t xml:space="preserve">разработки золоторудного месторождения </w:t>
      </w:r>
      <w:proofErr w:type="spellStart"/>
      <w:r w:rsidRPr="00CE376D">
        <w:rPr>
          <w:color w:val="auto"/>
          <w:sz w:val="28"/>
          <w:szCs w:val="28"/>
        </w:rPr>
        <w:t>Джеруй</w:t>
      </w:r>
      <w:proofErr w:type="spellEnd"/>
      <w:r w:rsidRPr="00CE376D">
        <w:rPr>
          <w:sz w:val="28"/>
          <w:szCs w:val="28"/>
        </w:rPr>
        <w:t xml:space="preserve">, </w:t>
      </w:r>
      <w:r w:rsidRPr="00CE376D">
        <w:rPr>
          <w:noProof/>
          <w:color w:val="auto"/>
          <w:spacing w:val="-3"/>
          <w:sz w:val="28"/>
          <w:szCs w:val="28"/>
        </w:rPr>
        <w:t xml:space="preserve">обосновании выбора комплекса оборудования для внедрения циклично-поточной технологии с учетом свойств горных пород и горно-технических факторов, </w:t>
      </w:r>
      <w:r w:rsidRPr="00CE376D">
        <w:rPr>
          <w:sz w:val="28"/>
          <w:szCs w:val="28"/>
        </w:rPr>
        <w:t>п</w:t>
      </w:r>
      <w:r w:rsidRPr="00CE376D">
        <w:rPr>
          <w:sz w:val="28"/>
          <w:szCs w:val="28"/>
          <w:lang w:val="ky-KG"/>
        </w:rPr>
        <w:t>роведени</w:t>
      </w:r>
      <w:r w:rsidRPr="00CE376D">
        <w:rPr>
          <w:sz w:val="28"/>
          <w:szCs w:val="28"/>
        </w:rPr>
        <w:t>и</w:t>
      </w:r>
      <w:r w:rsidRPr="00CE376D">
        <w:rPr>
          <w:sz w:val="28"/>
          <w:szCs w:val="28"/>
          <w:lang w:val="ky-KG"/>
        </w:rPr>
        <w:t xml:space="preserve"> технико-экономических расчетов по обоснованию целесообразности применения циклично-поточной технологии для перемещения вскрышных горных пород и руд</w:t>
      </w:r>
      <w:r w:rsidRPr="00CE376D">
        <w:rPr>
          <w:sz w:val="28"/>
          <w:szCs w:val="28"/>
        </w:rPr>
        <w:t>, р</w:t>
      </w:r>
      <w:r w:rsidRPr="00CE376D">
        <w:rPr>
          <w:noProof/>
          <w:color w:val="auto"/>
          <w:spacing w:val="-3"/>
          <w:sz w:val="28"/>
          <w:szCs w:val="28"/>
        </w:rPr>
        <w:t>азработк</w:t>
      </w:r>
      <w:r w:rsidRPr="00CE376D">
        <w:rPr>
          <w:noProof/>
          <w:spacing w:val="-3"/>
          <w:sz w:val="28"/>
          <w:szCs w:val="28"/>
        </w:rPr>
        <w:t>е</w:t>
      </w:r>
      <w:r w:rsidRPr="00CE376D">
        <w:rPr>
          <w:noProof/>
          <w:color w:val="auto"/>
          <w:spacing w:val="-3"/>
          <w:sz w:val="28"/>
          <w:szCs w:val="28"/>
        </w:rPr>
        <w:t xml:space="preserve"> </w:t>
      </w:r>
      <w:r w:rsidRPr="00CE376D">
        <w:rPr>
          <w:noProof/>
          <w:color w:val="auto"/>
          <w:spacing w:val="-3"/>
          <w:sz w:val="28"/>
          <w:szCs w:val="28"/>
          <w:lang w:val="ky-KG"/>
        </w:rPr>
        <w:t xml:space="preserve">эффективной технологической схемы транспортировки вскрышных горных пород </w:t>
      </w:r>
      <w:r w:rsidR="006E5FCB" w:rsidRPr="008B0CCC">
        <w:rPr>
          <w:noProof/>
          <w:color w:val="auto"/>
          <w:spacing w:val="-3"/>
          <w:sz w:val="28"/>
          <w:szCs w:val="28"/>
          <w:lang w:val="ky-KG"/>
        </w:rPr>
        <w:t xml:space="preserve">и руд </w:t>
      </w:r>
      <w:r w:rsidRPr="008B0CCC">
        <w:rPr>
          <w:noProof/>
          <w:color w:val="auto"/>
          <w:spacing w:val="-3"/>
          <w:sz w:val="28"/>
          <w:szCs w:val="28"/>
          <w:lang w:val="ky-KG"/>
        </w:rPr>
        <w:t>при открытой разработке с применением поточного конвейерного</w:t>
      </w:r>
      <w:r w:rsidR="006E5FCB" w:rsidRPr="008B0CCC">
        <w:rPr>
          <w:noProof/>
          <w:color w:val="auto"/>
          <w:spacing w:val="-3"/>
          <w:sz w:val="28"/>
          <w:szCs w:val="28"/>
          <w:lang w:val="ky-KG"/>
        </w:rPr>
        <w:t xml:space="preserve"> и </w:t>
      </w:r>
      <w:r w:rsidR="00FB2E15" w:rsidRPr="008B0CCC">
        <w:rPr>
          <w:noProof/>
          <w:color w:val="auto"/>
          <w:spacing w:val="-3"/>
          <w:sz w:val="28"/>
          <w:szCs w:val="28"/>
          <w:lang w:val="ky-KG"/>
        </w:rPr>
        <w:t xml:space="preserve">подвесного </w:t>
      </w:r>
      <w:r w:rsidR="006E5FCB" w:rsidRPr="008B0CCC">
        <w:rPr>
          <w:noProof/>
          <w:color w:val="auto"/>
          <w:spacing w:val="-3"/>
          <w:sz w:val="28"/>
          <w:szCs w:val="28"/>
          <w:lang w:val="ky-KG"/>
        </w:rPr>
        <w:t xml:space="preserve">канатного </w:t>
      </w:r>
      <w:r w:rsidR="006E5FCB" w:rsidRPr="00CE376D">
        <w:rPr>
          <w:noProof/>
          <w:color w:val="auto"/>
          <w:spacing w:val="-3"/>
          <w:sz w:val="28"/>
          <w:szCs w:val="28"/>
          <w:lang w:val="ky-KG"/>
        </w:rPr>
        <w:t>тр</w:t>
      </w:r>
      <w:r w:rsidRPr="00CE376D">
        <w:rPr>
          <w:noProof/>
          <w:color w:val="auto"/>
          <w:spacing w:val="-3"/>
          <w:sz w:val="28"/>
          <w:szCs w:val="28"/>
          <w:lang w:val="ky-KG"/>
        </w:rPr>
        <w:t>анспорта.</w:t>
      </w:r>
    </w:p>
    <w:p w14:paraId="240ADC31" w14:textId="736B58BC" w:rsidR="008F3129" w:rsidRDefault="008F3129" w:rsidP="008F3129">
      <w:pPr>
        <w:spacing w:line="240" w:lineRule="auto"/>
      </w:pPr>
      <w:r w:rsidRPr="00CE376D">
        <w:rPr>
          <w:b/>
          <w:color w:val="FF0000"/>
        </w:rPr>
        <w:tab/>
      </w:r>
      <w:r w:rsidRPr="00CE376D">
        <w:rPr>
          <w:b/>
          <w:bCs/>
        </w:rPr>
        <w:t xml:space="preserve">Апробации результатов диссертации. </w:t>
      </w:r>
      <w:r w:rsidRPr="00CE376D">
        <w:t xml:space="preserve">Основные положения диссертационной работы докладывались на: заседаниях Ученого Совета Института геомеханики и освоения недр НАН  Кыргызской  Республики (г. Бишкек, 2021-2023 гг.) и следующих конференциях: Международная научно-практическая конференция «Актуальные проблемы геомеханики, геотехнологии и геоэкологии» посвящённая 90-летию академика НАН КР И.Т. Айтматова и 60-летию Института геомеханики и освоения недр ( г. Бишкек,  25 мая 2021 года); Международная научно-практическая конференция «Наука, образование, инновации и технологии: оценки, проблемы, пути решения», посвящённая 80-летию заслуженного работника НАН КР, профессора Ж. Усубалиева и 30-летию Инженерной Академии КР </w:t>
      </w:r>
      <w:r w:rsidRPr="00CE376D">
        <w:br/>
        <w:t xml:space="preserve">(г. Бишкек, 28-29 апреля 2022 года); Международная научно-практическая конференция «Инновации в горнодобывающей промышленности», посвящённая памяти академика Инженерной академии КР, д.т.н., профессора Ш.А. Мамбетова ( г.  Бишкек, 21-22 апреля 2023 года). </w:t>
      </w:r>
    </w:p>
    <w:p w14:paraId="78381DC1" w14:textId="77777777" w:rsidR="00AE497F" w:rsidRDefault="00AE497F" w:rsidP="008F3129">
      <w:pPr>
        <w:spacing w:line="240" w:lineRule="auto"/>
      </w:pPr>
    </w:p>
    <w:p w14:paraId="22F3925C" w14:textId="5304CC84" w:rsidR="00FB2E15" w:rsidRDefault="00FB2E15" w:rsidP="008F3129">
      <w:pPr>
        <w:spacing w:line="240" w:lineRule="auto"/>
      </w:pPr>
    </w:p>
    <w:p w14:paraId="7A26B313" w14:textId="77777777" w:rsidR="00FB2E15" w:rsidRPr="00CE376D" w:rsidRDefault="00FB2E15" w:rsidP="008F3129">
      <w:pPr>
        <w:spacing w:line="240" w:lineRule="auto"/>
      </w:pPr>
    </w:p>
    <w:p w14:paraId="4FAE183F" w14:textId="77777777" w:rsidR="008F3129" w:rsidRPr="00CE376D" w:rsidRDefault="008F3129" w:rsidP="008F3129">
      <w:pPr>
        <w:spacing w:line="240" w:lineRule="auto"/>
        <w:ind w:firstLine="709"/>
        <w:rPr>
          <w:b/>
          <w:bCs/>
        </w:rPr>
      </w:pPr>
      <w:r w:rsidRPr="00CE376D">
        <w:rPr>
          <w:b/>
          <w:bCs/>
        </w:rPr>
        <w:t xml:space="preserve">Полнота отражения результатов диссертации в публикациях. </w:t>
      </w:r>
    </w:p>
    <w:p w14:paraId="0E860E67" w14:textId="77777777" w:rsidR="00562AF7" w:rsidRDefault="008F3129" w:rsidP="00562AF7">
      <w:pPr>
        <w:pStyle w:val="Default"/>
        <w:jc w:val="both"/>
        <w:rPr>
          <w:color w:val="1F497D" w:themeColor="text2"/>
          <w:sz w:val="28"/>
          <w:szCs w:val="28"/>
        </w:rPr>
      </w:pPr>
      <w:r w:rsidRPr="00CE376D">
        <w:rPr>
          <w:sz w:val="28"/>
          <w:szCs w:val="28"/>
        </w:rPr>
        <w:t xml:space="preserve">Результаты исследований, отражающие основное содержание диссертационной работы, опубликованы в </w:t>
      </w:r>
      <w:r w:rsidRPr="00CE376D">
        <w:rPr>
          <w:color w:val="auto"/>
          <w:sz w:val="28"/>
          <w:szCs w:val="28"/>
        </w:rPr>
        <w:t>7</w:t>
      </w:r>
      <w:r w:rsidRPr="00CE376D">
        <w:rPr>
          <w:b/>
          <w:sz w:val="28"/>
          <w:szCs w:val="28"/>
        </w:rPr>
        <w:t xml:space="preserve"> </w:t>
      </w:r>
      <w:r w:rsidRPr="00CE376D">
        <w:rPr>
          <w:sz w:val="28"/>
          <w:szCs w:val="28"/>
        </w:rPr>
        <w:t xml:space="preserve">печатных работах, в </w:t>
      </w:r>
      <w:r w:rsidR="00562AF7">
        <w:rPr>
          <w:sz w:val="28"/>
          <w:szCs w:val="28"/>
        </w:rPr>
        <w:t xml:space="preserve">ведущих </w:t>
      </w:r>
      <w:r w:rsidRPr="00CE376D">
        <w:rPr>
          <w:sz w:val="28"/>
          <w:szCs w:val="28"/>
        </w:rPr>
        <w:t xml:space="preserve">научных журналах, вошедших в Перечень рецензируемых научных изданий, утверждаемым президиумом ВАК </w:t>
      </w:r>
      <w:r w:rsidR="00562AF7">
        <w:rPr>
          <w:sz w:val="28"/>
          <w:szCs w:val="28"/>
        </w:rPr>
        <w:t xml:space="preserve">при </w:t>
      </w:r>
      <w:proofErr w:type="spellStart"/>
      <w:r w:rsidR="00562AF7">
        <w:rPr>
          <w:sz w:val="28"/>
          <w:szCs w:val="28"/>
        </w:rPr>
        <w:t>МВОНиИ</w:t>
      </w:r>
      <w:proofErr w:type="spellEnd"/>
      <w:r w:rsidR="00562AF7">
        <w:rPr>
          <w:sz w:val="28"/>
          <w:szCs w:val="28"/>
        </w:rPr>
        <w:t xml:space="preserve"> </w:t>
      </w:r>
      <w:r w:rsidRPr="00CE376D">
        <w:rPr>
          <w:sz w:val="28"/>
          <w:szCs w:val="28"/>
        </w:rPr>
        <w:t>Кыргызской Республики, соответствуют теме диссертации</w:t>
      </w:r>
      <w:r w:rsidRPr="00CE376D">
        <w:rPr>
          <w:color w:val="1F497D" w:themeColor="text2"/>
          <w:sz w:val="28"/>
          <w:szCs w:val="28"/>
        </w:rPr>
        <w:t xml:space="preserve">.  </w:t>
      </w:r>
    </w:p>
    <w:p w14:paraId="3EFA1E83" w14:textId="0AD45323" w:rsidR="008F3129" w:rsidRPr="00562AF7" w:rsidRDefault="008F3129" w:rsidP="00562AF7">
      <w:pPr>
        <w:pStyle w:val="Default"/>
        <w:jc w:val="both"/>
        <w:rPr>
          <w:sz w:val="28"/>
          <w:szCs w:val="28"/>
        </w:rPr>
      </w:pPr>
      <w:r w:rsidRPr="00CE376D">
        <w:rPr>
          <w:b/>
          <w:bCs/>
        </w:rPr>
        <w:tab/>
      </w:r>
      <w:r w:rsidRPr="00562AF7">
        <w:rPr>
          <w:b/>
          <w:bCs/>
          <w:sz w:val="28"/>
          <w:szCs w:val="28"/>
        </w:rPr>
        <w:t xml:space="preserve">Структура и объем диссертации. </w:t>
      </w:r>
      <w:r w:rsidRPr="00562AF7">
        <w:rPr>
          <w:sz w:val="28"/>
          <w:szCs w:val="28"/>
        </w:rPr>
        <w:t xml:space="preserve">Диссертационная работа состоит из введения, 4 глав, заключения, изложенных на </w:t>
      </w:r>
      <w:r w:rsidRPr="00562AF7">
        <w:rPr>
          <w:color w:val="000000" w:themeColor="text1"/>
          <w:sz w:val="28"/>
          <w:szCs w:val="28"/>
        </w:rPr>
        <w:t>105</w:t>
      </w:r>
      <w:r w:rsidRPr="00562AF7">
        <w:rPr>
          <w:sz w:val="28"/>
          <w:szCs w:val="28"/>
        </w:rPr>
        <w:t xml:space="preserve"> страницах, содержит 7 рисунков, 25 таблиц, и список литературы из </w:t>
      </w:r>
      <w:r w:rsidRPr="00562AF7">
        <w:rPr>
          <w:color w:val="000000" w:themeColor="text1"/>
          <w:sz w:val="28"/>
          <w:szCs w:val="28"/>
        </w:rPr>
        <w:t xml:space="preserve">42 </w:t>
      </w:r>
      <w:r w:rsidRPr="00562AF7">
        <w:rPr>
          <w:sz w:val="28"/>
          <w:szCs w:val="28"/>
        </w:rPr>
        <w:t>наименований.</w:t>
      </w:r>
    </w:p>
    <w:p w14:paraId="1C716135" w14:textId="77777777" w:rsidR="008F3129" w:rsidRPr="00CE376D" w:rsidRDefault="008F3129" w:rsidP="008F3129">
      <w:pPr>
        <w:pStyle w:val="af8"/>
        <w:spacing w:line="240" w:lineRule="auto"/>
        <w:ind w:firstLine="283"/>
        <w:jc w:val="both"/>
        <w:rPr>
          <w:szCs w:val="28"/>
        </w:rPr>
      </w:pPr>
      <w:r w:rsidRPr="00CE376D">
        <w:rPr>
          <w:szCs w:val="28"/>
        </w:rPr>
        <w:t>Автор выражает искреннюю признательность научному руководителю, д.т.н., Заслуженному деятелю науки и техники КР, профессору, Почетному академику НАН КР Тажибаеву К.Т. за внимание, советы и консультации, практическую помощь при выполнении диссертационной работы.</w:t>
      </w:r>
    </w:p>
    <w:p w14:paraId="642ACD15" w14:textId="42C3769B" w:rsidR="003F4A9E" w:rsidRPr="00CE376D" w:rsidRDefault="003F4A9E" w:rsidP="008F3129">
      <w:pPr>
        <w:spacing w:line="240" w:lineRule="auto"/>
      </w:pPr>
    </w:p>
    <w:p w14:paraId="590A7E76" w14:textId="77777777" w:rsidR="003F4A9E" w:rsidRPr="00CE376D" w:rsidRDefault="003F4A9E" w:rsidP="00D80C90">
      <w:pPr>
        <w:pStyle w:val="af8"/>
        <w:spacing w:line="240" w:lineRule="auto"/>
        <w:ind w:firstLine="0"/>
        <w:rPr>
          <w:b/>
          <w:szCs w:val="28"/>
          <w:lang w:val="ru-RU"/>
        </w:rPr>
      </w:pPr>
      <w:r w:rsidRPr="00CE376D">
        <w:rPr>
          <w:b/>
          <w:szCs w:val="28"/>
        </w:rPr>
        <w:t>ОСНОВНОЕ СОДЕРЖАНИЕ РАБОТЫ</w:t>
      </w:r>
    </w:p>
    <w:p w14:paraId="02A25AEC" w14:textId="77777777" w:rsidR="004E5523" w:rsidRPr="00CE376D" w:rsidRDefault="004E5523" w:rsidP="00D80C90">
      <w:pPr>
        <w:pStyle w:val="af8"/>
        <w:spacing w:line="240" w:lineRule="auto"/>
        <w:rPr>
          <w:b/>
          <w:szCs w:val="28"/>
          <w:lang w:val="ru-RU"/>
        </w:rPr>
      </w:pPr>
    </w:p>
    <w:p w14:paraId="3FD460AA" w14:textId="0D9F93C9" w:rsidR="006818CC" w:rsidRPr="00CE376D" w:rsidRDefault="006818CC" w:rsidP="00D80C90">
      <w:pPr>
        <w:pStyle w:val="af8"/>
        <w:spacing w:line="240" w:lineRule="auto"/>
        <w:ind w:firstLine="709"/>
        <w:jc w:val="both"/>
        <w:rPr>
          <w:szCs w:val="28"/>
        </w:rPr>
      </w:pPr>
      <w:r w:rsidRPr="00CE376D">
        <w:rPr>
          <w:b/>
          <w:bCs/>
          <w:szCs w:val="28"/>
        </w:rPr>
        <w:t>В введении</w:t>
      </w:r>
      <w:r w:rsidRPr="00CE376D">
        <w:rPr>
          <w:szCs w:val="28"/>
        </w:rPr>
        <w:t xml:space="preserve"> обоснованы актуальность задачи, определены цель и задачи исследования, изложена научная новизна полученных результатов и практическая значимость работы, а также основные положения диссертационной работы, выносимые на защиту. </w:t>
      </w:r>
    </w:p>
    <w:p w14:paraId="55B52325" w14:textId="4336B8BF" w:rsidR="0060355E" w:rsidRPr="00CE376D" w:rsidRDefault="002667B7" w:rsidP="00D80C90">
      <w:pPr>
        <w:shd w:val="clear" w:color="auto" w:fill="FFFFFF"/>
        <w:tabs>
          <w:tab w:val="clear" w:pos="705"/>
        </w:tabs>
        <w:spacing w:line="240" w:lineRule="auto"/>
        <w:ind w:firstLine="709"/>
      </w:pPr>
      <w:r w:rsidRPr="00CE376D">
        <w:rPr>
          <w:b/>
          <w:bCs/>
        </w:rPr>
        <w:t>В первой главе</w:t>
      </w:r>
      <w:r w:rsidRPr="00CE376D">
        <w:t xml:space="preserve"> представлен обзор и анализ существующих </w:t>
      </w:r>
      <w:r w:rsidR="0060355E" w:rsidRPr="00CE376D">
        <w:rPr>
          <w:lang w:val="ru-RU"/>
        </w:rPr>
        <w:t xml:space="preserve">циклично-поточных </w:t>
      </w:r>
      <w:r w:rsidRPr="00CE376D">
        <w:t xml:space="preserve">технологий разработки рудных </w:t>
      </w:r>
      <w:r w:rsidR="0060355E" w:rsidRPr="00CE376D">
        <w:rPr>
          <w:lang w:val="ru-RU"/>
        </w:rPr>
        <w:t xml:space="preserve">и угольных </w:t>
      </w:r>
      <w:r w:rsidRPr="00CE376D">
        <w:t>месторождений</w:t>
      </w:r>
      <w:r w:rsidR="0060355E" w:rsidRPr="00CE376D">
        <w:rPr>
          <w:lang w:val="ru-RU"/>
        </w:rPr>
        <w:t>.</w:t>
      </w:r>
      <w:r w:rsidRPr="00CE376D">
        <w:t xml:space="preserve"> Большое внимание вопросам разработки месторождений </w:t>
      </w:r>
      <w:r w:rsidR="0060355E" w:rsidRPr="00CE376D">
        <w:t xml:space="preserve">с помощью циклично-поточных технологий </w:t>
      </w:r>
      <w:r w:rsidRPr="00CE376D">
        <w:t xml:space="preserve">уделяли видные ученые: </w:t>
      </w:r>
      <w:r w:rsidR="000B47C2" w:rsidRPr="000B47C2">
        <w:t xml:space="preserve">Б.Р. Ракишев, </w:t>
      </w:r>
      <w:r w:rsidR="0060355E" w:rsidRPr="00CE376D">
        <w:t>М.В. Васильев, Ю.И. Aнистрапов,</w:t>
      </w:r>
      <w:r w:rsidRPr="00CE376D">
        <w:rPr>
          <w:color w:val="FF0000"/>
        </w:rPr>
        <w:t xml:space="preserve"> </w:t>
      </w:r>
      <w:r w:rsidR="0060355E" w:rsidRPr="00CE376D">
        <w:t>С.П. Решетняк</w:t>
      </w:r>
      <w:r w:rsidRPr="00CE376D">
        <w:t>,</w:t>
      </w:r>
      <w:r w:rsidRPr="00CE376D">
        <w:rPr>
          <w:color w:val="FF0000"/>
        </w:rPr>
        <w:t xml:space="preserve"> </w:t>
      </w:r>
      <w:r w:rsidR="0060355E" w:rsidRPr="00CE376D">
        <w:t>В.Л.</w:t>
      </w:r>
      <w:r w:rsidR="0060355E" w:rsidRPr="00CE376D">
        <w:rPr>
          <w:i/>
          <w:iCs/>
        </w:rPr>
        <w:t xml:space="preserve"> </w:t>
      </w:r>
      <w:r w:rsidR="0060355E" w:rsidRPr="00CE376D">
        <w:t>Яковлев</w:t>
      </w:r>
      <w:r w:rsidRPr="00CE376D">
        <w:t>,</w:t>
      </w:r>
      <w:r w:rsidRPr="00CE376D">
        <w:rPr>
          <w:color w:val="FF0000"/>
        </w:rPr>
        <w:t xml:space="preserve"> </w:t>
      </w:r>
      <w:r w:rsidR="0060355E" w:rsidRPr="00CE376D">
        <w:t>Т.Е. Багдатов</w:t>
      </w:r>
      <w:r w:rsidRPr="00CE376D">
        <w:t>,</w:t>
      </w:r>
      <w:r w:rsidRPr="00CE376D">
        <w:rPr>
          <w:color w:val="FF0000"/>
        </w:rPr>
        <w:t xml:space="preserve"> </w:t>
      </w:r>
      <w:r w:rsidR="0060355E" w:rsidRPr="00CE376D">
        <w:t>Г.Д. Кармаев, А.В. Глебов</w:t>
      </w:r>
      <w:r w:rsidRPr="00CE376D">
        <w:t xml:space="preserve">, </w:t>
      </w:r>
      <w:r w:rsidR="0060355E" w:rsidRPr="00CE376D">
        <w:t xml:space="preserve">Е.К. Бабец, О.Н. Мальгин, А.Г. Шапарь, Ю.И. Лель, Н.С. Усманов, В.А. Берсенев, А.Г. Журавлев, А.В. Федоров, Д.Е. Горев </w:t>
      </w:r>
      <w:r w:rsidRPr="00CE376D">
        <w:t xml:space="preserve">и др. </w:t>
      </w:r>
      <w:r w:rsidR="0060355E" w:rsidRPr="00CE376D">
        <w:t xml:space="preserve">  </w:t>
      </w:r>
    </w:p>
    <w:p w14:paraId="44F12EA6" w14:textId="6B8888C6" w:rsidR="0060355E" w:rsidRPr="00CE376D" w:rsidRDefault="0060355E" w:rsidP="00D80C90">
      <w:pPr>
        <w:shd w:val="clear" w:color="auto" w:fill="FFFFFF"/>
        <w:tabs>
          <w:tab w:val="clear" w:pos="705"/>
        </w:tabs>
        <w:spacing w:line="240" w:lineRule="auto"/>
        <w:ind w:firstLine="709"/>
        <w:rPr>
          <w:color w:val="000000" w:themeColor="text1"/>
        </w:rPr>
      </w:pPr>
      <w:r w:rsidRPr="00CE376D">
        <w:rPr>
          <w:color w:val="000000" w:themeColor="text1"/>
        </w:rPr>
        <w:t xml:space="preserve">В результате анализа литературных источников, выполненных по </w:t>
      </w:r>
      <w:r w:rsidRPr="00CE376D">
        <w:rPr>
          <w:color w:val="000000" w:themeColor="text1"/>
          <w:lang w:val="ru-RU"/>
        </w:rPr>
        <w:t>опыту</w:t>
      </w:r>
      <w:r w:rsidRPr="00CE376D">
        <w:rPr>
          <w:color w:val="000000" w:themeColor="text1"/>
        </w:rPr>
        <w:t xml:space="preserve"> применения </w:t>
      </w:r>
      <w:r w:rsidRPr="00CE376D">
        <w:rPr>
          <w:lang w:val="ru-RU"/>
        </w:rPr>
        <w:t xml:space="preserve">циклично-поточных </w:t>
      </w:r>
      <w:r w:rsidRPr="00CE376D">
        <w:t>технологий</w:t>
      </w:r>
      <w:r w:rsidRPr="00CE376D">
        <w:rPr>
          <w:color w:val="000000" w:themeColor="text1"/>
        </w:rPr>
        <w:t xml:space="preserve"> на рудных </w:t>
      </w:r>
      <w:r w:rsidRPr="00CE376D">
        <w:rPr>
          <w:color w:val="000000" w:themeColor="text1"/>
          <w:lang w:val="ru-RU"/>
        </w:rPr>
        <w:t xml:space="preserve">и угольных </w:t>
      </w:r>
      <w:r w:rsidRPr="00CE376D">
        <w:rPr>
          <w:color w:val="000000" w:themeColor="text1"/>
        </w:rPr>
        <w:t>месторождениях было выявлено то, что данная технология в настоящее время широко и эффективно применяется на крупных карьерах черной и цветной металлургии в странах СНГ и зарубежь</w:t>
      </w:r>
      <w:r w:rsidRPr="00CE376D">
        <w:rPr>
          <w:color w:val="000000" w:themeColor="text1"/>
          <w:lang w:val="ru-RU"/>
        </w:rPr>
        <w:t>я</w:t>
      </w:r>
      <w:r w:rsidRPr="00CE376D">
        <w:rPr>
          <w:color w:val="000000" w:themeColor="text1"/>
        </w:rPr>
        <w:t xml:space="preserve">. Опыт проектирования и эксплуатации комплексов </w:t>
      </w:r>
      <w:r w:rsidRPr="00CE376D">
        <w:rPr>
          <w:lang w:val="ru-RU"/>
        </w:rPr>
        <w:t xml:space="preserve">циклично-поточных </w:t>
      </w:r>
      <w:r w:rsidRPr="00CE376D">
        <w:t>технологий</w:t>
      </w:r>
      <w:r w:rsidRPr="00CE376D">
        <w:rPr>
          <w:color w:val="000000" w:themeColor="text1"/>
        </w:rPr>
        <w:t xml:space="preserve"> свидетельствует о том, </w:t>
      </w:r>
      <w:r w:rsidR="003C76A3" w:rsidRPr="00CE376D">
        <w:rPr>
          <w:color w:val="000000" w:themeColor="text1"/>
          <w:lang w:val="ru-RU"/>
        </w:rPr>
        <w:t xml:space="preserve"> что </w:t>
      </w:r>
      <w:r w:rsidRPr="00CE376D">
        <w:rPr>
          <w:color w:val="000000" w:themeColor="text1"/>
        </w:rPr>
        <w:t xml:space="preserve">внедрение </w:t>
      </w:r>
      <w:r w:rsidRPr="00CE376D">
        <w:rPr>
          <w:lang w:val="ru-RU"/>
        </w:rPr>
        <w:t xml:space="preserve">циклично-поточных </w:t>
      </w:r>
      <w:r w:rsidRPr="00CE376D">
        <w:t>технологий</w:t>
      </w:r>
      <w:r w:rsidRPr="00CE376D">
        <w:rPr>
          <w:color w:val="000000" w:themeColor="text1"/>
        </w:rPr>
        <w:t xml:space="preserve"> на карьерах в условиях постоянно возрастающей глубины </w:t>
      </w:r>
      <w:r w:rsidR="00C0573F" w:rsidRPr="00CE376D">
        <w:rPr>
          <w:color w:val="000000" w:themeColor="text1"/>
          <w:lang w:val="ru-RU"/>
        </w:rPr>
        <w:t xml:space="preserve">и объемов </w:t>
      </w:r>
      <w:r w:rsidRPr="00CE376D">
        <w:rPr>
          <w:color w:val="000000" w:themeColor="text1"/>
        </w:rPr>
        <w:t xml:space="preserve">открытых горных работ позволяет </w:t>
      </w:r>
      <w:r w:rsidR="00C0573F" w:rsidRPr="00CE376D">
        <w:rPr>
          <w:color w:val="000000" w:themeColor="text1"/>
          <w:lang w:val="ru-RU"/>
        </w:rPr>
        <w:t xml:space="preserve">существенно </w:t>
      </w:r>
      <w:r w:rsidRPr="00CE376D">
        <w:rPr>
          <w:color w:val="000000" w:themeColor="text1"/>
        </w:rPr>
        <w:t>сократить затраты на транспортирование горной массы на 15-20%, а также повысить производственные мощности в 1,5-1,8 раза</w:t>
      </w:r>
      <w:r w:rsidR="003C76A3" w:rsidRPr="00CE376D">
        <w:rPr>
          <w:color w:val="000000" w:themeColor="text1"/>
          <w:lang w:val="ru-RU"/>
        </w:rPr>
        <w:t>.</w:t>
      </w:r>
      <w:r w:rsidRPr="00CE376D">
        <w:rPr>
          <w:color w:val="000000" w:themeColor="text1"/>
        </w:rPr>
        <w:t xml:space="preserve"> </w:t>
      </w:r>
      <w:r w:rsidR="003C76A3" w:rsidRPr="00CE376D">
        <w:rPr>
          <w:color w:val="000000" w:themeColor="text1"/>
          <w:lang w:val="ru-RU"/>
        </w:rPr>
        <w:t>Д</w:t>
      </w:r>
      <w:r w:rsidRPr="00CE376D">
        <w:rPr>
          <w:color w:val="000000" w:themeColor="text1"/>
        </w:rPr>
        <w:t xml:space="preserve">ля большого числа месторождений система </w:t>
      </w:r>
      <w:r w:rsidR="00C0573F" w:rsidRPr="00CE376D">
        <w:rPr>
          <w:lang w:val="ru-RU"/>
        </w:rPr>
        <w:t xml:space="preserve">циклично-поточной </w:t>
      </w:r>
      <w:r w:rsidR="00C0573F" w:rsidRPr="00CE376D">
        <w:t>технологи</w:t>
      </w:r>
      <w:r w:rsidR="00C0573F" w:rsidRPr="00CE376D">
        <w:rPr>
          <w:lang w:val="ru-RU"/>
        </w:rPr>
        <w:t>и</w:t>
      </w:r>
      <w:r w:rsidR="00C0573F" w:rsidRPr="00CE376D">
        <w:t xml:space="preserve"> </w:t>
      </w:r>
      <w:r w:rsidRPr="00CE376D">
        <w:rPr>
          <w:color w:val="000000" w:themeColor="text1"/>
        </w:rPr>
        <w:t xml:space="preserve">на основе </w:t>
      </w:r>
      <w:r w:rsidR="00C0573F" w:rsidRPr="00CE376D">
        <w:rPr>
          <w:color w:val="000000" w:themeColor="text1"/>
          <w:lang w:val="ru-RU"/>
        </w:rPr>
        <w:t xml:space="preserve">поточных </w:t>
      </w:r>
      <w:r w:rsidRPr="00CE376D">
        <w:rPr>
          <w:color w:val="000000" w:themeColor="text1"/>
        </w:rPr>
        <w:t xml:space="preserve">конвейеров – экономически более приемлема, чем </w:t>
      </w:r>
      <w:r w:rsidR="00C0573F" w:rsidRPr="00CE376D">
        <w:rPr>
          <w:color w:val="000000" w:themeColor="text1"/>
          <w:lang w:val="ru-RU"/>
        </w:rPr>
        <w:t>цикличная авто</w:t>
      </w:r>
      <w:r w:rsidRPr="00CE376D">
        <w:rPr>
          <w:color w:val="000000" w:themeColor="text1"/>
        </w:rPr>
        <w:t xml:space="preserve">транспортная, которая основана на применении карьерных автосамосвалов. </w:t>
      </w:r>
    </w:p>
    <w:p w14:paraId="7397626E" w14:textId="0CA968EB" w:rsidR="0060355E" w:rsidRPr="00CE376D" w:rsidRDefault="0060355E" w:rsidP="00D80C90">
      <w:pPr>
        <w:pStyle w:val="a9"/>
        <w:spacing w:line="240" w:lineRule="auto"/>
        <w:rPr>
          <w:lang w:eastAsia="ru-RU"/>
        </w:rPr>
      </w:pPr>
      <w:r w:rsidRPr="00CE376D">
        <w:rPr>
          <w:lang w:eastAsia="ru-RU"/>
        </w:rPr>
        <w:lastRenderedPageBreak/>
        <w:tab/>
      </w:r>
      <w:r w:rsidR="00C0573F" w:rsidRPr="00CE376D">
        <w:rPr>
          <w:lang w:val="ru-RU"/>
        </w:rPr>
        <w:t xml:space="preserve">Циклично-поточная </w:t>
      </w:r>
      <w:r w:rsidR="00C0573F" w:rsidRPr="00CE376D">
        <w:t>технологи</w:t>
      </w:r>
      <w:r w:rsidR="00C0573F" w:rsidRPr="00CE376D">
        <w:rPr>
          <w:lang w:val="ru-RU"/>
        </w:rPr>
        <w:t>я</w:t>
      </w:r>
      <w:r w:rsidRPr="00CE376D">
        <w:rPr>
          <w:lang w:eastAsia="ru-RU"/>
        </w:rPr>
        <w:t xml:space="preserve"> мо</w:t>
      </w:r>
      <w:proofErr w:type="spellStart"/>
      <w:r w:rsidR="00C0573F" w:rsidRPr="00CE376D">
        <w:rPr>
          <w:lang w:val="ru-RU" w:eastAsia="ru-RU"/>
        </w:rPr>
        <w:t>жет</w:t>
      </w:r>
      <w:proofErr w:type="spellEnd"/>
      <w:r w:rsidR="00C0573F" w:rsidRPr="00CE376D">
        <w:rPr>
          <w:lang w:val="ru-RU" w:eastAsia="ru-RU"/>
        </w:rPr>
        <w:t xml:space="preserve"> </w:t>
      </w:r>
      <w:r w:rsidRPr="00CE376D">
        <w:rPr>
          <w:lang w:eastAsia="ru-RU"/>
        </w:rPr>
        <w:t xml:space="preserve">оказаться </w:t>
      </w:r>
      <w:r w:rsidR="00C0573F" w:rsidRPr="00CE376D">
        <w:rPr>
          <w:lang w:val="ru-RU" w:eastAsia="ru-RU"/>
        </w:rPr>
        <w:t xml:space="preserve">эффективной и рациональной </w:t>
      </w:r>
      <w:r w:rsidRPr="00CE376D">
        <w:rPr>
          <w:lang w:eastAsia="ru-RU"/>
        </w:rPr>
        <w:t xml:space="preserve">технологией особенно при увеличении </w:t>
      </w:r>
      <w:r w:rsidR="00C0573F" w:rsidRPr="00CE376D">
        <w:rPr>
          <w:lang w:val="ru-RU" w:eastAsia="ru-RU"/>
        </w:rPr>
        <w:t xml:space="preserve">объемов вскрышных </w:t>
      </w:r>
      <w:r w:rsidR="000B47C2">
        <w:rPr>
          <w:lang w:val="ru-RU" w:eastAsia="ru-RU"/>
        </w:rPr>
        <w:t xml:space="preserve">горных </w:t>
      </w:r>
      <w:r w:rsidR="00C0573F" w:rsidRPr="00CE376D">
        <w:rPr>
          <w:lang w:val="ru-RU" w:eastAsia="ru-RU"/>
        </w:rPr>
        <w:t>работ</w:t>
      </w:r>
      <w:r w:rsidRPr="00CE376D">
        <w:rPr>
          <w:lang w:eastAsia="ru-RU"/>
        </w:rPr>
        <w:t xml:space="preserve">, </w:t>
      </w:r>
      <w:r w:rsidR="00C0573F" w:rsidRPr="00CE376D">
        <w:rPr>
          <w:lang w:val="ru-RU" w:eastAsia="ru-RU"/>
        </w:rPr>
        <w:t xml:space="preserve">при увеличении </w:t>
      </w:r>
      <w:r w:rsidRPr="00CE376D">
        <w:rPr>
          <w:lang w:eastAsia="ru-RU"/>
        </w:rPr>
        <w:t>расстояния транспортировки горной массы по горизонтали и на подъем; усложн</w:t>
      </w:r>
      <w:proofErr w:type="spellStart"/>
      <w:r w:rsidR="00C0573F" w:rsidRPr="00CE376D">
        <w:rPr>
          <w:lang w:val="ru-RU" w:eastAsia="ru-RU"/>
        </w:rPr>
        <w:t>ении</w:t>
      </w:r>
      <w:proofErr w:type="spellEnd"/>
      <w:r w:rsidRPr="00CE376D">
        <w:rPr>
          <w:lang w:eastAsia="ru-RU"/>
        </w:rPr>
        <w:t xml:space="preserve"> схемы транспортных </w:t>
      </w:r>
      <w:r w:rsidR="00C0573F" w:rsidRPr="00CE376D">
        <w:rPr>
          <w:lang w:eastAsia="ru-RU"/>
        </w:rPr>
        <w:t>коммуникаций, которые</w:t>
      </w:r>
      <w:r w:rsidRPr="00CE376D">
        <w:rPr>
          <w:lang w:eastAsia="ru-RU"/>
        </w:rPr>
        <w:t xml:space="preserve"> приводят к ухудшению технико-экономических пока</w:t>
      </w:r>
      <w:r w:rsidRPr="00CE376D">
        <w:rPr>
          <w:lang w:eastAsia="ru-RU"/>
        </w:rPr>
        <w:softHyphen/>
        <w:t xml:space="preserve">зателей рудника или карьера, разреза. </w:t>
      </w:r>
    </w:p>
    <w:p w14:paraId="2547758D" w14:textId="77777777" w:rsidR="00F317C8" w:rsidRPr="00CE376D" w:rsidRDefault="0060355E" w:rsidP="00D80C90">
      <w:pPr>
        <w:spacing w:line="240" w:lineRule="auto"/>
        <w:rPr>
          <w:lang w:val="ru-RU"/>
        </w:rPr>
      </w:pPr>
      <w:r w:rsidRPr="00CE376D">
        <w:rPr>
          <w:lang w:eastAsia="ru-RU"/>
        </w:rPr>
        <w:tab/>
      </w:r>
      <w:r w:rsidR="002667B7" w:rsidRPr="00CE376D">
        <w:rPr>
          <w:b/>
          <w:bCs/>
        </w:rPr>
        <w:t>Во второй главе</w:t>
      </w:r>
      <w:r w:rsidR="002667B7" w:rsidRPr="00CE376D">
        <w:t xml:space="preserve"> приведен</w:t>
      </w:r>
      <w:r w:rsidR="0083316E" w:rsidRPr="00CE376D">
        <w:rPr>
          <w:lang w:val="ru-RU"/>
        </w:rPr>
        <w:t>ы</w:t>
      </w:r>
      <w:r w:rsidR="002667B7" w:rsidRPr="00CE376D">
        <w:t xml:space="preserve"> </w:t>
      </w:r>
      <w:bookmarkStart w:id="1" w:name="_Toc164231547"/>
      <w:bookmarkStart w:id="2" w:name="_Toc169925014"/>
      <w:r w:rsidR="0083316E" w:rsidRPr="00CE376D">
        <w:rPr>
          <w:lang w:val="ru-RU"/>
        </w:rPr>
        <w:t>сведения о г</w:t>
      </w:r>
      <w:r w:rsidR="00C0573F" w:rsidRPr="00CE376D">
        <w:t>еологическо</w:t>
      </w:r>
      <w:r w:rsidR="0083316E" w:rsidRPr="00CE376D">
        <w:rPr>
          <w:lang w:val="ru-RU"/>
        </w:rPr>
        <w:t>м</w:t>
      </w:r>
      <w:r w:rsidR="00C0573F" w:rsidRPr="00CE376D">
        <w:t xml:space="preserve"> строение</w:t>
      </w:r>
      <w:bookmarkEnd w:id="1"/>
      <w:bookmarkEnd w:id="2"/>
      <w:r w:rsidR="00F317C8" w:rsidRPr="00CE376D">
        <w:rPr>
          <w:lang w:val="ru-RU"/>
        </w:rPr>
        <w:t>, горно-технических условиях эксплуатации, существующей технологии отработки золоторудного</w:t>
      </w:r>
      <w:r w:rsidR="00F317C8" w:rsidRPr="00CE376D">
        <w:t xml:space="preserve"> месторождения Джеруй</w:t>
      </w:r>
      <w:r w:rsidR="00AD3976" w:rsidRPr="00CE376D">
        <w:rPr>
          <w:lang w:val="ru-RU"/>
        </w:rPr>
        <w:t xml:space="preserve">. </w:t>
      </w:r>
    </w:p>
    <w:p w14:paraId="16E77021" w14:textId="41755ED7" w:rsidR="0083316E" w:rsidRPr="00CE376D" w:rsidRDefault="00F317C8" w:rsidP="00D80C90">
      <w:pPr>
        <w:spacing w:line="240" w:lineRule="auto"/>
        <w:rPr>
          <w:lang w:val="ru-RU"/>
        </w:rPr>
      </w:pPr>
      <w:r w:rsidRPr="00CE376D">
        <w:rPr>
          <w:lang w:val="ru-RU"/>
        </w:rPr>
        <w:tab/>
      </w:r>
      <w:r w:rsidR="00AD3976" w:rsidRPr="00CE376D">
        <w:t xml:space="preserve">В геологическом строении </w:t>
      </w:r>
      <w:r w:rsidR="0083316E" w:rsidRPr="00CE376D">
        <w:rPr>
          <w:lang w:val="ru-RU"/>
        </w:rPr>
        <w:t>месторождения о</w:t>
      </w:r>
      <w:r w:rsidR="00AD3976" w:rsidRPr="00CE376D">
        <w:rPr>
          <w:spacing w:val="-4"/>
        </w:rPr>
        <w:t>коло 60% площади принадлежит интрузивным породам, 20% - осадочно-вулканогенно-метаморфическим, остальные – рыхлым четвертичным отложениям.</w:t>
      </w:r>
      <w:r w:rsidR="0083316E" w:rsidRPr="00CE376D">
        <w:rPr>
          <w:spacing w:val="-4"/>
          <w:lang w:val="ru-RU"/>
        </w:rPr>
        <w:t xml:space="preserve"> </w:t>
      </w:r>
      <w:r w:rsidR="0083316E" w:rsidRPr="00CE376D">
        <w:t xml:space="preserve">В </w:t>
      </w:r>
      <w:r w:rsidR="00B92001" w:rsidRPr="00CE376D">
        <w:rPr>
          <w:lang w:val="ru-RU"/>
        </w:rPr>
        <w:t>этой главе</w:t>
      </w:r>
      <w:r w:rsidR="0083316E" w:rsidRPr="00CE376D">
        <w:t xml:space="preserve"> приведено описание горных пород </w:t>
      </w:r>
      <w:r w:rsidR="00B92001" w:rsidRPr="00CE376D">
        <w:rPr>
          <w:lang w:val="ru-RU"/>
        </w:rPr>
        <w:t xml:space="preserve">слагающих </w:t>
      </w:r>
      <w:r w:rsidR="0083316E" w:rsidRPr="00CE376D">
        <w:t>месторождения</w:t>
      </w:r>
      <w:r w:rsidR="00B92001" w:rsidRPr="00CE376D">
        <w:rPr>
          <w:lang w:val="ru-RU"/>
        </w:rPr>
        <w:t>,</w:t>
      </w:r>
      <w:r w:rsidR="0083316E" w:rsidRPr="00CE376D">
        <w:t xml:space="preserve"> они представлены следующими разновидностями</w:t>
      </w:r>
      <w:r w:rsidR="00B92001" w:rsidRPr="00CE376D">
        <w:rPr>
          <w:lang w:val="ru-RU"/>
        </w:rPr>
        <w:t>:</w:t>
      </w:r>
    </w:p>
    <w:p w14:paraId="47C55829" w14:textId="267CC4D2" w:rsidR="0083316E" w:rsidRPr="00CE376D" w:rsidRDefault="00B92001" w:rsidP="00D80C90">
      <w:pPr>
        <w:pStyle w:val="ab"/>
        <w:numPr>
          <w:ilvl w:val="0"/>
          <w:numId w:val="19"/>
        </w:numPr>
        <w:spacing w:line="240" w:lineRule="auto"/>
      </w:pPr>
      <w:r w:rsidRPr="00CE376D">
        <w:rPr>
          <w:lang w:val="ru-RU"/>
        </w:rPr>
        <w:t>к</w:t>
      </w:r>
      <w:r w:rsidR="0083316E" w:rsidRPr="00CE376D">
        <w:t>репкие устойчивые слабо трещиноватые интрузивные породы, не затронутые метасоматозом</w:t>
      </w:r>
      <w:r w:rsidR="009E4270" w:rsidRPr="00CE376D">
        <w:rPr>
          <w:lang w:val="ru-RU"/>
        </w:rPr>
        <w:t>;</w:t>
      </w:r>
    </w:p>
    <w:p w14:paraId="3B638720" w14:textId="77777777" w:rsidR="009E4270" w:rsidRPr="00CE376D" w:rsidRDefault="00B92001" w:rsidP="009E4270">
      <w:pPr>
        <w:pStyle w:val="ab"/>
        <w:numPr>
          <w:ilvl w:val="0"/>
          <w:numId w:val="19"/>
        </w:numPr>
        <w:spacing w:line="240" w:lineRule="auto"/>
      </w:pPr>
      <w:r w:rsidRPr="00CE376D">
        <w:rPr>
          <w:lang w:val="ru-RU"/>
        </w:rPr>
        <w:t>г</w:t>
      </w:r>
      <w:r w:rsidR="0083316E" w:rsidRPr="00CE376D">
        <w:t>нейсы, роговики, метаморфизованные карбонатные породы, обычно крепкие и средней крепости. Они имеют различную прочность, которая зависит от первичного состава и от степени ороговикования</w:t>
      </w:r>
      <w:r w:rsidR="009E4270" w:rsidRPr="00CE376D">
        <w:rPr>
          <w:lang w:val="ru-RU"/>
        </w:rPr>
        <w:t>;</w:t>
      </w:r>
    </w:p>
    <w:p w14:paraId="1752BB80" w14:textId="77777777" w:rsidR="009E4270" w:rsidRPr="00CE376D" w:rsidRDefault="00B92001" w:rsidP="009E4270">
      <w:pPr>
        <w:pStyle w:val="ab"/>
        <w:numPr>
          <w:ilvl w:val="0"/>
          <w:numId w:val="19"/>
        </w:numPr>
        <w:spacing w:line="240" w:lineRule="auto"/>
      </w:pPr>
      <w:r w:rsidRPr="00CE376D">
        <w:rPr>
          <w:lang w:val="ru-RU"/>
        </w:rPr>
        <w:t>м</w:t>
      </w:r>
      <w:r w:rsidR="0083316E" w:rsidRPr="00CE376D">
        <w:t>етасоматически преобразованные породы рудной зоны. Они менее устойчивы, чем неизмененные породы, главным образом, по причине интенсивной трещиноватости</w:t>
      </w:r>
      <w:r w:rsidR="009E4270" w:rsidRPr="00CE376D">
        <w:rPr>
          <w:lang w:val="ru-RU"/>
        </w:rPr>
        <w:t>;</w:t>
      </w:r>
    </w:p>
    <w:p w14:paraId="1B44CC14" w14:textId="77777777" w:rsidR="009E4270" w:rsidRPr="00CE376D" w:rsidRDefault="00B92001" w:rsidP="009E4270">
      <w:pPr>
        <w:pStyle w:val="ab"/>
        <w:numPr>
          <w:ilvl w:val="0"/>
          <w:numId w:val="19"/>
        </w:numPr>
        <w:spacing w:line="240" w:lineRule="auto"/>
      </w:pPr>
      <w:r w:rsidRPr="00CE376D">
        <w:rPr>
          <w:lang w:val="ru-RU"/>
        </w:rPr>
        <w:t>н</w:t>
      </w:r>
      <w:r w:rsidR="0083316E" w:rsidRPr="00CE376D">
        <w:t>еустойчивые породы зон дробления как вдоль отдельных разломов, (т.н. зона «Главного рудоконтролирующего разлома») так и в участках их сочленения или сближения. Наименее устойчивы породы зон рассланцевания с глинками трения</w:t>
      </w:r>
      <w:r w:rsidR="009E4270" w:rsidRPr="00CE376D">
        <w:rPr>
          <w:lang w:val="ru-RU"/>
        </w:rPr>
        <w:t>;</w:t>
      </w:r>
    </w:p>
    <w:p w14:paraId="1ED31F15" w14:textId="526A57F6" w:rsidR="0083316E" w:rsidRPr="00CE376D" w:rsidRDefault="00B92001" w:rsidP="00D80C90">
      <w:pPr>
        <w:pStyle w:val="ab"/>
        <w:numPr>
          <w:ilvl w:val="0"/>
          <w:numId w:val="19"/>
        </w:numPr>
        <w:spacing w:line="240" w:lineRule="auto"/>
      </w:pPr>
      <w:r w:rsidRPr="00CE376D">
        <w:rPr>
          <w:lang w:val="ru-RU"/>
        </w:rPr>
        <w:t>р</w:t>
      </w:r>
      <w:r w:rsidR="0083316E" w:rsidRPr="00CE376D">
        <w:t>ыхлые грунты морен, делювия, пролювия, осыпей.</w:t>
      </w:r>
    </w:p>
    <w:p w14:paraId="7D48FE13" w14:textId="53A2345A" w:rsidR="00B92001" w:rsidRPr="00CE376D" w:rsidRDefault="00CE6E09" w:rsidP="00D80C90">
      <w:pPr>
        <w:spacing w:line="240" w:lineRule="auto"/>
        <w:ind w:firstLine="720"/>
        <w:rPr>
          <w:b/>
        </w:rPr>
      </w:pPr>
      <w:r w:rsidRPr="00CE376D">
        <w:rPr>
          <w:lang w:val="ru-RU"/>
        </w:rPr>
        <w:t>В этой главе т</w:t>
      </w:r>
      <w:r w:rsidR="00F317C8" w:rsidRPr="00CE376D">
        <w:rPr>
          <w:lang w:val="ru-RU"/>
        </w:rPr>
        <w:t>акже подробно</w:t>
      </w:r>
      <w:r w:rsidR="00B92001" w:rsidRPr="00CE376D">
        <w:rPr>
          <w:lang w:val="ru-RU"/>
        </w:rPr>
        <w:t xml:space="preserve"> рассмотрены </w:t>
      </w:r>
      <w:r w:rsidR="00F317C8" w:rsidRPr="00CE376D">
        <w:rPr>
          <w:lang w:val="ru-RU"/>
        </w:rPr>
        <w:t xml:space="preserve">существующие </w:t>
      </w:r>
      <w:r w:rsidR="00B92001" w:rsidRPr="00CE376D">
        <w:rPr>
          <w:lang w:val="ru-RU"/>
        </w:rPr>
        <w:t xml:space="preserve">проектные решения </w:t>
      </w:r>
      <w:r w:rsidR="00F317C8" w:rsidRPr="00CE376D">
        <w:rPr>
          <w:lang w:val="ru-RU"/>
        </w:rPr>
        <w:t>для</w:t>
      </w:r>
      <w:r w:rsidR="00B92001" w:rsidRPr="00CE376D">
        <w:rPr>
          <w:lang w:val="ru-RU"/>
        </w:rPr>
        <w:t xml:space="preserve"> </w:t>
      </w:r>
      <w:r w:rsidR="00B92001" w:rsidRPr="00CE376D">
        <w:t>открыто</w:t>
      </w:r>
      <w:proofErr w:type="spellStart"/>
      <w:r w:rsidR="00F317C8" w:rsidRPr="00CE376D">
        <w:rPr>
          <w:lang w:val="ru-RU"/>
        </w:rPr>
        <w:t>го</w:t>
      </w:r>
      <w:proofErr w:type="spellEnd"/>
      <w:r w:rsidR="00B92001" w:rsidRPr="00CE376D">
        <w:t xml:space="preserve"> способ</w:t>
      </w:r>
      <w:r w:rsidR="00F317C8" w:rsidRPr="00CE376D">
        <w:rPr>
          <w:lang w:val="ru-RU"/>
        </w:rPr>
        <w:t>а</w:t>
      </w:r>
      <w:r w:rsidR="00B92001" w:rsidRPr="00CE376D">
        <w:t xml:space="preserve"> отработки до горизонта 3400 м с вводом подземного рудника на третьем году с начала освоения месторождения. </w:t>
      </w:r>
    </w:p>
    <w:p w14:paraId="744825EC" w14:textId="77777777" w:rsidR="00B92001" w:rsidRPr="00CE376D" w:rsidRDefault="00B92001" w:rsidP="00D80C90">
      <w:pPr>
        <w:spacing w:line="240" w:lineRule="auto"/>
        <w:ind w:firstLine="708"/>
        <w:rPr>
          <w:b/>
        </w:rPr>
      </w:pPr>
      <w:r w:rsidRPr="00CE376D">
        <w:t>Карьер будет пройден на водоразделе и приводораздельных крутых склонах хребта субширотного направления. Особенно крут и обрывист северный склон. Южный склон несколько менее крутой и скалистый.</w:t>
      </w:r>
    </w:p>
    <w:p w14:paraId="0EE3B4DD" w14:textId="77777777" w:rsidR="00B92001" w:rsidRPr="00CE376D" w:rsidRDefault="00B92001" w:rsidP="00D80C90">
      <w:pPr>
        <w:spacing w:line="240" w:lineRule="auto"/>
        <w:ind w:firstLine="720"/>
      </w:pPr>
      <w:r w:rsidRPr="00CE376D">
        <w:t>Абсолютные отметки крайних точек карьера по хребту - 3604 м восточный край, 3868 м западный край. Хребет повышается с востока на запад под средним углом 17°.</w:t>
      </w:r>
    </w:p>
    <w:p w14:paraId="63D4253B" w14:textId="12FA5089" w:rsidR="00B92001" w:rsidRPr="00CE376D" w:rsidRDefault="00B92001" w:rsidP="00D80C90">
      <w:pPr>
        <w:spacing w:line="240" w:lineRule="auto"/>
        <w:ind w:firstLine="720"/>
      </w:pPr>
      <w:r w:rsidRPr="00CE376D">
        <w:t>Подходы к карьеру реально возможны только со стороны южного склона.</w:t>
      </w:r>
      <w:r w:rsidRPr="00CE376D">
        <w:rPr>
          <w:lang w:val="ru-RU"/>
        </w:rPr>
        <w:t xml:space="preserve"> </w:t>
      </w:r>
      <w:r w:rsidRPr="00CE376D">
        <w:t>Первой рабочей зоной отрабатывается восточная часть участка в контуре выхода рудной зоны на поверхность с невысоким коэффициентом вскрыши. Подход к карьеру осуществляется с восточной стороны, для чего с Плато строился подъездная дорога протяженностью 860 м и уже в контуре карьера дорога серпантинами поднимается на 2/3</w:t>
      </w:r>
      <w:r w:rsidR="009E4270" w:rsidRPr="00CE376D">
        <w:rPr>
          <w:lang w:val="ru-RU"/>
        </w:rPr>
        <w:t xml:space="preserve"> высоты</w:t>
      </w:r>
      <w:r w:rsidRPr="00CE376D">
        <w:t xml:space="preserve"> карьера. К верхним, западным уступам первой рабочей зоны параллельно строился дорога от первой серпантины дороги, ведущей на участок Ашутор. Верхние уступы, </w:t>
      </w:r>
      <w:r w:rsidRPr="00CE376D">
        <w:lastRenderedPageBreak/>
        <w:t>породные, проходятся с использованием этой дороги. К самым верхним уступам карьера в это время также строится дорога - реконструируется старая дорога на участок Ашутор и от неё строится участок новой дороги на верхнюю отметку второй рабочей зоны 3840 м, которая будет также использована для доступа к самым верхним уступам третьей рабочей зоны.</w:t>
      </w:r>
    </w:p>
    <w:p w14:paraId="5CA5299D" w14:textId="77777777" w:rsidR="00B92001" w:rsidRPr="00CE376D" w:rsidRDefault="00B92001" w:rsidP="00D80C90">
      <w:pPr>
        <w:spacing w:before="20" w:after="20" w:line="240" w:lineRule="auto"/>
        <w:ind w:firstLine="720"/>
      </w:pPr>
      <w:r w:rsidRPr="00CE376D">
        <w:t>Объемы работ по проходке внутреннего съезда включаются в объемы вскрышных работ карьера. Дно карьера в границах первой рабочей зоны расположено на отметке 3568 м. На рабочем борту карьера первой рабочей зоны расположен транспортный съезд для соединения со второй рабочей зоной.</w:t>
      </w:r>
    </w:p>
    <w:p w14:paraId="473A5C6D" w14:textId="77777777" w:rsidR="00B92001" w:rsidRPr="00CE376D" w:rsidRDefault="00B92001" w:rsidP="00D80C90">
      <w:pPr>
        <w:spacing w:before="20" w:after="20" w:line="240" w:lineRule="auto"/>
        <w:ind w:firstLine="720"/>
      </w:pPr>
      <w:r w:rsidRPr="00CE376D">
        <w:t xml:space="preserve">Второй рабочей зоной производится расширение карьера. Вскрытие производится с юго-западной стороны путем поэтапного, по мере понижения горных работ строительства еще двух подъездных дорог от второй и третьей серпантин – дороги на Ашутор. В связи с большими объемами вскрышных работ отработка второй рабочей зоны на отметке 3860 м должна быть начата одновременно с работами в первой рабочей зоне. Дно карьера в границах второй рабочей зоны расположено на отметке 3480 м.  По рабочему борту второй рабочей зоны расположен съезд, соединяющий рабочую зону 2 с рабочей зоной 3. </w:t>
      </w:r>
    </w:p>
    <w:p w14:paraId="73164AD6" w14:textId="77777777" w:rsidR="00B92001" w:rsidRPr="00CE376D" w:rsidRDefault="00B92001" w:rsidP="00D80C90">
      <w:pPr>
        <w:spacing w:before="20" w:after="20" w:line="240" w:lineRule="auto"/>
        <w:ind w:firstLine="720"/>
      </w:pPr>
      <w:r w:rsidRPr="00CE376D">
        <w:t xml:space="preserve">В границах третьей рабочей зоны производится отработка карьера до конечного контура с постановкой бортов в предельное положение. В соответствии с принятым концептуальным планом, начало работ в третьей рабочей зоне намечено на третий год с начала отработки карьера. Это дает возможность уточнить горнотехнические условия и параметры откосов бортов карьера в предельном положении. </w:t>
      </w:r>
    </w:p>
    <w:p w14:paraId="3941E602" w14:textId="77777777" w:rsidR="00B92001" w:rsidRPr="00CE376D" w:rsidRDefault="00B92001" w:rsidP="00D80C90">
      <w:pPr>
        <w:spacing w:before="20" w:after="20" w:line="240" w:lineRule="auto"/>
        <w:ind w:firstLine="720"/>
      </w:pPr>
      <w:r w:rsidRPr="00CE376D">
        <w:t xml:space="preserve">Дно карьера в границах третьей рабочей зоны расположено на отметке 3400 м. При этом границы третьей рабочей зоны совпадают с границами карьера в предельном положении. </w:t>
      </w:r>
    </w:p>
    <w:p w14:paraId="3021B4B7" w14:textId="77777777" w:rsidR="00B92001" w:rsidRPr="00CE376D" w:rsidRDefault="00B92001" w:rsidP="00D80C90">
      <w:pPr>
        <w:spacing w:before="20" w:after="20" w:line="240" w:lineRule="auto"/>
        <w:ind w:firstLine="720"/>
      </w:pPr>
      <w:r w:rsidRPr="00CE376D">
        <w:t xml:space="preserve">Все внешние карьерные автодороги используются для откатки породы в отвалы. Принимая во внимание, что работы по вскрытию месторождения и производству вскрышных работ будут производиться на разных уровнях в трех рабочих зонах, часть дорог строится с однополосным движением, часть дорог с двухполосным. </w:t>
      </w:r>
      <w:bookmarkStart w:id="3" w:name="_Toc162160227"/>
      <w:bookmarkStart w:id="4" w:name="_Toc162323870"/>
      <w:bookmarkStart w:id="5" w:name="_Toc164231590"/>
      <w:bookmarkStart w:id="6" w:name="_Toc169925057"/>
    </w:p>
    <w:bookmarkEnd w:id="3"/>
    <w:bookmarkEnd w:id="4"/>
    <w:bookmarkEnd w:id="5"/>
    <w:bookmarkEnd w:id="6"/>
    <w:p w14:paraId="6EBB2871" w14:textId="79AEF7E2" w:rsidR="00B92001" w:rsidRPr="00CE376D" w:rsidRDefault="00B92001" w:rsidP="00D80C90">
      <w:pPr>
        <w:spacing w:line="240" w:lineRule="auto"/>
        <w:ind w:firstLine="708"/>
      </w:pPr>
      <w:r w:rsidRPr="00CE376D">
        <w:t>Все оборудование на карьере принято с дизельным приводом, что при высокогорье, крутых склонах и стесненных условиях работ предпочтительнее, чем оборудование с электроприводом. Буровые станки и экскаваторы по тем же причинам выбраны на гусеничном ходу.</w:t>
      </w:r>
      <w:r w:rsidR="00F317C8" w:rsidRPr="00CE376D">
        <w:rPr>
          <w:lang w:val="ru-RU"/>
        </w:rPr>
        <w:t xml:space="preserve"> </w:t>
      </w:r>
      <w:r w:rsidRPr="00CE376D">
        <w:t>Намечается использовать в период максимальной производительности 22 автосамосвала западного производства грузоподъемностью 60 т.</w:t>
      </w:r>
    </w:p>
    <w:p w14:paraId="03A9EF46" w14:textId="2983F43B" w:rsidR="00B92001" w:rsidRPr="00CE376D" w:rsidRDefault="00F317C8" w:rsidP="00D80C90">
      <w:pPr>
        <w:spacing w:before="20" w:after="20" w:line="240" w:lineRule="auto"/>
      </w:pPr>
      <w:r w:rsidRPr="00CE376D">
        <w:tab/>
      </w:r>
      <w:r w:rsidR="00B92001" w:rsidRPr="00CE376D">
        <w:t>Из-за крутосклонного рельефа формирование отвалов вблизи карьера затруднено</w:t>
      </w:r>
      <w:r w:rsidRPr="00CE376D">
        <w:rPr>
          <w:lang w:val="ru-RU"/>
        </w:rPr>
        <w:t xml:space="preserve">, </w:t>
      </w:r>
      <w:r w:rsidR="00B92001" w:rsidRPr="00CE376D">
        <w:t>предусматривается складирование пустых пород на трех отвалах:</w:t>
      </w:r>
    </w:p>
    <w:p w14:paraId="294CF4EC" w14:textId="77777777" w:rsidR="00B92001" w:rsidRPr="00CE376D" w:rsidRDefault="00B92001" w:rsidP="00D80C90">
      <w:pPr>
        <w:numPr>
          <w:ilvl w:val="0"/>
          <w:numId w:val="17"/>
        </w:numPr>
        <w:tabs>
          <w:tab w:val="clear" w:pos="705"/>
          <w:tab w:val="clear" w:pos="1429"/>
          <w:tab w:val="clear" w:pos="8130"/>
          <w:tab w:val="num" w:pos="720"/>
        </w:tabs>
        <w:spacing w:before="20" w:after="20" w:line="240" w:lineRule="auto"/>
        <w:ind w:left="540" w:firstLine="540"/>
      </w:pPr>
      <w:r w:rsidRPr="00CE376D">
        <w:t>1 – Северный отвал;</w:t>
      </w:r>
    </w:p>
    <w:p w14:paraId="085CC6D2" w14:textId="77777777" w:rsidR="00B92001" w:rsidRPr="00CE376D" w:rsidRDefault="00B92001" w:rsidP="00D80C90">
      <w:pPr>
        <w:numPr>
          <w:ilvl w:val="0"/>
          <w:numId w:val="17"/>
        </w:numPr>
        <w:tabs>
          <w:tab w:val="clear" w:pos="705"/>
          <w:tab w:val="clear" w:pos="1429"/>
          <w:tab w:val="clear" w:pos="8130"/>
          <w:tab w:val="num" w:pos="720"/>
        </w:tabs>
        <w:spacing w:before="20" w:after="20" w:line="240" w:lineRule="auto"/>
        <w:ind w:left="540" w:firstLine="540"/>
      </w:pPr>
      <w:r w:rsidRPr="00CE376D">
        <w:t>2 – Западный отвал;</w:t>
      </w:r>
    </w:p>
    <w:p w14:paraId="6A442BE5" w14:textId="77777777" w:rsidR="00B92001" w:rsidRPr="00CE376D" w:rsidRDefault="00B92001" w:rsidP="00D80C90">
      <w:pPr>
        <w:numPr>
          <w:ilvl w:val="0"/>
          <w:numId w:val="17"/>
        </w:numPr>
        <w:tabs>
          <w:tab w:val="clear" w:pos="705"/>
          <w:tab w:val="clear" w:pos="1429"/>
          <w:tab w:val="clear" w:pos="8130"/>
          <w:tab w:val="num" w:pos="720"/>
        </w:tabs>
        <w:spacing w:before="20" w:after="20" w:line="240" w:lineRule="auto"/>
        <w:ind w:left="540" w:firstLine="540"/>
      </w:pPr>
      <w:r w:rsidRPr="00CE376D">
        <w:lastRenderedPageBreak/>
        <w:t>3 – Юго-западный отвал.</w:t>
      </w:r>
    </w:p>
    <w:p w14:paraId="5454E694" w14:textId="463D54E6" w:rsidR="00B92001" w:rsidRPr="00CE376D" w:rsidRDefault="00F317C8" w:rsidP="00D80C90">
      <w:pPr>
        <w:spacing w:before="20" w:after="20" w:line="240" w:lineRule="auto"/>
      </w:pPr>
      <w:r w:rsidRPr="00CE376D">
        <w:tab/>
      </w:r>
      <w:r w:rsidR="00B92001" w:rsidRPr="00CE376D">
        <w:t>Емкость отвалов определяется исходя из объема вынутой пустой породы с учетом коэффициента разрыхления, равного 1,64 и коэффициента усадки – 1,25. Всего из карьера будет вынуто и размещено в отвалах 80,5 млн.т пустой породы. С учетом названных коэффициентов объем отвалов составит  40 млн.м</w:t>
      </w:r>
      <w:r w:rsidR="00B92001" w:rsidRPr="00CE376D">
        <w:rPr>
          <w:vertAlign w:val="superscript"/>
        </w:rPr>
        <w:t>3</w:t>
      </w:r>
      <w:r w:rsidR="00B92001" w:rsidRPr="00CE376D">
        <w:t xml:space="preserve"> вскрышных пород.</w:t>
      </w:r>
    </w:p>
    <w:p w14:paraId="35B1C381" w14:textId="79924DA4" w:rsidR="00422EC7" w:rsidRPr="00CE376D" w:rsidRDefault="00F317C8" w:rsidP="00D80C90">
      <w:pPr>
        <w:spacing w:line="240" w:lineRule="auto"/>
      </w:pPr>
      <w:r w:rsidRPr="00CE376D">
        <w:rPr>
          <w:b/>
          <w:bCs/>
        </w:rPr>
        <w:tab/>
      </w:r>
      <w:r w:rsidR="002667B7" w:rsidRPr="00CE376D">
        <w:rPr>
          <w:b/>
          <w:bCs/>
        </w:rPr>
        <w:t>Третья глава</w:t>
      </w:r>
      <w:r w:rsidR="002667B7" w:rsidRPr="00CE376D">
        <w:t xml:space="preserve"> посвящена </w:t>
      </w:r>
      <w:r w:rsidR="00422EC7" w:rsidRPr="00CE376D">
        <w:rPr>
          <w:bCs/>
        </w:rPr>
        <w:t xml:space="preserve">проблеме применения циклично-поточной технологий при разработке рудных месторождений Кыргызстана, в частности на руднике Джеруй.  </w:t>
      </w:r>
      <w:r w:rsidR="00422EC7" w:rsidRPr="00CE376D">
        <w:t>В настоящее время в нашей республике открытым способом разрабатываются крупные золоторудные месторождения, такие как Кумтор, Бозумчак, Джеруй и др. Все эти месторождения разрабатываются с помощью устаревших цикличных технологий, при которых большой объем вскрышных пород</w:t>
      </w:r>
      <w:r w:rsidR="00557A8A">
        <w:rPr>
          <w:lang w:val="ru-RU"/>
        </w:rPr>
        <w:t xml:space="preserve"> и руд</w:t>
      </w:r>
      <w:r w:rsidR="00422EC7" w:rsidRPr="00CE376D">
        <w:t xml:space="preserve"> перемещается с помощью автосамосвалов. Как известно при развитии горных работ наблюдается устойчивая тенденция к увеличению мощности и глубины карьеров, при этом затраты на транспорт составляют огромную долю в себестоимости 1 тонны руды.</w:t>
      </w:r>
    </w:p>
    <w:p w14:paraId="7FA60C5E" w14:textId="714B0864" w:rsidR="00422EC7" w:rsidRPr="00CE376D" w:rsidRDefault="00422EC7" w:rsidP="00D80C90">
      <w:pPr>
        <w:tabs>
          <w:tab w:val="left" w:pos="284"/>
        </w:tabs>
        <w:spacing w:line="240" w:lineRule="auto"/>
        <w:ind w:firstLine="709"/>
      </w:pPr>
      <w:r w:rsidRPr="00CE376D">
        <w:t xml:space="preserve">Использование автосамосвалов при цикличной технологии приводит к загазованности карьеров и нарушению экологической обстановки, также в условиях высокогорья и низких температур приходится часто ремонтировать технику, что отрицательно сказывается на производительности горных работ.  </w:t>
      </w:r>
    </w:p>
    <w:p w14:paraId="2035708E" w14:textId="2FA8049E" w:rsidR="00422EC7" w:rsidRPr="00CE376D" w:rsidRDefault="00422EC7" w:rsidP="00D80C90">
      <w:pPr>
        <w:tabs>
          <w:tab w:val="left" w:pos="284"/>
        </w:tabs>
        <w:spacing w:line="240" w:lineRule="auto"/>
        <w:ind w:firstLine="709"/>
      </w:pPr>
      <w:r w:rsidRPr="00CE376D">
        <w:t xml:space="preserve">  Альтернативой применению автомобильного транспорта на горных предприятиях республики в перспективе является использование циклично-поточной технологии, вкл</w:t>
      </w:r>
      <w:r w:rsidR="00557A8A">
        <w:t>ючающей эффективный конвейерный</w:t>
      </w:r>
      <w:r w:rsidR="00557A8A">
        <w:rPr>
          <w:lang w:val="ru-RU"/>
        </w:rPr>
        <w:t xml:space="preserve"> и подвесной канатный </w:t>
      </w:r>
      <w:r w:rsidRPr="00CE376D">
        <w:t>транспорт.</w:t>
      </w:r>
    </w:p>
    <w:p w14:paraId="51C6BA08" w14:textId="5A3459A2" w:rsidR="00422EC7" w:rsidRPr="00CE376D" w:rsidRDefault="00422EC7" w:rsidP="00D80C90">
      <w:pPr>
        <w:tabs>
          <w:tab w:val="left" w:pos="284"/>
        </w:tabs>
        <w:spacing w:line="240" w:lineRule="auto"/>
        <w:ind w:firstLine="709"/>
      </w:pPr>
      <w:r w:rsidRPr="00CE376D">
        <w:t>Для открытой разработки рудных месторождений республики предлагае</w:t>
      </w:r>
      <w:r w:rsidR="00DE36B6" w:rsidRPr="00CE376D">
        <w:t xml:space="preserve">тся </w:t>
      </w:r>
      <w:r w:rsidRPr="00CE376D">
        <w:t>использовать конвейерную систему</w:t>
      </w:r>
      <w:r w:rsidR="00DE36B6" w:rsidRPr="00CE376D">
        <w:t xml:space="preserve"> </w:t>
      </w:r>
      <w:r w:rsidRPr="00CE376D">
        <w:t xml:space="preserve">для транспортирования вскрышных пород на отвалы, при этом до погрузки на конвейер вскрышные горные породы предварительно измельчаются до необходимых размеров на передвижных и стационарных дробильно-сортировочных комплексах. </w:t>
      </w:r>
    </w:p>
    <w:p w14:paraId="3970FF86" w14:textId="27F04E3F" w:rsidR="00422EC7" w:rsidRPr="00CE376D" w:rsidRDefault="00422EC7" w:rsidP="00D80C90">
      <w:pPr>
        <w:tabs>
          <w:tab w:val="left" w:pos="284"/>
        </w:tabs>
        <w:spacing w:line="240" w:lineRule="auto"/>
        <w:ind w:firstLine="709"/>
      </w:pPr>
      <w:r w:rsidRPr="00CE376D">
        <w:t xml:space="preserve">Отработка вскрышного массива ведется с использованием буровзрывных работ. Выемка вскрышных пород осуществляется экскаватором типа «прямая лопата» с погрузкой в бункер передвижной дробилки, затем дробленная масса мобильными забойными конвейерами подается на сборочный конвейер, с которого перегружается на магистральный конвейер. Магистральными конвейерами вскрыша транспортируется на отвалы (рис.1). </w:t>
      </w:r>
    </w:p>
    <w:p w14:paraId="3F077BF1" w14:textId="77777777" w:rsidR="00422EC7" w:rsidRPr="00CE376D" w:rsidRDefault="00422EC7" w:rsidP="00D80C90">
      <w:pPr>
        <w:tabs>
          <w:tab w:val="left" w:pos="284"/>
        </w:tabs>
        <w:spacing w:line="240" w:lineRule="auto"/>
      </w:pPr>
    </w:p>
    <w:p w14:paraId="1D2A923D" w14:textId="77777777" w:rsidR="00422EC7" w:rsidRPr="00CE376D" w:rsidRDefault="00422EC7" w:rsidP="00D80C90">
      <w:pPr>
        <w:tabs>
          <w:tab w:val="left" w:pos="284"/>
        </w:tabs>
        <w:spacing w:line="240" w:lineRule="auto"/>
        <w:jc w:val="center"/>
      </w:pPr>
      <w:r w:rsidRPr="00CE376D">
        <w:rPr>
          <w:noProof/>
          <w:lang w:val="en-US"/>
        </w:rPr>
        <w:lastRenderedPageBreak/>
        <w:drawing>
          <wp:inline distT="0" distB="0" distL="0" distR="0" wp14:anchorId="5754B967" wp14:editId="304807A2">
            <wp:extent cx="4270612" cy="2011680"/>
            <wp:effectExtent l="0" t="0" r="0" b="7620"/>
            <wp:docPr id="1026" name="Picture 2" descr="C:\Documents and Settings\Admin\Рабочий стол\csm_conveying_belt_conveyors_stage_23x9_170956ee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Documents and Settings\Admin\Рабочий стол\csm_conveying_belt_conveyors_stage_23x9_170956ee1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8"/>
                    <a:stretch/>
                  </pic:blipFill>
                  <pic:spPr bwMode="auto">
                    <a:xfrm>
                      <a:off x="0" y="0"/>
                      <a:ext cx="4298484" cy="2024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38DECB" w14:textId="77777777" w:rsidR="00422EC7" w:rsidRPr="00CE376D" w:rsidRDefault="00422EC7" w:rsidP="00D80C90">
      <w:pPr>
        <w:tabs>
          <w:tab w:val="left" w:pos="284"/>
        </w:tabs>
        <w:spacing w:line="240" w:lineRule="auto"/>
        <w:jc w:val="center"/>
      </w:pPr>
      <w:r w:rsidRPr="00CE376D">
        <w:t>Рис.1. Магистральный конвейер для транспортировки вскрышных горных пород.</w:t>
      </w:r>
    </w:p>
    <w:p w14:paraId="419C5700" w14:textId="32E5E0CE" w:rsidR="00422EC7" w:rsidRPr="00CE376D" w:rsidRDefault="00422EC7" w:rsidP="00D80C90">
      <w:pPr>
        <w:tabs>
          <w:tab w:val="left" w:pos="284"/>
        </w:tabs>
        <w:spacing w:line="240" w:lineRule="auto"/>
        <w:ind w:firstLine="709"/>
      </w:pPr>
      <w:r w:rsidRPr="00CE376D">
        <w:t>Для формирования отвалов рекомендуем использовать консольный отвалообразователь на гусеничном ходу для увеличения производительности горных работ</w:t>
      </w:r>
      <w:r w:rsidR="00DE36B6" w:rsidRPr="00CE376D">
        <w:t xml:space="preserve">. </w:t>
      </w:r>
    </w:p>
    <w:p w14:paraId="25C2652E" w14:textId="7C9B2F56" w:rsidR="00422EC7" w:rsidRDefault="00422EC7" w:rsidP="00D80C90">
      <w:pPr>
        <w:tabs>
          <w:tab w:val="left" w:pos="284"/>
        </w:tabs>
        <w:spacing w:line="240" w:lineRule="auto"/>
        <w:ind w:firstLine="709"/>
      </w:pPr>
      <w:r w:rsidRPr="00CE376D">
        <w:t>Производительность конвейерной линии для транспортирования руды и вскрыши зависит от проектируемой мощности рудника и может быть увеличена путем выбора соответствующих технических характеристик оборудования (табл.1).</w:t>
      </w:r>
    </w:p>
    <w:p w14:paraId="6873E5F5" w14:textId="77777777" w:rsidR="00AE497F" w:rsidRPr="00CE376D" w:rsidRDefault="00AE497F" w:rsidP="00D80C90">
      <w:pPr>
        <w:tabs>
          <w:tab w:val="left" w:pos="284"/>
        </w:tabs>
        <w:spacing w:line="240" w:lineRule="auto"/>
        <w:ind w:firstLine="709"/>
      </w:pPr>
    </w:p>
    <w:p w14:paraId="63B19188" w14:textId="37EE087E" w:rsidR="00422EC7" w:rsidRPr="00CE376D" w:rsidRDefault="00422EC7" w:rsidP="00D80C90">
      <w:pPr>
        <w:tabs>
          <w:tab w:val="left" w:pos="284"/>
        </w:tabs>
        <w:spacing w:line="240" w:lineRule="auto"/>
        <w:ind w:firstLine="709"/>
        <w:rPr>
          <w:i/>
          <w:spacing w:val="12"/>
        </w:rPr>
      </w:pPr>
      <w:r w:rsidRPr="00CE376D">
        <w:t>Таблица 1. Технические характеристики ленточных конвейеров</w:t>
      </w:r>
    </w:p>
    <w:tbl>
      <w:tblPr>
        <w:tblStyle w:val="af7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71"/>
        <w:gridCol w:w="1621"/>
        <w:gridCol w:w="2536"/>
        <w:gridCol w:w="2151"/>
        <w:gridCol w:w="1393"/>
      </w:tblGrid>
      <w:tr w:rsidR="00422EC7" w:rsidRPr="00CE376D" w14:paraId="721975C8" w14:textId="77777777" w:rsidTr="00D80C90">
        <w:tc>
          <w:tcPr>
            <w:tcW w:w="1371" w:type="dxa"/>
          </w:tcPr>
          <w:p w14:paraId="2E29016C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rPr>
                <w:bCs/>
              </w:rPr>
              <w:t>Ширина ленты, мм</w:t>
            </w:r>
          </w:p>
        </w:tc>
        <w:tc>
          <w:tcPr>
            <w:tcW w:w="1621" w:type="dxa"/>
          </w:tcPr>
          <w:p w14:paraId="76285F1A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rPr>
                <w:bCs/>
              </w:rPr>
              <w:t>Скорость движения ленты, м/сек</w:t>
            </w:r>
          </w:p>
        </w:tc>
        <w:tc>
          <w:tcPr>
            <w:tcW w:w="2536" w:type="dxa"/>
          </w:tcPr>
          <w:p w14:paraId="05D5649B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rPr>
                <w:bCs/>
              </w:rPr>
              <w:t>Производительность, м</w:t>
            </w:r>
            <w:r w:rsidRPr="00CE376D">
              <w:rPr>
                <w:bCs/>
                <w:bdr w:val="none" w:sz="0" w:space="0" w:color="auto" w:frame="1"/>
                <w:vertAlign w:val="superscript"/>
              </w:rPr>
              <w:t>3</w:t>
            </w:r>
            <w:r w:rsidRPr="00CE376D">
              <w:rPr>
                <w:bCs/>
              </w:rPr>
              <w:t>/час</w:t>
            </w:r>
          </w:p>
        </w:tc>
        <w:tc>
          <w:tcPr>
            <w:tcW w:w="2151" w:type="dxa"/>
          </w:tcPr>
          <w:p w14:paraId="66814108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rPr>
                <w:bCs/>
              </w:rPr>
              <w:t>Момент крутящий, н/м</w:t>
            </w:r>
          </w:p>
        </w:tc>
        <w:tc>
          <w:tcPr>
            <w:tcW w:w="1393" w:type="dxa"/>
          </w:tcPr>
          <w:p w14:paraId="07A8CEFD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rPr>
                <w:bCs/>
              </w:rPr>
              <w:t>Мощность привода, кВт</w:t>
            </w:r>
          </w:p>
        </w:tc>
      </w:tr>
      <w:tr w:rsidR="00422EC7" w:rsidRPr="00CE376D" w14:paraId="44587098" w14:textId="77777777" w:rsidTr="00D80C90">
        <w:tc>
          <w:tcPr>
            <w:tcW w:w="1371" w:type="dxa"/>
            <w:vAlign w:val="center"/>
          </w:tcPr>
          <w:p w14:paraId="55C86A7F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400</w:t>
            </w:r>
          </w:p>
        </w:tc>
        <w:tc>
          <w:tcPr>
            <w:tcW w:w="1621" w:type="dxa"/>
            <w:vAlign w:val="center"/>
          </w:tcPr>
          <w:p w14:paraId="04AA7942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0,5-2,0</w:t>
            </w:r>
          </w:p>
        </w:tc>
        <w:tc>
          <w:tcPr>
            <w:tcW w:w="2536" w:type="dxa"/>
            <w:vAlign w:val="center"/>
          </w:tcPr>
          <w:p w14:paraId="1AFA9AC4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45-160</w:t>
            </w:r>
          </w:p>
        </w:tc>
        <w:tc>
          <w:tcPr>
            <w:tcW w:w="2151" w:type="dxa"/>
            <w:vAlign w:val="center"/>
          </w:tcPr>
          <w:p w14:paraId="1B10171D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360-5200</w:t>
            </w:r>
          </w:p>
        </w:tc>
        <w:tc>
          <w:tcPr>
            <w:tcW w:w="1393" w:type="dxa"/>
            <w:vAlign w:val="center"/>
          </w:tcPr>
          <w:p w14:paraId="53537911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до 45</w:t>
            </w:r>
          </w:p>
        </w:tc>
      </w:tr>
      <w:tr w:rsidR="00422EC7" w:rsidRPr="00CE376D" w14:paraId="12D3581F" w14:textId="77777777" w:rsidTr="00D80C90">
        <w:tc>
          <w:tcPr>
            <w:tcW w:w="1371" w:type="dxa"/>
            <w:vAlign w:val="center"/>
          </w:tcPr>
          <w:p w14:paraId="0FE454E2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500</w:t>
            </w:r>
          </w:p>
        </w:tc>
        <w:tc>
          <w:tcPr>
            <w:tcW w:w="1621" w:type="dxa"/>
            <w:vAlign w:val="center"/>
          </w:tcPr>
          <w:p w14:paraId="45991787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0,63-2,0</w:t>
            </w:r>
          </w:p>
        </w:tc>
        <w:tc>
          <w:tcPr>
            <w:tcW w:w="2536" w:type="dxa"/>
            <w:vAlign w:val="center"/>
          </w:tcPr>
          <w:p w14:paraId="1D285D14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63-200</w:t>
            </w:r>
          </w:p>
        </w:tc>
        <w:tc>
          <w:tcPr>
            <w:tcW w:w="2151" w:type="dxa"/>
            <w:vAlign w:val="center"/>
          </w:tcPr>
          <w:p w14:paraId="3087833C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360-6800</w:t>
            </w:r>
          </w:p>
        </w:tc>
        <w:tc>
          <w:tcPr>
            <w:tcW w:w="1393" w:type="dxa"/>
            <w:vAlign w:val="center"/>
          </w:tcPr>
          <w:p w14:paraId="59C26CC3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до 45</w:t>
            </w:r>
          </w:p>
        </w:tc>
      </w:tr>
      <w:tr w:rsidR="00422EC7" w:rsidRPr="00CE376D" w14:paraId="2B8C7E7B" w14:textId="77777777" w:rsidTr="00D80C90">
        <w:tc>
          <w:tcPr>
            <w:tcW w:w="1371" w:type="dxa"/>
            <w:vAlign w:val="center"/>
          </w:tcPr>
          <w:p w14:paraId="50E86A96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650</w:t>
            </w:r>
          </w:p>
        </w:tc>
        <w:tc>
          <w:tcPr>
            <w:tcW w:w="1621" w:type="dxa"/>
            <w:vAlign w:val="center"/>
          </w:tcPr>
          <w:p w14:paraId="7F4DE7B6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0,8-3,15</w:t>
            </w:r>
          </w:p>
        </w:tc>
        <w:tc>
          <w:tcPr>
            <w:tcW w:w="2536" w:type="dxa"/>
            <w:vAlign w:val="center"/>
          </w:tcPr>
          <w:p w14:paraId="6ABF2E8B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128-504</w:t>
            </w:r>
          </w:p>
        </w:tc>
        <w:tc>
          <w:tcPr>
            <w:tcW w:w="2151" w:type="dxa"/>
            <w:vAlign w:val="center"/>
          </w:tcPr>
          <w:p w14:paraId="43698D65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360-10000</w:t>
            </w:r>
          </w:p>
        </w:tc>
        <w:tc>
          <w:tcPr>
            <w:tcW w:w="1393" w:type="dxa"/>
            <w:vAlign w:val="center"/>
          </w:tcPr>
          <w:p w14:paraId="4362420B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до 45</w:t>
            </w:r>
          </w:p>
        </w:tc>
      </w:tr>
      <w:tr w:rsidR="00422EC7" w:rsidRPr="00CE376D" w14:paraId="32BD57B9" w14:textId="77777777" w:rsidTr="00D80C90">
        <w:tc>
          <w:tcPr>
            <w:tcW w:w="1371" w:type="dxa"/>
            <w:vAlign w:val="center"/>
          </w:tcPr>
          <w:p w14:paraId="47DD1065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800</w:t>
            </w:r>
          </w:p>
        </w:tc>
        <w:tc>
          <w:tcPr>
            <w:tcW w:w="1621" w:type="dxa"/>
            <w:vAlign w:val="center"/>
          </w:tcPr>
          <w:p w14:paraId="06CAD91F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0,8-3,5</w:t>
            </w:r>
          </w:p>
        </w:tc>
        <w:tc>
          <w:tcPr>
            <w:tcW w:w="2536" w:type="dxa"/>
            <w:vAlign w:val="center"/>
          </w:tcPr>
          <w:p w14:paraId="2EF8395A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195-980</w:t>
            </w:r>
          </w:p>
        </w:tc>
        <w:tc>
          <w:tcPr>
            <w:tcW w:w="2151" w:type="dxa"/>
            <w:vAlign w:val="center"/>
          </w:tcPr>
          <w:p w14:paraId="03BD094A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1200-34000</w:t>
            </w:r>
          </w:p>
        </w:tc>
        <w:tc>
          <w:tcPr>
            <w:tcW w:w="1393" w:type="dxa"/>
            <w:vAlign w:val="center"/>
          </w:tcPr>
          <w:p w14:paraId="061A1C53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до 165</w:t>
            </w:r>
          </w:p>
        </w:tc>
      </w:tr>
      <w:tr w:rsidR="00422EC7" w:rsidRPr="00CE376D" w14:paraId="0868AFA7" w14:textId="77777777" w:rsidTr="00D80C90">
        <w:tc>
          <w:tcPr>
            <w:tcW w:w="1371" w:type="dxa"/>
            <w:vAlign w:val="center"/>
          </w:tcPr>
          <w:p w14:paraId="24DB1732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1000</w:t>
            </w:r>
          </w:p>
        </w:tc>
        <w:tc>
          <w:tcPr>
            <w:tcW w:w="1621" w:type="dxa"/>
            <w:vAlign w:val="center"/>
          </w:tcPr>
          <w:p w14:paraId="04159B7B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1,0-3,5</w:t>
            </w:r>
          </w:p>
        </w:tc>
        <w:tc>
          <w:tcPr>
            <w:tcW w:w="2536" w:type="dxa"/>
            <w:vAlign w:val="center"/>
          </w:tcPr>
          <w:p w14:paraId="4BFA67A5" w14:textId="2C1C2CF1" w:rsidR="00422EC7" w:rsidRPr="00CE376D" w:rsidRDefault="00AB0EF7" w:rsidP="00D80C90">
            <w:pPr>
              <w:spacing w:line="240" w:lineRule="auto"/>
              <w:jc w:val="center"/>
            </w:pPr>
            <w:r w:rsidRPr="00CE376D">
              <w:rPr>
                <w:b/>
                <w:lang w:val="ru-RU"/>
              </w:rPr>
              <w:t>300</w:t>
            </w:r>
            <w:r w:rsidR="00422EC7" w:rsidRPr="00CE376D">
              <w:t>-1200</w:t>
            </w:r>
          </w:p>
        </w:tc>
        <w:tc>
          <w:tcPr>
            <w:tcW w:w="2151" w:type="dxa"/>
            <w:vAlign w:val="center"/>
          </w:tcPr>
          <w:p w14:paraId="6066F3FD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1200-53000</w:t>
            </w:r>
          </w:p>
        </w:tc>
        <w:tc>
          <w:tcPr>
            <w:tcW w:w="1393" w:type="dxa"/>
            <w:vAlign w:val="center"/>
          </w:tcPr>
          <w:p w14:paraId="68AB22F3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до 480</w:t>
            </w:r>
          </w:p>
        </w:tc>
      </w:tr>
      <w:tr w:rsidR="00422EC7" w:rsidRPr="00CE376D" w14:paraId="0D135D31" w14:textId="77777777" w:rsidTr="00D80C90">
        <w:tc>
          <w:tcPr>
            <w:tcW w:w="1371" w:type="dxa"/>
            <w:vAlign w:val="center"/>
          </w:tcPr>
          <w:p w14:paraId="3327584F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1200</w:t>
            </w:r>
          </w:p>
        </w:tc>
        <w:tc>
          <w:tcPr>
            <w:tcW w:w="1621" w:type="dxa"/>
            <w:vAlign w:val="center"/>
          </w:tcPr>
          <w:p w14:paraId="0773A2D9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1,0-3,5</w:t>
            </w:r>
          </w:p>
        </w:tc>
        <w:tc>
          <w:tcPr>
            <w:tcW w:w="2536" w:type="dxa"/>
            <w:vAlign w:val="center"/>
          </w:tcPr>
          <w:p w14:paraId="7A3B11A1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580-2300</w:t>
            </w:r>
          </w:p>
        </w:tc>
        <w:tc>
          <w:tcPr>
            <w:tcW w:w="2151" w:type="dxa"/>
            <w:vAlign w:val="center"/>
          </w:tcPr>
          <w:p w14:paraId="47205389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1050-53000</w:t>
            </w:r>
          </w:p>
        </w:tc>
        <w:tc>
          <w:tcPr>
            <w:tcW w:w="1393" w:type="dxa"/>
            <w:vAlign w:val="center"/>
          </w:tcPr>
          <w:p w14:paraId="3E3186F6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до 750</w:t>
            </w:r>
          </w:p>
        </w:tc>
      </w:tr>
      <w:tr w:rsidR="00422EC7" w:rsidRPr="00CE376D" w14:paraId="13CFA9E6" w14:textId="77777777" w:rsidTr="00D80C90">
        <w:tc>
          <w:tcPr>
            <w:tcW w:w="1371" w:type="dxa"/>
            <w:vAlign w:val="center"/>
          </w:tcPr>
          <w:p w14:paraId="3AEAE1C4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1400</w:t>
            </w:r>
          </w:p>
        </w:tc>
        <w:tc>
          <w:tcPr>
            <w:tcW w:w="1621" w:type="dxa"/>
            <w:vAlign w:val="center"/>
          </w:tcPr>
          <w:p w14:paraId="5FE3E22F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1,0-3,15</w:t>
            </w:r>
          </w:p>
        </w:tc>
        <w:tc>
          <w:tcPr>
            <w:tcW w:w="2536" w:type="dxa"/>
            <w:vAlign w:val="center"/>
          </w:tcPr>
          <w:p w14:paraId="446917F0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630-2450</w:t>
            </w:r>
          </w:p>
        </w:tc>
        <w:tc>
          <w:tcPr>
            <w:tcW w:w="2151" w:type="dxa"/>
            <w:vAlign w:val="center"/>
          </w:tcPr>
          <w:p w14:paraId="0EC83D7D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1550-53000</w:t>
            </w:r>
          </w:p>
        </w:tc>
        <w:tc>
          <w:tcPr>
            <w:tcW w:w="1393" w:type="dxa"/>
            <w:vAlign w:val="center"/>
          </w:tcPr>
          <w:p w14:paraId="32EB9C15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до 750</w:t>
            </w:r>
          </w:p>
        </w:tc>
      </w:tr>
    </w:tbl>
    <w:p w14:paraId="0D91C11F" w14:textId="77777777" w:rsidR="00AE497F" w:rsidRDefault="00AE497F" w:rsidP="00D80C90">
      <w:pPr>
        <w:tabs>
          <w:tab w:val="left" w:pos="284"/>
        </w:tabs>
        <w:spacing w:line="240" w:lineRule="auto"/>
        <w:ind w:firstLine="709"/>
      </w:pPr>
    </w:p>
    <w:p w14:paraId="703B1663" w14:textId="547E550D" w:rsidR="00422EC7" w:rsidRPr="00CE376D" w:rsidRDefault="00422EC7" w:rsidP="00D80C90">
      <w:pPr>
        <w:tabs>
          <w:tab w:val="left" w:pos="284"/>
        </w:tabs>
        <w:spacing w:line="240" w:lineRule="auto"/>
        <w:ind w:firstLine="709"/>
      </w:pPr>
      <w:r w:rsidRPr="00CE376D">
        <w:t>Например, конвейерная система производ</w:t>
      </w:r>
      <w:r w:rsidR="00AB0EF7" w:rsidRPr="00CE376D">
        <w:t>ительностью 1</w:t>
      </w:r>
      <w:r w:rsidR="0081589E" w:rsidRPr="00CE376D">
        <w:t>5 млн. тонн в год,</w:t>
      </w:r>
      <w:r w:rsidR="0081589E" w:rsidRPr="00CE376D">
        <w:rPr>
          <w:lang w:val="ru-RU"/>
        </w:rPr>
        <w:t xml:space="preserve"> </w:t>
      </w:r>
      <w:r w:rsidRPr="00CE376D">
        <w:t>кон</w:t>
      </w:r>
      <w:r w:rsidR="00AB0EF7" w:rsidRPr="00CE376D">
        <w:t>вейерных линий может заменить 85</w:t>
      </w:r>
      <w:r w:rsidRPr="00CE376D">
        <w:t xml:space="preserve"> автосамосвала грузоподъемностью </w:t>
      </w:r>
      <w:r w:rsidR="00AB0EF7" w:rsidRPr="00CE376D">
        <w:rPr>
          <w:lang w:val="ru-RU"/>
        </w:rPr>
        <w:t>60</w:t>
      </w:r>
      <w:r w:rsidRPr="00CE376D">
        <w:t xml:space="preserve"> тонн.  Капитальные затраты на закупку автосамосвалов при цене каждого 1 млн. доллар США составят 82 млн. долларов США каждые 7 лет.</w:t>
      </w:r>
    </w:p>
    <w:p w14:paraId="25D6C0B0" w14:textId="77777777" w:rsidR="00422EC7" w:rsidRPr="00CE376D" w:rsidRDefault="00422EC7" w:rsidP="00D80C90">
      <w:pPr>
        <w:tabs>
          <w:tab w:val="left" w:pos="284"/>
        </w:tabs>
        <w:spacing w:line="240" w:lineRule="auto"/>
        <w:ind w:firstLine="709"/>
      </w:pPr>
      <w:r w:rsidRPr="00CE376D">
        <w:t>В состав конвейерной системы, кроме конвейеров, также входят мобильные дробилки, вспомогательное оборудование (передвижник конвейерных ставов, подборщики просыпей, вулканизационная передвижная мастерская).</w:t>
      </w:r>
    </w:p>
    <w:p w14:paraId="480CD882" w14:textId="0FBE01F5" w:rsidR="00422EC7" w:rsidRPr="00CE376D" w:rsidRDefault="00422EC7" w:rsidP="00D80C90">
      <w:pPr>
        <w:tabs>
          <w:tab w:val="left" w:pos="284"/>
        </w:tabs>
        <w:spacing w:line="240" w:lineRule="auto"/>
        <w:ind w:firstLine="709"/>
      </w:pPr>
      <w:r w:rsidRPr="00CE376D">
        <w:t xml:space="preserve">Всего капитальные затраты на приобретение оборудования конвейерной системы составит </w:t>
      </w:r>
      <w:r w:rsidR="00DE36B6" w:rsidRPr="00CE376D">
        <w:t>16</w:t>
      </w:r>
      <w:r w:rsidRPr="00CE376D">
        <w:t xml:space="preserve"> млн. долларов США.</w:t>
      </w:r>
    </w:p>
    <w:p w14:paraId="7C8538D2" w14:textId="2FBBE30C" w:rsidR="00422EC7" w:rsidRPr="00CE376D" w:rsidRDefault="00422EC7" w:rsidP="00D80C90">
      <w:pPr>
        <w:tabs>
          <w:tab w:val="left" w:pos="284"/>
        </w:tabs>
        <w:spacing w:line="240" w:lineRule="auto"/>
        <w:rPr>
          <w:color w:val="000000" w:themeColor="text1"/>
        </w:rPr>
      </w:pPr>
      <w:r w:rsidRPr="00CE376D">
        <w:lastRenderedPageBreak/>
        <w:t xml:space="preserve">    </w:t>
      </w:r>
      <w:r w:rsidRPr="00CE376D">
        <w:rPr>
          <w:color w:val="000000" w:themeColor="text1"/>
        </w:rPr>
        <w:t xml:space="preserve">Для дробления горных пород месторождения Джеруй больше всего подходят щековые дробилки, которые имеют меньшую массу и габариты по сравнению с конусными. </w:t>
      </w:r>
      <w:r w:rsidRPr="00CE376D">
        <w:rPr>
          <w:color w:val="000000" w:themeColor="text1"/>
          <w:shd w:val="clear" w:color="auto" w:fill="FFFFFF"/>
        </w:rPr>
        <w:t>На дробильно-сортировочном узле горная порода измельчается, как правило, за несколько стадий с применением различных дробилок, которые выбирают с учетом физико-механических свойств горных пород.</w:t>
      </w:r>
      <w:r w:rsidRPr="00CE376D">
        <w:rPr>
          <w:color w:val="3D3D3D"/>
          <w:shd w:val="clear" w:color="auto" w:fill="FFFFFF"/>
        </w:rPr>
        <w:t xml:space="preserve"> </w:t>
      </w:r>
      <w:r w:rsidRPr="00CE376D">
        <w:rPr>
          <w:color w:val="000000" w:themeColor="text1"/>
        </w:rPr>
        <w:t>Целесообразность применения карьерных дробильных агрегатов зависит от схем конструктивного исполнения, определяемых в зависимости от принятых принципов дробления.  Исходя из прочностных свойств горных пород месторождения Джеруй и производственной мощности рудника нами рекомендуется для дробления вскрышных пород применять щековую дробилку СМД-118а, которая считается самой надежной и эффективной среди агрегатов такого типа</w:t>
      </w:r>
      <w:r w:rsidR="00DE36B6" w:rsidRPr="00CE376D">
        <w:rPr>
          <w:color w:val="000000" w:themeColor="text1"/>
        </w:rPr>
        <w:t xml:space="preserve">. </w:t>
      </w:r>
    </w:p>
    <w:p w14:paraId="5B76AF5C" w14:textId="50C62DA7" w:rsidR="00422EC7" w:rsidRPr="00CE376D" w:rsidRDefault="00422EC7" w:rsidP="00D80C90">
      <w:pPr>
        <w:spacing w:line="240" w:lineRule="auto"/>
        <w:ind w:firstLine="709"/>
        <w:rPr>
          <w:color w:val="000000" w:themeColor="text1"/>
        </w:rPr>
      </w:pPr>
      <w:r w:rsidRPr="00CE376D">
        <w:t>Основные технические характеристики рекомендуемой щековой дробилки СМ</w:t>
      </w:r>
      <w:r w:rsidR="00C74667">
        <w:t>Д 118а приведены в таблице 2</w:t>
      </w:r>
      <w:r w:rsidRPr="00CE376D">
        <w:t xml:space="preserve">.   </w:t>
      </w:r>
    </w:p>
    <w:p w14:paraId="352D2AAA" w14:textId="77777777" w:rsidR="00D80C90" w:rsidRPr="00CE376D" w:rsidRDefault="00D80C90" w:rsidP="00D80C90">
      <w:pPr>
        <w:spacing w:line="240" w:lineRule="auto"/>
        <w:jc w:val="right"/>
        <w:rPr>
          <w:color w:val="000000" w:themeColor="text1"/>
        </w:rPr>
      </w:pPr>
    </w:p>
    <w:p w14:paraId="179D5776" w14:textId="77777777" w:rsidR="00D80C90" w:rsidRPr="00CE376D" w:rsidRDefault="00D80C90" w:rsidP="00D80C90">
      <w:pPr>
        <w:spacing w:line="240" w:lineRule="auto"/>
        <w:jc w:val="right"/>
        <w:rPr>
          <w:color w:val="000000" w:themeColor="text1"/>
        </w:rPr>
      </w:pPr>
    </w:p>
    <w:p w14:paraId="733233F0" w14:textId="20CA9AB2" w:rsidR="00422EC7" w:rsidRPr="00CE376D" w:rsidRDefault="00422EC7" w:rsidP="00D80C90">
      <w:pPr>
        <w:spacing w:line="240" w:lineRule="auto"/>
        <w:jc w:val="right"/>
        <w:rPr>
          <w:color w:val="000000" w:themeColor="text1"/>
        </w:rPr>
      </w:pPr>
      <w:r w:rsidRPr="00CE376D">
        <w:rPr>
          <w:color w:val="000000" w:themeColor="text1"/>
        </w:rPr>
        <w:t>Таблица 2</w:t>
      </w:r>
    </w:p>
    <w:p w14:paraId="67FF7506" w14:textId="77777777" w:rsidR="00422EC7" w:rsidRPr="00CE376D" w:rsidRDefault="00422EC7" w:rsidP="00D80C90">
      <w:pPr>
        <w:spacing w:line="240" w:lineRule="auto"/>
        <w:rPr>
          <w:color w:val="000000" w:themeColor="text1"/>
        </w:rPr>
      </w:pPr>
      <w:r w:rsidRPr="00CE376D">
        <w:rPr>
          <w:color w:val="000000" w:themeColor="text1"/>
        </w:rPr>
        <w:t>Основные технические характеристики щековой дробилки СМД 118а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22EC7" w:rsidRPr="00CE376D" w14:paraId="159E7DFE" w14:textId="77777777" w:rsidTr="00422EC7">
        <w:tc>
          <w:tcPr>
            <w:tcW w:w="4672" w:type="dxa"/>
          </w:tcPr>
          <w:p w14:paraId="4E394451" w14:textId="77777777" w:rsidR="00422EC7" w:rsidRPr="00CE376D" w:rsidRDefault="00422EC7" w:rsidP="00DF7EE4">
            <w:pPr>
              <w:spacing w:line="240" w:lineRule="auto"/>
              <w:jc w:val="left"/>
              <w:rPr>
                <w:color w:val="000000" w:themeColor="text1"/>
              </w:rPr>
            </w:pPr>
            <w:r w:rsidRPr="00CE376D">
              <w:rPr>
                <w:color w:val="000000" w:themeColor="text1"/>
              </w:rPr>
              <w:t>Основные параметры</w:t>
            </w:r>
          </w:p>
        </w:tc>
        <w:tc>
          <w:tcPr>
            <w:tcW w:w="4672" w:type="dxa"/>
          </w:tcPr>
          <w:p w14:paraId="05FEA8CD" w14:textId="77777777" w:rsidR="00422EC7" w:rsidRPr="00CE376D" w:rsidRDefault="00422EC7" w:rsidP="00D80C90">
            <w:pPr>
              <w:spacing w:line="240" w:lineRule="auto"/>
              <w:jc w:val="center"/>
              <w:rPr>
                <w:color w:val="000000" w:themeColor="text1"/>
              </w:rPr>
            </w:pPr>
            <w:r w:rsidRPr="00CE376D">
              <w:rPr>
                <w:color w:val="000000" w:themeColor="text1"/>
              </w:rPr>
              <w:t>Нормативные значения</w:t>
            </w:r>
          </w:p>
        </w:tc>
      </w:tr>
      <w:tr w:rsidR="00422EC7" w:rsidRPr="00CE376D" w14:paraId="3C165298" w14:textId="77777777" w:rsidTr="00422EC7">
        <w:tc>
          <w:tcPr>
            <w:tcW w:w="4672" w:type="dxa"/>
          </w:tcPr>
          <w:p w14:paraId="7C54319E" w14:textId="77777777" w:rsidR="00422EC7" w:rsidRPr="00CE376D" w:rsidRDefault="00422EC7" w:rsidP="00DF7EE4">
            <w:pPr>
              <w:spacing w:line="240" w:lineRule="auto"/>
              <w:jc w:val="left"/>
              <w:rPr>
                <w:color w:val="000000" w:themeColor="text1"/>
              </w:rPr>
            </w:pPr>
            <w:r w:rsidRPr="00CE376D">
              <w:t>стандартный типоразмер</w:t>
            </w:r>
          </w:p>
        </w:tc>
        <w:tc>
          <w:tcPr>
            <w:tcW w:w="4672" w:type="dxa"/>
          </w:tcPr>
          <w:p w14:paraId="45006B04" w14:textId="77777777" w:rsidR="00422EC7" w:rsidRPr="00CE376D" w:rsidRDefault="00422EC7" w:rsidP="00D80C90">
            <w:pPr>
              <w:spacing w:line="240" w:lineRule="auto"/>
              <w:jc w:val="center"/>
              <w:rPr>
                <w:color w:val="000000" w:themeColor="text1"/>
              </w:rPr>
            </w:pPr>
            <w:r w:rsidRPr="00CE376D">
              <w:t>ЩДП 12х15</w:t>
            </w:r>
          </w:p>
        </w:tc>
      </w:tr>
      <w:tr w:rsidR="00422EC7" w:rsidRPr="00CE376D" w14:paraId="57E9AFE0" w14:textId="77777777" w:rsidTr="00422EC7">
        <w:tc>
          <w:tcPr>
            <w:tcW w:w="4672" w:type="dxa"/>
          </w:tcPr>
          <w:p w14:paraId="3F6B5867" w14:textId="77777777" w:rsidR="00422EC7" w:rsidRPr="00CE376D" w:rsidRDefault="00422EC7" w:rsidP="00DF7EE4">
            <w:pPr>
              <w:spacing w:line="240" w:lineRule="auto"/>
              <w:jc w:val="left"/>
              <w:rPr>
                <w:color w:val="000000" w:themeColor="text1"/>
              </w:rPr>
            </w:pPr>
            <w:r w:rsidRPr="00CE376D">
              <w:t>Размер куска наибольший между щеками</w:t>
            </w:r>
          </w:p>
        </w:tc>
        <w:tc>
          <w:tcPr>
            <w:tcW w:w="4672" w:type="dxa"/>
          </w:tcPr>
          <w:p w14:paraId="142B3054" w14:textId="77777777" w:rsidR="00422EC7" w:rsidRPr="00CE376D" w:rsidRDefault="00422EC7" w:rsidP="00D80C90">
            <w:pPr>
              <w:spacing w:line="240" w:lineRule="auto"/>
              <w:jc w:val="center"/>
              <w:rPr>
                <w:color w:val="000000" w:themeColor="text1"/>
              </w:rPr>
            </w:pPr>
            <w:r w:rsidRPr="00CE376D">
              <w:t>1000 мм</w:t>
            </w:r>
          </w:p>
        </w:tc>
      </w:tr>
      <w:tr w:rsidR="00422EC7" w:rsidRPr="00CE376D" w14:paraId="1E280231" w14:textId="77777777" w:rsidTr="00422EC7">
        <w:tc>
          <w:tcPr>
            <w:tcW w:w="4672" w:type="dxa"/>
          </w:tcPr>
          <w:p w14:paraId="3B0D0868" w14:textId="77777777" w:rsidR="00422EC7" w:rsidRPr="00CE376D" w:rsidRDefault="00422EC7" w:rsidP="00DF7EE4">
            <w:pPr>
              <w:spacing w:line="240" w:lineRule="auto"/>
              <w:jc w:val="left"/>
            </w:pPr>
            <w:r w:rsidRPr="00CE376D">
              <w:t>Разгрузочная щель</w:t>
            </w:r>
          </w:p>
        </w:tc>
        <w:tc>
          <w:tcPr>
            <w:tcW w:w="4672" w:type="dxa"/>
          </w:tcPr>
          <w:p w14:paraId="7E08440F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от 115 до 195 мм</w:t>
            </w:r>
          </w:p>
        </w:tc>
      </w:tr>
      <w:tr w:rsidR="00422EC7" w:rsidRPr="00CE376D" w14:paraId="380FA717" w14:textId="77777777" w:rsidTr="00422EC7">
        <w:tc>
          <w:tcPr>
            <w:tcW w:w="4672" w:type="dxa"/>
          </w:tcPr>
          <w:p w14:paraId="7FE8C652" w14:textId="77777777" w:rsidR="00422EC7" w:rsidRPr="00CE376D" w:rsidRDefault="00422EC7" w:rsidP="00DF7EE4">
            <w:pPr>
              <w:spacing w:line="240" w:lineRule="auto"/>
              <w:jc w:val="left"/>
            </w:pPr>
            <w:r w:rsidRPr="00CE376D">
              <w:t>Производительность</w:t>
            </w:r>
          </w:p>
        </w:tc>
        <w:tc>
          <w:tcPr>
            <w:tcW w:w="4672" w:type="dxa"/>
          </w:tcPr>
          <w:p w14:paraId="200D44A8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от 230 до 390 м</w:t>
            </w:r>
            <w:r w:rsidRPr="00CE376D">
              <w:rPr>
                <w:vertAlign w:val="superscript"/>
              </w:rPr>
              <w:t>3</w:t>
            </w:r>
            <w:r w:rsidRPr="00CE376D">
              <w:t>/ч</w:t>
            </w:r>
          </w:p>
        </w:tc>
      </w:tr>
      <w:tr w:rsidR="00422EC7" w:rsidRPr="00CE376D" w14:paraId="4B94646D" w14:textId="77777777" w:rsidTr="00422EC7">
        <w:tc>
          <w:tcPr>
            <w:tcW w:w="4672" w:type="dxa"/>
          </w:tcPr>
          <w:p w14:paraId="4B89F0D3" w14:textId="77777777" w:rsidR="00422EC7" w:rsidRPr="00CE376D" w:rsidRDefault="00422EC7" w:rsidP="00DF7EE4">
            <w:pPr>
              <w:spacing w:line="240" w:lineRule="auto"/>
              <w:jc w:val="left"/>
            </w:pPr>
            <w:r w:rsidRPr="00CE376D">
              <w:t>Мощность электродвигателя</w:t>
            </w:r>
          </w:p>
        </w:tc>
        <w:tc>
          <w:tcPr>
            <w:tcW w:w="4672" w:type="dxa"/>
          </w:tcPr>
          <w:p w14:paraId="05E8B5D5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160 киловатт</w:t>
            </w:r>
          </w:p>
        </w:tc>
      </w:tr>
      <w:tr w:rsidR="00422EC7" w:rsidRPr="00CE376D" w14:paraId="49A64F3F" w14:textId="77777777" w:rsidTr="00422EC7">
        <w:tc>
          <w:tcPr>
            <w:tcW w:w="4672" w:type="dxa"/>
          </w:tcPr>
          <w:p w14:paraId="16DD7E58" w14:textId="77777777" w:rsidR="00422EC7" w:rsidRPr="00CE376D" w:rsidRDefault="00422EC7" w:rsidP="00DF7EE4">
            <w:pPr>
              <w:spacing w:line="240" w:lineRule="auto"/>
              <w:jc w:val="left"/>
            </w:pPr>
            <w:r w:rsidRPr="00CE376D">
              <w:t>Общая масса</w:t>
            </w:r>
          </w:p>
        </w:tc>
        <w:tc>
          <w:tcPr>
            <w:tcW w:w="4672" w:type="dxa"/>
          </w:tcPr>
          <w:p w14:paraId="4A44BA27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145,2 тонны</w:t>
            </w:r>
          </w:p>
        </w:tc>
      </w:tr>
      <w:tr w:rsidR="00422EC7" w:rsidRPr="00CE376D" w14:paraId="3FEB1E0E" w14:textId="77777777" w:rsidTr="00422EC7">
        <w:tc>
          <w:tcPr>
            <w:tcW w:w="4672" w:type="dxa"/>
          </w:tcPr>
          <w:p w14:paraId="0C3AFF01" w14:textId="77777777" w:rsidR="00422EC7" w:rsidRPr="00CE376D" w:rsidRDefault="00422EC7" w:rsidP="00DF7EE4">
            <w:pPr>
              <w:spacing w:line="240" w:lineRule="auto"/>
              <w:jc w:val="left"/>
            </w:pPr>
            <w:r w:rsidRPr="00CE376D">
              <w:t>Частота вращения вала</w:t>
            </w:r>
          </w:p>
        </w:tc>
        <w:tc>
          <w:tcPr>
            <w:tcW w:w="4672" w:type="dxa"/>
          </w:tcPr>
          <w:p w14:paraId="4E55780B" w14:textId="77777777" w:rsidR="00422EC7" w:rsidRPr="00CE376D" w:rsidRDefault="00422EC7" w:rsidP="00D80C90">
            <w:pPr>
              <w:spacing w:line="240" w:lineRule="auto"/>
              <w:jc w:val="center"/>
            </w:pPr>
            <w:r w:rsidRPr="00CE376D">
              <w:t>140 об/мин</w:t>
            </w:r>
          </w:p>
        </w:tc>
      </w:tr>
    </w:tbl>
    <w:p w14:paraId="39ECD3AE" w14:textId="77777777" w:rsidR="00422EC7" w:rsidRPr="00CE376D" w:rsidRDefault="00422EC7" w:rsidP="00D80C90">
      <w:pPr>
        <w:spacing w:line="240" w:lineRule="auto"/>
        <w:rPr>
          <w:color w:val="000000" w:themeColor="text1"/>
        </w:rPr>
      </w:pPr>
    </w:p>
    <w:p w14:paraId="4D8196D2" w14:textId="0564D199" w:rsidR="00422EC7" w:rsidRPr="00CE376D" w:rsidRDefault="00422EC7" w:rsidP="00D80C90">
      <w:pPr>
        <w:spacing w:line="240" w:lineRule="auto"/>
        <w:ind w:firstLine="709"/>
        <w:textAlignment w:val="top"/>
        <w:rPr>
          <w:color w:val="000000" w:themeColor="text1"/>
        </w:rPr>
      </w:pPr>
      <w:r w:rsidRPr="00CE376D">
        <w:rPr>
          <w:color w:val="000000" w:themeColor="text1"/>
        </w:rPr>
        <w:t>Для обеспечения годовой производительности рудника Джеруй по вскрыше 5200000 м</w:t>
      </w:r>
      <w:r w:rsidRPr="00CE376D">
        <w:rPr>
          <w:color w:val="000000" w:themeColor="text1"/>
          <w:vertAlign w:val="superscript"/>
        </w:rPr>
        <w:t>3</w:t>
      </w:r>
      <w:r w:rsidRPr="00CE376D">
        <w:rPr>
          <w:color w:val="000000" w:themeColor="text1"/>
        </w:rPr>
        <w:t xml:space="preserve"> необходимо установить на карьере </w:t>
      </w:r>
      <w:r w:rsidR="00D80C90" w:rsidRPr="00CE376D">
        <w:rPr>
          <w:color w:val="000000" w:themeColor="text1"/>
        </w:rPr>
        <w:t>2</w:t>
      </w:r>
      <w:r w:rsidRPr="00CE376D">
        <w:rPr>
          <w:color w:val="000000" w:themeColor="text1"/>
        </w:rPr>
        <w:t xml:space="preserve"> стационарные дробилки СМД-118а со средней производительностью одной дробилки равной 310 м</w:t>
      </w:r>
      <w:r w:rsidRPr="00CE376D">
        <w:rPr>
          <w:color w:val="000000" w:themeColor="text1"/>
          <w:vertAlign w:val="superscript"/>
        </w:rPr>
        <w:t>3</w:t>
      </w:r>
      <w:r w:rsidRPr="00CE376D">
        <w:rPr>
          <w:color w:val="000000" w:themeColor="text1"/>
        </w:rPr>
        <w:t xml:space="preserve">/ч.  </w:t>
      </w:r>
    </w:p>
    <w:p w14:paraId="321DDF82" w14:textId="77777777" w:rsidR="00422EC7" w:rsidRPr="00CE376D" w:rsidRDefault="00422EC7" w:rsidP="00D80C90">
      <w:pPr>
        <w:spacing w:line="240" w:lineRule="auto"/>
        <w:ind w:firstLine="708"/>
        <w:textAlignment w:val="top"/>
        <w:rPr>
          <w:color w:val="000000" w:themeColor="text1"/>
        </w:rPr>
      </w:pPr>
      <w:r w:rsidRPr="00CE376D">
        <w:rPr>
          <w:color w:val="000000" w:themeColor="text1"/>
        </w:rPr>
        <w:t>Ниже в таблице 3 приводятся укрупненные технико-экономические показатели стадии дробления вскрышных горных пород с помощью рекомендуемых дробилок СМД-118а.</w:t>
      </w:r>
    </w:p>
    <w:p w14:paraId="3F1448B5" w14:textId="77777777" w:rsidR="00422EC7" w:rsidRPr="00CE376D" w:rsidRDefault="00422EC7" w:rsidP="00D80C90">
      <w:pPr>
        <w:spacing w:line="240" w:lineRule="auto"/>
        <w:ind w:firstLine="708"/>
        <w:jc w:val="right"/>
        <w:textAlignment w:val="top"/>
        <w:rPr>
          <w:color w:val="000000" w:themeColor="text1"/>
        </w:rPr>
      </w:pPr>
      <w:r w:rsidRPr="00CE376D">
        <w:rPr>
          <w:color w:val="000000" w:themeColor="text1"/>
        </w:rPr>
        <w:t xml:space="preserve">Таблица 3. </w:t>
      </w:r>
    </w:p>
    <w:p w14:paraId="0836275E" w14:textId="77777777" w:rsidR="00422EC7" w:rsidRPr="00CE376D" w:rsidRDefault="00422EC7" w:rsidP="00D80C90">
      <w:pPr>
        <w:spacing w:line="240" w:lineRule="auto"/>
        <w:jc w:val="center"/>
        <w:textAlignment w:val="top"/>
        <w:rPr>
          <w:color w:val="000000" w:themeColor="text1"/>
        </w:rPr>
      </w:pPr>
      <w:r w:rsidRPr="00CE376D">
        <w:rPr>
          <w:color w:val="000000" w:themeColor="text1"/>
        </w:rPr>
        <w:t>Технико-экономические показатели стадии дроблению вскрышных горных пород месторождения Джеруй</w:t>
      </w:r>
    </w:p>
    <w:tbl>
      <w:tblPr>
        <w:tblStyle w:val="af7"/>
        <w:tblW w:w="7461" w:type="dxa"/>
        <w:jc w:val="center"/>
        <w:tblLook w:val="04A0" w:firstRow="1" w:lastRow="0" w:firstColumn="1" w:lastColumn="0" w:noHBand="0" w:noVBand="1"/>
      </w:tblPr>
      <w:tblGrid>
        <w:gridCol w:w="692"/>
        <w:gridCol w:w="3619"/>
        <w:gridCol w:w="1370"/>
        <w:gridCol w:w="1780"/>
      </w:tblGrid>
      <w:tr w:rsidR="00422EC7" w:rsidRPr="00CE376D" w14:paraId="6C39AE63" w14:textId="77777777" w:rsidTr="00422EC7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EBEF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  <w:rPr>
                <w:b/>
              </w:rPr>
            </w:pPr>
            <w:r w:rsidRPr="00CE376D">
              <w:rPr>
                <w:b/>
              </w:rPr>
              <w:t>№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FECC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  <w:rPr>
                <w:b/>
              </w:rPr>
            </w:pPr>
            <w:r w:rsidRPr="00CE376D">
              <w:rPr>
                <w:b/>
              </w:rPr>
              <w:t>показатели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C32F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  <w:rPr>
                <w:b/>
              </w:rPr>
            </w:pPr>
            <w:r w:rsidRPr="00CE376D">
              <w:rPr>
                <w:b/>
              </w:rPr>
              <w:t>Ед.изм.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AB47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  <w:rPr>
                <w:b/>
              </w:rPr>
            </w:pPr>
            <w:r w:rsidRPr="00CE376D">
              <w:rPr>
                <w:b/>
              </w:rPr>
              <w:t>полученные значения</w:t>
            </w:r>
          </w:p>
        </w:tc>
      </w:tr>
      <w:tr w:rsidR="00422EC7" w:rsidRPr="00CE376D" w14:paraId="6E1679C5" w14:textId="77777777" w:rsidTr="00422EC7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05DF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</w:pPr>
            <w:r w:rsidRPr="00CE376D">
              <w:t>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2A3A" w14:textId="77777777" w:rsidR="00422EC7" w:rsidRPr="00CE376D" w:rsidRDefault="00422EC7" w:rsidP="00DF7EE4">
            <w:pPr>
              <w:spacing w:before="150" w:line="240" w:lineRule="auto"/>
              <w:jc w:val="left"/>
              <w:textAlignment w:val="top"/>
            </w:pPr>
            <w:r w:rsidRPr="00CE376D">
              <w:t>Годовая производительность  по вскрыше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FAC4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</w:pPr>
            <w:r w:rsidRPr="00CE376D">
              <w:t>млн.м</w:t>
            </w:r>
            <w:r w:rsidRPr="00CE376D">
              <w:rPr>
                <w:vertAlign w:val="superscript"/>
              </w:rPr>
              <w:t>3</w:t>
            </w:r>
            <w:r w:rsidRPr="00CE376D"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093E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</w:pPr>
            <w:r w:rsidRPr="00CE376D">
              <w:t>5,2</w:t>
            </w:r>
          </w:p>
        </w:tc>
      </w:tr>
      <w:tr w:rsidR="00422EC7" w:rsidRPr="00CE376D" w14:paraId="58BFC2B4" w14:textId="77777777" w:rsidTr="00422EC7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6A22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</w:pPr>
            <w:r w:rsidRPr="00CE376D">
              <w:lastRenderedPageBreak/>
              <w:t>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8607" w14:textId="77777777" w:rsidR="00422EC7" w:rsidRPr="00CE376D" w:rsidRDefault="00422EC7" w:rsidP="00DF7EE4">
            <w:pPr>
              <w:spacing w:before="150" w:line="240" w:lineRule="auto"/>
              <w:jc w:val="left"/>
              <w:textAlignment w:val="top"/>
            </w:pPr>
            <w:r w:rsidRPr="00CE376D">
              <w:t>Капитальные затраты на приобретение оборудований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6EC6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</w:pPr>
            <w:r w:rsidRPr="00CE376D">
              <w:t>тыс.долл.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4632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</w:pPr>
            <w:r w:rsidRPr="00CE376D">
              <w:t>818</w:t>
            </w:r>
          </w:p>
        </w:tc>
      </w:tr>
      <w:tr w:rsidR="00422EC7" w:rsidRPr="00CE376D" w14:paraId="4069800C" w14:textId="77777777" w:rsidTr="00422EC7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6BBA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</w:pPr>
            <w:r w:rsidRPr="00CE376D">
              <w:t>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8D78" w14:textId="77777777" w:rsidR="00422EC7" w:rsidRPr="00CE376D" w:rsidRDefault="00422EC7" w:rsidP="00DF7EE4">
            <w:pPr>
              <w:spacing w:before="150" w:line="240" w:lineRule="auto"/>
              <w:jc w:val="left"/>
              <w:textAlignment w:val="top"/>
            </w:pPr>
            <w:r w:rsidRPr="00CE376D">
              <w:t>Эксплуатационные затраты на обслуживание и ремонт оборудований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18B3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</w:pPr>
            <w:r w:rsidRPr="00CE376D">
              <w:t>тыс.долл.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5847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</w:pPr>
            <w:r w:rsidRPr="00CE376D">
              <w:t>89,1</w:t>
            </w:r>
          </w:p>
        </w:tc>
      </w:tr>
      <w:tr w:rsidR="00422EC7" w:rsidRPr="00CE376D" w14:paraId="6444D6B6" w14:textId="77777777" w:rsidTr="00422EC7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27B3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</w:pPr>
            <w:r w:rsidRPr="00CE376D">
              <w:t>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C19E" w14:textId="77777777" w:rsidR="00422EC7" w:rsidRPr="00CE376D" w:rsidRDefault="00422EC7" w:rsidP="00DF7EE4">
            <w:pPr>
              <w:spacing w:before="150" w:line="240" w:lineRule="auto"/>
              <w:jc w:val="left"/>
              <w:textAlignment w:val="top"/>
            </w:pPr>
            <w:r w:rsidRPr="00CE376D">
              <w:t>Капитальные затраты с учетом срока окупаемости (3 года)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77BB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</w:pPr>
            <w:r w:rsidRPr="00CE376D">
              <w:t>тыс.долл.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16A6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</w:pPr>
            <w:r w:rsidRPr="00CE376D">
              <w:t>3,7</w:t>
            </w:r>
          </w:p>
        </w:tc>
      </w:tr>
      <w:tr w:rsidR="00422EC7" w:rsidRPr="00CE376D" w14:paraId="1FF71475" w14:textId="77777777" w:rsidTr="00422EC7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006C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</w:pPr>
            <w:r w:rsidRPr="00CE376D">
              <w:t>5.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1630" w14:textId="77777777" w:rsidR="00422EC7" w:rsidRPr="00CE376D" w:rsidRDefault="00422EC7" w:rsidP="00DF7EE4">
            <w:pPr>
              <w:spacing w:before="150" w:line="240" w:lineRule="auto"/>
              <w:jc w:val="left"/>
              <w:textAlignment w:val="top"/>
            </w:pPr>
            <w:r w:rsidRPr="00CE376D">
              <w:t>Приведенные затраты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F8F2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</w:pPr>
            <w:r w:rsidRPr="00CE376D">
              <w:t>тыс.долл.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16A8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</w:pPr>
            <w:r w:rsidRPr="00CE376D">
              <w:t>92,8</w:t>
            </w:r>
          </w:p>
        </w:tc>
      </w:tr>
      <w:tr w:rsidR="00422EC7" w:rsidRPr="00CE376D" w14:paraId="1E4797FF" w14:textId="77777777" w:rsidTr="00422EC7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95C8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</w:pPr>
            <w:r w:rsidRPr="00CE376D">
              <w:t>6.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0C38" w14:textId="07C97D0E" w:rsidR="00422EC7" w:rsidRPr="00CE376D" w:rsidRDefault="00422EC7" w:rsidP="00DF7EE4">
            <w:pPr>
              <w:spacing w:before="150" w:line="240" w:lineRule="auto"/>
              <w:jc w:val="left"/>
              <w:textAlignment w:val="top"/>
            </w:pPr>
            <w:r w:rsidRPr="00CE376D">
              <w:t>Себестоимость дробления 1 тонны вскрыши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B622" w14:textId="77777777" w:rsidR="00422EC7" w:rsidRPr="00CE376D" w:rsidRDefault="00422EC7" w:rsidP="00D80C90">
            <w:pPr>
              <w:spacing w:before="150" w:line="240" w:lineRule="auto"/>
              <w:jc w:val="center"/>
              <w:textAlignment w:val="top"/>
            </w:pPr>
            <w:r w:rsidRPr="00CE376D">
              <w:t>долл.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FE81" w14:textId="00428DF5" w:rsidR="00422EC7" w:rsidRPr="00CE376D" w:rsidRDefault="0099172A" w:rsidP="00D80C90">
            <w:pPr>
              <w:spacing w:before="150" w:line="240" w:lineRule="auto"/>
              <w:jc w:val="center"/>
              <w:textAlignment w:val="top"/>
              <w:rPr>
                <w:color w:val="FF0000"/>
                <w:lang w:val="ru-RU"/>
              </w:rPr>
            </w:pPr>
            <w:r w:rsidRPr="00CE376D">
              <w:rPr>
                <w:lang w:val="ru-RU"/>
              </w:rPr>
              <w:t>0,71</w:t>
            </w:r>
          </w:p>
        </w:tc>
      </w:tr>
    </w:tbl>
    <w:p w14:paraId="3B9ED24D" w14:textId="77777777" w:rsidR="00422EC7" w:rsidRPr="00CE376D" w:rsidRDefault="00422EC7" w:rsidP="00D80C90">
      <w:pPr>
        <w:spacing w:line="240" w:lineRule="auto"/>
        <w:textAlignment w:val="top"/>
        <w:rPr>
          <w:b/>
          <w:color w:val="000000" w:themeColor="text1"/>
        </w:rPr>
      </w:pPr>
      <w:r w:rsidRPr="00CE376D">
        <w:rPr>
          <w:b/>
          <w:color w:val="000000" w:themeColor="text1"/>
        </w:rPr>
        <w:t xml:space="preserve"> </w:t>
      </w:r>
    </w:p>
    <w:p w14:paraId="57982E56" w14:textId="4D4B3199" w:rsidR="00422EC7" w:rsidRPr="00CE376D" w:rsidRDefault="00422EC7" w:rsidP="00D80C90">
      <w:pPr>
        <w:spacing w:line="240" w:lineRule="auto"/>
        <w:ind w:firstLine="708"/>
        <w:rPr>
          <w:color w:val="000000" w:themeColor="text1"/>
        </w:rPr>
      </w:pPr>
      <w:r w:rsidRPr="00CE376D">
        <w:t>На золоторудном месторождении Джеруй для перемещения большого объё</w:t>
      </w:r>
      <w:r w:rsidR="00935F2B" w:rsidRPr="00CE376D">
        <w:t>ма вскрышных горных пород</w:t>
      </w:r>
      <w:r w:rsidRPr="00CE376D">
        <w:t xml:space="preserve"> изначально планировалось использовать циклично-поточные технологии, включающие эффективный конвейерный транспорт в качестве альтернативы применению автомобильного транспорта. Но в настоящее время на руднике все горные работы ведутся с использованием автотранспорта. </w:t>
      </w:r>
    </w:p>
    <w:p w14:paraId="04367149" w14:textId="36284796" w:rsidR="00422EC7" w:rsidRPr="00CE376D" w:rsidRDefault="00422EC7" w:rsidP="00D80C90">
      <w:pPr>
        <w:spacing w:line="240" w:lineRule="auto"/>
        <w:ind w:firstLine="709"/>
        <w:textAlignment w:val="top"/>
      </w:pPr>
      <w:r w:rsidRPr="00CE376D">
        <w:t xml:space="preserve">Для обеспечения эффективного и безопасного ведения вскрышных горных работ при открытой разработке месторождения Джеруй экономически целесообразно использовать циклично-поточную технологию с применением цикличного и поточного оборудования, в частности конвейерного транспорта, предназначенного для транспортирования вскрышных пород на отвалы. Для того чтобы обеспечить </w:t>
      </w:r>
      <w:r w:rsidRPr="00CE376D">
        <w:rPr>
          <w:color w:val="000000" w:themeColor="text1"/>
        </w:rPr>
        <w:t>производительность рудника Джеруй по вскрыше объемом 5,2 млн. м</w:t>
      </w:r>
      <w:r w:rsidRPr="00CE376D">
        <w:rPr>
          <w:color w:val="000000" w:themeColor="text1"/>
          <w:vertAlign w:val="superscript"/>
        </w:rPr>
        <w:t>3</w:t>
      </w:r>
      <w:r w:rsidRPr="00CE376D">
        <w:t xml:space="preserve"> в год необходимо обосновать комплекс и рациональную </w:t>
      </w:r>
      <w:bookmarkStart w:id="7" w:name="_Hlk196920239"/>
      <w:r w:rsidRPr="00CE376D">
        <w:t xml:space="preserve">технологическую схему </w:t>
      </w:r>
      <w:r w:rsidR="00D80C90" w:rsidRPr="00CE376D">
        <w:t>циклично-поточной технологии</w:t>
      </w:r>
      <w:bookmarkEnd w:id="7"/>
      <w:r w:rsidRPr="00CE376D">
        <w:t>, состоящих из циклично действующих экскаваторов и автосамосвалов, а также оборудования поточного действия: дробилок, питателей, магистрального конвейера и консольного отвалообразователя. Также необходимо согласовать производительность всей цепочки выше перечисленного оборудования</w:t>
      </w:r>
      <w:r w:rsidR="00D80C90" w:rsidRPr="00CE376D">
        <w:t xml:space="preserve"> (рис.</w:t>
      </w:r>
      <w:r w:rsidR="0089267E" w:rsidRPr="00CE376D">
        <w:rPr>
          <w:lang w:val="ru-RU"/>
        </w:rPr>
        <w:t>2.</w:t>
      </w:r>
      <w:r w:rsidR="00D80C90" w:rsidRPr="00CE376D">
        <w:t>)</w:t>
      </w:r>
      <w:r w:rsidRPr="00CE376D">
        <w:t xml:space="preserve">. </w:t>
      </w:r>
    </w:p>
    <w:p w14:paraId="780D600F" w14:textId="3802AF66" w:rsidR="00D80C90" w:rsidRPr="00CE376D" w:rsidRDefault="00D80C90" w:rsidP="00D80C90">
      <w:pPr>
        <w:spacing w:line="240" w:lineRule="auto"/>
        <w:textAlignment w:val="top"/>
      </w:pPr>
      <w:r w:rsidRPr="00CE376D">
        <w:rPr>
          <w:noProof/>
          <w:lang w:val="en-US"/>
        </w:rPr>
        <w:lastRenderedPageBreak/>
        <w:drawing>
          <wp:inline distT="0" distB="0" distL="0" distR="0" wp14:anchorId="7461A74F" wp14:editId="210EB006">
            <wp:extent cx="5939790" cy="2073988"/>
            <wp:effectExtent l="0" t="0" r="3810" b="2540"/>
            <wp:docPr id="2" name="Рисунок 2" descr="C:\Users\User\Desktop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хем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7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FA3D6" w14:textId="1F647C22" w:rsidR="00D80C90" w:rsidRPr="00CE376D" w:rsidRDefault="00D80C90" w:rsidP="00D80C90">
      <w:pPr>
        <w:spacing w:line="240" w:lineRule="auto"/>
        <w:jc w:val="center"/>
        <w:textAlignment w:val="top"/>
      </w:pPr>
      <w:r w:rsidRPr="00CE376D">
        <w:t>Рис.</w:t>
      </w:r>
      <w:r w:rsidR="0089267E" w:rsidRPr="00CE376D">
        <w:rPr>
          <w:lang w:val="ru-RU"/>
        </w:rPr>
        <w:t>2</w:t>
      </w:r>
      <w:r w:rsidRPr="00CE376D">
        <w:t>. Технологическ</w:t>
      </w:r>
      <w:proofErr w:type="spellStart"/>
      <w:r w:rsidR="001E31B4" w:rsidRPr="00CE376D">
        <w:rPr>
          <w:lang w:val="ru-RU"/>
        </w:rPr>
        <w:t>ая</w:t>
      </w:r>
      <w:proofErr w:type="spellEnd"/>
      <w:r w:rsidRPr="00CE376D">
        <w:t xml:space="preserve"> схем</w:t>
      </w:r>
      <w:r w:rsidR="001E31B4" w:rsidRPr="00CE376D">
        <w:rPr>
          <w:lang w:val="ru-RU"/>
        </w:rPr>
        <w:t>а</w:t>
      </w:r>
      <w:r w:rsidRPr="00CE376D">
        <w:t xml:space="preserve"> циклично-поточной технологии на руднике Джеруй</w:t>
      </w:r>
    </w:p>
    <w:p w14:paraId="3F79CAD3" w14:textId="77777777" w:rsidR="00E70C57" w:rsidRPr="00CE376D" w:rsidRDefault="00E70C57" w:rsidP="00E70C57">
      <w:pPr>
        <w:spacing w:line="240" w:lineRule="auto"/>
        <w:ind w:firstLine="709"/>
        <w:textAlignment w:val="top"/>
        <w:rPr>
          <w:color w:val="000000" w:themeColor="text1"/>
        </w:rPr>
      </w:pPr>
      <w:r w:rsidRPr="00CE376D">
        <w:t xml:space="preserve">На первом этапе для рыхления вскрышных пород, состоящих преимущественно из крепких скальных горных пород необходимо проведение буровзрывных работ. Для бурения вскрышных работ рекомендуется </w:t>
      </w:r>
      <w:r w:rsidRPr="00CE376D">
        <w:rPr>
          <w:color w:val="000000" w:themeColor="text1"/>
        </w:rPr>
        <w:t>использование буровых станков СБР-200-32, обеспечивающие суточную производительность по вскрыше объемом 868 м</w:t>
      </w:r>
      <w:r w:rsidRPr="00CE376D">
        <w:rPr>
          <w:color w:val="000000" w:themeColor="text1"/>
          <w:vertAlign w:val="superscript"/>
        </w:rPr>
        <w:t>3</w:t>
      </w:r>
      <w:r w:rsidRPr="00CE376D">
        <w:rPr>
          <w:color w:val="000000" w:themeColor="text1"/>
        </w:rPr>
        <w:t xml:space="preserve">/сут. </w:t>
      </w:r>
    </w:p>
    <w:p w14:paraId="3E66DA91" w14:textId="77777777" w:rsidR="00E70C57" w:rsidRPr="00CE376D" w:rsidRDefault="00E70C57" w:rsidP="00E70C57">
      <w:pPr>
        <w:spacing w:line="240" w:lineRule="auto"/>
        <w:ind w:firstLine="709"/>
      </w:pPr>
      <w:r w:rsidRPr="00CE376D">
        <w:t>На втором этапе осуществляется экскавация взорванной вскрышной горной массы с помощью   экскаваторов ЭКГ-5А с объемом ковша 5 м</w:t>
      </w:r>
      <w:r w:rsidRPr="00CE376D">
        <w:rPr>
          <w:vertAlign w:val="superscript"/>
        </w:rPr>
        <w:t xml:space="preserve">3 </w:t>
      </w:r>
      <w:r w:rsidRPr="00CE376D">
        <w:t>из забоя с последующей погрузкой вскрыши в автосамосвалы.</w:t>
      </w:r>
    </w:p>
    <w:p w14:paraId="0ADBC552" w14:textId="77777777" w:rsidR="00E70C57" w:rsidRPr="00CE376D" w:rsidRDefault="00E70C57" w:rsidP="00E70C57">
      <w:pPr>
        <w:spacing w:line="240" w:lineRule="auto"/>
        <w:ind w:firstLine="709"/>
      </w:pPr>
      <w:r w:rsidRPr="00CE376D">
        <w:t xml:space="preserve">На третьем этапе горных работ отбитые взрывом вскрышные горные породы с помощью автосамосвалов Cat 773E с грузоподъемностью 55 т. доставляются на дробильный перегрузочный пункт, который рекомендуется располагать на расстоянии 0,5 км от забоя. </w:t>
      </w:r>
    </w:p>
    <w:p w14:paraId="2C2D89B2" w14:textId="5355D217" w:rsidR="00E70C57" w:rsidRPr="00CE376D" w:rsidRDefault="00E70C57" w:rsidP="00E70C57">
      <w:pPr>
        <w:spacing w:line="240" w:lineRule="auto"/>
        <w:ind w:firstLine="708"/>
      </w:pPr>
      <w:r w:rsidRPr="00CE376D">
        <w:t xml:space="preserve">В последующем четвертом этапе горная масса, доставленная самосвалами, засыпается в бункер стационарной дробилки для измельчения вскрышных пород до необходимой фракции, для дробления вскрышных </w:t>
      </w:r>
      <w:r w:rsidRPr="00CE376D">
        <w:rPr>
          <w:color w:val="000000" w:themeColor="text1"/>
        </w:rPr>
        <w:t>горных пород месторождения Джеруй рекомендуются применять щековые дробилки, СМД-118а с общей производительностью 930 м</w:t>
      </w:r>
      <w:r w:rsidRPr="00CE376D">
        <w:rPr>
          <w:color w:val="000000" w:themeColor="text1"/>
          <w:vertAlign w:val="superscript"/>
        </w:rPr>
        <w:t>3</w:t>
      </w:r>
      <w:r w:rsidR="00A521BE">
        <w:rPr>
          <w:color w:val="000000" w:themeColor="text1"/>
        </w:rPr>
        <w:t>/ч.</w:t>
      </w:r>
      <w:r w:rsidRPr="00CE376D">
        <w:rPr>
          <w:color w:val="C0504D" w:themeColor="accent2"/>
        </w:rPr>
        <w:t xml:space="preserve"> </w:t>
      </w:r>
    </w:p>
    <w:p w14:paraId="6A084043" w14:textId="77777777" w:rsidR="00E70C57" w:rsidRPr="00CE376D" w:rsidRDefault="00E70C57" w:rsidP="00E70C57">
      <w:pPr>
        <w:spacing w:line="240" w:lineRule="auto"/>
        <w:ind w:firstLine="708"/>
      </w:pPr>
      <w:r w:rsidRPr="00CE376D">
        <w:t xml:space="preserve">После процесса дробления на пятом этапе измельченная горная масса пластинчатыми питателем </w:t>
      </w:r>
      <w:r w:rsidRPr="00CE376D">
        <w:rPr>
          <w:shd w:val="clear" w:color="auto" w:fill="FFFFFF"/>
        </w:rPr>
        <w:t xml:space="preserve">ПП 1-18 перегружается на магистральный конвейер. Пластинчатый питатель ПП 1-18 оборудован лентой шириной 1200 мм, а его максимальная производительность может достигать </w:t>
      </w:r>
      <w:r w:rsidRPr="00CE376D">
        <w:rPr>
          <w:bCs/>
          <w:shd w:val="clear" w:color="auto" w:fill="FFFFFF"/>
        </w:rPr>
        <w:t>1700 м</w:t>
      </w:r>
      <w:r w:rsidRPr="00CE376D">
        <w:rPr>
          <w:bCs/>
          <w:shd w:val="clear" w:color="auto" w:fill="FFFFFF"/>
          <w:vertAlign w:val="superscript"/>
        </w:rPr>
        <w:t>3</w:t>
      </w:r>
      <w:r w:rsidRPr="00CE376D">
        <w:rPr>
          <w:bCs/>
          <w:shd w:val="clear" w:color="auto" w:fill="FFFFFF"/>
        </w:rPr>
        <w:t>/час</w:t>
      </w:r>
      <w:r w:rsidRPr="00CE376D">
        <w:rPr>
          <w:shd w:val="clear" w:color="auto" w:fill="FFFFFF"/>
        </w:rPr>
        <w:t xml:space="preserve">. </w:t>
      </w:r>
    </w:p>
    <w:p w14:paraId="599638EF" w14:textId="77777777" w:rsidR="00E70C57" w:rsidRPr="00CE376D" w:rsidRDefault="00E70C57" w:rsidP="00E70C57">
      <w:pPr>
        <w:spacing w:line="240" w:lineRule="auto"/>
        <w:ind w:firstLine="708"/>
      </w:pPr>
      <w:r w:rsidRPr="00CE376D">
        <w:t>Шестой этап включает в себя транспортировку дробленных вскрышных горных пород с помощью магистрального конвейера с шириной ленты 1200 мм и производительностью 1400 м</w:t>
      </w:r>
      <w:r w:rsidRPr="00CE376D">
        <w:rPr>
          <w:vertAlign w:val="superscript"/>
        </w:rPr>
        <w:t>3</w:t>
      </w:r>
      <w:r w:rsidRPr="00CE376D">
        <w:t xml:space="preserve">/час до отвалов на расстояние 3-5 км от границ карьера. </w:t>
      </w:r>
    </w:p>
    <w:p w14:paraId="7313068F" w14:textId="033BEE47" w:rsidR="00E70C57" w:rsidRPr="00CE376D" w:rsidRDefault="00E70C57" w:rsidP="00E70C57">
      <w:pPr>
        <w:spacing w:line="240" w:lineRule="auto"/>
        <w:ind w:firstLine="708"/>
      </w:pPr>
      <w:r w:rsidRPr="00CE376D">
        <w:t>На последнем этапе технологической схемы ЦПТ для безопасного формирования отвалов и обеспечения годовой производительности по вскрыше 5 млн. м</w:t>
      </w:r>
      <w:r w:rsidRPr="00CE376D">
        <w:rPr>
          <w:vertAlign w:val="superscript"/>
        </w:rPr>
        <w:t>3</w:t>
      </w:r>
      <w:r w:rsidRPr="00CE376D">
        <w:t xml:space="preserve"> рекомендуется использовать консольный отвало</w:t>
      </w:r>
      <w:r w:rsidR="00A521BE">
        <w:t>образователь на гусеничном ходу.</w:t>
      </w:r>
    </w:p>
    <w:p w14:paraId="7EC40ECF" w14:textId="71287352" w:rsidR="00422EC7" w:rsidRPr="00CE376D" w:rsidRDefault="00422EC7" w:rsidP="00E70C57">
      <w:pPr>
        <w:spacing w:line="240" w:lineRule="auto"/>
        <w:ind w:firstLine="708"/>
        <w:textAlignment w:val="top"/>
      </w:pPr>
      <w:r w:rsidRPr="00CE376D">
        <w:t xml:space="preserve">Основные технико-экономические показатели рекомендуемой технологической схемы циклично-поточной технологии по проведению </w:t>
      </w:r>
      <w:r w:rsidRPr="00CE376D">
        <w:rPr>
          <w:color w:val="000000" w:themeColor="text1"/>
        </w:rPr>
        <w:t>вскрышных горных работ на руднике Джеруй</w:t>
      </w:r>
      <w:r w:rsidRPr="00CE376D">
        <w:rPr>
          <w:b/>
          <w:color w:val="000000" w:themeColor="text1"/>
        </w:rPr>
        <w:t xml:space="preserve"> </w:t>
      </w:r>
      <w:r w:rsidRPr="00CE376D">
        <w:t xml:space="preserve">представлены в таблице </w:t>
      </w:r>
      <w:r w:rsidR="0089267E" w:rsidRPr="00CE376D">
        <w:rPr>
          <w:lang w:val="ru-RU"/>
        </w:rPr>
        <w:t>3</w:t>
      </w:r>
      <w:r w:rsidRPr="00CE376D">
        <w:t>.</w:t>
      </w:r>
    </w:p>
    <w:p w14:paraId="4279213F" w14:textId="5AB67269" w:rsidR="00422EC7" w:rsidRPr="00CE376D" w:rsidRDefault="00422EC7" w:rsidP="00E70C57">
      <w:pPr>
        <w:spacing w:line="240" w:lineRule="auto"/>
        <w:textAlignment w:val="top"/>
      </w:pPr>
      <w:r w:rsidRPr="00CE376D">
        <w:lastRenderedPageBreak/>
        <w:t xml:space="preserve">Таблица </w:t>
      </w:r>
      <w:r w:rsidR="0089267E" w:rsidRPr="00CE376D">
        <w:rPr>
          <w:lang w:val="ru-RU"/>
        </w:rPr>
        <w:t>3</w:t>
      </w:r>
      <w:r w:rsidRPr="00CE376D">
        <w:t xml:space="preserve"> - Основные технико-экономические показатели рекомендуемой технологической схемы ЦПТ</w:t>
      </w:r>
    </w:p>
    <w:tbl>
      <w:tblPr>
        <w:tblStyle w:val="af7"/>
        <w:tblW w:w="7814" w:type="dxa"/>
        <w:jc w:val="center"/>
        <w:tblLook w:val="04A0" w:firstRow="1" w:lastRow="0" w:firstColumn="1" w:lastColumn="0" w:noHBand="0" w:noVBand="1"/>
      </w:tblPr>
      <w:tblGrid>
        <w:gridCol w:w="713"/>
        <w:gridCol w:w="3735"/>
        <w:gridCol w:w="1537"/>
        <w:gridCol w:w="1829"/>
      </w:tblGrid>
      <w:tr w:rsidR="00422EC7" w:rsidRPr="00CE376D" w14:paraId="3468114E" w14:textId="77777777" w:rsidTr="00B93EF0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4614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№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3F15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Показатели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1652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Ед. изм.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0DD8" w14:textId="4FB9B671" w:rsidR="00422EC7" w:rsidRPr="00A521BE" w:rsidRDefault="00A521BE" w:rsidP="00AE497F">
            <w:pPr>
              <w:spacing w:before="150" w:line="240" w:lineRule="auto"/>
              <w:jc w:val="center"/>
              <w:textAlignment w:val="top"/>
              <w:rPr>
                <w:lang w:val="ru-RU"/>
              </w:rPr>
            </w:pPr>
            <w:r>
              <w:rPr>
                <w:lang w:val="ru-RU"/>
              </w:rPr>
              <w:t>ЦПТ</w:t>
            </w:r>
          </w:p>
        </w:tc>
      </w:tr>
      <w:tr w:rsidR="00422EC7" w:rsidRPr="00CE376D" w14:paraId="1951A6EF" w14:textId="77777777" w:rsidTr="00B93EF0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9E4D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1.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B5F5" w14:textId="77777777" w:rsidR="00422EC7" w:rsidRPr="00CE376D" w:rsidRDefault="00422EC7" w:rsidP="00AE497F">
            <w:pPr>
              <w:spacing w:before="150" w:line="240" w:lineRule="auto"/>
              <w:jc w:val="left"/>
              <w:textAlignment w:val="top"/>
            </w:pPr>
            <w:r w:rsidRPr="00CE376D">
              <w:t>Годовая производительность  по вскрыше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4482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млн.м</w:t>
            </w:r>
            <w:r w:rsidRPr="00CE376D">
              <w:rPr>
                <w:vertAlign w:val="superscript"/>
              </w:rPr>
              <w:t>3</w:t>
            </w:r>
            <w:r w:rsidRPr="00CE376D"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F42A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5,231</w:t>
            </w:r>
          </w:p>
        </w:tc>
      </w:tr>
      <w:tr w:rsidR="00422EC7" w:rsidRPr="00CE376D" w14:paraId="5DDEB9B4" w14:textId="77777777" w:rsidTr="00B93EF0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D0B9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2.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485D" w14:textId="77777777" w:rsidR="00422EC7" w:rsidRPr="00CE376D" w:rsidRDefault="00422EC7" w:rsidP="00AE497F">
            <w:pPr>
              <w:spacing w:before="150" w:line="240" w:lineRule="auto"/>
              <w:jc w:val="left"/>
              <w:textAlignment w:val="top"/>
            </w:pPr>
            <w:r w:rsidRPr="00CE376D">
              <w:t>Капитальные затраты на приобретение оборудования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D4B4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млн. долл. США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CAB7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  <w:rPr>
                <w:color w:val="FF0000"/>
              </w:rPr>
            </w:pPr>
            <w:r w:rsidRPr="00CE376D">
              <w:t>19</w:t>
            </w:r>
          </w:p>
        </w:tc>
      </w:tr>
      <w:tr w:rsidR="00422EC7" w:rsidRPr="00CE376D" w14:paraId="25237A95" w14:textId="77777777" w:rsidTr="00B93EF0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0588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3.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15C4" w14:textId="6325D49A" w:rsidR="00422EC7" w:rsidRPr="00CE376D" w:rsidRDefault="00422EC7" w:rsidP="00AE497F">
            <w:pPr>
              <w:spacing w:before="150" w:line="240" w:lineRule="auto"/>
              <w:jc w:val="left"/>
              <w:textAlignment w:val="top"/>
            </w:pPr>
            <w:r w:rsidRPr="00CE376D">
              <w:t>Эксплуатационные затраты по вскрыше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AE23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млн. долл. США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3574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  <w:rPr>
                <w:color w:val="FF0000"/>
              </w:rPr>
            </w:pPr>
            <w:r w:rsidRPr="00CE376D">
              <w:t>4,5</w:t>
            </w:r>
          </w:p>
        </w:tc>
      </w:tr>
      <w:tr w:rsidR="00422EC7" w:rsidRPr="00CE376D" w14:paraId="6FD0A05E" w14:textId="77777777" w:rsidTr="00B93EF0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7EFE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4.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C073" w14:textId="77777777" w:rsidR="00422EC7" w:rsidRPr="00CE376D" w:rsidRDefault="00422EC7" w:rsidP="00AE497F">
            <w:pPr>
              <w:spacing w:before="150" w:line="240" w:lineRule="auto"/>
              <w:jc w:val="left"/>
              <w:textAlignment w:val="top"/>
            </w:pPr>
            <w:r w:rsidRPr="00CE376D">
              <w:t>Капитальные затраты с учетом срока окупаемости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E04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млн. долл. США/год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68D0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  <w:rPr>
                <w:color w:val="FF0000"/>
              </w:rPr>
            </w:pPr>
            <w:r w:rsidRPr="00CE376D">
              <w:t>1,9</w:t>
            </w:r>
          </w:p>
        </w:tc>
      </w:tr>
      <w:tr w:rsidR="00422EC7" w:rsidRPr="00CE376D" w14:paraId="06BCFECC" w14:textId="77777777" w:rsidTr="00B93EF0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27D1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5.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4588" w14:textId="77777777" w:rsidR="00422EC7" w:rsidRPr="00CE376D" w:rsidRDefault="00422EC7" w:rsidP="00AE497F">
            <w:pPr>
              <w:spacing w:before="150" w:line="240" w:lineRule="auto"/>
              <w:jc w:val="left"/>
              <w:textAlignment w:val="top"/>
            </w:pPr>
            <w:r w:rsidRPr="00CE376D">
              <w:t>Приведенные затраты по вскрыше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4CA0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млн. долл.США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3DE9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  <w:rPr>
                <w:color w:val="FF0000"/>
              </w:rPr>
            </w:pPr>
            <w:r w:rsidRPr="00CE376D">
              <w:t>6,4</w:t>
            </w:r>
          </w:p>
        </w:tc>
      </w:tr>
      <w:tr w:rsidR="00422EC7" w:rsidRPr="00CE376D" w14:paraId="16605D0A" w14:textId="77777777" w:rsidTr="00B93EF0">
        <w:trPr>
          <w:trHeight w:val="7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81D9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7.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1BFA" w14:textId="77777777" w:rsidR="00422EC7" w:rsidRPr="00CE376D" w:rsidRDefault="00422EC7" w:rsidP="00AE497F">
            <w:pPr>
              <w:spacing w:before="150" w:line="240" w:lineRule="auto"/>
              <w:jc w:val="left"/>
              <w:textAlignment w:val="top"/>
            </w:pPr>
            <w:r w:rsidRPr="00CE376D">
              <w:t>Общее количество оборудования и техники, численность персонала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1DDD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шт/чел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6B2C" w14:textId="3AF097E9" w:rsidR="00422EC7" w:rsidRPr="00CE376D" w:rsidRDefault="00A521BE" w:rsidP="00AE497F">
            <w:pPr>
              <w:spacing w:before="150" w:line="240" w:lineRule="auto"/>
              <w:jc w:val="center"/>
              <w:textAlignment w:val="top"/>
            </w:pPr>
            <w:r>
              <w:t>15/80</w:t>
            </w:r>
          </w:p>
          <w:p w14:paraId="13394031" w14:textId="77777777" w:rsidR="00422EC7" w:rsidRPr="00CE376D" w:rsidRDefault="00422EC7" w:rsidP="00AE497F">
            <w:pPr>
              <w:spacing w:line="240" w:lineRule="auto"/>
              <w:jc w:val="center"/>
            </w:pPr>
          </w:p>
        </w:tc>
      </w:tr>
      <w:tr w:rsidR="00422EC7" w:rsidRPr="00CE376D" w14:paraId="03B7BA91" w14:textId="77777777" w:rsidTr="00B93EF0">
        <w:trPr>
          <w:trHeight w:val="7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F5D1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8.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1AB6" w14:textId="77777777" w:rsidR="00422EC7" w:rsidRPr="00CE376D" w:rsidRDefault="00422EC7" w:rsidP="00AE497F">
            <w:pPr>
              <w:spacing w:before="150" w:line="240" w:lineRule="auto"/>
              <w:jc w:val="left"/>
              <w:textAlignment w:val="top"/>
            </w:pPr>
            <w:r w:rsidRPr="00CE376D">
              <w:t>Себестоимость на 1 тонну вскрыши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6C0A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долл. США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B71D" w14:textId="0EEC94B5" w:rsidR="00422EC7" w:rsidRPr="00CE376D" w:rsidRDefault="00935F2B" w:rsidP="00AE497F">
            <w:pPr>
              <w:spacing w:before="150" w:line="240" w:lineRule="auto"/>
              <w:jc w:val="center"/>
              <w:textAlignment w:val="top"/>
            </w:pPr>
            <w:r w:rsidRPr="00CE376D">
              <w:t>0,71</w:t>
            </w:r>
          </w:p>
        </w:tc>
      </w:tr>
      <w:tr w:rsidR="00422EC7" w:rsidRPr="00CE376D" w14:paraId="35E8CDC9" w14:textId="77777777" w:rsidTr="00B93EF0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F6DC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9.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39E0" w14:textId="77777777" w:rsidR="00422EC7" w:rsidRPr="00CE376D" w:rsidRDefault="00422EC7" w:rsidP="00AE497F">
            <w:pPr>
              <w:spacing w:before="150" w:line="240" w:lineRule="auto"/>
              <w:jc w:val="left"/>
              <w:textAlignment w:val="top"/>
            </w:pPr>
            <w:r w:rsidRPr="00CE376D">
              <w:t>Срок службы рудника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2C0F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лет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DB37" w14:textId="77777777" w:rsidR="00422EC7" w:rsidRPr="00CE376D" w:rsidRDefault="00422EC7" w:rsidP="00AE497F">
            <w:pPr>
              <w:spacing w:before="150" w:line="240" w:lineRule="auto"/>
              <w:jc w:val="center"/>
              <w:textAlignment w:val="top"/>
            </w:pPr>
            <w:r w:rsidRPr="00CE376D">
              <w:t>7</w:t>
            </w:r>
          </w:p>
        </w:tc>
      </w:tr>
    </w:tbl>
    <w:p w14:paraId="3F2B6053" w14:textId="0A311792" w:rsidR="00422EC7" w:rsidRPr="00CE376D" w:rsidRDefault="00422EC7" w:rsidP="00AE497F">
      <w:pPr>
        <w:tabs>
          <w:tab w:val="left" w:pos="284"/>
        </w:tabs>
        <w:spacing w:line="240" w:lineRule="auto"/>
        <w:rPr>
          <w:b/>
        </w:rPr>
      </w:pPr>
      <w:r w:rsidRPr="00CE376D">
        <w:rPr>
          <w:b/>
        </w:rPr>
        <w:tab/>
      </w:r>
      <w:r w:rsidRPr="00CE376D">
        <w:rPr>
          <w:b/>
        </w:rPr>
        <w:tab/>
      </w:r>
    </w:p>
    <w:p w14:paraId="2743043B" w14:textId="614FFDB7" w:rsidR="004D4B11" w:rsidRPr="00CE376D" w:rsidRDefault="004D4B11" w:rsidP="00AE497F">
      <w:pPr>
        <w:spacing w:line="240" w:lineRule="auto"/>
        <w:textAlignment w:val="top"/>
        <w:rPr>
          <w:color w:val="000000" w:themeColor="text1"/>
        </w:rPr>
      </w:pPr>
      <w:r w:rsidRPr="00CE376D">
        <w:tab/>
        <w:t>Основные технико-экономические показатели для сравнения цикличной и циклично-поточной технологии, связанные с процессом</w:t>
      </w:r>
      <w:r w:rsidRPr="00CE376D">
        <w:rPr>
          <w:color w:val="000000" w:themeColor="text1"/>
        </w:rPr>
        <w:t xml:space="preserve"> транспортировки вскрышных горных пород месторождения Джеруй</w:t>
      </w:r>
      <w:r w:rsidR="00E70C57" w:rsidRPr="00CE376D">
        <w:rPr>
          <w:color w:val="000000" w:themeColor="text1"/>
        </w:rPr>
        <w:t xml:space="preserve"> приводятся в таблице </w:t>
      </w:r>
      <w:r w:rsidR="0089267E" w:rsidRPr="00CE376D">
        <w:rPr>
          <w:color w:val="000000" w:themeColor="text1"/>
          <w:lang w:val="ru-RU"/>
        </w:rPr>
        <w:t>4</w:t>
      </w:r>
      <w:r w:rsidR="00E70C57" w:rsidRPr="00CE376D">
        <w:rPr>
          <w:color w:val="000000" w:themeColor="text1"/>
        </w:rPr>
        <w:t>.</w:t>
      </w:r>
    </w:p>
    <w:p w14:paraId="510619A8" w14:textId="0AB46116" w:rsidR="004D4B11" w:rsidRPr="00CE376D" w:rsidRDefault="0089267E" w:rsidP="00AE497F">
      <w:pPr>
        <w:spacing w:line="240" w:lineRule="auto"/>
        <w:jc w:val="right"/>
        <w:textAlignment w:val="top"/>
      </w:pPr>
      <w:r w:rsidRPr="00CE376D">
        <w:rPr>
          <w:color w:val="000000" w:themeColor="text1"/>
          <w:lang w:val="ru-RU"/>
        </w:rPr>
        <w:t>Т</w:t>
      </w:r>
      <w:r w:rsidRPr="00CE376D">
        <w:rPr>
          <w:color w:val="000000" w:themeColor="text1"/>
        </w:rPr>
        <w:t>аблиц</w:t>
      </w:r>
      <w:r w:rsidRPr="00CE376D">
        <w:rPr>
          <w:color w:val="000000" w:themeColor="text1"/>
          <w:lang w:val="ru-RU"/>
        </w:rPr>
        <w:t>а</w:t>
      </w:r>
      <w:r w:rsidRPr="00CE376D">
        <w:rPr>
          <w:color w:val="000000" w:themeColor="text1"/>
        </w:rPr>
        <w:t xml:space="preserve"> </w:t>
      </w:r>
      <w:r w:rsidRPr="00CE376D">
        <w:rPr>
          <w:color w:val="000000" w:themeColor="text1"/>
          <w:lang w:val="ru-RU"/>
        </w:rPr>
        <w:t>4</w:t>
      </w:r>
      <w:r w:rsidRPr="00CE376D">
        <w:rPr>
          <w:color w:val="000000" w:themeColor="text1"/>
        </w:rPr>
        <w:t>.</w:t>
      </w:r>
    </w:p>
    <w:tbl>
      <w:tblPr>
        <w:tblStyle w:val="af7"/>
        <w:tblW w:w="9351" w:type="dxa"/>
        <w:jc w:val="center"/>
        <w:tblLook w:val="04A0" w:firstRow="1" w:lastRow="0" w:firstColumn="1" w:lastColumn="0" w:noHBand="0" w:noVBand="1"/>
      </w:tblPr>
      <w:tblGrid>
        <w:gridCol w:w="715"/>
        <w:gridCol w:w="3736"/>
        <w:gridCol w:w="1537"/>
        <w:gridCol w:w="1534"/>
        <w:gridCol w:w="1829"/>
      </w:tblGrid>
      <w:tr w:rsidR="004D4B11" w:rsidRPr="00CE376D" w14:paraId="3A1BD48C" w14:textId="77777777" w:rsidTr="0034794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3425" w14:textId="77777777" w:rsidR="004D4B11" w:rsidRPr="00CE376D" w:rsidRDefault="004D4B11" w:rsidP="00AE497F">
            <w:pPr>
              <w:spacing w:before="150" w:line="240" w:lineRule="auto"/>
              <w:textAlignment w:val="top"/>
              <w:rPr>
                <w:b/>
              </w:rPr>
            </w:pPr>
            <w:r w:rsidRPr="00CE376D">
              <w:rPr>
                <w:b/>
              </w:rPr>
              <w:t>№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61C8" w14:textId="77777777" w:rsidR="004D4B11" w:rsidRPr="00CE376D" w:rsidRDefault="004D4B11" w:rsidP="00AE497F">
            <w:pPr>
              <w:spacing w:before="150" w:line="240" w:lineRule="auto"/>
              <w:textAlignment w:val="top"/>
              <w:rPr>
                <w:b/>
              </w:rPr>
            </w:pPr>
            <w:r w:rsidRPr="00CE376D">
              <w:rPr>
                <w:b/>
              </w:rPr>
              <w:t>Показатели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16B0" w14:textId="77777777" w:rsidR="004D4B11" w:rsidRPr="00CE376D" w:rsidRDefault="004D4B11" w:rsidP="00AE497F">
            <w:pPr>
              <w:spacing w:before="150" w:line="240" w:lineRule="auto"/>
              <w:textAlignment w:val="top"/>
              <w:rPr>
                <w:b/>
              </w:rPr>
            </w:pPr>
            <w:r w:rsidRPr="00CE376D">
              <w:rPr>
                <w:b/>
              </w:rPr>
              <w:t>Ед. изм.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4065" w14:textId="77777777" w:rsidR="004D4B11" w:rsidRPr="00CE376D" w:rsidRDefault="004D4B11" w:rsidP="00AE497F">
            <w:pPr>
              <w:spacing w:before="150" w:line="240" w:lineRule="auto"/>
              <w:textAlignment w:val="top"/>
              <w:rPr>
                <w:b/>
              </w:rPr>
            </w:pPr>
            <w:r w:rsidRPr="00CE376D">
              <w:rPr>
                <w:b/>
              </w:rPr>
              <w:t>ЦТ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3019" w14:textId="77777777" w:rsidR="004D4B11" w:rsidRPr="00CE376D" w:rsidRDefault="004D4B11" w:rsidP="00AE497F">
            <w:pPr>
              <w:spacing w:before="150" w:line="240" w:lineRule="auto"/>
              <w:textAlignment w:val="top"/>
              <w:rPr>
                <w:b/>
              </w:rPr>
            </w:pPr>
            <w:r w:rsidRPr="00CE376D">
              <w:rPr>
                <w:b/>
              </w:rPr>
              <w:t>ЦПТ</w:t>
            </w:r>
          </w:p>
        </w:tc>
      </w:tr>
      <w:tr w:rsidR="004D4B11" w:rsidRPr="00CE376D" w14:paraId="40C2FB67" w14:textId="77777777" w:rsidTr="0034794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D1CE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A899" w14:textId="77777777" w:rsidR="004D4B11" w:rsidRPr="00CE376D" w:rsidRDefault="004D4B11" w:rsidP="00AE497F">
            <w:pPr>
              <w:spacing w:before="150" w:line="240" w:lineRule="auto"/>
              <w:jc w:val="left"/>
              <w:textAlignment w:val="top"/>
            </w:pPr>
            <w:r w:rsidRPr="00CE376D">
              <w:t>Годовая производительность  по вскрыше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CA7A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млн.м</w:t>
            </w:r>
            <w:r w:rsidRPr="00CE376D">
              <w:rPr>
                <w:vertAlign w:val="superscript"/>
              </w:rPr>
              <w:t>3</w:t>
            </w:r>
            <w:r w:rsidRPr="00CE376D"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7C70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3,209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D7E4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5,231</w:t>
            </w:r>
          </w:p>
        </w:tc>
      </w:tr>
      <w:tr w:rsidR="004D4B11" w:rsidRPr="00CE376D" w14:paraId="0D3AA510" w14:textId="77777777" w:rsidTr="0034794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7364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760E" w14:textId="77777777" w:rsidR="004D4B11" w:rsidRPr="00CE376D" w:rsidRDefault="004D4B11" w:rsidP="00AE497F">
            <w:pPr>
              <w:spacing w:before="150" w:line="240" w:lineRule="auto"/>
              <w:jc w:val="left"/>
              <w:textAlignment w:val="top"/>
            </w:pPr>
            <w:r w:rsidRPr="00CE376D">
              <w:t>Капитальные затраты на приобретение оборудования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CFCC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млн. долл. США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C7B5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5BAC" w14:textId="4B37727C" w:rsidR="004D4B11" w:rsidRPr="00CE376D" w:rsidRDefault="00935F2B" w:rsidP="00AE497F">
            <w:pPr>
              <w:spacing w:before="150" w:line="240" w:lineRule="auto"/>
              <w:textAlignment w:val="top"/>
            </w:pPr>
            <w:r w:rsidRPr="00CE376D">
              <w:t>19</w:t>
            </w:r>
          </w:p>
        </w:tc>
      </w:tr>
      <w:tr w:rsidR="004D4B11" w:rsidRPr="00CE376D" w14:paraId="6F4C2C14" w14:textId="77777777" w:rsidTr="0034794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068B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D105" w14:textId="77777777" w:rsidR="004D4B11" w:rsidRPr="00CE376D" w:rsidRDefault="004D4B11" w:rsidP="00AE497F">
            <w:pPr>
              <w:spacing w:before="150" w:line="240" w:lineRule="auto"/>
              <w:jc w:val="left"/>
              <w:textAlignment w:val="top"/>
            </w:pPr>
            <w:r w:rsidRPr="00CE376D">
              <w:t xml:space="preserve">Эксплуатационные затраты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9472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млн. долл. США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94FB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4A89" w14:textId="5081C55B" w:rsidR="004D4B11" w:rsidRPr="00CE376D" w:rsidRDefault="00935F2B" w:rsidP="00AE497F">
            <w:pPr>
              <w:spacing w:before="150" w:line="240" w:lineRule="auto"/>
              <w:textAlignment w:val="top"/>
            </w:pPr>
            <w:r w:rsidRPr="00CE376D">
              <w:t>4,5</w:t>
            </w:r>
          </w:p>
        </w:tc>
      </w:tr>
      <w:tr w:rsidR="004D4B11" w:rsidRPr="00CE376D" w14:paraId="79CCB1FA" w14:textId="77777777" w:rsidTr="0034794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F1F3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ECB1" w14:textId="77777777" w:rsidR="004D4B11" w:rsidRPr="00CE376D" w:rsidRDefault="004D4B11" w:rsidP="00AE497F">
            <w:pPr>
              <w:spacing w:before="150" w:line="240" w:lineRule="auto"/>
              <w:jc w:val="left"/>
              <w:textAlignment w:val="top"/>
            </w:pPr>
            <w:r w:rsidRPr="00CE376D">
              <w:t>Капитальные затраты с учетом срока окупаемости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0DFB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млн. долл. США/год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1B31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3,7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0BCE" w14:textId="6974C534" w:rsidR="004D4B11" w:rsidRPr="00CE376D" w:rsidRDefault="00935F2B" w:rsidP="00AE497F">
            <w:pPr>
              <w:spacing w:before="150" w:line="240" w:lineRule="auto"/>
              <w:textAlignment w:val="top"/>
            </w:pPr>
            <w:r w:rsidRPr="00CE376D">
              <w:t>1,9</w:t>
            </w:r>
          </w:p>
        </w:tc>
      </w:tr>
      <w:tr w:rsidR="004D4B11" w:rsidRPr="00CE376D" w14:paraId="32072B24" w14:textId="77777777" w:rsidTr="0034794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C359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5.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0D2A" w14:textId="77777777" w:rsidR="004D4B11" w:rsidRPr="00CE376D" w:rsidRDefault="004D4B11" w:rsidP="00AE497F">
            <w:pPr>
              <w:spacing w:before="150" w:line="240" w:lineRule="auto"/>
              <w:jc w:val="left"/>
              <w:textAlignment w:val="top"/>
            </w:pPr>
            <w:r w:rsidRPr="00CE376D">
              <w:t>Приведенные затраты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EA50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млн. долл.США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C1AC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18,7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CFAE" w14:textId="1B7817C8" w:rsidR="004D4B11" w:rsidRPr="00CE376D" w:rsidRDefault="00935F2B" w:rsidP="00AE497F">
            <w:pPr>
              <w:spacing w:before="150" w:line="240" w:lineRule="auto"/>
              <w:textAlignment w:val="top"/>
            </w:pPr>
            <w:r w:rsidRPr="00CE376D">
              <w:t>6,4</w:t>
            </w:r>
          </w:p>
        </w:tc>
      </w:tr>
      <w:tr w:rsidR="004D4B11" w:rsidRPr="00CE376D" w14:paraId="27FF89D6" w14:textId="77777777" w:rsidTr="00347943">
        <w:trPr>
          <w:trHeight w:val="70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D141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lastRenderedPageBreak/>
              <w:t>7.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87E6" w14:textId="77777777" w:rsidR="004D4B11" w:rsidRPr="00CE376D" w:rsidRDefault="004D4B11" w:rsidP="00AE497F">
            <w:pPr>
              <w:spacing w:before="150" w:line="240" w:lineRule="auto"/>
              <w:jc w:val="left"/>
              <w:textAlignment w:val="top"/>
            </w:pPr>
            <w:r w:rsidRPr="00CE376D">
              <w:t>Общее количество оборудования и техники, численность персонала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61DD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шт/чел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36EC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25/200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DB31" w14:textId="367E182B" w:rsidR="004D4B11" w:rsidRPr="00CE376D" w:rsidRDefault="00A521BE" w:rsidP="00AE497F">
            <w:pPr>
              <w:spacing w:before="150" w:line="240" w:lineRule="auto"/>
              <w:textAlignment w:val="top"/>
            </w:pPr>
            <w:r>
              <w:t>15/80</w:t>
            </w:r>
          </w:p>
          <w:p w14:paraId="034FD087" w14:textId="77777777" w:rsidR="004D4B11" w:rsidRPr="00CE376D" w:rsidRDefault="004D4B11" w:rsidP="00AE497F">
            <w:pPr>
              <w:spacing w:line="240" w:lineRule="auto"/>
            </w:pPr>
          </w:p>
        </w:tc>
      </w:tr>
      <w:tr w:rsidR="004D4B11" w:rsidRPr="00CE376D" w14:paraId="6DCB10D6" w14:textId="77777777" w:rsidTr="00347943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9277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8.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A0CA" w14:textId="77777777" w:rsidR="004D4B11" w:rsidRPr="00CE376D" w:rsidRDefault="004D4B11" w:rsidP="00AE497F">
            <w:pPr>
              <w:spacing w:before="150" w:line="240" w:lineRule="auto"/>
              <w:jc w:val="left"/>
              <w:textAlignment w:val="top"/>
            </w:pPr>
            <w:r w:rsidRPr="00CE376D">
              <w:t>Срок службы рудника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631D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лет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216F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6741" w14:textId="77777777" w:rsidR="004D4B11" w:rsidRPr="00CE376D" w:rsidRDefault="004D4B11" w:rsidP="00AE497F">
            <w:pPr>
              <w:spacing w:before="150" w:line="240" w:lineRule="auto"/>
              <w:textAlignment w:val="top"/>
            </w:pPr>
            <w:r w:rsidRPr="00CE376D">
              <w:t>7</w:t>
            </w:r>
          </w:p>
        </w:tc>
      </w:tr>
    </w:tbl>
    <w:p w14:paraId="2251D50F" w14:textId="77777777" w:rsidR="004D4B11" w:rsidRPr="00CE376D" w:rsidRDefault="004D4B11" w:rsidP="00AE497F">
      <w:pPr>
        <w:spacing w:line="240" w:lineRule="auto"/>
        <w:ind w:firstLine="709"/>
        <w:textAlignment w:val="top"/>
        <w:rPr>
          <w:b/>
        </w:rPr>
      </w:pPr>
    </w:p>
    <w:p w14:paraId="3244834D" w14:textId="6F620EBA" w:rsidR="00E70C57" w:rsidRPr="00CE376D" w:rsidRDefault="00E70C57" w:rsidP="00E70C57">
      <w:pPr>
        <w:spacing w:line="240" w:lineRule="auto"/>
        <w:ind w:firstLine="709"/>
        <w:textAlignment w:val="top"/>
        <w:rPr>
          <w:color w:val="000000" w:themeColor="text1"/>
        </w:rPr>
      </w:pPr>
      <w:r w:rsidRPr="00CE376D">
        <w:rPr>
          <w:color w:val="000000" w:themeColor="text1"/>
        </w:rPr>
        <w:t>П</w:t>
      </w:r>
      <w:r w:rsidRPr="00CE376D">
        <w:t xml:space="preserve">ри применении цикличной технологии </w:t>
      </w:r>
      <w:r w:rsidRPr="00CE376D">
        <w:rPr>
          <w:color w:val="000000" w:themeColor="text1"/>
        </w:rPr>
        <w:t>для транспортировки вскрышных горных работ объемом 35 млн. м</w:t>
      </w:r>
      <w:r w:rsidRPr="00CE376D">
        <w:rPr>
          <w:color w:val="000000" w:themeColor="text1"/>
          <w:vertAlign w:val="superscript"/>
        </w:rPr>
        <w:t>3</w:t>
      </w:r>
      <w:r w:rsidRPr="00CE376D">
        <w:rPr>
          <w:color w:val="000000" w:themeColor="text1"/>
        </w:rPr>
        <w:t xml:space="preserve"> понадобится 11 лет, так как принятое проектом оборудование рассчитано на годовую производительность по вскрыше – </w:t>
      </w:r>
      <w:r w:rsidR="00F602F8">
        <w:rPr>
          <w:color w:val="000000" w:themeColor="text1"/>
        </w:rPr>
        <w:t>3</w:t>
      </w:r>
      <w:r w:rsidRPr="00F602F8">
        <w:rPr>
          <w:color w:val="000000" w:themeColor="text1"/>
        </w:rPr>
        <w:t>,2 млн. м</w:t>
      </w:r>
      <w:r w:rsidRPr="00F602F8">
        <w:rPr>
          <w:color w:val="000000" w:themeColor="text1"/>
          <w:vertAlign w:val="superscript"/>
        </w:rPr>
        <w:t>3</w:t>
      </w:r>
      <w:r w:rsidRPr="00CE376D">
        <w:rPr>
          <w:color w:val="000000" w:themeColor="text1"/>
        </w:rPr>
        <w:t>.</w:t>
      </w:r>
      <w:r w:rsidRPr="00CE376D">
        <w:rPr>
          <w:color w:val="000000" w:themeColor="text1"/>
          <w:vertAlign w:val="superscript"/>
        </w:rPr>
        <w:t xml:space="preserve">  </w:t>
      </w:r>
      <w:r w:rsidRPr="00CE376D">
        <w:rPr>
          <w:color w:val="000000" w:themeColor="text1"/>
        </w:rPr>
        <w:t xml:space="preserve">При внедрении и </w:t>
      </w:r>
      <w:r w:rsidRPr="00CE376D">
        <w:t xml:space="preserve">применении циклично-поточной технологии на руднике Джеруй для </w:t>
      </w:r>
      <w:r w:rsidRPr="00CE376D">
        <w:rPr>
          <w:color w:val="000000" w:themeColor="text1"/>
        </w:rPr>
        <w:t>транспортировки вскрышных горных пород объемом 35 млн. м</w:t>
      </w:r>
      <w:r w:rsidRPr="00CE376D">
        <w:rPr>
          <w:color w:val="000000" w:themeColor="text1"/>
          <w:vertAlign w:val="superscript"/>
        </w:rPr>
        <w:t>3</w:t>
      </w:r>
      <w:r w:rsidRPr="00CE376D">
        <w:rPr>
          <w:color w:val="000000" w:themeColor="text1"/>
        </w:rPr>
        <w:t xml:space="preserve"> понадобится всего 7 лет при условии использования рекомендованного комплекса оборудования с годовой производительностью по вскрыше – 5,2 млн. м</w:t>
      </w:r>
      <w:r w:rsidRPr="00CE376D">
        <w:rPr>
          <w:color w:val="000000" w:themeColor="text1"/>
          <w:vertAlign w:val="superscript"/>
        </w:rPr>
        <w:t>3</w:t>
      </w:r>
      <w:r w:rsidRPr="00CE376D">
        <w:rPr>
          <w:color w:val="000000" w:themeColor="text1"/>
        </w:rPr>
        <w:t xml:space="preserve">. </w:t>
      </w:r>
    </w:p>
    <w:p w14:paraId="232FFD78" w14:textId="122AF400" w:rsidR="004D4B11" w:rsidRPr="00CE376D" w:rsidRDefault="00E70C57" w:rsidP="00E70C57">
      <w:pPr>
        <w:spacing w:line="240" w:lineRule="auto"/>
        <w:ind w:firstLine="709"/>
        <w:textAlignment w:val="top"/>
      </w:pPr>
      <w:r w:rsidRPr="00CE376D">
        <w:rPr>
          <w:color w:val="000000" w:themeColor="text1"/>
        </w:rPr>
        <w:t>П</w:t>
      </w:r>
      <w:r w:rsidR="004D4B11" w:rsidRPr="00CE376D">
        <w:rPr>
          <w:color w:val="000000" w:themeColor="text1"/>
        </w:rPr>
        <w:t xml:space="preserve">ри внедрении циклично-поточной технологии с ростом </w:t>
      </w:r>
      <w:r w:rsidR="004D4B11" w:rsidRPr="00CE376D">
        <w:rPr>
          <w:color w:val="000000" w:themeColor="text1"/>
          <w:spacing w:val="6"/>
        </w:rPr>
        <w:t>годового объема вскрышных работ, соответственно повышается и производственная мощность рудника, а также сокращается общий срок эксплуатации.</w:t>
      </w:r>
      <w:r w:rsidR="004D4B11" w:rsidRPr="00CE376D">
        <w:t xml:space="preserve"> Укрупнённые расчеты также показали, что эксплуатационные затраты при применении </w:t>
      </w:r>
      <w:r w:rsidR="004D4B11" w:rsidRPr="00CE376D">
        <w:rPr>
          <w:color w:val="000000" w:themeColor="text1"/>
        </w:rPr>
        <w:t>циклично-поточной технологии</w:t>
      </w:r>
      <w:r w:rsidR="004D4B11" w:rsidRPr="00CE376D">
        <w:t xml:space="preserve"> уменьшаются в 3,4 раза по сравнению с цикличной технологией. Технико-экономические показатели рекомендуемой циклично-поточной технологии показали несомненную целесообразность и перспективность внедрение этой технологии на руднике Джеруй. </w:t>
      </w:r>
    </w:p>
    <w:p w14:paraId="6B52B81A" w14:textId="7E169A42" w:rsidR="00ED4623" w:rsidRPr="00CE376D" w:rsidRDefault="009164F4" w:rsidP="000E6CE6">
      <w:pPr>
        <w:spacing w:line="240" w:lineRule="auto"/>
        <w:textAlignment w:val="top"/>
        <w:rPr>
          <w:color w:val="FF0000"/>
          <w:lang w:val="ru-RU"/>
        </w:rPr>
      </w:pPr>
      <w:bookmarkStart w:id="8" w:name="_Toc202974763"/>
      <w:bookmarkStart w:id="9" w:name="_Hlk197442736"/>
      <w:r>
        <w:rPr>
          <w:rFonts w:eastAsiaTheme="minorHAnsi"/>
          <w:b/>
          <w:bCs/>
          <w:iCs/>
          <w:lang w:val="ru-RU"/>
        </w:rPr>
        <w:tab/>
      </w:r>
      <w:r w:rsidR="004E4520" w:rsidRPr="00CE376D">
        <w:rPr>
          <w:rFonts w:eastAsiaTheme="minorHAnsi"/>
          <w:b/>
          <w:bCs/>
          <w:iCs/>
          <w:lang w:val="ru-RU"/>
        </w:rPr>
        <w:t>В четвертой</w:t>
      </w:r>
      <w:r w:rsidR="00BE5460" w:rsidRPr="00CE376D">
        <w:rPr>
          <w:rFonts w:eastAsiaTheme="minorHAnsi"/>
          <w:b/>
          <w:bCs/>
          <w:iCs/>
          <w:lang w:val="ru-RU"/>
        </w:rPr>
        <w:t xml:space="preserve"> главе</w:t>
      </w:r>
      <w:r w:rsidR="004E4520" w:rsidRPr="00CE376D">
        <w:rPr>
          <w:rFonts w:eastAsiaTheme="minorHAnsi"/>
          <w:bCs/>
          <w:iCs/>
          <w:lang w:val="ru-RU"/>
        </w:rPr>
        <w:t xml:space="preserve"> </w:t>
      </w:r>
      <w:r w:rsidR="002B61E7">
        <w:rPr>
          <w:rFonts w:eastAsiaTheme="minorHAnsi"/>
          <w:bCs/>
          <w:iCs/>
          <w:lang w:val="ru-RU"/>
        </w:rPr>
        <w:t>приводится</w:t>
      </w:r>
      <w:r w:rsidR="004E4520" w:rsidRPr="00CE376D">
        <w:rPr>
          <w:rFonts w:eastAsiaTheme="minorHAnsi"/>
          <w:bCs/>
          <w:iCs/>
          <w:lang w:val="ru-RU"/>
        </w:rPr>
        <w:t xml:space="preserve"> обоснование целесообразности применения грузовых подвесных канатны</w:t>
      </w:r>
      <w:r w:rsidR="00BE5460" w:rsidRPr="00CE376D">
        <w:rPr>
          <w:rFonts w:eastAsiaTheme="minorHAnsi"/>
          <w:bCs/>
          <w:iCs/>
          <w:lang w:val="ru-RU"/>
        </w:rPr>
        <w:t xml:space="preserve">х дорог для транспортировки руды золоторудного </w:t>
      </w:r>
      <w:r w:rsidR="004E4520" w:rsidRPr="00CE376D">
        <w:rPr>
          <w:rFonts w:eastAsiaTheme="minorHAnsi"/>
          <w:bCs/>
          <w:iCs/>
          <w:lang w:val="ru-RU"/>
        </w:rPr>
        <w:t>месторождения «</w:t>
      </w:r>
      <w:proofErr w:type="spellStart"/>
      <w:r w:rsidR="004E4520" w:rsidRPr="00CE376D">
        <w:rPr>
          <w:rFonts w:eastAsiaTheme="minorHAnsi"/>
          <w:bCs/>
          <w:iCs/>
          <w:lang w:val="ru-RU"/>
        </w:rPr>
        <w:t>Джеруй</w:t>
      </w:r>
      <w:proofErr w:type="spellEnd"/>
      <w:r w:rsidR="004E4520" w:rsidRPr="00CE376D">
        <w:rPr>
          <w:rFonts w:eastAsiaTheme="minorHAnsi"/>
          <w:bCs/>
          <w:iCs/>
          <w:lang w:val="ru-RU"/>
        </w:rPr>
        <w:t>»</w:t>
      </w:r>
      <w:bookmarkStart w:id="10" w:name="_Toc202974764"/>
      <w:bookmarkEnd w:id="8"/>
      <w:r w:rsidR="002B61E7">
        <w:rPr>
          <w:rFonts w:eastAsiaTheme="minorHAnsi"/>
          <w:bCs/>
          <w:iCs/>
          <w:lang w:val="ru-RU"/>
        </w:rPr>
        <w:t>,</w:t>
      </w:r>
      <w:r w:rsidR="00BE5460" w:rsidRPr="00CE376D">
        <w:rPr>
          <w:rFonts w:eastAsiaTheme="minorHAnsi"/>
          <w:bCs/>
          <w:iCs/>
          <w:lang w:val="ru-RU"/>
        </w:rPr>
        <w:t xml:space="preserve"> </w:t>
      </w:r>
      <w:r w:rsidR="002B61E7">
        <w:rPr>
          <w:rFonts w:eastAsiaTheme="minorHAnsi"/>
          <w:bCs/>
          <w:iCs/>
          <w:lang w:val="ru-RU"/>
        </w:rPr>
        <w:t>а также</w:t>
      </w:r>
      <w:r w:rsidR="00BE5460" w:rsidRPr="00CE376D">
        <w:rPr>
          <w:rFonts w:eastAsiaTheme="minorHAnsi"/>
          <w:bCs/>
          <w:iCs/>
          <w:lang w:val="ru-RU"/>
        </w:rPr>
        <w:t xml:space="preserve"> </w:t>
      </w:r>
      <w:r w:rsidR="00192B07" w:rsidRPr="00CE376D">
        <w:rPr>
          <w:rFonts w:eastAsiaTheme="minorHAnsi"/>
          <w:bCs/>
          <w:iCs/>
          <w:lang w:val="ru-RU"/>
        </w:rPr>
        <w:t>проведены</w:t>
      </w:r>
      <w:r w:rsidR="00BE5460" w:rsidRPr="00CE376D">
        <w:rPr>
          <w:rFonts w:eastAsiaTheme="minorHAnsi"/>
          <w:bCs/>
          <w:iCs/>
          <w:lang w:val="ru-RU"/>
        </w:rPr>
        <w:t xml:space="preserve"> т</w:t>
      </w:r>
      <w:r w:rsidR="002B61E7">
        <w:t>ехнико-экономически</w:t>
      </w:r>
      <w:r w:rsidR="00ED4623" w:rsidRPr="00CE376D">
        <w:t xml:space="preserve">е </w:t>
      </w:r>
      <w:r w:rsidR="002B61E7">
        <w:rPr>
          <w:lang w:val="ru-RU"/>
        </w:rPr>
        <w:t>расчеты</w:t>
      </w:r>
      <w:r w:rsidR="00ED4623" w:rsidRPr="00CE376D">
        <w:t xml:space="preserve"> </w:t>
      </w:r>
      <w:r w:rsidR="001F01DA">
        <w:rPr>
          <w:lang w:val="ru-RU"/>
        </w:rPr>
        <w:t xml:space="preserve">основных параметров </w:t>
      </w:r>
      <w:r w:rsidR="00BE5460" w:rsidRPr="00CE376D">
        <w:t xml:space="preserve">транспортировки </w:t>
      </w:r>
      <w:r w:rsidR="00BE5460" w:rsidRPr="00CE376D">
        <w:rPr>
          <w:lang w:val="ru-RU"/>
        </w:rPr>
        <w:t>руды по подвесной канатной дороге</w:t>
      </w:r>
      <w:bookmarkEnd w:id="10"/>
      <w:r w:rsidR="001F01DA">
        <w:rPr>
          <w:lang w:val="ru-RU"/>
        </w:rPr>
        <w:t xml:space="preserve"> от карьера (рудного склада) до ЗИФ.</w:t>
      </w:r>
      <w:r w:rsidR="00192B07" w:rsidRPr="00CE376D">
        <w:rPr>
          <w:lang w:val="ru-RU"/>
        </w:rPr>
        <w:t xml:space="preserve"> </w:t>
      </w:r>
    </w:p>
    <w:p w14:paraId="0E39F044" w14:textId="79F09D6B" w:rsidR="00ED4623" w:rsidRPr="00CE376D" w:rsidRDefault="00BE5460" w:rsidP="00BE5460">
      <w:pPr>
        <w:spacing w:line="276" w:lineRule="auto"/>
        <w:rPr>
          <w:color w:val="000000" w:themeColor="text1"/>
        </w:rPr>
      </w:pPr>
      <w:r w:rsidRPr="00CE376D">
        <w:rPr>
          <w:b/>
        </w:rPr>
        <w:tab/>
      </w:r>
      <w:r w:rsidR="00ED4623" w:rsidRPr="00CE376D">
        <w:rPr>
          <w:color w:val="000000" w:themeColor="text1"/>
          <w:spacing w:val="6"/>
        </w:rPr>
        <w:t>Транспортировка руды в условиях золоторудного месторождения Джеруй от карьера</w:t>
      </w:r>
      <w:r w:rsidR="007A7DAE" w:rsidRPr="00CE376D">
        <w:rPr>
          <w:color w:val="000000" w:themeColor="text1"/>
          <w:spacing w:val="6"/>
          <w:lang w:val="ru-RU"/>
        </w:rPr>
        <w:t xml:space="preserve"> (рудного склада)</w:t>
      </w:r>
      <w:r w:rsidR="00ED4623" w:rsidRPr="00CE376D">
        <w:rPr>
          <w:color w:val="000000" w:themeColor="text1"/>
          <w:spacing w:val="6"/>
        </w:rPr>
        <w:t xml:space="preserve"> до комплекса</w:t>
      </w:r>
      <w:r w:rsidR="00ED4623" w:rsidRPr="00CE376D">
        <w:rPr>
          <w:color w:val="000000" w:themeColor="text1"/>
        </w:rPr>
        <w:t xml:space="preserve"> ЗИФ, расположенного значительно ниже на высоте 2000-2500 метров является важной проблемой, так как перепад высотных отметок от карьера</w:t>
      </w:r>
      <w:r w:rsidR="00764690" w:rsidRPr="00CE376D">
        <w:rPr>
          <w:color w:val="000000" w:themeColor="text1"/>
          <w:lang w:val="ru-RU"/>
        </w:rPr>
        <w:t xml:space="preserve"> (рудного склада)</w:t>
      </w:r>
      <w:r w:rsidR="00ED4623" w:rsidRPr="00CE376D">
        <w:rPr>
          <w:color w:val="000000" w:themeColor="text1"/>
        </w:rPr>
        <w:t xml:space="preserve"> до ЗИФ составляет более 1000 метров по пересеченной горной местности. Если транспортировку осуществлять с помощью автотранспорта по горному серпантину расстояние </w:t>
      </w:r>
      <w:r w:rsidR="005C2BBB" w:rsidRPr="00CE376D">
        <w:rPr>
          <w:color w:val="000000" w:themeColor="text1"/>
          <w:lang w:val="ru-RU"/>
        </w:rPr>
        <w:t>от карьера</w:t>
      </w:r>
      <w:r w:rsidR="00B92350" w:rsidRPr="00CE376D">
        <w:rPr>
          <w:color w:val="000000" w:themeColor="text1"/>
          <w:lang w:val="ru-RU"/>
        </w:rPr>
        <w:t xml:space="preserve"> (рудного склада)</w:t>
      </w:r>
      <w:r w:rsidR="005C2BBB" w:rsidRPr="00CE376D">
        <w:rPr>
          <w:color w:val="000000" w:themeColor="text1"/>
          <w:lang w:val="ru-RU"/>
        </w:rPr>
        <w:t xml:space="preserve"> </w:t>
      </w:r>
      <w:r w:rsidR="000432E2">
        <w:rPr>
          <w:color w:val="000000" w:themeColor="text1"/>
        </w:rPr>
        <w:t>до ЗИФ составит около 28</w:t>
      </w:r>
      <w:r w:rsidR="00ED4623" w:rsidRPr="00CE376D">
        <w:rPr>
          <w:color w:val="000000" w:themeColor="text1"/>
        </w:rPr>
        <w:t xml:space="preserve"> км</w:t>
      </w:r>
      <w:r w:rsidR="001F01DA">
        <w:rPr>
          <w:color w:val="000000" w:themeColor="text1"/>
          <w:lang w:val="ru-RU"/>
        </w:rPr>
        <w:t>, а с помощью канатных дорог расстояние значительно уменьшается и составит порядка 13 км</w:t>
      </w:r>
      <w:r w:rsidR="00ED4623" w:rsidRPr="00CE376D">
        <w:rPr>
          <w:color w:val="000000" w:themeColor="text1"/>
        </w:rPr>
        <w:t xml:space="preserve">. </w:t>
      </w:r>
    </w:p>
    <w:p w14:paraId="0D0DDBED" w14:textId="114D1F39" w:rsidR="00ED4623" w:rsidRPr="00CE376D" w:rsidRDefault="00764690" w:rsidP="0090181B">
      <w:pPr>
        <w:pStyle w:val="ab"/>
        <w:spacing w:line="276" w:lineRule="auto"/>
        <w:ind w:left="142"/>
      </w:pPr>
      <w:r w:rsidRPr="00CE376D">
        <w:t xml:space="preserve">       </w:t>
      </w:r>
      <w:r w:rsidR="00ED4623" w:rsidRPr="00CE376D">
        <w:t xml:space="preserve">Важнейшим технологическим процессом открытых горных работ является транспортировка руды, составлявшая значительную часть затрат на добычу полезных ископаемых. В условиях регулярного подорожания нефтепродуктов, необходимых для транспортировки руды автотранспортом, себестоимость конечной продукции соответственно увеличивается. Переход </w:t>
      </w:r>
      <w:r w:rsidR="00ED4623" w:rsidRPr="00CE376D">
        <w:lastRenderedPageBreak/>
        <w:t>на высокопроизводительное поточное оборудование в виде конвейеров, гидротранспорта и подвесных канатных дорог, которые не требуют использования ГСМ, приведет в конечном итоге к значительному с</w:t>
      </w:r>
      <w:r w:rsidR="006C5F3F" w:rsidRPr="00CE376D">
        <w:t>нижению себестоимости продукции и</w:t>
      </w:r>
      <w:r w:rsidR="00ED4623" w:rsidRPr="00CE376D">
        <w:t xml:space="preserve"> улучшению экологической ситуации в районе добычи, а также обеспечит повышение производственной мощности предприятий.</w:t>
      </w:r>
    </w:p>
    <w:p w14:paraId="613A56F4" w14:textId="77777777" w:rsidR="007146C8" w:rsidRDefault="00ED4623" w:rsidP="00406D12">
      <w:pPr>
        <w:pStyle w:val="ab"/>
        <w:spacing w:line="276" w:lineRule="auto"/>
        <w:ind w:left="142" w:firstLine="566"/>
      </w:pPr>
      <w:r w:rsidRPr="00CE376D">
        <w:t xml:space="preserve">Одним из эффективных способов поточной транспортировки руды для сложного гористого рельефа является применение подвесных канатных технологий транспортировки грузов. </w:t>
      </w:r>
      <w:r w:rsidR="00406D12">
        <w:t xml:space="preserve">Грузовые подвесные канатные дороги строят в горной и труднопроходимой местности для создания наиболее экономичных, кратчайших транспортных связей между различными объектами. </w:t>
      </w:r>
    </w:p>
    <w:p w14:paraId="2DD85E77" w14:textId="3D903B29" w:rsidR="00406D12" w:rsidRDefault="00406D12" w:rsidP="00406D12">
      <w:pPr>
        <w:pStyle w:val="ab"/>
        <w:spacing w:line="276" w:lineRule="auto"/>
        <w:ind w:left="142" w:firstLine="566"/>
      </w:pPr>
      <w:r>
        <w:t>Преимущества грузовых подвесных канатных дорог по сравнению с другими видами промышленного транспорта (автомобильным, конвейерным, железнодорожным), особенно в условиях сложной пересеченной местности:</w:t>
      </w:r>
    </w:p>
    <w:p w14:paraId="35DA20A7" w14:textId="6DA64287" w:rsidR="00406D12" w:rsidRDefault="007540BB" w:rsidP="007540BB">
      <w:pPr>
        <w:tabs>
          <w:tab w:val="clear" w:pos="705"/>
        </w:tabs>
        <w:spacing w:line="276" w:lineRule="auto"/>
      </w:pPr>
      <w:r>
        <w:rPr>
          <w:lang w:val="ru-RU"/>
        </w:rPr>
        <w:t xml:space="preserve">- </w:t>
      </w:r>
      <w:r w:rsidR="00406D12">
        <w:t xml:space="preserve">не зависят от рельефа местности, проходят по кратчайшему расстоянию </w:t>
      </w:r>
      <w:r>
        <w:rPr>
          <w:lang w:val="ru-RU"/>
        </w:rPr>
        <w:t xml:space="preserve">    </w:t>
      </w:r>
      <w:r w:rsidR="00406D12">
        <w:t>между объектами;</w:t>
      </w:r>
    </w:p>
    <w:p w14:paraId="3868DEA8" w14:textId="30513F87" w:rsidR="00406D12" w:rsidRDefault="007540BB" w:rsidP="007540BB">
      <w:pPr>
        <w:tabs>
          <w:tab w:val="clear" w:pos="705"/>
        </w:tabs>
        <w:spacing w:line="276" w:lineRule="auto"/>
      </w:pPr>
      <w:r>
        <w:rPr>
          <w:lang w:val="ru-RU"/>
        </w:rPr>
        <w:t xml:space="preserve">- </w:t>
      </w:r>
      <w:r w:rsidR="00406D12">
        <w:t>работа канатных дорог мало зависит от атмосферных условий;</w:t>
      </w:r>
    </w:p>
    <w:p w14:paraId="7139ECEC" w14:textId="446C04B1" w:rsidR="00406D12" w:rsidRDefault="007540BB" w:rsidP="007540BB">
      <w:pPr>
        <w:tabs>
          <w:tab w:val="clear" w:pos="705"/>
        </w:tabs>
        <w:spacing w:line="276" w:lineRule="auto"/>
      </w:pPr>
      <w:r>
        <w:rPr>
          <w:lang w:val="ru-RU"/>
        </w:rPr>
        <w:t xml:space="preserve">- </w:t>
      </w:r>
      <w:r w:rsidR="00406D12">
        <w:t>являются одним из наиболее экологически чистых видов транспорта;</w:t>
      </w:r>
    </w:p>
    <w:p w14:paraId="2E1F2C76" w14:textId="5705407E" w:rsidR="00406D12" w:rsidRPr="00406D12" w:rsidRDefault="007540BB" w:rsidP="007540BB">
      <w:pPr>
        <w:tabs>
          <w:tab w:val="clear" w:pos="705"/>
        </w:tabs>
        <w:spacing w:line="276" w:lineRule="auto"/>
      </w:pPr>
      <w:r>
        <w:rPr>
          <w:lang w:val="ru-RU"/>
        </w:rPr>
        <w:t xml:space="preserve">- </w:t>
      </w:r>
      <w:r w:rsidR="00406D12">
        <w:t>дороги работают полностью в автоматическом режиме, включая загрузку и разгрузку кузовов вагонеток, перемещение их по станционным путям, подсоединение вагонеток к тяговому канату и отсоединение от него</w:t>
      </w:r>
      <w:r w:rsidR="00406D12" w:rsidRPr="007540BB">
        <w:rPr>
          <w:lang w:val="ru-RU"/>
        </w:rPr>
        <w:t>;</w:t>
      </w:r>
    </w:p>
    <w:p w14:paraId="5A093F71" w14:textId="6C7E4854" w:rsidR="00406D12" w:rsidRDefault="007540BB" w:rsidP="007540BB">
      <w:pPr>
        <w:tabs>
          <w:tab w:val="clear" w:pos="705"/>
        </w:tabs>
        <w:spacing w:line="276" w:lineRule="auto"/>
      </w:pPr>
      <w:r>
        <w:rPr>
          <w:lang w:val="ru-RU"/>
        </w:rPr>
        <w:t xml:space="preserve">- </w:t>
      </w:r>
      <w:r w:rsidR="00406D12">
        <w:t>оснащаются соответствующими приборами, контролирующими соблюдение всех технологических процессов загрузки и разгрузки, положение каната, натяжных устройств, степени износа основных узлов вагонетки.</w:t>
      </w:r>
    </w:p>
    <w:p w14:paraId="03AE6396" w14:textId="35276575" w:rsidR="00ED4623" w:rsidRPr="00CE376D" w:rsidRDefault="007146C8" w:rsidP="00406D12">
      <w:pPr>
        <w:pStyle w:val="ab"/>
        <w:tabs>
          <w:tab w:val="clear" w:pos="705"/>
          <w:tab w:val="left" w:pos="720"/>
        </w:tabs>
        <w:spacing w:line="276" w:lineRule="auto"/>
        <w:ind w:left="0" w:firstLine="720"/>
      </w:pPr>
      <w:r>
        <w:t xml:space="preserve">На </w:t>
      </w:r>
      <w:r w:rsidR="00ED4623" w:rsidRPr="00CE376D">
        <w:t>текущий момент основным производителем ГПКД в СНГ является Российская машиностроительная группа «КАНЕКС», которая специализируется на разработке проектной документации, комплектации технологическим оборудованием и сооружении грузовых подвесных канатных дорог. Для обоснования целесообразности применения грузовой подвесной канатной дороги в условиях золоторудного месторождения Джеруй мы рекомендуем использование оборудование Российской машиностроительной группы «КАНЕКС».</w:t>
      </w:r>
    </w:p>
    <w:p w14:paraId="542F2857" w14:textId="77777777" w:rsidR="00ED4623" w:rsidRPr="00CE376D" w:rsidRDefault="00ED4623" w:rsidP="003A091B">
      <w:pPr>
        <w:spacing w:line="276" w:lineRule="auto"/>
        <w:ind w:firstLine="357"/>
        <w:rPr>
          <w:bCs/>
          <w:shd w:val="clear" w:color="auto" w:fill="FFFFFF"/>
        </w:rPr>
      </w:pPr>
      <w:r w:rsidRPr="00CE376D">
        <w:rPr>
          <w:bCs/>
          <w:shd w:val="clear" w:color="auto" w:fill="FFFFFF"/>
        </w:rPr>
        <w:t>Группа «КАНЕКС» предлагает полностью автоматизированные подвесные канатные транспортные системы со следующими параметрами, представленными в таблице 4.1.</w:t>
      </w:r>
    </w:p>
    <w:p w14:paraId="302B69F2" w14:textId="77777777" w:rsidR="00ED4623" w:rsidRPr="00CE376D" w:rsidRDefault="00ED4623" w:rsidP="003A091B">
      <w:pPr>
        <w:spacing w:line="276" w:lineRule="auto"/>
        <w:ind w:firstLine="357"/>
        <w:jc w:val="right"/>
        <w:rPr>
          <w:bCs/>
          <w:shd w:val="clear" w:color="auto" w:fill="FFFFFF"/>
        </w:rPr>
      </w:pPr>
      <w:r w:rsidRPr="00CE376D">
        <w:rPr>
          <w:bCs/>
          <w:shd w:val="clear" w:color="auto" w:fill="FFFFFF"/>
        </w:rPr>
        <w:t>Таблица 4.1.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3543"/>
      </w:tblGrid>
      <w:tr w:rsidR="00ED4623" w:rsidRPr="00CE376D" w14:paraId="33F8234A" w14:textId="77777777" w:rsidTr="00DA698D">
        <w:trPr>
          <w:trHeight w:val="39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8C48AD" w14:textId="77777777" w:rsidR="00ED4623" w:rsidRPr="00CE376D" w:rsidRDefault="00ED4623" w:rsidP="003A091B">
            <w:pPr>
              <w:spacing w:line="276" w:lineRule="auto"/>
            </w:pPr>
          </w:p>
          <w:p w14:paraId="7CCCCD91" w14:textId="77777777" w:rsidR="00ED4623" w:rsidRPr="00CE376D" w:rsidRDefault="00ED4623" w:rsidP="003A091B">
            <w:pPr>
              <w:spacing w:line="276" w:lineRule="auto"/>
            </w:pPr>
            <w:r w:rsidRPr="00CE376D">
              <w:t>№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F720C5" w14:textId="77777777" w:rsidR="00ED4623" w:rsidRPr="00CE376D" w:rsidRDefault="00ED4623" w:rsidP="003A091B">
            <w:pPr>
              <w:spacing w:line="276" w:lineRule="auto"/>
              <w:jc w:val="center"/>
            </w:pPr>
          </w:p>
          <w:p w14:paraId="3EB11163" w14:textId="77777777" w:rsidR="00ED4623" w:rsidRPr="00CE376D" w:rsidRDefault="00ED4623" w:rsidP="003A091B">
            <w:pPr>
              <w:spacing w:line="276" w:lineRule="auto"/>
              <w:jc w:val="center"/>
            </w:pPr>
            <w:r w:rsidRPr="00CE376D">
              <w:t>Параметры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EB6B" w14:textId="77777777" w:rsidR="00ED4623" w:rsidRPr="00CE376D" w:rsidRDefault="00ED4623" w:rsidP="003A091B">
            <w:pPr>
              <w:spacing w:line="276" w:lineRule="auto"/>
            </w:pPr>
            <w:r w:rsidRPr="00CE376D">
              <w:t>Тип подвижного состава</w:t>
            </w:r>
          </w:p>
        </w:tc>
      </w:tr>
      <w:tr w:rsidR="00ED4623" w:rsidRPr="00CE376D" w14:paraId="0F1C9E7A" w14:textId="77777777" w:rsidTr="00DA698D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A94B" w14:textId="77777777" w:rsidR="00ED4623" w:rsidRPr="00CE376D" w:rsidRDefault="00ED4623" w:rsidP="003A091B">
            <w:pPr>
              <w:spacing w:line="276" w:lineRule="auto"/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932A" w14:textId="77777777" w:rsidR="00ED4623" w:rsidRPr="00CE376D" w:rsidRDefault="00ED4623" w:rsidP="003A091B">
            <w:pPr>
              <w:spacing w:line="276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81D5" w14:textId="77777777" w:rsidR="00ED4623" w:rsidRPr="00CE376D" w:rsidRDefault="00ED4623" w:rsidP="003A091B">
            <w:pPr>
              <w:spacing w:line="276" w:lineRule="auto"/>
            </w:pPr>
            <w:r w:rsidRPr="00CE376D">
              <w:t>Вагонетка среднего типа (ВСТ)</w:t>
            </w:r>
          </w:p>
        </w:tc>
      </w:tr>
      <w:tr w:rsidR="00ED4623" w:rsidRPr="00CE376D" w14:paraId="538F361E" w14:textId="77777777" w:rsidTr="00DA69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567B" w14:textId="77777777" w:rsidR="00ED4623" w:rsidRPr="00CE376D" w:rsidRDefault="00ED4623" w:rsidP="003A091B">
            <w:pPr>
              <w:spacing w:line="276" w:lineRule="auto"/>
            </w:pPr>
            <w:r w:rsidRPr="00CE376D"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944F" w14:textId="17C87298" w:rsidR="00ED4623" w:rsidRPr="0033021C" w:rsidRDefault="00ED4623" w:rsidP="003A091B">
            <w:pPr>
              <w:spacing w:line="276" w:lineRule="auto"/>
              <w:rPr>
                <w:lang w:val="ru-RU"/>
              </w:rPr>
            </w:pPr>
            <w:r w:rsidRPr="00CE376D">
              <w:t>Полезн</w:t>
            </w:r>
            <w:r w:rsidR="0033021C">
              <w:t>ая грузоподъемность вагонетки, м</w:t>
            </w:r>
            <w:r w:rsidR="0033021C">
              <w:rPr>
                <w:vertAlign w:val="superscript"/>
                <w:lang w:val="ru-RU"/>
              </w:rPr>
              <w:t>3</w:t>
            </w:r>
            <w:r w:rsidR="0033021C">
              <w:rPr>
                <w:lang w:val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7C8F" w14:textId="77777777" w:rsidR="00ED4623" w:rsidRPr="00CE376D" w:rsidRDefault="00ED4623" w:rsidP="003A091B">
            <w:pPr>
              <w:spacing w:line="276" w:lineRule="auto"/>
            </w:pPr>
            <w:r w:rsidRPr="00CE376D">
              <w:t>1,7</w:t>
            </w:r>
          </w:p>
        </w:tc>
      </w:tr>
      <w:tr w:rsidR="00ED4623" w:rsidRPr="00CE376D" w14:paraId="1080D67E" w14:textId="77777777" w:rsidTr="00DA69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F145" w14:textId="77777777" w:rsidR="00ED4623" w:rsidRPr="00CE376D" w:rsidRDefault="00ED4623" w:rsidP="003A091B">
            <w:pPr>
              <w:spacing w:line="276" w:lineRule="auto"/>
            </w:pPr>
            <w:r w:rsidRPr="00CE376D"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ABC6" w14:textId="4FABCD0F" w:rsidR="00ED4623" w:rsidRPr="0033021C" w:rsidRDefault="00ED4623" w:rsidP="003A091B">
            <w:pPr>
              <w:spacing w:line="276" w:lineRule="auto"/>
              <w:rPr>
                <w:lang w:val="ru-RU"/>
              </w:rPr>
            </w:pPr>
            <w:r w:rsidRPr="00CE376D">
              <w:t>Часовая производительность, т/час</w:t>
            </w:r>
            <w:r w:rsidR="0033021C">
              <w:rPr>
                <w:lang w:val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9E40" w14:textId="77777777" w:rsidR="00ED4623" w:rsidRPr="00CE376D" w:rsidRDefault="00ED4623" w:rsidP="003A091B">
            <w:pPr>
              <w:spacing w:line="276" w:lineRule="auto"/>
            </w:pPr>
            <w:r w:rsidRPr="00CE376D">
              <w:t>300-500</w:t>
            </w:r>
          </w:p>
        </w:tc>
      </w:tr>
      <w:tr w:rsidR="00ED4623" w:rsidRPr="00CE376D" w14:paraId="51676E86" w14:textId="77777777" w:rsidTr="00DA69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6010" w14:textId="77777777" w:rsidR="00ED4623" w:rsidRPr="00CE376D" w:rsidRDefault="00ED4623" w:rsidP="003A091B">
            <w:pPr>
              <w:spacing w:line="276" w:lineRule="auto"/>
            </w:pPr>
            <w:r w:rsidRPr="00CE376D"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19CE" w14:textId="56E513D7" w:rsidR="00ED4623" w:rsidRPr="00CE376D" w:rsidRDefault="00ED4623" w:rsidP="003A091B">
            <w:pPr>
              <w:spacing w:line="276" w:lineRule="auto"/>
            </w:pPr>
            <w:r w:rsidRPr="00CE376D">
              <w:t>Годовая производительность при 2-сменной работе (20 ч</w:t>
            </w:r>
            <w:r w:rsidR="000432E2">
              <w:t>/сут) и годовом фонде времени 35</w:t>
            </w:r>
            <w:r w:rsidRPr="00CE376D">
              <w:t>0 дней, млн.т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E56E" w14:textId="44B82A64" w:rsidR="00ED4623" w:rsidRPr="00CE376D" w:rsidRDefault="0033021C" w:rsidP="003A091B">
            <w:pPr>
              <w:spacing w:line="276" w:lineRule="auto"/>
            </w:pPr>
            <w:r>
              <w:t>3,5</w:t>
            </w:r>
          </w:p>
        </w:tc>
      </w:tr>
      <w:tr w:rsidR="00ED4623" w:rsidRPr="00CE376D" w14:paraId="51A54381" w14:textId="77777777" w:rsidTr="00DA69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E20D" w14:textId="77777777" w:rsidR="00ED4623" w:rsidRPr="00CE376D" w:rsidRDefault="00ED4623" w:rsidP="003A091B">
            <w:pPr>
              <w:spacing w:line="276" w:lineRule="auto"/>
            </w:pPr>
            <w:r w:rsidRPr="00CE376D"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B842" w14:textId="77777777" w:rsidR="00ED4623" w:rsidRPr="00CE376D" w:rsidRDefault="00ED4623" w:rsidP="003A091B">
            <w:pPr>
              <w:spacing w:line="276" w:lineRule="auto"/>
            </w:pPr>
            <w:r w:rsidRPr="00CE376D">
              <w:t>Скорость вагонетки на линии, м/с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83E8" w14:textId="77777777" w:rsidR="00ED4623" w:rsidRPr="00CE376D" w:rsidRDefault="00ED4623" w:rsidP="003A091B">
            <w:pPr>
              <w:spacing w:line="276" w:lineRule="auto"/>
            </w:pPr>
            <w:r w:rsidRPr="00CE376D">
              <w:t>5,0</w:t>
            </w:r>
          </w:p>
        </w:tc>
      </w:tr>
      <w:tr w:rsidR="00ED4623" w:rsidRPr="00CE376D" w14:paraId="5495ACDA" w14:textId="77777777" w:rsidTr="00DA69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9F1A" w14:textId="77777777" w:rsidR="00ED4623" w:rsidRPr="00CE376D" w:rsidRDefault="00ED4623" w:rsidP="003A091B">
            <w:pPr>
              <w:spacing w:line="276" w:lineRule="auto"/>
            </w:pPr>
            <w:r w:rsidRPr="00CE376D"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9038" w14:textId="77777777" w:rsidR="00ED4623" w:rsidRPr="00CE376D" w:rsidRDefault="00ED4623" w:rsidP="003A091B">
            <w:pPr>
              <w:spacing w:line="276" w:lineRule="auto"/>
            </w:pPr>
            <w:r w:rsidRPr="00CE376D">
              <w:t>Скорость вагонетки на станции, м/с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A423" w14:textId="77777777" w:rsidR="00ED4623" w:rsidRPr="00CE376D" w:rsidRDefault="00ED4623" w:rsidP="003A091B">
            <w:pPr>
              <w:spacing w:line="276" w:lineRule="auto"/>
            </w:pPr>
            <w:r w:rsidRPr="00CE376D">
              <w:t>0,4</w:t>
            </w:r>
          </w:p>
        </w:tc>
      </w:tr>
      <w:tr w:rsidR="00ED4623" w:rsidRPr="00CE376D" w14:paraId="2A36AE1B" w14:textId="77777777" w:rsidTr="00DA69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14BE" w14:textId="77777777" w:rsidR="00ED4623" w:rsidRPr="00CE376D" w:rsidRDefault="00ED4623" w:rsidP="003A091B">
            <w:pPr>
              <w:spacing w:line="276" w:lineRule="auto"/>
            </w:pPr>
            <w:r w:rsidRPr="00CE376D"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85ED" w14:textId="1590C979" w:rsidR="00ED4623" w:rsidRPr="0033021C" w:rsidRDefault="00ED4623" w:rsidP="003A091B">
            <w:pPr>
              <w:spacing w:line="276" w:lineRule="auto"/>
              <w:rPr>
                <w:lang w:val="ru-RU"/>
              </w:rPr>
            </w:pPr>
            <w:r w:rsidRPr="00CE376D">
              <w:t>Минимальный интервал по времени между вагонетками, с</w:t>
            </w:r>
            <w:proofErr w:type="spellStart"/>
            <w:r w:rsidR="0033021C">
              <w:rPr>
                <w:lang w:val="ru-RU"/>
              </w:rPr>
              <w:t>ек</w:t>
            </w:r>
            <w:proofErr w:type="spellEnd"/>
            <w:r w:rsidR="0033021C">
              <w:rPr>
                <w:lang w:val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CB2F" w14:textId="0DAA9B1F" w:rsidR="00ED4623" w:rsidRPr="00CE376D" w:rsidRDefault="002B532E" w:rsidP="003A091B">
            <w:pPr>
              <w:spacing w:line="276" w:lineRule="auto"/>
            </w:pPr>
            <w:r>
              <w:t>30-35</w:t>
            </w:r>
          </w:p>
        </w:tc>
      </w:tr>
      <w:tr w:rsidR="00ED4623" w:rsidRPr="00CE376D" w14:paraId="7A95B0EB" w14:textId="77777777" w:rsidTr="00DA69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0818" w14:textId="77777777" w:rsidR="00ED4623" w:rsidRPr="00CE376D" w:rsidRDefault="00ED4623" w:rsidP="003A091B">
            <w:pPr>
              <w:spacing w:line="276" w:lineRule="auto"/>
            </w:pPr>
            <w:r w:rsidRPr="00CE376D"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42BB" w14:textId="77777777" w:rsidR="00ED4623" w:rsidRPr="00CE376D" w:rsidRDefault="00ED4623" w:rsidP="003A091B">
            <w:pPr>
              <w:spacing w:line="276" w:lineRule="auto"/>
            </w:pPr>
            <w:r w:rsidRPr="00CE376D">
              <w:t>Длина приводного участка (в зависимости от рельефа местности), км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DAC0" w14:textId="77777777" w:rsidR="00ED4623" w:rsidRPr="00CE376D" w:rsidRDefault="00ED4623" w:rsidP="003A091B">
            <w:pPr>
              <w:spacing w:line="276" w:lineRule="auto"/>
            </w:pPr>
            <w:r w:rsidRPr="00CE376D">
              <w:t>6-8</w:t>
            </w:r>
          </w:p>
        </w:tc>
      </w:tr>
      <w:tr w:rsidR="00ED4623" w:rsidRPr="00CE376D" w14:paraId="34F632E0" w14:textId="77777777" w:rsidTr="00DA69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17E9" w14:textId="77777777" w:rsidR="00ED4623" w:rsidRPr="00CE376D" w:rsidRDefault="00ED4623" w:rsidP="003A091B">
            <w:pPr>
              <w:spacing w:line="276" w:lineRule="auto"/>
            </w:pPr>
            <w:r w:rsidRPr="00CE376D"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3F41" w14:textId="77777777" w:rsidR="00ED4623" w:rsidRPr="00CE376D" w:rsidRDefault="00ED4623" w:rsidP="003A091B">
            <w:pPr>
              <w:spacing w:line="276" w:lineRule="auto"/>
            </w:pPr>
            <w:r w:rsidRPr="00CE376D">
              <w:t>Оптимальное количество последовательно установленных приводных участков, комплект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72E2" w14:textId="77777777" w:rsidR="00ED4623" w:rsidRPr="00CE376D" w:rsidRDefault="00ED4623" w:rsidP="003A091B">
            <w:pPr>
              <w:spacing w:line="276" w:lineRule="auto"/>
            </w:pPr>
            <w:r w:rsidRPr="00CE376D">
              <w:t>3-5</w:t>
            </w:r>
          </w:p>
        </w:tc>
      </w:tr>
    </w:tbl>
    <w:p w14:paraId="522DDF54" w14:textId="77777777" w:rsidR="007146C8" w:rsidRDefault="007146C8" w:rsidP="003A091B">
      <w:pPr>
        <w:spacing w:line="276" w:lineRule="auto"/>
        <w:ind w:firstLine="709"/>
        <w:rPr>
          <w:shd w:val="clear" w:color="auto" w:fill="FFFFFF"/>
          <w:lang w:val="ru-RU"/>
        </w:rPr>
      </w:pPr>
    </w:p>
    <w:p w14:paraId="37246141" w14:textId="73E347AA" w:rsidR="007146C8" w:rsidRDefault="007146C8" w:rsidP="007146C8">
      <w:pPr>
        <w:spacing w:line="276" w:lineRule="auto"/>
        <w:ind w:firstLine="709"/>
        <w:rPr>
          <w:shd w:val="clear" w:color="auto" w:fill="FFFFFF"/>
          <w:lang w:val="ru-RU"/>
        </w:rPr>
      </w:pPr>
      <w:r w:rsidRPr="007146C8">
        <w:rPr>
          <w:shd w:val="clear" w:color="auto" w:fill="FFFFFF"/>
          <w:lang w:val="ru-RU"/>
        </w:rPr>
        <w:t>На золоторудно</w:t>
      </w:r>
      <w:r w:rsidR="001F01DA">
        <w:rPr>
          <w:shd w:val="clear" w:color="auto" w:fill="FFFFFF"/>
          <w:lang w:val="ru-RU"/>
        </w:rPr>
        <w:t>м</w:t>
      </w:r>
      <w:r w:rsidRPr="007146C8">
        <w:rPr>
          <w:shd w:val="clear" w:color="auto" w:fill="FFFFFF"/>
          <w:lang w:val="ru-RU"/>
        </w:rPr>
        <w:t xml:space="preserve"> месторождени</w:t>
      </w:r>
      <w:r w:rsidR="001F01DA">
        <w:rPr>
          <w:shd w:val="clear" w:color="auto" w:fill="FFFFFF"/>
          <w:lang w:val="ru-RU"/>
        </w:rPr>
        <w:t>и</w:t>
      </w:r>
      <w:r w:rsidRPr="007146C8">
        <w:rPr>
          <w:shd w:val="clear" w:color="auto" w:fill="FFFFFF"/>
          <w:lang w:val="ru-RU"/>
        </w:rPr>
        <w:t xml:space="preserve"> </w:t>
      </w:r>
      <w:proofErr w:type="spellStart"/>
      <w:r w:rsidRPr="007146C8">
        <w:rPr>
          <w:shd w:val="clear" w:color="auto" w:fill="FFFFFF"/>
          <w:lang w:val="ru-RU"/>
        </w:rPr>
        <w:t>Джеруй</w:t>
      </w:r>
      <w:proofErr w:type="spellEnd"/>
      <w:r w:rsidRPr="007146C8">
        <w:rPr>
          <w:shd w:val="clear" w:color="auto" w:fill="FFFFFF"/>
          <w:lang w:val="ru-RU"/>
        </w:rPr>
        <w:t xml:space="preserve"> подвесные канатные дороги </w:t>
      </w:r>
      <w:r w:rsidR="001F01DA">
        <w:rPr>
          <w:shd w:val="clear" w:color="auto" w:fill="FFFFFF"/>
          <w:lang w:val="ru-RU"/>
        </w:rPr>
        <w:t>рекомендуется</w:t>
      </w:r>
      <w:r w:rsidRPr="007146C8">
        <w:rPr>
          <w:shd w:val="clear" w:color="auto" w:fill="FFFFFF"/>
          <w:lang w:val="ru-RU"/>
        </w:rPr>
        <w:t xml:space="preserve"> сооружа</w:t>
      </w:r>
      <w:r>
        <w:rPr>
          <w:shd w:val="clear" w:color="auto" w:fill="FFFFFF"/>
          <w:lang w:val="ru-RU"/>
        </w:rPr>
        <w:t>ть с кольцевым, замкнутым движением нескольких вагоне</w:t>
      </w:r>
      <w:r w:rsidRPr="007146C8">
        <w:rPr>
          <w:shd w:val="clear" w:color="auto" w:fill="FFFFFF"/>
          <w:lang w:val="ru-RU"/>
        </w:rPr>
        <w:t>ток</w:t>
      </w:r>
      <w:r w:rsidR="001F01DA">
        <w:rPr>
          <w:shd w:val="clear" w:color="auto" w:fill="FFFFFF"/>
          <w:lang w:val="ru-RU"/>
        </w:rPr>
        <w:t xml:space="preserve"> (рис.4.1.)</w:t>
      </w:r>
      <w:r w:rsidRPr="007146C8">
        <w:rPr>
          <w:shd w:val="clear" w:color="auto" w:fill="FFFFFF"/>
          <w:lang w:val="ru-RU"/>
        </w:rPr>
        <w:t>.</w:t>
      </w:r>
      <w:r>
        <w:rPr>
          <w:shd w:val="clear" w:color="auto" w:fill="FFFFFF"/>
          <w:lang w:val="ru-RU"/>
        </w:rPr>
        <w:t xml:space="preserve">  </w:t>
      </w:r>
    </w:p>
    <w:p w14:paraId="380F2A66" w14:textId="349124FF" w:rsidR="007146C8" w:rsidRPr="007146C8" w:rsidRDefault="007146C8" w:rsidP="007146C8">
      <w:pPr>
        <w:spacing w:line="276" w:lineRule="auto"/>
        <w:rPr>
          <w:shd w:val="clear" w:color="auto" w:fill="FFFFFF"/>
          <w:lang w:val="ru-RU"/>
        </w:rPr>
      </w:pPr>
      <w:r w:rsidRPr="00CE376D">
        <w:rPr>
          <w:noProof/>
          <w:lang w:val="en-US"/>
        </w:rPr>
        <w:drawing>
          <wp:inline distT="0" distB="0" distL="0" distR="0" wp14:anchorId="3F4511E5" wp14:editId="59038127">
            <wp:extent cx="5939790" cy="2369056"/>
            <wp:effectExtent l="0" t="0" r="3810" b="0"/>
            <wp:docPr id="6" name="Рисунок 6" descr="https://studfile.net/html/2706/1209/html_uNVsGBXHua.vmkq/img-d44mJ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udfile.net/html/2706/1209/html_uNVsGBXHua.vmkq/img-d44mJz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6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9B82F" w14:textId="641E4373" w:rsidR="007146C8" w:rsidRDefault="001F01DA" w:rsidP="00BA7E4A">
      <w:pPr>
        <w:spacing w:line="240" w:lineRule="auto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рис.4.1. Р</w:t>
      </w:r>
      <w:r w:rsidRPr="001F01DA">
        <w:rPr>
          <w:shd w:val="clear" w:color="auto" w:fill="FFFFFF"/>
          <w:lang w:val="ru-RU"/>
        </w:rPr>
        <w:t>екомендуемая схема подвесной двух канатной кольцевой дороги для транспортировки руды на руднике Джеруй:</w:t>
      </w:r>
      <w:r w:rsidR="007146C8">
        <w:rPr>
          <w:shd w:val="clear" w:color="auto" w:fill="FFFFFF"/>
          <w:lang w:val="ru-RU"/>
        </w:rPr>
        <w:t>1-</w:t>
      </w:r>
      <w:r w:rsidR="007146C8" w:rsidRPr="007146C8">
        <w:rPr>
          <w:shd w:val="clear" w:color="auto" w:fill="FFFFFF"/>
          <w:lang w:val="ru-RU"/>
        </w:rPr>
        <w:t xml:space="preserve">криволинейный рельс; 2- ведущий шкив; 3- загрузочный бункер; 4- несущий канат; 5- опорные башмаки; 6- вагонетка; 7- натяжной шкив; 8- грузы натяжения тягового каната; </w:t>
      </w:r>
      <w:r w:rsidR="007146C8" w:rsidRPr="007146C8">
        <w:rPr>
          <w:shd w:val="clear" w:color="auto" w:fill="FFFFFF"/>
          <w:lang w:val="ru-RU"/>
        </w:rPr>
        <w:lastRenderedPageBreak/>
        <w:t xml:space="preserve">9- грузы натяжения несущего каната; 10- тяговый канат; 11- </w:t>
      </w:r>
      <w:proofErr w:type="spellStart"/>
      <w:r w:rsidR="007146C8" w:rsidRPr="007146C8">
        <w:rPr>
          <w:shd w:val="clear" w:color="auto" w:fill="FFFFFF"/>
          <w:lang w:val="ru-RU"/>
        </w:rPr>
        <w:t>роликоопоры</w:t>
      </w:r>
      <w:proofErr w:type="spellEnd"/>
      <w:r w:rsidR="007146C8" w:rsidRPr="007146C8">
        <w:rPr>
          <w:shd w:val="clear" w:color="auto" w:fill="FFFFFF"/>
          <w:lang w:val="ru-RU"/>
        </w:rPr>
        <w:t xml:space="preserve"> тягового каната; 12- опора; 13- фундаменты для закрепления опоров.</w:t>
      </w:r>
    </w:p>
    <w:p w14:paraId="780E7D2C" w14:textId="77777777" w:rsidR="004B3001" w:rsidRDefault="004B3001" w:rsidP="001F01DA">
      <w:pPr>
        <w:spacing w:line="240" w:lineRule="auto"/>
        <w:jc w:val="center"/>
        <w:rPr>
          <w:shd w:val="clear" w:color="auto" w:fill="FFFFFF"/>
          <w:lang w:val="ru-RU"/>
        </w:rPr>
      </w:pPr>
    </w:p>
    <w:p w14:paraId="3C220923" w14:textId="64399D44" w:rsidR="002713AF" w:rsidRPr="00CE7E5D" w:rsidRDefault="00CE7E5D" w:rsidP="00CE7E5D">
      <w:pPr>
        <w:spacing w:line="276" w:lineRule="auto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ab/>
      </w:r>
      <w:r w:rsidR="002713AF" w:rsidRPr="002713AF">
        <w:rPr>
          <w:shd w:val="clear" w:color="auto" w:fill="FFFFFF"/>
          <w:lang w:val="ru-RU"/>
        </w:rPr>
        <w:t>При применении грузовой подвесной дороги (ГПКД) на территории карьера перегрузочный пункт с дальнейшей транспортировкой руды на подвесную канатную дорогу размещаются на рудном складе. Доставка руды от забоя до перегрузочного пункта осуществляется автомобильным транспорт</w:t>
      </w:r>
      <w:r w:rsidR="004B3001">
        <w:rPr>
          <w:shd w:val="clear" w:color="auto" w:fill="FFFFFF"/>
          <w:lang w:val="ru-RU"/>
        </w:rPr>
        <w:t>о</w:t>
      </w:r>
      <w:r w:rsidR="002713AF" w:rsidRPr="002713AF">
        <w:rPr>
          <w:shd w:val="clear" w:color="auto" w:fill="FFFFFF"/>
          <w:lang w:val="ru-RU"/>
        </w:rPr>
        <w:t>м. Небольшое расстояние транспортировки от экскаватора до перегрузочного пункта позволяет существенно уменьшить количество карьерных автосамосвалов и расходы на ГСМ и их обслуживание.</w:t>
      </w:r>
    </w:p>
    <w:p w14:paraId="640A8F11" w14:textId="39A2F8AD" w:rsidR="00ED4623" w:rsidRPr="00CE376D" w:rsidRDefault="00162794" w:rsidP="00162794">
      <w:pPr>
        <w:spacing w:line="276" w:lineRule="auto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ab/>
        <w:t xml:space="preserve">В </w:t>
      </w:r>
      <w:r w:rsidRPr="00162794">
        <w:rPr>
          <w:shd w:val="clear" w:color="auto" w:fill="FFFFFF"/>
          <w:lang w:val="ru-RU"/>
        </w:rPr>
        <w:t>условиях зол</w:t>
      </w:r>
      <w:r w:rsidR="00CE7E5D">
        <w:rPr>
          <w:shd w:val="clear" w:color="auto" w:fill="FFFFFF"/>
          <w:lang w:val="ru-RU"/>
        </w:rPr>
        <w:t xml:space="preserve">оторудного месторождения </w:t>
      </w:r>
      <w:proofErr w:type="spellStart"/>
      <w:r w:rsidR="00CE7E5D">
        <w:rPr>
          <w:shd w:val="clear" w:color="auto" w:fill="FFFFFF"/>
          <w:lang w:val="ru-RU"/>
        </w:rPr>
        <w:t>Джеруй</w:t>
      </w:r>
      <w:proofErr w:type="spellEnd"/>
      <w:r w:rsidR="00CE7E5D">
        <w:rPr>
          <w:shd w:val="clear" w:color="auto" w:fill="FFFFFF"/>
          <w:lang w:val="ru-RU"/>
        </w:rPr>
        <w:t xml:space="preserve"> </w:t>
      </w:r>
      <w:r w:rsidRPr="00162794">
        <w:rPr>
          <w:shd w:val="clear" w:color="auto" w:fill="FFFFFF"/>
          <w:lang w:val="ru-RU"/>
        </w:rPr>
        <w:t xml:space="preserve">движение вагонеток в одном направлении с верхних горизонтов вниз осуществляется в груженном состоянии, в обратном направлении снизу-вверх поднимаются пустые вагонетки. На погрузочных и разгрузочных станциях вагонетки отключаются от тягового каната и дальнейшее их передвижение происходит по рельсовому пути механизированным способом. </w:t>
      </w:r>
      <w:r w:rsidR="00F07D7A" w:rsidRPr="008B0CCC">
        <w:rPr>
          <w:shd w:val="clear" w:color="auto" w:fill="FFFFFF"/>
          <w:lang w:val="ru-RU"/>
        </w:rPr>
        <w:t>Для обеспечени</w:t>
      </w:r>
      <w:r w:rsidR="004B3001" w:rsidRPr="008B0CCC">
        <w:rPr>
          <w:shd w:val="clear" w:color="auto" w:fill="FFFFFF"/>
          <w:lang w:val="ru-RU"/>
        </w:rPr>
        <w:t>я</w:t>
      </w:r>
      <w:r w:rsidR="00F07D7A" w:rsidRPr="008B0CCC">
        <w:rPr>
          <w:shd w:val="clear" w:color="auto" w:fill="FFFFFF"/>
          <w:lang w:val="ru-RU"/>
        </w:rPr>
        <w:t xml:space="preserve"> годовой производительности по руде 1,3 млн. т. </w:t>
      </w:r>
      <w:r w:rsidR="004B3001" w:rsidRPr="008B0CCC">
        <w:rPr>
          <w:shd w:val="clear" w:color="auto" w:fill="FFFFFF"/>
          <w:lang w:val="ru-RU"/>
        </w:rPr>
        <w:t>п</w:t>
      </w:r>
      <w:r w:rsidRPr="008B0CCC">
        <w:rPr>
          <w:shd w:val="clear" w:color="auto" w:fill="FFFFFF"/>
          <w:lang w:val="ru-RU"/>
        </w:rPr>
        <w:t xml:space="preserve">роизводительность одной нити на 48 вагонеток канатной дороги </w:t>
      </w:r>
      <w:r w:rsidR="004B3001" w:rsidRPr="008B0CCC">
        <w:rPr>
          <w:shd w:val="clear" w:color="auto" w:fill="FFFFFF"/>
          <w:lang w:val="ru-RU"/>
        </w:rPr>
        <w:t>составит</w:t>
      </w:r>
      <w:r w:rsidRPr="008B0CCC">
        <w:rPr>
          <w:shd w:val="clear" w:color="auto" w:fill="FFFFFF"/>
          <w:lang w:val="ru-RU"/>
        </w:rPr>
        <w:t xml:space="preserve"> 1900 тонн руды в смену.</w:t>
      </w:r>
      <w:r w:rsidR="00CE7E5D" w:rsidRPr="008B0CCC">
        <w:rPr>
          <w:shd w:val="clear" w:color="auto" w:fill="FFFFFF"/>
          <w:lang w:val="ru-RU"/>
        </w:rPr>
        <w:t xml:space="preserve"> </w:t>
      </w:r>
      <w:r w:rsidR="00F47E0B" w:rsidRPr="00CE376D">
        <w:rPr>
          <w:shd w:val="clear" w:color="auto" w:fill="FFFFFF"/>
          <w:lang w:val="ru-RU"/>
        </w:rPr>
        <w:t xml:space="preserve">Для доставки руды от карьера (рудного склада) до обогатительной фабрики в условиях месторождения </w:t>
      </w:r>
      <w:proofErr w:type="spellStart"/>
      <w:r w:rsidR="00F47E0B" w:rsidRPr="00CE376D">
        <w:rPr>
          <w:shd w:val="clear" w:color="auto" w:fill="FFFFFF"/>
          <w:lang w:val="ru-RU"/>
        </w:rPr>
        <w:t>Джеруй</w:t>
      </w:r>
      <w:proofErr w:type="spellEnd"/>
      <w:r w:rsidR="00F47E0B" w:rsidRPr="00CE376D">
        <w:rPr>
          <w:shd w:val="clear" w:color="auto" w:fill="FFFFFF"/>
          <w:lang w:val="ru-RU"/>
        </w:rPr>
        <w:t xml:space="preserve"> необходимо использовать на одной опоре две линии подвесной канатной дороги с протяжённостью около 13 км по прямой</w:t>
      </w:r>
      <w:r w:rsidR="004B3001">
        <w:rPr>
          <w:shd w:val="clear" w:color="auto" w:fill="FFFFFF"/>
          <w:lang w:val="ru-RU"/>
        </w:rPr>
        <w:t xml:space="preserve"> (рис.4.2)</w:t>
      </w:r>
      <w:r w:rsidR="00F47E0B" w:rsidRPr="00CE376D">
        <w:rPr>
          <w:shd w:val="clear" w:color="auto" w:fill="FFFFFF"/>
          <w:lang w:val="ru-RU"/>
        </w:rPr>
        <w:t>. Расстояние между опорами канатных дорог (пролеты) могут достигать до 500 и более метра. Значит, дорога держится на 24 опорах. В таком случае скорость движения вагонето</w:t>
      </w:r>
      <w:r w:rsidR="00F07D7A">
        <w:rPr>
          <w:shd w:val="clear" w:color="auto" w:fill="FFFFFF"/>
          <w:lang w:val="ru-RU"/>
        </w:rPr>
        <w:t>к с грузоподъемностью 1,2-1,5 м</w:t>
      </w:r>
      <w:r w:rsidR="00F07D7A">
        <w:rPr>
          <w:shd w:val="clear" w:color="auto" w:fill="FFFFFF"/>
          <w:vertAlign w:val="superscript"/>
          <w:lang w:val="ru-RU"/>
        </w:rPr>
        <w:t>3</w:t>
      </w:r>
      <w:r w:rsidR="00F47E0B" w:rsidRPr="00CE376D">
        <w:rPr>
          <w:shd w:val="clear" w:color="auto" w:fill="FFFFFF"/>
          <w:lang w:val="ru-RU"/>
        </w:rPr>
        <w:t xml:space="preserve"> (около 3,5 т. руды) составляет 3-5 м/сек. в среднем 4 м/с.  От начала до конца канатной дороги с протяжённостью 13 км </w:t>
      </w:r>
      <w:r w:rsidR="00380826">
        <w:rPr>
          <w:shd w:val="clear" w:color="auto" w:fill="FFFFFF"/>
          <w:lang w:val="ru-RU"/>
        </w:rPr>
        <w:t>одна</w:t>
      </w:r>
      <w:r w:rsidR="00F47E0B" w:rsidRPr="00CE376D">
        <w:rPr>
          <w:shd w:val="clear" w:color="auto" w:fill="FFFFFF"/>
          <w:lang w:val="ru-RU"/>
        </w:rPr>
        <w:t xml:space="preserve"> вагонетка (с грузоподъёмностью 3,5 т) доедет до фабрики за 1 час. Расстояние между вагонетками следует принимать в среднем 200-250 м. </w:t>
      </w:r>
      <w:r w:rsidR="001D272A">
        <w:rPr>
          <w:shd w:val="clear" w:color="auto" w:fill="FFFFFF"/>
          <w:lang w:val="ru-RU"/>
        </w:rPr>
        <w:t xml:space="preserve">(за 50-62сек. времени) </w:t>
      </w:r>
      <w:r w:rsidR="00F47E0B" w:rsidRPr="00CE376D">
        <w:rPr>
          <w:shd w:val="clear" w:color="auto" w:fill="FFFFFF"/>
          <w:lang w:val="ru-RU"/>
        </w:rPr>
        <w:t xml:space="preserve">(количество вагонеток 96 </w:t>
      </w:r>
      <w:proofErr w:type="spellStart"/>
      <w:r w:rsidR="00F47E0B" w:rsidRPr="00CE376D">
        <w:rPr>
          <w:shd w:val="clear" w:color="auto" w:fill="FFFFFF"/>
          <w:lang w:val="ru-RU"/>
        </w:rPr>
        <w:t>шт</w:t>
      </w:r>
      <w:proofErr w:type="spellEnd"/>
      <w:r w:rsidR="00F47E0B" w:rsidRPr="00CE376D">
        <w:rPr>
          <w:shd w:val="clear" w:color="auto" w:fill="FFFFFF"/>
          <w:lang w:val="ru-RU"/>
        </w:rPr>
        <w:t>). Чтобы канат</w:t>
      </w:r>
      <w:r w:rsidR="004B3001">
        <w:rPr>
          <w:shd w:val="clear" w:color="auto" w:fill="FFFFFF"/>
          <w:lang w:val="ru-RU"/>
        </w:rPr>
        <w:t xml:space="preserve">ы </w:t>
      </w:r>
      <w:r w:rsidR="00F47E0B" w:rsidRPr="00CE376D">
        <w:rPr>
          <w:shd w:val="clear" w:color="auto" w:fill="FFFFFF"/>
          <w:lang w:val="ru-RU"/>
        </w:rPr>
        <w:t>прослужил</w:t>
      </w:r>
      <w:r w:rsidR="004B3001">
        <w:rPr>
          <w:shd w:val="clear" w:color="auto" w:fill="FFFFFF"/>
          <w:lang w:val="ru-RU"/>
        </w:rPr>
        <w:t>и</w:t>
      </w:r>
      <w:r w:rsidR="00F47E0B" w:rsidRPr="00CE376D">
        <w:rPr>
          <w:shd w:val="clear" w:color="auto" w:fill="FFFFFF"/>
          <w:lang w:val="ru-RU"/>
        </w:rPr>
        <w:t xml:space="preserve"> дольше, важно соблюдать баланс между количеством вагонеток на линии, их массой и интервалом движения. При доставке руды вниз (до обогатительной фабрики) по склону двигатель привода работает в тормозном режиме, при этом электроэнергия особо не потребляется, а вырабатывается и рекуперируется в сеть.</w:t>
      </w:r>
    </w:p>
    <w:p w14:paraId="041F7B43" w14:textId="77777777" w:rsidR="00ED4623" w:rsidRPr="00CE376D" w:rsidRDefault="00ED4623" w:rsidP="003A091B">
      <w:pPr>
        <w:shd w:val="clear" w:color="auto" w:fill="FFFFFF"/>
        <w:spacing w:before="100" w:beforeAutospacing="1" w:after="100" w:afterAutospacing="1" w:line="276" w:lineRule="auto"/>
        <w:jc w:val="center"/>
      </w:pPr>
      <w:r w:rsidRPr="00CE376D">
        <w:rPr>
          <w:noProof/>
          <w:lang w:val="en-US"/>
        </w:rPr>
        <w:lastRenderedPageBreak/>
        <w:drawing>
          <wp:inline distT="0" distB="0" distL="0" distR="0" wp14:anchorId="341ABB1E" wp14:editId="10001AE7">
            <wp:extent cx="4362450" cy="3210618"/>
            <wp:effectExtent l="0" t="0" r="635" b="8890"/>
            <wp:docPr id="4" name="Рисунок 4" descr="рв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вк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21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E4F15" w14:textId="5F31163B" w:rsidR="002713AF" w:rsidRDefault="00ED4623" w:rsidP="002713AF">
      <w:pPr>
        <w:pStyle w:val="ab"/>
        <w:spacing w:line="276" w:lineRule="auto"/>
        <w:ind w:left="142"/>
      </w:pPr>
      <w:r w:rsidRPr="00CE376D">
        <w:t>Рис.4.</w:t>
      </w:r>
      <w:r w:rsidR="004B3001">
        <w:rPr>
          <w:lang w:val="ru-RU"/>
        </w:rPr>
        <w:t>2</w:t>
      </w:r>
      <w:r w:rsidRPr="00CE376D">
        <w:t>. Грузовая подвесная канатная дорога для транспортировки руды.</w:t>
      </w:r>
    </w:p>
    <w:p w14:paraId="792EC9A5" w14:textId="77777777" w:rsidR="004B3001" w:rsidRDefault="004B3001" w:rsidP="002713AF">
      <w:pPr>
        <w:pStyle w:val="ab"/>
        <w:spacing w:line="276" w:lineRule="auto"/>
        <w:ind w:left="142"/>
      </w:pPr>
    </w:p>
    <w:p w14:paraId="2C3AA645" w14:textId="126BD0FD" w:rsidR="002713AF" w:rsidRPr="00EC7294" w:rsidRDefault="002713AF" w:rsidP="002713AF">
      <w:pPr>
        <w:pStyle w:val="ab"/>
        <w:spacing w:line="276" w:lineRule="auto"/>
        <w:ind w:left="142"/>
        <w:rPr>
          <w:lang w:val="ru-RU"/>
        </w:rPr>
      </w:pPr>
      <w:r>
        <w:tab/>
        <w:t xml:space="preserve">Капитальные затраты на приобретение </w:t>
      </w:r>
      <w:r w:rsidR="00EC7294">
        <w:rPr>
          <w:lang w:val="ru-RU"/>
        </w:rPr>
        <w:t>г</w:t>
      </w:r>
      <w:r w:rsidR="00EC7294">
        <w:t>рузовой подвесной канатной дороги</w:t>
      </w:r>
      <w:r w:rsidR="00EC7294">
        <w:rPr>
          <w:lang w:val="ru-RU"/>
        </w:rPr>
        <w:t xml:space="preserve"> (ГПКД)</w:t>
      </w:r>
      <w:r w:rsidRPr="00EC7294">
        <w:t xml:space="preserve"> </w:t>
      </w:r>
      <w:r>
        <w:t xml:space="preserve">определяются в зависимости от их массы и стоимости 1 тонны установки рамы опор. Затраты на запасные части, заготовительно-складские работы составляют около 5% от стоимости подвесной канатной дороги. Затраты на канатную дорогу определяются в зависимости от ее типа, высоты, длины канатных дорог, количество опор, количества вагонеток, типа (диаметра) несущего троса. В комплекс рекомендуемого оборудования ГПКД общей протяженностью 13 км входят 2 экскаватора Hitachi ZX 300 LC, </w:t>
      </w:r>
      <w:r w:rsidR="00EC7294">
        <w:t>1 погрузчик</w:t>
      </w:r>
      <w:r w:rsidR="00EC7294">
        <w:rPr>
          <w:lang w:val="ru-RU"/>
        </w:rPr>
        <w:t>а</w:t>
      </w:r>
      <w:r w:rsidR="00EC7294">
        <w:t xml:space="preserve"> CAT 966A</w:t>
      </w:r>
      <w:r w:rsidR="00EC7294">
        <w:rPr>
          <w:lang w:val="ru-RU"/>
        </w:rPr>
        <w:t xml:space="preserve">, </w:t>
      </w:r>
      <w:r>
        <w:t xml:space="preserve">3 автосамосвала </w:t>
      </w:r>
      <w:r w:rsidR="00EC7294" w:rsidRPr="00EC7294">
        <w:t>CAT 966A</w:t>
      </w:r>
      <w:r w:rsidR="00EC7294">
        <w:t xml:space="preserve"> </w:t>
      </w:r>
      <w:r w:rsidR="00EC7294">
        <w:rPr>
          <w:lang w:val="ru-RU"/>
        </w:rPr>
        <w:t>(с грузоподъемностью 60т)</w:t>
      </w:r>
    </w:p>
    <w:p w14:paraId="610982BA" w14:textId="77777777" w:rsidR="002713AF" w:rsidRDefault="002713AF" w:rsidP="002713AF">
      <w:pPr>
        <w:pStyle w:val="ab"/>
        <w:spacing w:line="276" w:lineRule="auto"/>
        <w:ind w:left="142"/>
      </w:pPr>
      <w:r>
        <w:t>Капитальные затраты на приобретение рекомендуемой системы ГПКД составляют:</w:t>
      </w:r>
    </w:p>
    <w:p w14:paraId="44E8F55C" w14:textId="77777777" w:rsidR="002713AF" w:rsidRDefault="002713AF" w:rsidP="002713AF">
      <w:pPr>
        <w:pStyle w:val="ab"/>
        <w:spacing w:line="276" w:lineRule="auto"/>
        <w:ind w:left="142"/>
      </w:pPr>
      <w:r>
        <w:t>•</w:t>
      </w:r>
      <w:r>
        <w:tab/>
        <w:t>Экскаватор Hitachi ZX 300 LC (2 шт.) – 90 тыс. долл. (стоимость 1 экскаватора – 45 тыс. долл.);</w:t>
      </w:r>
    </w:p>
    <w:p w14:paraId="38199174" w14:textId="77777777" w:rsidR="002713AF" w:rsidRDefault="002713AF" w:rsidP="002713AF">
      <w:pPr>
        <w:pStyle w:val="ab"/>
        <w:spacing w:line="276" w:lineRule="auto"/>
        <w:ind w:left="142"/>
      </w:pPr>
      <w:r>
        <w:t>•</w:t>
      </w:r>
      <w:r>
        <w:tab/>
        <w:t xml:space="preserve">Погрузчик CAT 966A (1шт) – 44 тыс. долл. </w:t>
      </w:r>
    </w:p>
    <w:p w14:paraId="47EDF079" w14:textId="77777777" w:rsidR="002713AF" w:rsidRDefault="002713AF" w:rsidP="002713AF">
      <w:pPr>
        <w:pStyle w:val="ab"/>
        <w:spacing w:line="276" w:lineRule="auto"/>
        <w:ind w:left="142"/>
      </w:pPr>
      <w:r>
        <w:t>•</w:t>
      </w:r>
      <w:r>
        <w:tab/>
        <w:t>Автосамосвал Caterpillar (CAT) (3 шт.) – 1,5 млн. долл. (стоимость 1 автосамосвала – 500 тыс. долл.);</w:t>
      </w:r>
    </w:p>
    <w:p w14:paraId="0E2F29ED" w14:textId="77777777" w:rsidR="002713AF" w:rsidRDefault="002713AF" w:rsidP="002713AF">
      <w:pPr>
        <w:pStyle w:val="ab"/>
        <w:spacing w:line="276" w:lineRule="auto"/>
        <w:ind w:left="142"/>
      </w:pPr>
      <w:r>
        <w:t>•</w:t>
      </w:r>
      <w:r>
        <w:tab/>
        <w:t xml:space="preserve">Подвесная канатная дорога –– 10 млн. долл. на расстояние 13 км (при ориентировочной стоимости    1 км. – 800 000 долларов); </w:t>
      </w:r>
    </w:p>
    <w:p w14:paraId="42682604" w14:textId="77777777" w:rsidR="002713AF" w:rsidRDefault="002713AF" w:rsidP="002713AF">
      <w:pPr>
        <w:pStyle w:val="ab"/>
        <w:spacing w:line="276" w:lineRule="auto"/>
        <w:ind w:left="142"/>
      </w:pPr>
      <w:r>
        <w:tab/>
        <w:t>Всего капитальные затраты на приобретение рекомендуемой системы оборудования   ГПКД составят 12 млн. долларов США.</w:t>
      </w:r>
    </w:p>
    <w:p w14:paraId="308734C8" w14:textId="77777777" w:rsidR="002713AF" w:rsidRDefault="002713AF" w:rsidP="002713AF">
      <w:pPr>
        <w:pStyle w:val="ab"/>
        <w:spacing w:line="276" w:lineRule="auto"/>
        <w:ind w:left="142"/>
      </w:pPr>
      <w:r>
        <w:lastRenderedPageBreak/>
        <w:tab/>
        <w:t xml:space="preserve">К постоянным годовым эксплуатационным затратам канатной дороги относятся амортизационная отчисления, плата за установленную мощность и погашения износа несущего троса. Норма амортизационных отчислений армированной стальными тросиками для подвесной дороги равен соответственно 4-8 годам. Затраты на текущий ремонт несущего троса принимаются в размере 3% от ее стоимости. Для скальных (крепких) пород износ вагонеток увеличивается на 25%.   </w:t>
      </w:r>
    </w:p>
    <w:p w14:paraId="16F4064F" w14:textId="4E00A184" w:rsidR="002713AF" w:rsidRDefault="002713AF" w:rsidP="002713AF">
      <w:pPr>
        <w:pStyle w:val="ab"/>
        <w:spacing w:line="276" w:lineRule="auto"/>
        <w:ind w:left="142"/>
      </w:pPr>
      <w:r>
        <w:tab/>
        <w:t>Ремонт канатной дороги состоит в замене роликов, несущего троса и вагонеток при чем делается это довольно редко. Затраты на запасные части принята в размере 0,5% от стоимости канатки.</w:t>
      </w:r>
    </w:p>
    <w:p w14:paraId="5360A34F" w14:textId="67A26659" w:rsidR="00ED4623" w:rsidRDefault="00ED4623" w:rsidP="003A091B">
      <w:pPr>
        <w:pStyle w:val="ab"/>
        <w:spacing w:line="276" w:lineRule="auto"/>
        <w:ind w:left="142" w:firstLine="566"/>
      </w:pPr>
      <w:r w:rsidRPr="00CE376D">
        <w:t xml:space="preserve">Технико-экономические </w:t>
      </w:r>
      <w:r w:rsidR="004B3001">
        <w:rPr>
          <w:lang w:val="ru-RU"/>
        </w:rPr>
        <w:t xml:space="preserve">расчеты для </w:t>
      </w:r>
      <w:r w:rsidRPr="00CE376D">
        <w:t>перевозки руды автосамосвалами грузоподъемностью 55 т и подвесными канатными дорогами для условий Джеруйского месторождения: объем перевозки – 1,3 млн. т/год (300 т/час), расстояние – 28 км (автотранспорт) и 1</w:t>
      </w:r>
      <w:r w:rsidR="00C82267" w:rsidRPr="00CE376D">
        <w:t>3</w:t>
      </w:r>
      <w:r w:rsidRPr="00CE376D">
        <w:t xml:space="preserve"> км (подвесная канатная дорога), перепад высот между погрузочным и разгрузочным пунктами – 1000 м, приведен</w:t>
      </w:r>
      <w:r w:rsidR="004B3001">
        <w:rPr>
          <w:lang w:val="ru-RU"/>
        </w:rPr>
        <w:t>ы</w:t>
      </w:r>
      <w:r w:rsidRPr="00CE376D">
        <w:t xml:space="preserve"> в табл.4.2. </w:t>
      </w:r>
    </w:p>
    <w:p w14:paraId="4FC8E95E" w14:textId="2CD34932" w:rsidR="002713AF" w:rsidRDefault="002713AF" w:rsidP="003A091B">
      <w:pPr>
        <w:pStyle w:val="ab"/>
        <w:spacing w:line="276" w:lineRule="auto"/>
        <w:ind w:left="142" w:firstLine="566"/>
      </w:pPr>
    </w:p>
    <w:p w14:paraId="40ABD583" w14:textId="77777777" w:rsidR="002713AF" w:rsidRPr="00CE376D" w:rsidRDefault="002713AF" w:rsidP="003A091B">
      <w:pPr>
        <w:pStyle w:val="ab"/>
        <w:spacing w:line="276" w:lineRule="auto"/>
        <w:ind w:left="142" w:firstLine="566"/>
      </w:pPr>
    </w:p>
    <w:p w14:paraId="09F4BBDD" w14:textId="4BCD5F01" w:rsidR="00ED4623" w:rsidRPr="004B3001" w:rsidRDefault="00ED4623" w:rsidP="004B3001">
      <w:pPr>
        <w:spacing w:before="150" w:line="276" w:lineRule="auto"/>
        <w:jc w:val="center"/>
        <w:textAlignment w:val="top"/>
        <w:rPr>
          <w:lang w:val="ru-RU"/>
        </w:rPr>
      </w:pPr>
      <w:r w:rsidRPr="00CE376D">
        <w:t>Табл.4.2.  Основные технико-экономические пок</w:t>
      </w:r>
      <w:r w:rsidR="004B3001">
        <w:t>азатели по автом</w:t>
      </w:r>
      <w:r w:rsidR="004B3001" w:rsidRPr="00CE376D">
        <w:t>бильной схем</w:t>
      </w:r>
      <w:r w:rsidR="004B3001">
        <w:rPr>
          <w:lang w:val="ru-RU"/>
        </w:rPr>
        <w:t>е</w:t>
      </w:r>
      <w:r w:rsidR="004B3001" w:rsidRPr="00CE376D">
        <w:t xml:space="preserve"> </w:t>
      </w:r>
      <w:r w:rsidR="004B3001">
        <w:rPr>
          <w:lang w:val="ru-RU"/>
        </w:rPr>
        <w:t xml:space="preserve">и </w:t>
      </w:r>
      <w:r w:rsidR="004B3001">
        <w:t xml:space="preserve">системе ГПКД </w:t>
      </w:r>
      <w:r w:rsidR="004B3001">
        <w:rPr>
          <w:lang w:val="ru-RU"/>
        </w:rPr>
        <w:t xml:space="preserve">для </w:t>
      </w:r>
      <w:r w:rsidRPr="00CE376D">
        <w:t>транспорт</w:t>
      </w:r>
      <w:proofErr w:type="spellStart"/>
      <w:r w:rsidR="004B3001">
        <w:rPr>
          <w:lang w:val="ru-RU"/>
        </w:rPr>
        <w:t>ировки</w:t>
      </w:r>
      <w:proofErr w:type="spellEnd"/>
      <w:r w:rsidR="004B3001">
        <w:rPr>
          <w:lang w:val="ru-RU"/>
        </w:rPr>
        <w:t xml:space="preserve"> руды</w:t>
      </w:r>
      <w:r w:rsidRPr="00CE376D">
        <w:t xml:space="preserve"> </w:t>
      </w:r>
    </w:p>
    <w:tbl>
      <w:tblPr>
        <w:tblStyle w:val="af7"/>
        <w:tblW w:w="9351" w:type="dxa"/>
        <w:tblLook w:val="04A0" w:firstRow="1" w:lastRow="0" w:firstColumn="1" w:lastColumn="0" w:noHBand="0" w:noVBand="1"/>
      </w:tblPr>
      <w:tblGrid>
        <w:gridCol w:w="668"/>
        <w:gridCol w:w="3495"/>
        <w:gridCol w:w="1355"/>
        <w:gridCol w:w="2178"/>
        <w:gridCol w:w="1655"/>
      </w:tblGrid>
      <w:tr w:rsidR="00ED4623" w:rsidRPr="00CE376D" w14:paraId="4B73439B" w14:textId="77777777" w:rsidTr="00DA698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B97F" w14:textId="77777777" w:rsidR="00ED4623" w:rsidRPr="00CE376D" w:rsidRDefault="00ED4623" w:rsidP="003A091B">
            <w:pPr>
              <w:spacing w:before="150" w:line="276" w:lineRule="auto"/>
              <w:textAlignment w:val="top"/>
              <w:rPr>
                <w:b/>
              </w:rPr>
            </w:pPr>
            <w:r w:rsidRPr="00CE376D">
              <w:rPr>
                <w:b/>
              </w:rPr>
              <w:t>№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F70E" w14:textId="77777777" w:rsidR="00ED4623" w:rsidRPr="00CE376D" w:rsidRDefault="00ED4623" w:rsidP="003A091B">
            <w:pPr>
              <w:spacing w:before="150" w:line="276" w:lineRule="auto"/>
              <w:textAlignment w:val="top"/>
              <w:rPr>
                <w:b/>
              </w:rPr>
            </w:pPr>
            <w:r w:rsidRPr="00CE376D">
              <w:rPr>
                <w:b/>
              </w:rPr>
              <w:t>Показатели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BD97" w14:textId="77777777" w:rsidR="00ED4623" w:rsidRPr="00CE376D" w:rsidRDefault="00ED4623" w:rsidP="003A091B">
            <w:pPr>
              <w:spacing w:before="150" w:line="276" w:lineRule="auto"/>
              <w:textAlignment w:val="top"/>
              <w:rPr>
                <w:b/>
              </w:rPr>
            </w:pPr>
            <w:r w:rsidRPr="00CE376D">
              <w:rPr>
                <w:b/>
              </w:rPr>
              <w:t>Ед.изм.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F3BD" w14:textId="58942428" w:rsidR="00ED4623" w:rsidRPr="00CE376D" w:rsidRDefault="00ED4623" w:rsidP="003A091B">
            <w:pPr>
              <w:spacing w:before="150" w:line="276" w:lineRule="auto"/>
              <w:textAlignment w:val="top"/>
              <w:rPr>
                <w:b/>
              </w:rPr>
            </w:pPr>
            <w:r w:rsidRPr="00CE376D">
              <w:rPr>
                <w:b/>
              </w:rPr>
              <w:t>Автотранспорт</w:t>
            </w:r>
            <w:r w:rsidRPr="00CE376D">
              <w:rPr>
                <w:spacing w:val="7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881B" w14:textId="77777777" w:rsidR="00ED4623" w:rsidRPr="00CE376D" w:rsidRDefault="00ED4623" w:rsidP="003A091B">
            <w:pPr>
              <w:spacing w:before="150" w:line="276" w:lineRule="auto"/>
              <w:textAlignment w:val="top"/>
              <w:rPr>
                <w:b/>
              </w:rPr>
            </w:pPr>
            <w:r w:rsidRPr="00CE376D">
              <w:rPr>
                <w:b/>
              </w:rPr>
              <w:t xml:space="preserve">ГПКД </w:t>
            </w:r>
          </w:p>
        </w:tc>
      </w:tr>
      <w:tr w:rsidR="00ED4623" w:rsidRPr="00CE376D" w14:paraId="6B90C8A1" w14:textId="77777777" w:rsidTr="00DA698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7C4F" w14:textId="77777777" w:rsidR="00ED4623" w:rsidRPr="00CE376D" w:rsidRDefault="00ED4623" w:rsidP="003A091B">
            <w:pPr>
              <w:spacing w:before="150" w:line="276" w:lineRule="auto"/>
              <w:textAlignment w:val="top"/>
            </w:pPr>
            <w:r w:rsidRPr="00CE376D">
              <w:t>1.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A4DD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Годовая производительность  по руде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74AB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млн.т.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C1C7" w14:textId="0A637566" w:rsidR="00ED4623" w:rsidRPr="00CE376D" w:rsidRDefault="00046B0F" w:rsidP="008026BC">
            <w:pPr>
              <w:spacing w:before="150" w:line="240" w:lineRule="auto"/>
              <w:textAlignment w:val="top"/>
            </w:pPr>
            <w:r>
              <w:t>1,2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BA4B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1,8</w:t>
            </w:r>
          </w:p>
        </w:tc>
      </w:tr>
      <w:tr w:rsidR="00ED4623" w:rsidRPr="00CE376D" w14:paraId="068443CB" w14:textId="77777777" w:rsidTr="00DA698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AC38" w14:textId="77777777" w:rsidR="00ED4623" w:rsidRPr="00CE376D" w:rsidRDefault="00ED4623" w:rsidP="003A091B">
            <w:pPr>
              <w:spacing w:before="150" w:line="276" w:lineRule="auto"/>
              <w:textAlignment w:val="top"/>
            </w:pPr>
            <w:r w:rsidRPr="00CE376D">
              <w:t>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B132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Капитальные затраты на приобретение оборудований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7E44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млн.долл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CBE6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9,4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FE30" w14:textId="057620F7" w:rsidR="00ED4623" w:rsidRPr="00CE376D" w:rsidRDefault="00380826" w:rsidP="008026BC">
            <w:pPr>
              <w:spacing w:before="150" w:line="240" w:lineRule="auto"/>
              <w:textAlignment w:val="top"/>
            </w:pPr>
            <w:r>
              <w:t xml:space="preserve">12 </w:t>
            </w:r>
          </w:p>
        </w:tc>
      </w:tr>
      <w:tr w:rsidR="00ED4623" w:rsidRPr="00CE376D" w14:paraId="14148C88" w14:textId="77777777" w:rsidTr="00DA698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79BF" w14:textId="77777777" w:rsidR="00ED4623" w:rsidRPr="00CE376D" w:rsidRDefault="00ED4623" w:rsidP="003A091B">
            <w:pPr>
              <w:spacing w:before="150" w:line="276" w:lineRule="auto"/>
              <w:textAlignment w:val="top"/>
            </w:pPr>
            <w:r w:rsidRPr="00CE376D">
              <w:t>3.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544E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Эксплуатационные затраты на обслуживание и ремонт оборудований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E57D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млн.долл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CC3D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4C93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4,5</w:t>
            </w:r>
          </w:p>
        </w:tc>
      </w:tr>
      <w:tr w:rsidR="00ED4623" w:rsidRPr="00CE376D" w14:paraId="245965DD" w14:textId="77777777" w:rsidTr="00DA698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EAE3" w14:textId="77777777" w:rsidR="00ED4623" w:rsidRPr="00CE376D" w:rsidRDefault="00ED4623" w:rsidP="003A091B">
            <w:pPr>
              <w:spacing w:before="150" w:line="276" w:lineRule="auto"/>
              <w:textAlignment w:val="top"/>
            </w:pPr>
            <w:r w:rsidRPr="00CE376D">
              <w:t>4.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EA1F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Капитальные затраты с учетом срока окупаемости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7137" w14:textId="12F0E495" w:rsidR="00ED4623" w:rsidRPr="00CE376D" w:rsidRDefault="00E42014" w:rsidP="008026BC">
            <w:pPr>
              <w:spacing w:before="150" w:line="240" w:lineRule="auto"/>
              <w:textAlignment w:val="top"/>
            </w:pPr>
            <w:r w:rsidRPr="00CE376D">
              <w:t>млн.долл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2F89" w14:textId="72E7C905" w:rsidR="00ED4623" w:rsidRPr="00CE376D" w:rsidRDefault="002B61E7" w:rsidP="008026BC">
            <w:pPr>
              <w:spacing w:before="150" w:line="240" w:lineRule="auto"/>
              <w:textAlignment w:val="top"/>
            </w:pPr>
            <w:r>
              <w:t>4</w:t>
            </w:r>
            <w:r w:rsidR="00ED4623" w:rsidRPr="00CE376D">
              <w:t>,1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6B9D" w14:textId="0F15C92D" w:rsidR="00ED4623" w:rsidRPr="00CE376D" w:rsidRDefault="002B61E7" w:rsidP="008026BC">
            <w:pPr>
              <w:spacing w:before="150" w:line="240" w:lineRule="auto"/>
              <w:textAlignment w:val="top"/>
            </w:pPr>
            <w:r>
              <w:t>2,1</w:t>
            </w:r>
          </w:p>
        </w:tc>
      </w:tr>
      <w:tr w:rsidR="00ED4623" w:rsidRPr="00CE376D" w14:paraId="3EB5593E" w14:textId="77777777" w:rsidTr="00DA698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A4A2" w14:textId="77777777" w:rsidR="00ED4623" w:rsidRPr="00CE376D" w:rsidRDefault="00ED4623" w:rsidP="003A091B">
            <w:pPr>
              <w:spacing w:before="150" w:line="276" w:lineRule="auto"/>
              <w:textAlignment w:val="top"/>
            </w:pPr>
            <w:r w:rsidRPr="00CE376D">
              <w:t>5.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8A0F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Приведенные затраты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258F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млн.долл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BD0F" w14:textId="7244790E" w:rsidR="00ED4623" w:rsidRPr="00CE376D" w:rsidRDefault="002B61E7" w:rsidP="008026BC">
            <w:pPr>
              <w:spacing w:before="150" w:line="240" w:lineRule="auto"/>
              <w:textAlignment w:val="top"/>
            </w:pPr>
            <w:r>
              <w:t>13</w:t>
            </w:r>
            <w:r w:rsidR="00ED4623" w:rsidRPr="00CE376D">
              <w:t>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C7AF" w14:textId="3DD30767" w:rsidR="00ED4623" w:rsidRPr="00CE376D" w:rsidRDefault="002B61E7" w:rsidP="008026BC">
            <w:pPr>
              <w:spacing w:before="150" w:line="240" w:lineRule="auto"/>
              <w:textAlignment w:val="top"/>
            </w:pPr>
            <w:r>
              <w:t>14,1</w:t>
            </w:r>
          </w:p>
        </w:tc>
      </w:tr>
      <w:tr w:rsidR="00ED4623" w:rsidRPr="00CE376D" w14:paraId="00B99605" w14:textId="77777777" w:rsidTr="00DA698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831A" w14:textId="77777777" w:rsidR="00ED4623" w:rsidRPr="00CE376D" w:rsidRDefault="00ED4623" w:rsidP="003A091B">
            <w:pPr>
              <w:spacing w:before="150" w:line="276" w:lineRule="auto"/>
              <w:textAlignment w:val="top"/>
            </w:pPr>
            <w:r w:rsidRPr="00CE376D">
              <w:t>6.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65A5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Себестоимость 1 тонн руды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45AE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долл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FCC6" w14:textId="77777777" w:rsidR="00ED4623" w:rsidRPr="00CE376D" w:rsidRDefault="00ED4623" w:rsidP="008026BC">
            <w:pPr>
              <w:spacing w:before="150" w:line="240" w:lineRule="auto"/>
              <w:textAlignment w:val="top"/>
              <w:rPr>
                <w:color w:val="000000" w:themeColor="text1"/>
              </w:rPr>
            </w:pPr>
            <w:r w:rsidRPr="00CE376D">
              <w:rPr>
                <w:color w:val="000000" w:themeColor="text1"/>
                <w:lang w:val="en-US"/>
              </w:rPr>
              <w:t>18</w:t>
            </w:r>
            <w:r w:rsidRPr="00CE376D">
              <w:rPr>
                <w:color w:val="000000" w:themeColor="text1"/>
              </w:rPr>
              <w:t>,14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2C98" w14:textId="1D1EF208" w:rsidR="00ED4623" w:rsidRPr="00CE376D" w:rsidRDefault="007C6B55" w:rsidP="008026BC">
            <w:pPr>
              <w:spacing w:before="150" w:line="240" w:lineRule="auto"/>
              <w:textAlignment w:val="top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7</w:t>
            </w:r>
            <w:r w:rsidR="00ED4623" w:rsidRPr="00CE376D">
              <w:rPr>
                <w:color w:val="000000" w:themeColor="text1"/>
              </w:rPr>
              <w:t>,28</w:t>
            </w:r>
          </w:p>
        </w:tc>
      </w:tr>
      <w:tr w:rsidR="00ED4623" w:rsidRPr="00CE376D" w14:paraId="4424A5EB" w14:textId="77777777" w:rsidTr="00DA698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E647" w14:textId="77777777" w:rsidR="00ED4623" w:rsidRPr="00CE376D" w:rsidRDefault="00ED4623" w:rsidP="003A091B">
            <w:pPr>
              <w:spacing w:before="150" w:line="276" w:lineRule="auto"/>
              <w:textAlignment w:val="top"/>
            </w:pPr>
            <w:r w:rsidRPr="00CE376D">
              <w:lastRenderedPageBreak/>
              <w:t>7.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0EED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Количество транспортной техники, численность персонала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9D4C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шт/чел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488D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12/68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7D4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1/20</w:t>
            </w:r>
          </w:p>
          <w:p w14:paraId="4F9E591B" w14:textId="77777777" w:rsidR="00ED4623" w:rsidRPr="00CE376D" w:rsidRDefault="00ED4623" w:rsidP="008026BC">
            <w:pPr>
              <w:spacing w:line="240" w:lineRule="auto"/>
            </w:pPr>
          </w:p>
          <w:p w14:paraId="08CD3987" w14:textId="77777777" w:rsidR="00ED4623" w:rsidRPr="00CE376D" w:rsidRDefault="00ED4623" w:rsidP="008026BC">
            <w:pPr>
              <w:spacing w:line="240" w:lineRule="auto"/>
            </w:pPr>
          </w:p>
        </w:tc>
      </w:tr>
      <w:tr w:rsidR="00ED4623" w:rsidRPr="00CE376D" w14:paraId="6AF41553" w14:textId="77777777" w:rsidTr="00DA698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F2D9" w14:textId="77777777" w:rsidR="00ED4623" w:rsidRPr="00CE376D" w:rsidRDefault="00ED4623" w:rsidP="003A091B">
            <w:pPr>
              <w:spacing w:before="150" w:line="276" w:lineRule="auto"/>
              <w:textAlignment w:val="top"/>
            </w:pPr>
            <w:r w:rsidRPr="00CE376D">
              <w:t>8.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5DCD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Срок службы карьера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5BB0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лет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3D16" w14:textId="77777777" w:rsidR="00ED4623" w:rsidRPr="00CE376D" w:rsidRDefault="00ED4623" w:rsidP="008026BC">
            <w:pPr>
              <w:spacing w:before="150" w:line="240" w:lineRule="auto"/>
              <w:textAlignment w:val="top"/>
            </w:pPr>
            <w:r w:rsidRPr="00CE376D"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6024" w14:textId="5A5C4C33" w:rsidR="00ED4623" w:rsidRPr="00046B0F" w:rsidRDefault="00046B0F" w:rsidP="008026BC">
            <w:pPr>
              <w:spacing w:before="150" w:line="240" w:lineRule="auto"/>
              <w:textAlignment w:val="top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</w:tbl>
    <w:p w14:paraId="30E2FF99" w14:textId="77777777" w:rsidR="00ED4623" w:rsidRPr="00CE376D" w:rsidRDefault="00ED4623" w:rsidP="003A091B">
      <w:pPr>
        <w:spacing w:line="276" w:lineRule="auto"/>
        <w:rPr>
          <w:rFonts w:eastAsiaTheme="minorHAnsi"/>
        </w:rPr>
      </w:pPr>
    </w:p>
    <w:p w14:paraId="0F746089" w14:textId="2A95615A" w:rsidR="00ED4623" w:rsidRPr="00CE376D" w:rsidRDefault="00ED4623" w:rsidP="003A091B">
      <w:pPr>
        <w:pStyle w:val="ab"/>
        <w:spacing w:line="276" w:lineRule="auto"/>
        <w:ind w:left="0" w:firstLine="851"/>
      </w:pPr>
      <w:r w:rsidRPr="00CE376D">
        <w:t xml:space="preserve">При этом отличие </w:t>
      </w:r>
      <w:r w:rsidR="001D272A">
        <w:rPr>
          <w:lang w:val="ru-RU"/>
        </w:rPr>
        <w:t xml:space="preserve">грузовой </w:t>
      </w:r>
      <w:r w:rsidRPr="00CE376D">
        <w:t>подвесной канатной</w:t>
      </w:r>
      <w:r w:rsidR="00C82267" w:rsidRPr="00CE376D">
        <w:t xml:space="preserve"> дороги (расстояние по прямой 13</w:t>
      </w:r>
      <w:r w:rsidRPr="00CE376D">
        <w:t xml:space="preserve"> км) от грунтовой автодороги (28 км) </w:t>
      </w:r>
      <w:r w:rsidR="00046B0F">
        <w:rPr>
          <w:lang w:val="ru-RU"/>
        </w:rPr>
        <w:t xml:space="preserve">заключается </w:t>
      </w:r>
      <w:r w:rsidRPr="00CE376D">
        <w:t xml:space="preserve">в </w:t>
      </w:r>
      <w:r w:rsidR="00046B0F">
        <w:rPr>
          <w:lang w:val="ru-RU"/>
        </w:rPr>
        <w:t xml:space="preserve">значительном </w:t>
      </w:r>
      <w:r w:rsidRPr="00CE376D">
        <w:t xml:space="preserve">сокращении длины пути транспортирования руды </w:t>
      </w:r>
      <w:r w:rsidR="00046B0F">
        <w:rPr>
          <w:lang w:val="ru-RU"/>
        </w:rPr>
        <w:t xml:space="preserve">более чем в </w:t>
      </w:r>
      <w:r w:rsidRPr="00CE376D">
        <w:t xml:space="preserve">два раза. По капиталовложению выгоднее использовать вариант с применением грузового автотранспорта. Однако, по приведенным эксплуатационным расходам на транспортирование 1 т руды, несомненное преимущество имеют </w:t>
      </w:r>
      <w:r w:rsidR="001D272A">
        <w:rPr>
          <w:lang w:val="ru-RU"/>
        </w:rPr>
        <w:t xml:space="preserve">грузовые </w:t>
      </w:r>
      <w:r w:rsidRPr="00CE376D">
        <w:t>подвесные канатные дороги. Более высокие капиталовложения на ГПКД окупятся уже через 2-2,5 года, а при использовании автотранспорта срок окупаемости составляет 7 лет.</w:t>
      </w:r>
    </w:p>
    <w:p w14:paraId="6F88C1C1" w14:textId="0731B8CE" w:rsidR="00ED4623" w:rsidRPr="001D272A" w:rsidRDefault="00190ED3" w:rsidP="001D272A">
      <w:pPr>
        <w:shd w:val="clear" w:color="auto" w:fill="FFFFFF"/>
        <w:spacing w:line="276" w:lineRule="auto"/>
        <w:rPr>
          <w:shd w:val="clear" w:color="auto" w:fill="FFFFFF"/>
        </w:rPr>
      </w:pPr>
      <w:r w:rsidRPr="00CE376D">
        <w:tab/>
      </w:r>
      <w:r w:rsidR="00344C55" w:rsidRPr="00CE376D">
        <w:t xml:space="preserve"> </w:t>
      </w:r>
      <w:r w:rsidR="00ED4623" w:rsidRPr="00CE376D">
        <w:t xml:space="preserve">Таким образом, при применении рекомендуемой технологии транспортировки руды с помощью </w:t>
      </w:r>
      <w:r w:rsidR="001D272A">
        <w:rPr>
          <w:lang w:val="ru-RU"/>
        </w:rPr>
        <w:t xml:space="preserve">грузовых </w:t>
      </w:r>
      <w:r w:rsidR="00ED4623" w:rsidRPr="00CE376D">
        <w:t xml:space="preserve">подвесных канатных дорог на руднике Джеруй в условиях сложного горного рельефа </w:t>
      </w:r>
      <w:r w:rsidR="00046B0F">
        <w:rPr>
          <w:lang w:val="ru-RU"/>
        </w:rPr>
        <w:t>можно</w:t>
      </w:r>
      <w:r w:rsidR="00ED4623" w:rsidRPr="00CE376D">
        <w:t xml:space="preserve"> увеличить производственную мощность предприятия</w:t>
      </w:r>
      <w:r w:rsidR="00046B0F">
        <w:rPr>
          <w:lang w:val="ru-RU"/>
        </w:rPr>
        <w:t xml:space="preserve"> в 1,5 раза</w:t>
      </w:r>
      <w:r w:rsidR="00ED4623" w:rsidRPr="00CE376D">
        <w:t>, значительно снизить эксплуатационные затраты</w:t>
      </w:r>
      <w:r w:rsidR="00046B0F">
        <w:rPr>
          <w:lang w:val="ru-RU"/>
        </w:rPr>
        <w:t xml:space="preserve"> в 3,5 раза</w:t>
      </w:r>
      <w:r w:rsidR="00ED4623" w:rsidRPr="00CE376D">
        <w:t xml:space="preserve"> и себестоимость транспортировки руды</w:t>
      </w:r>
      <w:r w:rsidR="00046B0F">
        <w:rPr>
          <w:lang w:val="ru-RU"/>
        </w:rPr>
        <w:t xml:space="preserve"> в 2 раза</w:t>
      </w:r>
      <w:r w:rsidR="00ED4623" w:rsidRPr="00CE376D">
        <w:t>, повысить безопасность ведения горных работ, сократить срок службы предприятия</w:t>
      </w:r>
      <w:r w:rsidR="00046B0F">
        <w:rPr>
          <w:lang w:val="ru-RU"/>
        </w:rPr>
        <w:t xml:space="preserve"> на 4 года, а также</w:t>
      </w:r>
      <w:r w:rsidR="00ED4623" w:rsidRPr="00CE376D">
        <w:t xml:space="preserve"> улучшить экологическую ситуацию в районе месторождения Джеруй.</w:t>
      </w:r>
    </w:p>
    <w:p w14:paraId="6C7DEF8A" w14:textId="77777777" w:rsidR="00ED4623" w:rsidRPr="00CE376D" w:rsidRDefault="00ED4623" w:rsidP="003A091B">
      <w:pPr>
        <w:tabs>
          <w:tab w:val="left" w:pos="284"/>
        </w:tabs>
        <w:spacing w:line="276" w:lineRule="auto"/>
      </w:pPr>
    </w:p>
    <w:p w14:paraId="567A7A14" w14:textId="77777777" w:rsidR="00ED4623" w:rsidRPr="00CE376D" w:rsidRDefault="00ED4623" w:rsidP="00BB3859">
      <w:pPr>
        <w:pStyle w:val="1"/>
        <w:spacing w:line="276" w:lineRule="auto"/>
        <w:jc w:val="center"/>
        <w:rPr>
          <w:rFonts w:ascii="Times New Roman" w:eastAsiaTheme="minorHAnsi" w:hAnsi="Times New Roman"/>
          <w:bCs w:val="0"/>
          <w:iCs/>
          <w:lang w:eastAsia="en-US"/>
        </w:rPr>
      </w:pPr>
      <w:r w:rsidRPr="00CE376D">
        <w:rPr>
          <w:rFonts w:ascii="Times New Roman" w:eastAsiaTheme="minorHAnsi" w:hAnsi="Times New Roman"/>
          <w:bCs w:val="0"/>
          <w:iCs/>
          <w:lang w:eastAsia="en-US"/>
        </w:rPr>
        <w:t>ЗАКЛЮЧЕНИЕ</w:t>
      </w:r>
    </w:p>
    <w:p w14:paraId="470A1C9E" w14:textId="77777777" w:rsidR="008026BC" w:rsidRDefault="00ED4623" w:rsidP="008026BC">
      <w:pPr>
        <w:spacing w:line="276" w:lineRule="auto"/>
        <w:ind w:firstLine="708"/>
        <w:rPr>
          <w:lang w:val="ru-RU"/>
        </w:rPr>
      </w:pPr>
      <w:r w:rsidRPr="00CE376D">
        <w:t>В диссертационной работе дано решение актуальной задачи - обоснование целесообразности применения циклично</w:t>
      </w:r>
      <w:r w:rsidRPr="00CE376D">
        <w:rPr>
          <w:rFonts w:eastAsiaTheme="minorHAnsi"/>
          <w:bCs/>
          <w:iCs/>
        </w:rPr>
        <w:t xml:space="preserve">-поточной технологии </w:t>
      </w:r>
      <w:r w:rsidRPr="00CE376D">
        <w:t xml:space="preserve">при открытой разработке золоторудного месторождения Джеруй для транспортировки вскрышных горных пород и руд. Основные научные и практические результаты исследований заключаются в следующем: </w:t>
      </w:r>
      <w:r w:rsidR="008026BC">
        <w:rPr>
          <w:lang w:val="ru-RU"/>
        </w:rPr>
        <w:t xml:space="preserve"> </w:t>
      </w:r>
    </w:p>
    <w:p w14:paraId="2E4A4E38" w14:textId="21A80D11" w:rsidR="00ED4623" w:rsidRPr="00CE376D" w:rsidRDefault="008026BC" w:rsidP="008026BC">
      <w:pPr>
        <w:spacing w:line="276" w:lineRule="auto"/>
        <w:ind w:left="284" w:hanging="284"/>
      </w:pPr>
      <w:r>
        <w:rPr>
          <w:lang w:val="ru-RU"/>
        </w:rPr>
        <w:t xml:space="preserve">1. </w:t>
      </w:r>
      <w:r w:rsidR="00ED4623" w:rsidRPr="00CE376D">
        <w:t>Выполнен анализ мирового опыта по применению циклично-поточной технологии при открытой разработке рудных месторождений с учетом горнотехнических факторов и технико-экономических показателей,</w:t>
      </w:r>
      <w:r w:rsidR="00ED4623" w:rsidRPr="00CE376D">
        <w:rPr>
          <w:color w:val="000000" w:themeColor="text1"/>
        </w:rPr>
        <w:t xml:space="preserve"> установлено, что основным фактором, влияющим на эффективность применения </w:t>
      </w:r>
      <w:r w:rsidR="001D272A" w:rsidRPr="001D272A">
        <w:rPr>
          <w:color w:val="000000" w:themeColor="text1"/>
        </w:rPr>
        <w:t>циклично-поточной технологии</w:t>
      </w:r>
      <w:r w:rsidR="00ED4623" w:rsidRPr="00CE376D">
        <w:rPr>
          <w:color w:val="000000" w:themeColor="text1"/>
        </w:rPr>
        <w:t xml:space="preserve"> на современном этапе становится создание и внедрение новых видов горного оборудования, наиболее перспективным является применение мобильного внутрикарьерного перегрузочного пункта (ПП), экскаватора непрерывного </w:t>
      </w:r>
      <w:r w:rsidR="00ED4623" w:rsidRPr="00CE376D">
        <w:rPr>
          <w:color w:val="000000" w:themeColor="text1"/>
        </w:rPr>
        <w:lastRenderedPageBreak/>
        <w:t>дейст</w:t>
      </w:r>
      <w:r w:rsidR="00ED4623" w:rsidRPr="00CE376D">
        <w:rPr>
          <w:color w:val="000000" w:themeColor="text1"/>
        </w:rPr>
        <w:softHyphen/>
        <w:t xml:space="preserve">вия, а также, хорошие перспективы имеет применение </w:t>
      </w:r>
      <w:r w:rsidR="001D272A" w:rsidRPr="001D272A">
        <w:rPr>
          <w:color w:val="000000" w:themeColor="text1"/>
        </w:rPr>
        <w:t>циклично-поточной технологии</w:t>
      </w:r>
      <w:r w:rsidR="00ED4623" w:rsidRPr="001D272A">
        <w:rPr>
          <w:color w:val="000000" w:themeColor="text1"/>
        </w:rPr>
        <w:t xml:space="preserve"> </w:t>
      </w:r>
      <w:r w:rsidR="00ED4623" w:rsidRPr="00CE376D">
        <w:rPr>
          <w:color w:val="000000" w:themeColor="text1"/>
        </w:rPr>
        <w:t xml:space="preserve">с гравитационным транспортированием горной массы в рабочей зоне карьера. </w:t>
      </w:r>
      <w:r w:rsidR="00ED4623" w:rsidRPr="00CE376D">
        <w:t xml:space="preserve"> </w:t>
      </w:r>
    </w:p>
    <w:p w14:paraId="727C78DC" w14:textId="77777777" w:rsidR="008026BC" w:rsidRDefault="008026BC" w:rsidP="00473DB9">
      <w:pPr>
        <w:tabs>
          <w:tab w:val="clear" w:pos="705"/>
          <w:tab w:val="left" w:pos="284"/>
          <w:tab w:val="left" w:pos="567"/>
        </w:tabs>
        <w:spacing w:line="276" w:lineRule="auto"/>
        <w:ind w:left="426" w:hanging="426"/>
      </w:pPr>
      <w:r>
        <w:rPr>
          <w:lang w:val="ru-RU"/>
        </w:rPr>
        <w:t xml:space="preserve">2. </w:t>
      </w:r>
      <w:r w:rsidR="00ED4623" w:rsidRPr="00CE376D">
        <w:t>Выявлены геологические особенности и горнотехнические условия открытой разработки золоторудного месторождения Джеруй, проведен анализ физико-механических свойств горных пород для выбора комплекса оборудования и соответствующей рациональной технологии открытой отработки месторождения.</w:t>
      </w:r>
    </w:p>
    <w:p w14:paraId="7F93593E" w14:textId="338F7694" w:rsidR="00ED4623" w:rsidRPr="00CE376D" w:rsidRDefault="008026BC" w:rsidP="008026BC">
      <w:pPr>
        <w:tabs>
          <w:tab w:val="clear" w:pos="705"/>
          <w:tab w:val="left" w:pos="426"/>
          <w:tab w:val="left" w:pos="567"/>
        </w:tabs>
        <w:spacing w:line="276" w:lineRule="auto"/>
        <w:ind w:left="426" w:hanging="426"/>
      </w:pPr>
      <w:r>
        <w:rPr>
          <w:lang w:val="ru-RU"/>
        </w:rPr>
        <w:t xml:space="preserve">3. </w:t>
      </w:r>
      <w:r w:rsidR="00ED4623" w:rsidRPr="00CE376D">
        <w:t>Анализированы показатели принятой проектом системы разработки и технологии для открытой отработки месторождения в зависимости от горнотехнических условий месторождения с целью дальнейшего технико-экономического сравнения с предлагаемой циклично-поточной технологией.</w:t>
      </w:r>
    </w:p>
    <w:p w14:paraId="4A5864DE" w14:textId="77777777" w:rsidR="008026BC" w:rsidRDefault="008026BC" w:rsidP="008026BC">
      <w:pPr>
        <w:pStyle w:val="Default"/>
        <w:tabs>
          <w:tab w:val="left" w:pos="426"/>
        </w:tabs>
        <w:spacing w:line="276" w:lineRule="auto"/>
        <w:ind w:left="426" w:hanging="426"/>
        <w:jc w:val="both"/>
        <w:rPr>
          <w:noProof/>
          <w:color w:val="auto"/>
          <w:spacing w:val="-3"/>
          <w:sz w:val="28"/>
          <w:szCs w:val="28"/>
        </w:rPr>
      </w:pPr>
      <w:r>
        <w:rPr>
          <w:sz w:val="28"/>
          <w:szCs w:val="28"/>
          <w:lang w:val="ky-KG"/>
        </w:rPr>
        <w:t xml:space="preserve">4. </w:t>
      </w:r>
      <w:r w:rsidR="00ED4623" w:rsidRPr="00CE376D">
        <w:rPr>
          <w:sz w:val="28"/>
          <w:szCs w:val="28"/>
        </w:rPr>
        <w:t xml:space="preserve">Обоснован </w:t>
      </w:r>
      <w:r w:rsidR="00ED4623" w:rsidRPr="00CE376D">
        <w:rPr>
          <w:noProof/>
          <w:color w:val="auto"/>
          <w:spacing w:val="-3"/>
          <w:sz w:val="28"/>
          <w:szCs w:val="28"/>
        </w:rPr>
        <w:t xml:space="preserve">выбор комплекса оборудования для внедрения циклично-поточной технологии с учетом свойств горных пород и горно-технических факторов для условий </w:t>
      </w:r>
      <w:r w:rsidR="00ED4623" w:rsidRPr="00CE376D">
        <w:rPr>
          <w:noProof/>
          <w:color w:val="auto"/>
          <w:spacing w:val="-3"/>
          <w:sz w:val="28"/>
          <w:szCs w:val="28"/>
          <w:lang w:val="ky-KG"/>
        </w:rPr>
        <w:t xml:space="preserve">открытой разработки </w:t>
      </w:r>
      <w:r w:rsidR="00ED4623" w:rsidRPr="00CE376D">
        <w:rPr>
          <w:noProof/>
          <w:color w:val="auto"/>
          <w:spacing w:val="-3"/>
          <w:sz w:val="28"/>
          <w:szCs w:val="28"/>
        </w:rPr>
        <w:t>месторождения Джеруй</w:t>
      </w:r>
      <w:r w:rsidR="00ED4623" w:rsidRPr="00CE376D">
        <w:rPr>
          <w:noProof/>
          <w:color w:val="auto"/>
          <w:spacing w:val="-3"/>
          <w:sz w:val="28"/>
          <w:szCs w:val="28"/>
          <w:lang w:val="ky-KG"/>
        </w:rPr>
        <w:t xml:space="preserve"> на основе технических параметров.</w:t>
      </w:r>
    </w:p>
    <w:p w14:paraId="1A3F045B" w14:textId="7D798C03" w:rsidR="00ED4623" w:rsidRPr="00CE376D" w:rsidRDefault="00B446AD" w:rsidP="00B446AD">
      <w:pPr>
        <w:pStyle w:val="Default"/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noProof/>
          <w:color w:val="auto"/>
          <w:spacing w:val="-3"/>
          <w:sz w:val="28"/>
          <w:szCs w:val="28"/>
        </w:rPr>
      </w:pPr>
      <w:r>
        <w:rPr>
          <w:noProof/>
          <w:color w:val="auto"/>
          <w:spacing w:val="-3"/>
          <w:sz w:val="28"/>
          <w:szCs w:val="28"/>
        </w:rPr>
        <w:t xml:space="preserve">5. </w:t>
      </w:r>
      <w:r w:rsidR="00ED4623" w:rsidRPr="00CE376D">
        <w:rPr>
          <w:sz w:val="28"/>
          <w:szCs w:val="28"/>
          <w:lang w:val="ky-KG"/>
        </w:rPr>
        <w:t xml:space="preserve">Проведены технико-экономические расчеты по обоснованию целесообразности применения циклично-поточной технологии для перемещения вскрышных горных пород месторождения Джеруй, а также проведено технико-экономическое сравнение цикличной и циклично-поточной технологии. </w:t>
      </w:r>
    </w:p>
    <w:p w14:paraId="7E96DD56" w14:textId="613A6CEF" w:rsidR="00ED4623" w:rsidRPr="00CE376D" w:rsidRDefault="008026BC" w:rsidP="00B446AD">
      <w:pPr>
        <w:tabs>
          <w:tab w:val="clear" w:pos="705"/>
          <w:tab w:val="left" w:pos="426"/>
        </w:tabs>
        <w:spacing w:line="276" w:lineRule="auto"/>
        <w:ind w:left="426" w:hanging="426"/>
      </w:pPr>
      <w:r>
        <w:rPr>
          <w:lang w:val="ru-RU"/>
        </w:rPr>
        <w:t xml:space="preserve">6. </w:t>
      </w:r>
      <w:r w:rsidR="00ED4623" w:rsidRPr="00CE376D">
        <w:t xml:space="preserve">Разработана технологическая схема с комплексом оборудования, включающая применение поточного конвейерного транспорта с консольным отвал образователем, позволяющая обеспечить безопасность ведения вскрышных горных работ и складирования пустых пород в отвалы, сократить эксплуатационные расходы, существенно повысить производительность рудника.  </w:t>
      </w:r>
    </w:p>
    <w:p w14:paraId="7CB63AFA" w14:textId="0141DAB3" w:rsidR="00ED4623" w:rsidRPr="00CE376D" w:rsidRDefault="00B446AD" w:rsidP="00B446AD">
      <w:pPr>
        <w:tabs>
          <w:tab w:val="clear" w:pos="705"/>
          <w:tab w:val="left" w:pos="284"/>
          <w:tab w:val="left" w:pos="426"/>
        </w:tabs>
        <w:spacing w:line="276" w:lineRule="auto"/>
        <w:ind w:left="426" w:hanging="426"/>
      </w:pPr>
      <w:r>
        <w:rPr>
          <w:lang w:val="ru-RU"/>
        </w:rPr>
        <w:t xml:space="preserve">7. </w:t>
      </w:r>
      <w:r w:rsidR="00ED4623" w:rsidRPr="00CE376D">
        <w:t xml:space="preserve">Разработаны рекомендации по применению технологической схемы транспортировки руды с помощью </w:t>
      </w:r>
      <w:r w:rsidR="00406E6B" w:rsidRPr="00CE376D">
        <w:rPr>
          <w:lang w:val="ru-RU"/>
        </w:rPr>
        <w:t xml:space="preserve">грузовых </w:t>
      </w:r>
      <w:r w:rsidR="00ED4623" w:rsidRPr="00CE376D">
        <w:t>подвесных канатных дорог на руднике Джеруй в условиях сложного горного рельефа, позволяющие увеличить производственную мощность предприятия, значительно снизить эксплуатационные затраты и себестоимость транспортировки руды, повысить безопасность ведения горных работ, сократить срок службы предприятия и улучшить экологическую ситуацию в районе месторождения.</w:t>
      </w:r>
    </w:p>
    <w:p w14:paraId="76018A12" w14:textId="2F02C4DF" w:rsidR="00ED4623" w:rsidRPr="00CE376D" w:rsidRDefault="00B446AD" w:rsidP="00B446AD">
      <w:pPr>
        <w:tabs>
          <w:tab w:val="clear" w:pos="705"/>
          <w:tab w:val="left" w:pos="426"/>
        </w:tabs>
        <w:spacing w:line="276" w:lineRule="auto"/>
        <w:ind w:left="426" w:hanging="426"/>
      </w:pPr>
      <w:r>
        <w:rPr>
          <w:lang w:val="ru-RU"/>
        </w:rPr>
        <w:t xml:space="preserve">8. </w:t>
      </w:r>
      <w:r w:rsidR="00ED4623" w:rsidRPr="00CE376D">
        <w:t xml:space="preserve">Разработанная технологическая схема </w:t>
      </w:r>
      <w:r w:rsidR="00ED4623" w:rsidRPr="00CE376D">
        <w:rPr>
          <w:iCs/>
        </w:rPr>
        <w:t>циклично-поточной технологии</w:t>
      </w:r>
      <w:r w:rsidR="00ED4623" w:rsidRPr="00CE376D">
        <w:t xml:space="preserve"> рекомендована и принята к использованию для проектирования открытых </w:t>
      </w:r>
      <w:r w:rsidR="00ED4623" w:rsidRPr="00CE376D">
        <w:lastRenderedPageBreak/>
        <w:t>горных работ с целью эффективной разработки золоторудного месторождения Джеруй, обоснования проектных и инженерных решений по повышению производительности рудника при применении поточного конвейерного транспорта (акт внедрения от 04.04.2025.г).</w:t>
      </w:r>
    </w:p>
    <w:bookmarkEnd w:id="9"/>
    <w:p w14:paraId="5BF91C48" w14:textId="77777777" w:rsidR="00ED4623" w:rsidRPr="00CE376D" w:rsidRDefault="00ED4623" w:rsidP="008026BC">
      <w:pPr>
        <w:tabs>
          <w:tab w:val="clear" w:pos="705"/>
          <w:tab w:val="left" w:pos="426"/>
        </w:tabs>
        <w:spacing w:line="276" w:lineRule="auto"/>
        <w:ind w:firstLine="426"/>
        <w:textAlignment w:val="top"/>
      </w:pPr>
    </w:p>
    <w:p w14:paraId="241B53F3" w14:textId="654EE7AC" w:rsidR="00EF602C" w:rsidRPr="00CE376D" w:rsidRDefault="00EF602C" w:rsidP="00BB3859">
      <w:pPr>
        <w:spacing w:line="276" w:lineRule="auto"/>
        <w:rPr>
          <w:b/>
        </w:rPr>
      </w:pPr>
      <w:r w:rsidRPr="00CE376D">
        <w:rPr>
          <w:b/>
        </w:rPr>
        <w:t>СПИСОК ОПУБЛИКОВАННЫХ ТРУДОВ ПО ТЕМЕ ДИССЕРТАЦИИ</w:t>
      </w:r>
    </w:p>
    <w:p w14:paraId="38EDB314" w14:textId="1EE8FC98" w:rsidR="00EF602C" w:rsidRPr="00CE376D" w:rsidRDefault="00EF602C" w:rsidP="00EF602C">
      <w:pPr>
        <w:pStyle w:val="Default"/>
        <w:numPr>
          <w:ilvl w:val="0"/>
          <w:numId w:val="11"/>
        </w:numPr>
        <w:spacing w:line="276" w:lineRule="auto"/>
        <w:ind w:left="0" w:hanging="284"/>
        <w:jc w:val="both"/>
        <w:rPr>
          <w:b/>
          <w:sz w:val="28"/>
          <w:szCs w:val="28"/>
          <w:lang w:val="ky-KG"/>
        </w:rPr>
      </w:pPr>
      <w:r w:rsidRPr="00CE376D">
        <w:rPr>
          <w:sz w:val="28"/>
          <w:szCs w:val="28"/>
          <w:lang w:val="ky-KG"/>
        </w:rPr>
        <w:t>Карабаева, Б.К. Пер</w:t>
      </w:r>
      <w:r w:rsidR="00147606" w:rsidRPr="00CE376D">
        <w:rPr>
          <w:sz w:val="28"/>
          <w:szCs w:val="28"/>
          <w:lang w:val="ky-KG"/>
        </w:rPr>
        <w:t>спективы применения ци</w:t>
      </w:r>
      <w:r w:rsidRPr="00CE376D">
        <w:rPr>
          <w:sz w:val="28"/>
          <w:szCs w:val="28"/>
          <w:lang w:val="ky-KG"/>
        </w:rPr>
        <w:t xml:space="preserve">клично-поточных технологий при разработке рудных месторождений Кыргызстана  </w:t>
      </w:r>
      <w:r w:rsidRPr="00CE376D">
        <w:rPr>
          <w:sz w:val="28"/>
          <w:szCs w:val="28"/>
        </w:rPr>
        <w:t xml:space="preserve">[Текст]: / </w:t>
      </w:r>
      <w:r w:rsidRPr="00CE376D">
        <w:rPr>
          <w:sz w:val="28"/>
          <w:szCs w:val="28"/>
          <w:lang w:val="ky-KG"/>
        </w:rPr>
        <w:t xml:space="preserve"> </w:t>
      </w:r>
      <w:r w:rsidRPr="00CE376D">
        <w:rPr>
          <w:sz w:val="28"/>
          <w:szCs w:val="28"/>
        </w:rPr>
        <w:t xml:space="preserve">К.Т. </w:t>
      </w:r>
      <w:proofErr w:type="spellStart"/>
      <w:r w:rsidRPr="00CE376D">
        <w:rPr>
          <w:sz w:val="28"/>
          <w:szCs w:val="28"/>
        </w:rPr>
        <w:t>Тажибаев</w:t>
      </w:r>
      <w:proofErr w:type="spellEnd"/>
      <w:r w:rsidRPr="00CE376D">
        <w:rPr>
          <w:sz w:val="28"/>
          <w:szCs w:val="28"/>
        </w:rPr>
        <w:t xml:space="preserve">, Б.К. </w:t>
      </w:r>
      <w:proofErr w:type="spellStart"/>
      <w:r w:rsidRPr="00CE376D">
        <w:rPr>
          <w:sz w:val="28"/>
          <w:szCs w:val="28"/>
        </w:rPr>
        <w:t>Карабаева</w:t>
      </w:r>
      <w:proofErr w:type="spellEnd"/>
      <w:r w:rsidRPr="00CE376D">
        <w:rPr>
          <w:sz w:val="28"/>
          <w:szCs w:val="28"/>
        </w:rPr>
        <w:t xml:space="preserve">, Д.К. </w:t>
      </w:r>
      <w:proofErr w:type="spellStart"/>
      <w:r w:rsidRPr="00CE376D">
        <w:rPr>
          <w:sz w:val="28"/>
          <w:szCs w:val="28"/>
        </w:rPr>
        <w:t>Тажибаев</w:t>
      </w:r>
      <w:proofErr w:type="spellEnd"/>
      <w:r w:rsidRPr="00CE376D">
        <w:rPr>
          <w:sz w:val="28"/>
          <w:szCs w:val="28"/>
        </w:rPr>
        <w:t xml:space="preserve"> // </w:t>
      </w:r>
      <w:r w:rsidRPr="00CE376D">
        <w:rPr>
          <w:sz w:val="28"/>
          <w:szCs w:val="28"/>
          <w:lang w:val="ky-KG"/>
        </w:rPr>
        <w:t>Современные проблемы геомеханики – Бишкек, 2021. – Вып. 44 (2). – С. 34-39.</w:t>
      </w:r>
    </w:p>
    <w:p w14:paraId="11FBE281" w14:textId="77777777" w:rsidR="00EF602C" w:rsidRPr="00CE376D" w:rsidRDefault="00EF602C" w:rsidP="00EF602C">
      <w:pPr>
        <w:pStyle w:val="Default"/>
        <w:numPr>
          <w:ilvl w:val="0"/>
          <w:numId w:val="11"/>
        </w:numPr>
        <w:spacing w:line="276" w:lineRule="auto"/>
        <w:ind w:left="0" w:hanging="284"/>
        <w:jc w:val="both"/>
        <w:rPr>
          <w:b/>
          <w:sz w:val="28"/>
          <w:szCs w:val="28"/>
          <w:lang w:val="ky-KG"/>
        </w:rPr>
      </w:pPr>
      <w:r w:rsidRPr="00CE376D">
        <w:rPr>
          <w:sz w:val="28"/>
          <w:szCs w:val="28"/>
          <w:lang w:val="ky-KG"/>
        </w:rPr>
        <w:t xml:space="preserve">Карабаева, Б.К. Рекомендации по применению циклично-поточной технологии при разработке золоторудного месторождения Джеруй  </w:t>
      </w:r>
      <w:r w:rsidRPr="00CE376D">
        <w:rPr>
          <w:sz w:val="28"/>
          <w:szCs w:val="28"/>
        </w:rPr>
        <w:t xml:space="preserve">[Текст]: / </w:t>
      </w:r>
      <w:r w:rsidRPr="00CE376D">
        <w:rPr>
          <w:sz w:val="28"/>
          <w:szCs w:val="28"/>
          <w:lang w:val="ky-KG"/>
        </w:rPr>
        <w:t xml:space="preserve"> </w:t>
      </w:r>
      <w:r w:rsidRPr="00CE376D">
        <w:rPr>
          <w:sz w:val="28"/>
          <w:szCs w:val="28"/>
        </w:rPr>
        <w:t xml:space="preserve">К.Т. </w:t>
      </w:r>
      <w:proofErr w:type="spellStart"/>
      <w:r w:rsidRPr="00CE376D">
        <w:rPr>
          <w:sz w:val="28"/>
          <w:szCs w:val="28"/>
        </w:rPr>
        <w:t>Тажибаев</w:t>
      </w:r>
      <w:proofErr w:type="spellEnd"/>
      <w:r w:rsidRPr="00CE376D">
        <w:rPr>
          <w:sz w:val="28"/>
          <w:szCs w:val="28"/>
        </w:rPr>
        <w:t xml:space="preserve">, Б.К. </w:t>
      </w:r>
      <w:proofErr w:type="spellStart"/>
      <w:r w:rsidRPr="00CE376D">
        <w:rPr>
          <w:sz w:val="28"/>
          <w:szCs w:val="28"/>
        </w:rPr>
        <w:t>Карабаева</w:t>
      </w:r>
      <w:proofErr w:type="spellEnd"/>
      <w:r w:rsidRPr="00CE376D">
        <w:rPr>
          <w:sz w:val="28"/>
          <w:szCs w:val="28"/>
        </w:rPr>
        <w:t xml:space="preserve">, Д.К. </w:t>
      </w:r>
      <w:proofErr w:type="spellStart"/>
      <w:r w:rsidRPr="00CE376D">
        <w:rPr>
          <w:sz w:val="28"/>
          <w:szCs w:val="28"/>
        </w:rPr>
        <w:t>Тажибаев</w:t>
      </w:r>
      <w:proofErr w:type="spellEnd"/>
      <w:r w:rsidRPr="00CE376D">
        <w:rPr>
          <w:sz w:val="28"/>
          <w:szCs w:val="28"/>
        </w:rPr>
        <w:t xml:space="preserve"> // </w:t>
      </w:r>
      <w:r w:rsidRPr="00CE376D">
        <w:rPr>
          <w:sz w:val="28"/>
          <w:szCs w:val="28"/>
          <w:lang w:val="ky-KG"/>
        </w:rPr>
        <w:t>Машиноведение – Бишкек, 2022. – Вып. 1 (15). – С. 28-35.</w:t>
      </w:r>
    </w:p>
    <w:p w14:paraId="072D3959" w14:textId="77777777" w:rsidR="00EF602C" w:rsidRPr="00CE376D" w:rsidRDefault="00EF602C" w:rsidP="00EF602C">
      <w:pPr>
        <w:pStyle w:val="Default"/>
        <w:numPr>
          <w:ilvl w:val="0"/>
          <w:numId w:val="11"/>
        </w:numPr>
        <w:spacing w:line="276" w:lineRule="auto"/>
        <w:ind w:left="0" w:hanging="284"/>
        <w:jc w:val="both"/>
        <w:rPr>
          <w:b/>
          <w:sz w:val="28"/>
          <w:szCs w:val="28"/>
          <w:lang w:val="ky-KG"/>
        </w:rPr>
      </w:pPr>
      <w:r w:rsidRPr="00CE376D">
        <w:rPr>
          <w:sz w:val="28"/>
          <w:szCs w:val="28"/>
          <w:lang w:val="ky-KG"/>
        </w:rPr>
        <w:t xml:space="preserve">Карабаева, Б.К. Конвейерные циклично-поточные технологии на угольных карьерах: состояние и перспективы применения в Кыргызской Республики  </w:t>
      </w:r>
      <w:r w:rsidRPr="00CE376D">
        <w:rPr>
          <w:sz w:val="28"/>
          <w:szCs w:val="28"/>
        </w:rPr>
        <w:t xml:space="preserve">[Текст]: / </w:t>
      </w:r>
      <w:r w:rsidRPr="00CE376D">
        <w:rPr>
          <w:sz w:val="28"/>
          <w:szCs w:val="28"/>
          <w:lang w:val="ky-KG"/>
        </w:rPr>
        <w:t xml:space="preserve"> Р.А. </w:t>
      </w:r>
      <w:proofErr w:type="spellStart"/>
      <w:r w:rsidRPr="00CE376D">
        <w:rPr>
          <w:sz w:val="28"/>
          <w:szCs w:val="28"/>
        </w:rPr>
        <w:t>Мендекеев</w:t>
      </w:r>
      <w:proofErr w:type="spellEnd"/>
      <w:r w:rsidRPr="00CE376D">
        <w:rPr>
          <w:sz w:val="28"/>
          <w:szCs w:val="28"/>
        </w:rPr>
        <w:t xml:space="preserve">, Б.К. </w:t>
      </w:r>
      <w:proofErr w:type="spellStart"/>
      <w:r w:rsidRPr="00CE376D">
        <w:rPr>
          <w:sz w:val="28"/>
          <w:szCs w:val="28"/>
        </w:rPr>
        <w:t>Карабаева</w:t>
      </w:r>
      <w:proofErr w:type="spellEnd"/>
      <w:r w:rsidRPr="00CE376D">
        <w:rPr>
          <w:sz w:val="28"/>
          <w:szCs w:val="28"/>
        </w:rPr>
        <w:t xml:space="preserve"> // </w:t>
      </w:r>
      <w:r w:rsidRPr="00CE376D">
        <w:rPr>
          <w:sz w:val="28"/>
          <w:szCs w:val="28"/>
          <w:lang w:val="ky-KG"/>
        </w:rPr>
        <w:t>Наука. Образование. Техника. – Ош, 2022. – Вып. 3 (75). – С. 5-14.</w:t>
      </w:r>
    </w:p>
    <w:p w14:paraId="6CFDAD92" w14:textId="77777777" w:rsidR="00EF602C" w:rsidRPr="00CE376D" w:rsidRDefault="00EF602C" w:rsidP="00EF602C">
      <w:pPr>
        <w:pStyle w:val="Default"/>
        <w:numPr>
          <w:ilvl w:val="0"/>
          <w:numId w:val="11"/>
        </w:numPr>
        <w:spacing w:line="276" w:lineRule="auto"/>
        <w:ind w:left="0" w:hanging="284"/>
        <w:jc w:val="both"/>
        <w:rPr>
          <w:b/>
          <w:sz w:val="28"/>
          <w:szCs w:val="28"/>
          <w:lang w:val="ky-KG"/>
        </w:rPr>
      </w:pPr>
      <w:r w:rsidRPr="00CE376D">
        <w:rPr>
          <w:sz w:val="28"/>
          <w:szCs w:val="28"/>
          <w:lang w:val="ky-KG"/>
        </w:rPr>
        <w:t xml:space="preserve">Карабаева, Б.К. Технико-экономические показатели циклично-поточной технологии в сравнении с цикличной технологией для перемещения вскрышных горных пород месторождения Джеруй  </w:t>
      </w:r>
      <w:r w:rsidRPr="00CE376D">
        <w:rPr>
          <w:sz w:val="28"/>
          <w:szCs w:val="28"/>
        </w:rPr>
        <w:t xml:space="preserve">[Текст]: / </w:t>
      </w:r>
      <w:r w:rsidRPr="00CE376D">
        <w:rPr>
          <w:sz w:val="28"/>
          <w:szCs w:val="28"/>
          <w:lang w:val="ky-KG"/>
        </w:rPr>
        <w:t xml:space="preserve"> </w:t>
      </w:r>
      <w:r w:rsidRPr="00CE376D">
        <w:rPr>
          <w:sz w:val="28"/>
          <w:szCs w:val="28"/>
        </w:rPr>
        <w:t xml:space="preserve">К.Т. </w:t>
      </w:r>
      <w:proofErr w:type="spellStart"/>
      <w:r w:rsidRPr="00CE376D">
        <w:rPr>
          <w:sz w:val="28"/>
          <w:szCs w:val="28"/>
        </w:rPr>
        <w:t>Тажибаев</w:t>
      </w:r>
      <w:proofErr w:type="spellEnd"/>
      <w:r w:rsidRPr="00CE376D">
        <w:rPr>
          <w:sz w:val="28"/>
          <w:szCs w:val="28"/>
        </w:rPr>
        <w:t xml:space="preserve">, Б.К. </w:t>
      </w:r>
      <w:proofErr w:type="spellStart"/>
      <w:r w:rsidRPr="00CE376D">
        <w:rPr>
          <w:sz w:val="28"/>
          <w:szCs w:val="28"/>
        </w:rPr>
        <w:t>Карабаева</w:t>
      </w:r>
      <w:proofErr w:type="spellEnd"/>
      <w:r w:rsidRPr="00CE376D">
        <w:rPr>
          <w:sz w:val="28"/>
          <w:szCs w:val="28"/>
        </w:rPr>
        <w:t xml:space="preserve">, Д.К. </w:t>
      </w:r>
      <w:proofErr w:type="spellStart"/>
      <w:r w:rsidRPr="00CE376D">
        <w:rPr>
          <w:sz w:val="28"/>
          <w:szCs w:val="28"/>
        </w:rPr>
        <w:t>Тажибаев</w:t>
      </w:r>
      <w:proofErr w:type="spellEnd"/>
      <w:r w:rsidRPr="00CE376D">
        <w:rPr>
          <w:sz w:val="28"/>
          <w:szCs w:val="28"/>
        </w:rPr>
        <w:t xml:space="preserve"> // </w:t>
      </w:r>
      <w:r w:rsidRPr="00CE376D">
        <w:rPr>
          <w:sz w:val="28"/>
          <w:szCs w:val="28"/>
          <w:lang w:val="ky-KG"/>
        </w:rPr>
        <w:t>Вест. Кырг. гос. техн. ун-та (КГТУ) им. И. Раззакова. – Бишкек, 2023. – № 3 (67). – С. 1375-1381.</w:t>
      </w:r>
    </w:p>
    <w:p w14:paraId="5AF8BA9D" w14:textId="77777777" w:rsidR="00EF602C" w:rsidRPr="00CE376D" w:rsidRDefault="00EF602C" w:rsidP="00EF602C">
      <w:pPr>
        <w:pStyle w:val="Default"/>
        <w:numPr>
          <w:ilvl w:val="0"/>
          <w:numId w:val="11"/>
        </w:numPr>
        <w:spacing w:line="276" w:lineRule="auto"/>
        <w:ind w:left="0" w:hanging="284"/>
        <w:jc w:val="both"/>
        <w:rPr>
          <w:b/>
          <w:sz w:val="28"/>
          <w:szCs w:val="28"/>
          <w:lang w:val="ky-KG"/>
        </w:rPr>
      </w:pPr>
      <w:r w:rsidRPr="00CE376D">
        <w:rPr>
          <w:sz w:val="28"/>
          <w:szCs w:val="28"/>
          <w:lang w:val="ky-KG"/>
        </w:rPr>
        <w:t xml:space="preserve">Карабаева, Б.К. Выбор и обоснование дробильного оборудования для циклично-поточной технологии при открытой разработке месторождения Джеруй  </w:t>
      </w:r>
      <w:r w:rsidRPr="00CE376D">
        <w:rPr>
          <w:sz w:val="28"/>
          <w:szCs w:val="28"/>
        </w:rPr>
        <w:t xml:space="preserve">[Текст]: / </w:t>
      </w:r>
      <w:r w:rsidRPr="00CE376D">
        <w:rPr>
          <w:sz w:val="28"/>
          <w:szCs w:val="28"/>
          <w:lang w:val="ky-KG"/>
        </w:rPr>
        <w:t xml:space="preserve"> </w:t>
      </w:r>
      <w:r w:rsidRPr="00CE376D">
        <w:rPr>
          <w:sz w:val="28"/>
          <w:szCs w:val="28"/>
        </w:rPr>
        <w:t xml:space="preserve">К.Т. </w:t>
      </w:r>
      <w:proofErr w:type="spellStart"/>
      <w:r w:rsidRPr="00CE376D">
        <w:rPr>
          <w:sz w:val="28"/>
          <w:szCs w:val="28"/>
        </w:rPr>
        <w:t>Тажибаев</w:t>
      </w:r>
      <w:proofErr w:type="spellEnd"/>
      <w:r w:rsidRPr="00CE376D">
        <w:rPr>
          <w:sz w:val="28"/>
          <w:szCs w:val="28"/>
        </w:rPr>
        <w:t xml:space="preserve">, Б.К. </w:t>
      </w:r>
      <w:proofErr w:type="spellStart"/>
      <w:r w:rsidRPr="00CE376D">
        <w:rPr>
          <w:sz w:val="28"/>
          <w:szCs w:val="28"/>
        </w:rPr>
        <w:t>Карабаева</w:t>
      </w:r>
      <w:proofErr w:type="spellEnd"/>
      <w:r w:rsidRPr="00CE376D">
        <w:rPr>
          <w:sz w:val="28"/>
          <w:szCs w:val="28"/>
        </w:rPr>
        <w:t xml:space="preserve">, Д.К. </w:t>
      </w:r>
      <w:proofErr w:type="spellStart"/>
      <w:r w:rsidRPr="00CE376D">
        <w:rPr>
          <w:sz w:val="28"/>
          <w:szCs w:val="28"/>
        </w:rPr>
        <w:t>Тажибаев</w:t>
      </w:r>
      <w:proofErr w:type="spellEnd"/>
      <w:r w:rsidRPr="00CE376D">
        <w:rPr>
          <w:sz w:val="28"/>
          <w:szCs w:val="28"/>
        </w:rPr>
        <w:t xml:space="preserve"> // </w:t>
      </w:r>
      <w:r w:rsidRPr="00CE376D">
        <w:rPr>
          <w:sz w:val="28"/>
          <w:szCs w:val="28"/>
          <w:lang w:val="ky-KG"/>
        </w:rPr>
        <w:t>Наука. Образование. Техника. – Ош, 2023. – Вып. 2 (77). – С. 19-23.</w:t>
      </w:r>
    </w:p>
    <w:p w14:paraId="1521E0B8" w14:textId="074134F5" w:rsidR="009049CC" w:rsidRPr="00CE376D" w:rsidRDefault="00EF602C" w:rsidP="009049CC">
      <w:pPr>
        <w:pStyle w:val="Default"/>
        <w:numPr>
          <w:ilvl w:val="0"/>
          <w:numId w:val="11"/>
        </w:numPr>
        <w:spacing w:line="276" w:lineRule="auto"/>
        <w:ind w:left="0" w:hanging="284"/>
        <w:jc w:val="both"/>
        <w:rPr>
          <w:b/>
          <w:sz w:val="28"/>
          <w:szCs w:val="28"/>
          <w:lang w:val="ky-KG"/>
        </w:rPr>
      </w:pPr>
      <w:r w:rsidRPr="00CE376D">
        <w:rPr>
          <w:sz w:val="28"/>
          <w:szCs w:val="28"/>
          <w:lang w:val="ky-KG"/>
        </w:rPr>
        <w:t xml:space="preserve">Карабаева, Б.К. Обоснование рациональной схемы циклично-поточной технологии для проведения вскрышных работ на руднике Джеруй  </w:t>
      </w:r>
      <w:r w:rsidRPr="00CE376D">
        <w:rPr>
          <w:sz w:val="28"/>
          <w:szCs w:val="28"/>
        </w:rPr>
        <w:t xml:space="preserve">[Текст]: / </w:t>
      </w:r>
      <w:r w:rsidRPr="00CE376D">
        <w:rPr>
          <w:sz w:val="28"/>
          <w:szCs w:val="28"/>
          <w:lang w:val="ky-KG"/>
        </w:rPr>
        <w:t xml:space="preserve"> </w:t>
      </w:r>
      <w:r w:rsidRPr="00CE376D">
        <w:rPr>
          <w:sz w:val="28"/>
          <w:szCs w:val="28"/>
        </w:rPr>
        <w:t xml:space="preserve">К.Т. </w:t>
      </w:r>
      <w:proofErr w:type="spellStart"/>
      <w:r w:rsidRPr="00CE376D">
        <w:rPr>
          <w:sz w:val="28"/>
          <w:szCs w:val="28"/>
        </w:rPr>
        <w:t>Тажибаев</w:t>
      </w:r>
      <w:proofErr w:type="spellEnd"/>
      <w:r w:rsidRPr="00CE376D">
        <w:rPr>
          <w:sz w:val="28"/>
          <w:szCs w:val="28"/>
        </w:rPr>
        <w:t xml:space="preserve">, Б.К. </w:t>
      </w:r>
      <w:proofErr w:type="spellStart"/>
      <w:r w:rsidRPr="00CE376D">
        <w:rPr>
          <w:sz w:val="28"/>
          <w:szCs w:val="28"/>
        </w:rPr>
        <w:t>Карабаева</w:t>
      </w:r>
      <w:proofErr w:type="spellEnd"/>
      <w:r w:rsidRPr="00CE376D">
        <w:rPr>
          <w:sz w:val="28"/>
          <w:szCs w:val="28"/>
        </w:rPr>
        <w:t xml:space="preserve">, Д.К. </w:t>
      </w:r>
      <w:proofErr w:type="spellStart"/>
      <w:r w:rsidRPr="00CE376D">
        <w:rPr>
          <w:sz w:val="28"/>
          <w:szCs w:val="28"/>
        </w:rPr>
        <w:t>Тажибаев</w:t>
      </w:r>
      <w:proofErr w:type="spellEnd"/>
      <w:r w:rsidRPr="00CE376D">
        <w:rPr>
          <w:sz w:val="28"/>
          <w:szCs w:val="28"/>
        </w:rPr>
        <w:t xml:space="preserve"> // </w:t>
      </w:r>
      <w:r w:rsidRPr="00CE376D">
        <w:rPr>
          <w:sz w:val="28"/>
          <w:szCs w:val="28"/>
          <w:lang w:val="ky-KG"/>
        </w:rPr>
        <w:t>Вест. Кыргызко-Российск. Слав. ун-та (КРСУ) им. Б.Н. Ельцина. – Бишкек, 2023. – № 12. – С. 186-</w:t>
      </w:r>
      <w:r w:rsidRPr="00CE376D">
        <w:rPr>
          <w:sz w:val="28"/>
          <w:szCs w:val="28"/>
        </w:rPr>
        <w:t xml:space="preserve"> 190</w:t>
      </w:r>
    </w:p>
    <w:p w14:paraId="5B3CB03F" w14:textId="37ABEC8D" w:rsidR="009049CC" w:rsidRPr="00473DB9" w:rsidRDefault="005F1F76" w:rsidP="008026BC">
      <w:pPr>
        <w:pStyle w:val="Default"/>
        <w:numPr>
          <w:ilvl w:val="0"/>
          <w:numId w:val="11"/>
        </w:numPr>
        <w:spacing w:line="288" w:lineRule="atLeast"/>
        <w:ind w:left="0" w:hanging="284"/>
        <w:jc w:val="both"/>
        <w:rPr>
          <w:spacing w:val="-3"/>
          <w:sz w:val="28"/>
          <w:szCs w:val="28"/>
        </w:rPr>
      </w:pPr>
      <w:r w:rsidRPr="00046B0F">
        <w:rPr>
          <w:iCs/>
          <w:sz w:val="28"/>
          <w:szCs w:val="28"/>
          <w:lang w:val="ky-KG"/>
        </w:rPr>
        <w:t xml:space="preserve">Karabaeva B.K. Rationale of ore transportation using cargo cableways at the Jeruy mine </w:t>
      </w:r>
      <w:r w:rsidRPr="00046B0F">
        <w:rPr>
          <w:iCs/>
          <w:sz w:val="28"/>
          <w:szCs w:val="28"/>
          <w:lang w:val="en-US"/>
        </w:rPr>
        <w:t>[Text]</w:t>
      </w:r>
      <w:r w:rsidRPr="00046B0F">
        <w:rPr>
          <w:iCs/>
          <w:sz w:val="28"/>
          <w:szCs w:val="28"/>
          <w:lang w:val="ky-KG"/>
        </w:rPr>
        <w:t xml:space="preserve">: / </w:t>
      </w:r>
      <w:r w:rsidR="005F5079" w:rsidRPr="00046B0F">
        <w:rPr>
          <w:iCs/>
          <w:sz w:val="28"/>
          <w:szCs w:val="28"/>
          <w:lang w:val="ky-KG"/>
        </w:rPr>
        <w:t xml:space="preserve">Kushbakali T. Tazhibaev, </w:t>
      </w:r>
      <w:r w:rsidR="005F5079" w:rsidRPr="00CE376D">
        <w:rPr>
          <w:sz w:val="28"/>
          <w:szCs w:val="28"/>
          <w:lang w:val="ky-KG"/>
        </w:rPr>
        <w:t>Bubukan K. Karabaeva</w:t>
      </w:r>
      <w:r w:rsidR="005F5079" w:rsidRPr="00046B0F">
        <w:rPr>
          <w:sz w:val="28"/>
          <w:szCs w:val="28"/>
          <w:vertAlign w:val="superscript"/>
          <w:lang w:val="ky-KG"/>
        </w:rPr>
        <w:t xml:space="preserve"> </w:t>
      </w:r>
      <w:r w:rsidR="005F5079" w:rsidRPr="00046B0F">
        <w:rPr>
          <w:iCs/>
          <w:sz w:val="28"/>
          <w:szCs w:val="28"/>
          <w:lang w:val="ky-KG"/>
        </w:rPr>
        <w:t>, Daniyar K. Tazhibaev</w:t>
      </w:r>
      <w:r w:rsidR="005F5079" w:rsidRPr="00046B0F">
        <w:rPr>
          <w:sz w:val="28"/>
          <w:szCs w:val="28"/>
          <w:lang w:val="en-US"/>
        </w:rPr>
        <w:t>//</w:t>
      </w:r>
      <w:r w:rsidR="00D92DC4" w:rsidRPr="00046B0F">
        <w:rPr>
          <w:sz w:val="28"/>
          <w:szCs w:val="28"/>
          <w:shd w:val="clear" w:color="auto" w:fill="FFFFFF"/>
          <w:lang w:val="en-US"/>
        </w:rPr>
        <w:t xml:space="preserve"> REM – International Engineering Journal</w:t>
      </w:r>
      <w:r w:rsidR="00D92DC4" w:rsidRPr="00046B0F">
        <w:rPr>
          <w:sz w:val="28"/>
          <w:szCs w:val="28"/>
          <w:lang w:val="en-US"/>
        </w:rPr>
        <w:t xml:space="preserve">. </w:t>
      </w:r>
      <w:proofErr w:type="spellStart"/>
      <w:r w:rsidR="00856BBA" w:rsidRPr="00046B0F">
        <w:rPr>
          <w:sz w:val="28"/>
          <w:szCs w:val="28"/>
          <w:shd w:val="clear" w:color="auto" w:fill="FFFFFF"/>
          <w:lang w:val="en-US"/>
        </w:rPr>
        <w:t>Ano</w:t>
      </w:r>
      <w:proofErr w:type="spellEnd"/>
      <w:r w:rsidR="00856BBA" w:rsidRPr="00473DB9">
        <w:rPr>
          <w:sz w:val="28"/>
          <w:szCs w:val="28"/>
          <w:shd w:val="clear" w:color="auto" w:fill="FFFFFF"/>
        </w:rPr>
        <w:t xml:space="preserve"> 89. </w:t>
      </w:r>
      <w:r w:rsidR="00856BBA" w:rsidRPr="00046B0F">
        <w:rPr>
          <w:sz w:val="28"/>
          <w:szCs w:val="28"/>
          <w:shd w:val="clear" w:color="auto" w:fill="FFFFFF"/>
          <w:lang w:val="en-US"/>
        </w:rPr>
        <w:t>N</w:t>
      </w:r>
      <w:r w:rsidR="00856BBA" w:rsidRPr="00473DB9">
        <w:rPr>
          <w:sz w:val="28"/>
          <w:szCs w:val="28"/>
          <w:shd w:val="clear" w:color="auto" w:fill="FFFFFF"/>
        </w:rPr>
        <w:t xml:space="preserve">º 03. </w:t>
      </w:r>
      <w:r w:rsidR="00856BBA" w:rsidRPr="00046B0F">
        <w:rPr>
          <w:sz w:val="28"/>
          <w:szCs w:val="28"/>
          <w:shd w:val="clear" w:color="auto" w:fill="FFFFFF"/>
          <w:lang w:val="en-US"/>
        </w:rPr>
        <w:t>v</w:t>
      </w:r>
      <w:r w:rsidR="00856BBA" w:rsidRPr="00473DB9">
        <w:rPr>
          <w:sz w:val="28"/>
          <w:szCs w:val="28"/>
          <w:shd w:val="clear" w:color="auto" w:fill="FFFFFF"/>
        </w:rPr>
        <w:t>.78</w:t>
      </w:r>
      <w:r w:rsidR="00D92DC4" w:rsidRPr="00473DB9">
        <w:rPr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D92DC4" w:rsidRPr="00046B0F">
        <w:rPr>
          <w:sz w:val="28"/>
          <w:szCs w:val="28"/>
          <w:shd w:val="clear" w:color="auto" w:fill="FFFFFF"/>
          <w:lang w:val="en-US"/>
        </w:rPr>
        <w:t>jul</w:t>
      </w:r>
      <w:proofErr w:type="spellEnd"/>
      <w:r w:rsidR="00D92DC4" w:rsidRPr="00473DB9">
        <w:rPr>
          <w:sz w:val="28"/>
          <w:szCs w:val="28"/>
          <w:shd w:val="clear" w:color="auto" w:fill="FFFFFF"/>
        </w:rPr>
        <w:t>./</w:t>
      </w:r>
      <w:proofErr w:type="spellStart"/>
      <w:proofErr w:type="gramEnd"/>
      <w:r w:rsidR="00D92DC4" w:rsidRPr="00046B0F">
        <w:rPr>
          <w:sz w:val="28"/>
          <w:szCs w:val="28"/>
          <w:shd w:val="clear" w:color="auto" w:fill="FFFFFF"/>
          <w:lang w:val="en-US"/>
        </w:rPr>
        <w:t>sep</w:t>
      </w:r>
      <w:proofErr w:type="spellEnd"/>
      <w:r w:rsidR="00D92DC4" w:rsidRPr="00473DB9">
        <w:rPr>
          <w:sz w:val="28"/>
          <w:szCs w:val="28"/>
          <w:shd w:val="clear" w:color="auto" w:fill="FFFFFF"/>
        </w:rPr>
        <w:t>. 2025.</w:t>
      </w:r>
      <w:r w:rsidR="00473DB9">
        <w:rPr>
          <w:sz w:val="28"/>
          <w:szCs w:val="28"/>
          <w:shd w:val="clear" w:color="auto" w:fill="FFFFFF"/>
        </w:rPr>
        <w:t xml:space="preserve"> – </w:t>
      </w:r>
      <w:r w:rsidR="00473DB9">
        <w:rPr>
          <w:sz w:val="28"/>
          <w:szCs w:val="28"/>
          <w:shd w:val="clear" w:color="auto" w:fill="FFFFFF"/>
          <w:lang w:val="en-US"/>
        </w:rPr>
        <w:t xml:space="preserve">P. </w:t>
      </w:r>
      <w:r w:rsidR="00473DB9">
        <w:rPr>
          <w:sz w:val="28"/>
          <w:szCs w:val="28"/>
          <w:shd w:val="clear" w:color="auto" w:fill="FFFFFF"/>
        </w:rPr>
        <w:t>387-392</w:t>
      </w:r>
      <w:r w:rsidR="009D2009">
        <w:rPr>
          <w:sz w:val="28"/>
          <w:szCs w:val="28"/>
          <w:shd w:val="clear" w:color="auto" w:fill="FFFFFF"/>
        </w:rPr>
        <w:t>.</w:t>
      </w:r>
    </w:p>
    <w:p w14:paraId="0BE796ED" w14:textId="46940986" w:rsidR="009049CC" w:rsidRPr="00473DB9" w:rsidRDefault="009049CC" w:rsidP="005F5079">
      <w:pPr>
        <w:pStyle w:val="Default"/>
        <w:spacing w:line="276" w:lineRule="auto"/>
        <w:jc w:val="both"/>
        <w:rPr>
          <w:sz w:val="28"/>
          <w:szCs w:val="28"/>
        </w:rPr>
      </w:pPr>
    </w:p>
    <w:p w14:paraId="383E3BC3" w14:textId="021E12D9" w:rsidR="00046B0F" w:rsidRPr="00473DB9" w:rsidRDefault="00046B0F" w:rsidP="005F5079">
      <w:pPr>
        <w:pStyle w:val="Default"/>
        <w:spacing w:line="276" w:lineRule="auto"/>
        <w:jc w:val="both"/>
        <w:rPr>
          <w:sz w:val="28"/>
          <w:szCs w:val="28"/>
        </w:rPr>
      </w:pPr>
    </w:p>
    <w:p w14:paraId="56C5B139" w14:textId="5AA61F9A" w:rsidR="00046B0F" w:rsidRPr="00473DB9" w:rsidRDefault="00046B0F" w:rsidP="005F5079">
      <w:pPr>
        <w:pStyle w:val="Default"/>
        <w:spacing w:line="276" w:lineRule="auto"/>
        <w:jc w:val="both"/>
        <w:rPr>
          <w:sz w:val="28"/>
          <w:szCs w:val="28"/>
        </w:rPr>
      </w:pPr>
    </w:p>
    <w:p w14:paraId="4CC50444" w14:textId="1FEC0F02" w:rsidR="00F56290" w:rsidRDefault="00F56290" w:rsidP="00036744">
      <w:pPr>
        <w:spacing w:line="240" w:lineRule="auto"/>
        <w:ind w:right="283"/>
        <w:rPr>
          <w:b/>
          <w:bCs/>
          <w:color w:val="000000" w:themeColor="text1"/>
        </w:rPr>
      </w:pPr>
      <w:r w:rsidRPr="002200CD">
        <w:rPr>
          <w:b/>
          <w:bCs/>
          <w:color w:val="000000" w:themeColor="text1"/>
        </w:rPr>
        <w:lastRenderedPageBreak/>
        <w:t>Карабаева Бүбүкан Камардиновнанын 25.00.22 – геотехнология (жер астында, ачык) адистиги боюнча техника илимдеринин кандидаты окумуштуулук даражасын изденип алуу үчүн «Жерүй алтын кенин иштетүүдө циклдик-агымдуу технологиясын негиздөө» деген темада жазылган диссертациясынын</w:t>
      </w:r>
    </w:p>
    <w:p w14:paraId="3E088CC1" w14:textId="77777777" w:rsidR="00D90809" w:rsidRPr="002200CD" w:rsidRDefault="00D90809" w:rsidP="00036744">
      <w:pPr>
        <w:spacing w:line="240" w:lineRule="auto"/>
        <w:ind w:right="283"/>
        <w:rPr>
          <w:b/>
          <w:bCs/>
          <w:color w:val="000000" w:themeColor="text1"/>
        </w:rPr>
      </w:pPr>
    </w:p>
    <w:p w14:paraId="3D4174BA" w14:textId="1FBEAFD2" w:rsidR="00F56290" w:rsidRDefault="00F56290" w:rsidP="00F56290">
      <w:pPr>
        <w:spacing w:line="240" w:lineRule="auto"/>
        <w:ind w:firstLine="360"/>
        <w:jc w:val="center"/>
        <w:rPr>
          <w:b/>
          <w:bCs/>
          <w:color w:val="000000" w:themeColor="text1"/>
        </w:rPr>
      </w:pPr>
      <w:r w:rsidRPr="002200CD">
        <w:rPr>
          <w:b/>
          <w:bCs/>
          <w:color w:val="000000" w:themeColor="text1"/>
        </w:rPr>
        <w:t>РЕЗЮМЕСИ</w:t>
      </w:r>
    </w:p>
    <w:p w14:paraId="716BC56E" w14:textId="77777777" w:rsidR="00D90809" w:rsidRPr="002200CD" w:rsidRDefault="00D90809" w:rsidP="00F56290">
      <w:pPr>
        <w:spacing w:line="240" w:lineRule="auto"/>
        <w:ind w:firstLine="360"/>
        <w:jc w:val="center"/>
        <w:rPr>
          <w:b/>
          <w:bCs/>
          <w:color w:val="000000" w:themeColor="text1"/>
        </w:rPr>
      </w:pPr>
    </w:p>
    <w:p w14:paraId="1327DD1D" w14:textId="6B8AE83C" w:rsidR="00F56290" w:rsidRPr="002200CD" w:rsidRDefault="00F56290" w:rsidP="00F56290">
      <w:pPr>
        <w:spacing w:line="240" w:lineRule="auto"/>
        <w:ind w:firstLine="360"/>
        <w:rPr>
          <w:color w:val="000000" w:themeColor="text1"/>
        </w:rPr>
      </w:pPr>
      <w:r w:rsidRPr="002200CD">
        <w:rPr>
          <w:b/>
          <w:bCs/>
          <w:color w:val="000000" w:themeColor="text1"/>
        </w:rPr>
        <w:t>Негизги сөздөр:</w:t>
      </w:r>
      <w:r w:rsidRPr="002200CD">
        <w:rPr>
          <w:color w:val="000000" w:themeColor="text1"/>
        </w:rPr>
        <w:t xml:space="preserve"> </w:t>
      </w:r>
      <w:r w:rsidR="00D90809">
        <w:rPr>
          <w:color w:val="000000" w:themeColor="text1"/>
        </w:rPr>
        <w:t>ыкма</w:t>
      </w:r>
      <w:r w:rsidRPr="002200CD">
        <w:rPr>
          <w:color w:val="000000" w:themeColor="text1"/>
        </w:rPr>
        <w:t>, циклдик, циклдик-агымдуу, казып алуу, ташуу, майдалоо, төгүү, жабдыктар, кен, үстүнкү тектер, руда, таштанды, ачык</w:t>
      </w:r>
      <w:r w:rsidR="005D4658" w:rsidRPr="002200CD">
        <w:rPr>
          <w:color w:val="000000" w:themeColor="text1"/>
        </w:rPr>
        <w:t xml:space="preserve"> жол менен казуу, самосвал, конвейер, жүк ташуучу аба жо</w:t>
      </w:r>
      <w:r w:rsidR="000F70D6" w:rsidRPr="002200CD">
        <w:rPr>
          <w:color w:val="000000" w:themeColor="text1"/>
        </w:rPr>
        <w:t xml:space="preserve">лдору, вагонетка, түркүк, </w:t>
      </w:r>
      <w:r w:rsidRPr="002200CD">
        <w:rPr>
          <w:color w:val="000000" w:themeColor="text1"/>
        </w:rPr>
        <w:t>өндүрүмдүүлүк, техникалык-экономикалык көрсөткүчтөр.</w:t>
      </w:r>
    </w:p>
    <w:p w14:paraId="7B5A5755" w14:textId="77777777" w:rsidR="00F56290" w:rsidRPr="002200CD" w:rsidRDefault="00F56290" w:rsidP="00F56290">
      <w:pPr>
        <w:spacing w:line="240" w:lineRule="auto"/>
        <w:ind w:firstLine="360"/>
        <w:rPr>
          <w:color w:val="000000" w:themeColor="text1"/>
        </w:rPr>
      </w:pPr>
      <w:r w:rsidRPr="002200CD">
        <w:rPr>
          <w:b/>
          <w:bCs/>
          <w:color w:val="000000" w:themeColor="text1"/>
        </w:rPr>
        <w:t>Диссертациялык изилдөөнүн объектиси</w:t>
      </w:r>
      <w:r w:rsidRPr="002200CD">
        <w:rPr>
          <w:color w:val="000000" w:themeColor="text1"/>
        </w:rPr>
        <w:t xml:space="preserve"> болуп бийик тоодогу Жерүй алтын кени саналат.</w:t>
      </w:r>
    </w:p>
    <w:p w14:paraId="53D541C0" w14:textId="633A04BC" w:rsidR="00F56290" w:rsidRPr="002200CD" w:rsidRDefault="00F56290" w:rsidP="00F56290">
      <w:pPr>
        <w:spacing w:line="240" w:lineRule="auto"/>
        <w:ind w:firstLine="360"/>
        <w:rPr>
          <w:color w:val="000000" w:themeColor="text1"/>
        </w:rPr>
      </w:pPr>
      <w:r w:rsidRPr="002200CD">
        <w:rPr>
          <w:b/>
          <w:bCs/>
          <w:color w:val="000000" w:themeColor="text1"/>
        </w:rPr>
        <w:t xml:space="preserve">Изилдөөнүн предмети </w:t>
      </w:r>
      <w:r w:rsidRPr="002200CD">
        <w:rPr>
          <w:color w:val="000000" w:themeColor="text1"/>
        </w:rPr>
        <w:t>Жерүй алтын кенин ачык жол менен казып алууда үстүнкү бош тоо-тектерди</w:t>
      </w:r>
      <w:r w:rsidR="000F70D6" w:rsidRPr="002200CD">
        <w:rPr>
          <w:color w:val="000000" w:themeColor="text1"/>
        </w:rPr>
        <w:t xml:space="preserve"> жана казылып</w:t>
      </w:r>
      <w:r w:rsidR="00961D19" w:rsidRPr="002200CD">
        <w:rPr>
          <w:color w:val="000000" w:themeColor="text1"/>
        </w:rPr>
        <w:t xml:space="preserve"> алынган рудаларды </w:t>
      </w:r>
      <w:r w:rsidRPr="002200CD">
        <w:rPr>
          <w:color w:val="000000" w:themeColor="text1"/>
        </w:rPr>
        <w:t>ташуунун эффективдүү технологиялык схемасын негиздөө болуп саналат.</w:t>
      </w:r>
    </w:p>
    <w:p w14:paraId="374855EA" w14:textId="02958709" w:rsidR="00F56290" w:rsidRPr="002200CD" w:rsidRDefault="00F56290" w:rsidP="00F56290">
      <w:pPr>
        <w:spacing w:line="240" w:lineRule="auto"/>
        <w:ind w:firstLine="360"/>
        <w:rPr>
          <w:color w:val="000000" w:themeColor="text1"/>
        </w:rPr>
      </w:pPr>
      <w:r w:rsidRPr="002200CD">
        <w:rPr>
          <w:b/>
          <w:bCs/>
          <w:color w:val="000000" w:themeColor="text1"/>
        </w:rPr>
        <w:t>Изилдөөнүн максаты</w:t>
      </w:r>
      <w:r w:rsidR="00F53AA7" w:rsidRPr="002200CD">
        <w:rPr>
          <w:color w:val="000000" w:themeColor="text1"/>
        </w:rPr>
        <w:t xml:space="preserve"> – бийик тоолуу аймактарда жайгашкан кендерди ачык жол менен казып алууда,</w:t>
      </w:r>
      <w:r w:rsidR="00706A72" w:rsidRPr="002200CD">
        <w:rPr>
          <w:color w:val="000000" w:themeColor="text1"/>
        </w:rPr>
        <w:t xml:space="preserve"> </w:t>
      </w:r>
      <w:r w:rsidR="00F53AA7" w:rsidRPr="002200CD">
        <w:rPr>
          <w:color w:val="000000" w:themeColor="text1"/>
        </w:rPr>
        <w:t xml:space="preserve">үстүңкү бош тоо-тектерди </w:t>
      </w:r>
      <w:r w:rsidR="00706A72" w:rsidRPr="002200CD">
        <w:rPr>
          <w:color w:val="000000" w:themeColor="text1"/>
        </w:rPr>
        <w:t>үзгүлтүксүз конвейердик жана</w:t>
      </w:r>
      <w:r w:rsidR="00F53AA7" w:rsidRPr="002200CD">
        <w:rPr>
          <w:color w:val="000000" w:themeColor="text1"/>
        </w:rPr>
        <w:t xml:space="preserve"> рудаларды</w:t>
      </w:r>
      <w:r w:rsidR="00706A72" w:rsidRPr="002200CD">
        <w:rPr>
          <w:color w:val="000000" w:themeColor="text1"/>
        </w:rPr>
        <w:t xml:space="preserve"> </w:t>
      </w:r>
      <w:r w:rsidR="00F53AA7" w:rsidRPr="002200CD">
        <w:rPr>
          <w:color w:val="000000" w:themeColor="text1"/>
        </w:rPr>
        <w:t>жүк ташуучу асма аркан транспортторун</w:t>
      </w:r>
      <w:r w:rsidR="00706A72" w:rsidRPr="002200CD">
        <w:rPr>
          <w:color w:val="000000" w:themeColor="text1"/>
        </w:rPr>
        <w:t xml:space="preserve"> колдонуу менен </w:t>
      </w:r>
      <w:r w:rsidR="00F53AA7" w:rsidRPr="002200CD">
        <w:rPr>
          <w:color w:val="000000" w:themeColor="text1"/>
        </w:rPr>
        <w:t xml:space="preserve">белгиленген жерге </w:t>
      </w:r>
      <w:r w:rsidR="00706A72" w:rsidRPr="002200CD">
        <w:rPr>
          <w:color w:val="000000" w:themeColor="text1"/>
        </w:rPr>
        <w:t>ташуунун эффективдүү технологиялык схемасын иштеп чыгуу.</w:t>
      </w:r>
    </w:p>
    <w:p w14:paraId="6D14D2D0" w14:textId="5E6FD977" w:rsidR="00F56290" w:rsidRPr="002200CD" w:rsidRDefault="00F56290" w:rsidP="00F56290">
      <w:pPr>
        <w:spacing w:line="240" w:lineRule="auto"/>
        <w:ind w:firstLine="360"/>
        <w:rPr>
          <w:color w:val="000000" w:themeColor="text1"/>
        </w:rPr>
      </w:pPr>
      <w:r w:rsidRPr="002200CD">
        <w:rPr>
          <w:b/>
          <w:bCs/>
          <w:color w:val="000000" w:themeColor="text1"/>
        </w:rPr>
        <w:t>Изилдөө методдору:</w:t>
      </w:r>
      <w:r w:rsidRPr="002200CD">
        <w:rPr>
          <w:color w:val="000000" w:themeColor="text1"/>
        </w:rPr>
        <w:t xml:space="preserve"> мурунку изилдөөлөрдү, илимий-практикалык тажрыйбаларды талдоо, жалпылоо жана циклдик, циклдик-агымдуу </w:t>
      </w:r>
      <w:r w:rsidR="00D90809">
        <w:rPr>
          <w:color w:val="000000" w:themeColor="text1"/>
        </w:rPr>
        <w:t xml:space="preserve">ыкманын </w:t>
      </w:r>
      <w:r w:rsidRPr="002200CD">
        <w:rPr>
          <w:color w:val="000000" w:themeColor="text1"/>
        </w:rPr>
        <w:t xml:space="preserve"> параметрлерин жана көрсөткүчтөрүн техникалык-экономикалык салыштыруу.</w:t>
      </w:r>
    </w:p>
    <w:p w14:paraId="52E8697A" w14:textId="0A06DB60" w:rsidR="00F56290" w:rsidRPr="002200CD" w:rsidRDefault="00F56290" w:rsidP="00F56290">
      <w:pPr>
        <w:spacing w:line="240" w:lineRule="auto"/>
        <w:ind w:firstLine="360"/>
        <w:rPr>
          <w:color w:val="000000" w:themeColor="text1"/>
        </w:rPr>
      </w:pPr>
      <w:r w:rsidRPr="002200CD">
        <w:rPr>
          <w:b/>
          <w:bCs/>
          <w:color w:val="000000" w:themeColor="text1"/>
        </w:rPr>
        <w:t xml:space="preserve">Алынган </w:t>
      </w:r>
      <w:r w:rsidR="00733F85" w:rsidRPr="002200CD">
        <w:rPr>
          <w:b/>
          <w:bCs/>
          <w:color w:val="000000" w:themeColor="text1"/>
        </w:rPr>
        <w:t>жыйынтыктар</w:t>
      </w:r>
      <w:r w:rsidRPr="002200CD">
        <w:rPr>
          <w:b/>
          <w:bCs/>
          <w:color w:val="000000" w:themeColor="text1"/>
        </w:rPr>
        <w:t xml:space="preserve"> жана алардын жаңылыгы:</w:t>
      </w:r>
      <w:r w:rsidRPr="002200CD">
        <w:rPr>
          <w:color w:val="000000" w:themeColor="text1"/>
        </w:rPr>
        <w:t xml:space="preserve"> Циклдик-агымдуу </w:t>
      </w:r>
      <w:r w:rsidR="00D90809">
        <w:rPr>
          <w:color w:val="000000" w:themeColor="text1"/>
        </w:rPr>
        <w:t>ыкманы</w:t>
      </w:r>
      <w:r w:rsidRPr="002200CD">
        <w:rPr>
          <w:color w:val="000000" w:themeColor="text1"/>
        </w:rPr>
        <w:t xml:space="preserve"> ишке ашыруу үчүн</w:t>
      </w:r>
      <w:r w:rsidR="002200CD">
        <w:rPr>
          <w:color w:val="000000" w:themeColor="text1"/>
        </w:rPr>
        <w:t xml:space="preserve"> жабдуулардын комплексин тандоо</w:t>
      </w:r>
      <w:r w:rsidRPr="002200CD">
        <w:rPr>
          <w:color w:val="000000" w:themeColor="text1"/>
        </w:rPr>
        <w:t xml:space="preserve"> Жерүй кенинин шарты үчүн тоо-тектеринин касиеттерин жана тоо-техникалык факторлорду эске алуу менен негизделген. “Жерүй” алтын кенин ачык жол менен казып</w:t>
      </w:r>
      <w:r w:rsidR="003824B2" w:rsidRPr="002200CD">
        <w:rPr>
          <w:color w:val="000000" w:themeColor="text1"/>
        </w:rPr>
        <w:t xml:space="preserve"> алууда бош тоо-тектер</w:t>
      </w:r>
      <w:r w:rsidR="00D90809">
        <w:rPr>
          <w:color w:val="000000" w:themeColor="text1"/>
        </w:rPr>
        <w:t>ди</w:t>
      </w:r>
      <w:r w:rsidR="003824B2" w:rsidRPr="002200CD">
        <w:rPr>
          <w:color w:val="000000" w:themeColor="text1"/>
        </w:rPr>
        <w:t xml:space="preserve"> жана рудаларды</w:t>
      </w:r>
      <w:r w:rsidRPr="002200CD">
        <w:rPr>
          <w:color w:val="000000" w:themeColor="text1"/>
        </w:rPr>
        <w:t xml:space="preserve"> ташуунун эффективдүү технологиялык схемасы иштелип чыккан, ал конвейердик транспортту</w:t>
      </w:r>
      <w:r w:rsidR="003824B2" w:rsidRPr="002200CD">
        <w:rPr>
          <w:color w:val="000000" w:themeColor="text1"/>
        </w:rPr>
        <w:t xml:space="preserve"> жана жүк ташуучу асма жол транспортун</w:t>
      </w:r>
      <w:r w:rsidRPr="002200CD">
        <w:rPr>
          <w:color w:val="000000" w:themeColor="text1"/>
        </w:rPr>
        <w:t xml:space="preserve"> колдонуу менен</w:t>
      </w:r>
      <w:r w:rsidR="003824B2" w:rsidRPr="002200CD">
        <w:rPr>
          <w:color w:val="000000" w:themeColor="text1"/>
        </w:rPr>
        <w:t xml:space="preserve"> ишке ашырылат, </w:t>
      </w:r>
      <w:r w:rsidRPr="002200CD">
        <w:rPr>
          <w:color w:val="000000" w:themeColor="text1"/>
        </w:rPr>
        <w:t>а</w:t>
      </w:r>
      <w:r w:rsidR="009F3B89" w:rsidRPr="002200CD">
        <w:rPr>
          <w:color w:val="000000" w:themeColor="text1"/>
        </w:rPr>
        <w:t>йрыкча</w:t>
      </w:r>
      <w:r w:rsidRPr="002200CD">
        <w:rPr>
          <w:color w:val="000000" w:themeColor="text1"/>
        </w:rPr>
        <w:t xml:space="preserve"> тоо-кен иштеринин коопсуздугун жана кендин өндүрүмдүүлүгүн жогорулатууну камсыз кылат. Жерүй </w:t>
      </w:r>
      <w:r w:rsidR="00733F85" w:rsidRPr="002200CD">
        <w:rPr>
          <w:color w:val="000000" w:themeColor="text1"/>
        </w:rPr>
        <w:t xml:space="preserve">алтын </w:t>
      </w:r>
      <w:r w:rsidRPr="002200CD">
        <w:rPr>
          <w:color w:val="000000" w:themeColor="text1"/>
        </w:rPr>
        <w:t>кенин</w:t>
      </w:r>
      <w:r w:rsidR="00733F85" w:rsidRPr="002200CD">
        <w:rPr>
          <w:color w:val="000000" w:themeColor="text1"/>
        </w:rPr>
        <w:t xml:space="preserve"> иштетүүдө, </w:t>
      </w:r>
      <w:r w:rsidR="00D90809">
        <w:rPr>
          <w:color w:val="000000" w:themeColor="text1"/>
        </w:rPr>
        <w:t xml:space="preserve">сунушталып жаткан ыкманы </w:t>
      </w:r>
      <w:r w:rsidRPr="002200CD">
        <w:rPr>
          <w:color w:val="000000" w:themeColor="text1"/>
        </w:rPr>
        <w:t xml:space="preserve">колдонуунун максатка ылайыктуулугун негиздөө үчүн техникалык-экономикалык эсептөөлөр жана циклдик жана циклдик агымдуу </w:t>
      </w:r>
      <w:r w:rsidR="00D90809">
        <w:rPr>
          <w:color w:val="000000" w:themeColor="text1"/>
        </w:rPr>
        <w:t>ыкманын</w:t>
      </w:r>
      <w:r w:rsidRPr="002200CD">
        <w:rPr>
          <w:color w:val="000000" w:themeColor="text1"/>
        </w:rPr>
        <w:t xml:space="preserve"> параметрлерин жана көрсөткүчтөрүн салыштыруу жүргүзүлгөн.</w:t>
      </w:r>
    </w:p>
    <w:p w14:paraId="7A06ECC9" w14:textId="0509C2F0" w:rsidR="00E70C57" w:rsidRDefault="009447F8" w:rsidP="009447F8">
      <w:pPr>
        <w:tabs>
          <w:tab w:val="clear" w:pos="705"/>
        </w:tabs>
        <w:spacing w:line="240" w:lineRule="auto"/>
        <w:ind w:firstLine="426"/>
        <w:rPr>
          <w:color w:val="000000" w:themeColor="text1"/>
        </w:rPr>
      </w:pPr>
      <w:r w:rsidRPr="002200CD">
        <w:rPr>
          <w:b/>
          <w:bCs/>
          <w:color w:val="000000" w:themeColor="text1"/>
        </w:rPr>
        <w:t>Колдонуу тармагы</w:t>
      </w:r>
      <w:r w:rsidRPr="002200CD">
        <w:rPr>
          <w:color w:val="000000" w:themeColor="text1"/>
        </w:rPr>
        <w:t xml:space="preserve">: бул иштин изилдөөлөрүнүн жыйынтыгы кенди ачык жол менен казып алуу иштерин долбоорлоо жана үзгүлтүксүз конвейердик транспорттун </w:t>
      </w:r>
      <w:r w:rsidR="003824B2" w:rsidRPr="002200CD">
        <w:rPr>
          <w:color w:val="000000" w:themeColor="text1"/>
        </w:rPr>
        <w:t xml:space="preserve">жана жүк ташуучу асма жол транспортунун </w:t>
      </w:r>
      <w:r w:rsidRPr="002200CD">
        <w:rPr>
          <w:color w:val="000000" w:themeColor="text1"/>
        </w:rPr>
        <w:t>жардамы менен кендин өндүрүмдүүлүгүн жогорулатуу боюнча долбоордук жана инженердик чечимдерди негиздөө үчүн, ошондой эле бул багыттагы мындан аркы илимий изилдөөлөр үчүн колдонулушу мүмкүн.</w:t>
      </w:r>
    </w:p>
    <w:p w14:paraId="10F0EF2F" w14:textId="77777777" w:rsidR="00D5238E" w:rsidRDefault="00D5238E" w:rsidP="00D5238E">
      <w:pPr>
        <w:spacing w:line="240" w:lineRule="auto"/>
        <w:rPr>
          <w:color w:val="000000" w:themeColor="text1"/>
        </w:rPr>
      </w:pPr>
    </w:p>
    <w:p w14:paraId="15B92EF0" w14:textId="52F80BFE" w:rsidR="006818CC" w:rsidRPr="008B0CCC" w:rsidRDefault="006818CC" w:rsidP="00D5238E">
      <w:pPr>
        <w:spacing w:line="240" w:lineRule="auto"/>
        <w:jc w:val="center"/>
        <w:rPr>
          <w:b/>
          <w:bCs/>
        </w:rPr>
      </w:pPr>
      <w:r w:rsidRPr="008B0CCC">
        <w:rPr>
          <w:b/>
          <w:bCs/>
        </w:rPr>
        <w:lastRenderedPageBreak/>
        <w:t>РЕЗЮМЕ</w:t>
      </w:r>
    </w:p>
    <w:p w14:paraId="275E2F18" w14:textId="77777777" w:rsidR="00F56290" w:rsidRPr="008B0CCC" w:rsidRDefault="00F56290" w:rsidP="006818CC">
      <w:pPr>
        <w:spacing w:line="240" w:lineRule="auto"/>
        <w:ind w:firstLine="360"/>
        <w:jc w:val="center"/>
        <w:rPr>
          <w:b/>
          <w:bCs/>
        </w:rPr>
      </w:pPr>
    </w:p>
    <w:p w14:paraId="4CDB4663" w14:textId="2A20775E" w:rsidR="006818CC" w:rsidRPr="00CE376D" w:rsidRDefault="006818CC" w:rsidP="006818CC">
      <w:pPr>
        <w:spacing w:line="240" w:lineRule="auto"/>
        <w:ind w:left="567" w:right="565"/>
        <w:rPr>
          <w:b/>
          <w:bCs/>
        </w:rPr>
      </w:pPr>
      <w:r w:rsidRPr="00CE376D">
        <w:rPr>
          <w:b/>
          <w:bCs/>
        </w:rPr>
        <w:t xml:space="preserve">диссертации </w:t>
      </w:r>
      <w:proofErr w:type="spellStart"/>
      <w:r w:rsidR="00FC59A0" w:rsidRPr="00CE376D">
        <w:rPr>
          <w:b/>
          <w:bCs/>
          <w:lang w:val="ru-RU"/>
        </w:rPr>
        <w:t>Карабаевой</w:t>
      </w:r>
      <w:proofErr w:type="spellEnd"/>
      <w:r w:rsidR="00FC59A0" w:rsidRPr="00CE376D">
        <w:rPr>
          <w:b/>
          <w:bCs/>
          <w:lang w:val="ru-RU"/>
        </w:rPr>
        <w:t xml:space="preserve"> </w:t>
      </w:r>
      <w:proofErr w:type="spellStart"/>
      <w:r w:rsidR="00FC59A0" w:rsidRPr="00CE376D">
        <w:rPr>
          <w:b/>
          <w:bCs/>
          <w:lang w:val="ru-RU"/>
        </w:rPr>
        <w:t>Бубукан</w:t>
      </w:r>
      <w:proofErr w:type="spellEnd"/>
      <w:r w:rsidR="00FC59A0" w:rsidRPr="00CE376D">
        <w:rPr>
          <w:b/>
          <w:bCs/>
          <w:lang w:val="ru-RU"/>
        </w:rPr>
        <w:t xml:space="preserve"> </w:t>
      </w:r>
      <w:proofErr w:type="spellStart"/>
      <w:r w:rsidR="00FC59A0" w:rsidRPr="00CE376D">
        <w:rPr>
          <w:b/>
          <w:bCs/>
          <w:lang w:val="ru-RU"/>
        </w:rPr>
        <w:t>Камардиновны</w:t>
      </w:r>
      <w:proofErr w:type="spellEnd"/>
      <w:r w:rsidRPr="00CE376D">
        <w:rPr>
          <w:b/>
          <w:bCs/>
        </w:rPr>
        <w:t xml:space="preserve"> на тему: </w:t>
      </w:r>
      <w:r w:rsidR="00FC59A0" w:rsidRPr="00CE376D">
        <w:rPr>
          <w:b/>
          <w:bCs/>
        </w:rPr>
        <w:t xml:space="preserve">«Обоснование циклично-поточной технологии разработки золоторудного месторождения Джеруй». </w:t>
      </w:r>
      <w:r w:rsidRPr="00CE376D">
        <w:rPr>
          <w:b/>
          <w:bCs/>
        </w:rPr>
        <w:t>представленной на соискание ученой степени кандидата технических наук по специальности 25.00.22- геотехнология (подземная и открытая).</w:t>
      </w:r>
    </w:p>
    <w:p w14:paraId="26CD8032" w14:textId="77777777" w:rsidR="006818CC" w:rsidRPr="00CE376D" w:rsidRDefault="006818CC" w:rsidP="006818CC">
      <w:pPr>
        <w:spacing w:line="240" w:lineRule="auto"/>
        <w:ind w:left="567" w:right="565" w:firstLine="360"/>
        <w:rPr>
          <w:b/>
          <w:bCs/>
        </w:rPr>
      </w:pPr>
    </w:p>
    <w:p w14:paraId="5E48C593" w14:textId="07A44B05" w:rsidR="006818CC" w:rsidRPr="00CE376D" w:rsidRDefault="006818CC" w:rsidP="006818CC">
      <w:pPr>
        <w:spacing w:line="240" w:lineRule="auto"/>
        <w:ind w:firstLine="709"/>
        <w:rPr>
          <w:lang w:val="ru-RU"/>
        </w:rPr>
      </w:pPr>
      <w:r w:rsidRPr="00CE376D">
        <w:rPr>
          <w:b/>
          <w:bCs/>
        </w:rPr>
        <w:t>Ключевые слова:</w:t>
      </w:r>
      <w:r w:rsidRPr="00CE376D">
        <w:t xml:space="preserve"> технология,</w:t>
      </w:r>
      <w:r w:rsidR="00026602" w:rsidRPr="00CE376D">
        <w:rPr>
          <w:lang w:val="ru-RU"/>
        </w:rPr>
        <w:t xml:space="preserve"> </w:t>
      </w:r>
      <w:r w:rsidR="00F248C5" w:rsidRPr="00CE376D">
        <w:rPr>
          <w:lang w:val="ru-RU"/>
        </w:rPr>
        <w:t xml:space="preserve">цикличная, </w:t>
      </w:r>
      <w:r w:rsidR="00026602" w:rsidRPr="00CE376D">
        <w:rPr>
          <w:lang w:val="ru-RU"/>
        </w:rPr>
        <w:t>циклично-поточная</w:t>
      </w:r>
      <w:r w:rsidR="00F248C5" w:rsidRPr="00CE376D">
        <w:rPr>
          <w:lang w:val="ru-RU"/>
        </w:rPr>
        <w:t>,</w:t>
      </w:r>
      <w:r w:rsidR="00026602" w:rsidRPr="00CE376D">
        <w:rPr>
          <w:lang w:val="ru-RU"/>
        </w:rPr>
        <w:t xml:space="preserve"> </w:t>
      </w:r>
      <w:r w:rsidR="00026602" w:rsidRPr="00CE376D">
        <w:t>выемка,</w:t>
      </w:r>
      <w:r w:rsidR="00026602" w:rsidRPr="00CE376D">
        <w:rPr>
          <w:lang w:val="ru-RU"/>
        </w:rPr>
        <w:t xml:space="preserve"> транспортировка, дробление, </w:t>
      </w:r>
      <w:proofErr w:type="spellStart"/>
      <w:r w:rsidR="00026602" w:rsidRPr="00CE376D">
        <w:rPr>
          <w:lang w:val="ru-RU"/>
        </w:rPr>
        <w:t>отвалообразование</w:t>
      </w:r>
      <w:proofErr w:type="spellEnd"/>
      <w:r w:rsidR="00026602" w:rsidRPr="00CE376D">
        <w:rPr>
          <w:lang w:val="ru-RU"/>
        </w:rPr>
        <w:t>, оборудование, рудник, вскрышные горные породы</w:t>
      </w:r>
      <w:r w:rsidRPr="00CE376D">
        <w:t xml:space="preserve">, </w:t>
      </w:r>
      <w:r w:rsidR="005C781B" w:rsidRPr="00CE376D">
        <w:rPr>
          <w:lang w:val="ru-RU"/>
        </w:rPr>
        <w:t xml:space="preserve">руда, отвал, </w:t>
      </w:r>
      <w:r w:rsidR="00F248C5" w:rsidRPr="00CE376D">
        <w:rPr>
          <w:lang w:val="ru-RU"/>
        </w:rPr>
        <w:t>открытая</w:t>
      </w:r>
      <w:r w:rsidRPr="00CE376D">
        <w:t xml:space="preserve"> разработка, </w:t>
      </w:r>
      <w:r w:rsidR="00026602" w:rsidRPr="00CE376D">
        <w:rPr>
          <w:lang w:val="ru-RU"/>
        </w:rPr>
        <w:t>автосамосвал, конвейер</w:t>
      </w:r>
      <w:r w:rsidR="00F248C5" w:rsidRPr="00CE376D">
        <w:rPr>
          <w:lang w:val="ru-RU"/>
        </w:rPr>
        <w:t xml:space="preserve">, </w:t>
      </w:r>
      <w:r w:rsidR="00F92F1C">
        <w:rPr>
          <w:lang w:val="ru-RU"/>
        </w:rPr>
        <w:t xml:space="preserve">грузовые подвесные канатные дороги, </w:t>
      </w:r>
      <w:r w:rsidR="00D55FCF">
        <w:rPr>
          <w:lang w:val="ru-RU"/>
        </w:rPr>
        <w:t>вагонетка,</w:t>
      </w:r>
      <w:r w:rsidR="005D4658">
        <w:rPr>
          <w:lang w:val="ru-RU"/>
        </w:rPr>
        <w:t xml:space="preserve"> опоры,</w:t>
      </w:r>
      <w:r w:rsidR="00D55FCF">
        <w:rPr>
          <w:lang w:val="ru-RU"/>
        </w:rPr>
        <w:t xml:space="preserve"> </w:t>
      </w:r>
      <w:r w:rsidR="00026602" w:rsidRPr="00CE376D">
        <w:rPr>
          <w:lang w:val="ru-RU"/>
        </w:rPr>
        <w:t xml:space="preserve">производительность, </w:t>
      </w:r>
      <w:r w:rsidR="005C781B" w:rsidRPr="00CE376D">
        <w:rPr>
          <w:lang w:val="ru-RU"/>
        </w:rPr>
        <w:t>технико-экономические параметры.</w:t>
      </w:r>
    </w:p>
    <w:p w14:paraId="60737DEB" w14:textId="4CCA0174" w:rsidR="006818CC" w:rsidRPr="00CE376D" w:rsidRDefault="006818CC" w:rsidP="006818CC">
      <w:pPr>
        <w:spacing w:line="240" w:lineRule="auto"/>
        <w:ind w:firstLine="709"/>
        <w:rPr>
          <w:lang w:val="ru-RU"/>
        </w:rPr>
      </w:pPr>
      <w:r w:rsidRPr="00CE376D">
        <w:rPr>
          <w:b/>
          <w:bCs/>
        </w:rPr>
        <w:t xml:space="preserve">Объектом исследования диссертации </w:t>
      </w:r>
      <w:r w:rsidRPr="00CE376D">
        <w:t xml:space="preserve">является </w:t>
      </w:r>
      <w:r w:rsidR="00026602" w:rsidRPr="00CE376D">
        <w:rPr>
          <w:lang w:val="ru-RU"/>
        </w:rPr>
        <w:t xml:space="preserve">высокогорное золоторудное месторождения </w:t>
      </w:r>
      <w:proofErr w:type="spellStart"/>
      <w:r w:rsidR="00026602" w:rsidRPr="00CE376D">
        <w:rPr>
          <w:lang w:val="ru-RU"/>
        </w:rPr>
        <w:t>Джеруй</w:t>
      </w:r>
      <w:proofErr w:type="spellEnd"/>
      <w:r w:rsidR="00026602" w:rsidRPr="00CE376D">
        <w:rPr>
          <w:lang w:val="ru-RU"/>
        </w:rPr>
        <w:t>.</w:t>
      </w:r>
    </w:p>
    <w:p w14:paraId="475D4C79" w14:textId="725EB891" w:rsidR="005C781B" w:rsidRPr="00D55FCF" w:rsidRDefault="006818CC" w:rsidP="005C781B">
      <w:pPr>
        <w:spacing w:line="240" w:lineRule="auto"/>
        <w:ind w:firstLine="709"/>
        <w:rPr>
          <w:color w:val="000000" w:themeColor="text1"/>
          <w:lang w:val="ru-RU"/>
        </w:rPr>
      </w:pPr>
      <w:r w:rsidRPr="00CE376D">
        <w:rPr>
          <w:b/>
          <w:bCs/>
        </w:rPr>
        <w:t xml:space="preserve">Предметом исследования </w:t>
      </w:r>
      <w:r w:rsidRPr="00CE376D">
        <w:t>является обоснование</w:t>
      </w:r>
      <w:r w:rsidR="005C781B" w:rsidRPr="00CE376D">
        <w:rPr>
          <w:lang w:val="ru-RU"/>
        </w:rPr>
        <w:t xml:space="preserve"> </w:t>
      </w:r>
      <w:r w:rsidR="005C781B" w:rsidRPr="00CE376D">
        <w:t>эффективн</w:t>
      </w:r>
      <w:r w:rsidR="005C781B" w:rsidRPr="00CE376D">
        <w:rPr>
          <w:lang w:val="ru-RU"/>
        </w:rPr>
        <w:t>ой</w:t>
      </w:r>
      <w:r w:rsidRPr="00CE376D">
        <w:t xml:space="preserve"> </w:t>
      </w:r>
      <w:r w:rsidR="00D55FCF">
        <w:rPr>
          <w:lang w:val="ru-RU"/>
        </w:rPr>
        <w:t xml:space="preserve">циклично-поточной </w:t>
      </w:r>
      <w:r w:rsidR="005C781B" w:rsidRPr="00CE376D">
        <w:rPr>
          <w:lang w:val="ru-RU"/>
        </w:rPr>
        <w:t>технологической схемы транспортировки вскрышных горных пород</w:t>
      </w:r>
      <w:r w:rsidR="00282C4C" w:rsidRPr="00CE376D">
        <w:rPr>
          <w:lang w:val="ru-RU"/>
        </w:rPr>
        <w:t xml:space="preserve"> </w:t>
      </w:r>
      <w:r w:rsidR="00282C4C" w:rsidRPr="00D55FCF">
        <w:rPr>
          <w:color w:val="000000" w:themeColor="text1"/>
          <w:lang w:val="ru-RU"/>
        </w:rPr>
        <w:t>и руд</w:t>
      </w:r>
      <w:r w:rsidR="005C781B" w:rsidRPr="00D55FCF">
        <w:rPr>
          <w:color w:val="000000" w:themeColor="text1"/>
          <w:lang w:val="ru-RU"/>
        </w:rPr>
        <w:t xml:space="preserve"> при открытой разработк</w:t>
      </w:r>
      <w:r w:rsidR="00F248C5" w:rsidRPr="00D55FCF">
        <w:rPr>
          <w:color w:val="000000" w:themeColor="text1"/>
          <w:lang w:val="ru-RU"/>
        </w:rPr>
        <w:t>е</w:t>
      </w:r>
      <w:r w:rsidR="005C781B" w:rsidRPr="00D55FCF">
        <w:rPr>
          <w:color w:val="000000" w:themeColor="text1"/>
          <w:lang w:val="ru-RU"/>
        </w:rPr>
        <w:t xml:space="preserve"> золоторудно</w:t>
      </w:r>
      <w:r w:rsidR="00F248C5" w:rsidRPr="00D55FCF">
        <w:rPr>
          <w:color w:val="000000" w:themeColor="text1"/>
          <w:lang w:val="ru-RU"/>
        </w:rPr>
        <w:t>го</w:t>
      </w:r>
      <w:r w:rsidR="005C781B" w:rsidRPr="00D55FCF">
        <w:rPr>
          <w:color w:val="000000" w:themeColor="text1"/>
          <w:lang w:val="ru-RU"/>
        </w:rPr>
        <w:t xml:space="preserve"> месторождения </w:t>
      </w:r>
      <w:proofErr w:type="spellStart"/>
      <w:r w:rsidR="005C781B" w:rsidRPr="00D55FCF">
        <w:rPr>
          <w:color w:val="000000" w:themeColor="text1"/>
          <w:lang w:val="ru-RU"/>
        </w:rPr>
        <w:t>Джеруй</w:t>
      </w:r>
      <w:proofErr w:type="spellEnd"/>
      <w:r w:rsidR="005C781B" w:rsidRPr="00D55FCF">
        <w:rPr>
          <w:color w:val="000000" w:themeColor="text1"/>
          <w:lang w:val="ru-RU"/>
        </w:rPr>
        <w:t>.</w:t>
      </w:r>
    </w:p>
    <w:p w14:paraId="21AA064D" w14:textId="3E06E495" w:rsidR="00A0791A" w:rsidRPr="00D55FCF" w:rsidRDefault="006818CC" w:rsidP="00A0791A">
      <w:pPr>
        <w:pStyle w:val="Default"/>
        <w:ind w:firstLine="709"/>
        <w:jc w:val="both"/>
        <w:rPr>
          <w:noProof/>
          <w:color w:val="000000" w:themeColor="text1"/>
          <w:spacing w:val="-3"/>
          <w:sz w:val="28"/>
          <w:szCs w:val="28"/>
          <w:lang w:val="ky-KG"/>
        </w:rPr>
      </w:pPr>
      <w:r w:rsidRPr="00D55FCF">
        <w:rPr>
          <w:b/>
          <w:bCs/>
          <w:color w:val="000000" w:themeColor="text1"/>
          <w:sz w:val="28"/>
          <w:szCs w:val="28"/>
        </w:rPr>
        <w:t xml:space="preserve">Целью исследования </w:t>
      </w:r>
      <w:r w:rsidRPr="00D55FCF">
        <w:rPr>
          <w:color w:val="000000" w:themeColor="text1"/>
          <w:sz w:val="28"/>
          <w:szCs w:val="28"/>
        </w:rPr>
        <w:t xml:space="preserve">является </w:t>
      </w:r>
      <w:r w:rsidR="00A0791A" w:rsidRPr="00D55FCF">
        <w:rPr>
          <w:noProof/>
          <w:color w:val="000000" w:themeColor="text1"/>
          <w:spacing w:val="-3"/>
          <w:sz w:val="28"/>
          <w:szCs w:val="28"/>
        </w:rPr>
        <w:t xml:space="preserve">разработка </w:t>
      </w:r>
      <w:r w:rsidR="00A0791A" w:rsidRPr="00D55FCF">
        <w:rPr>
          <w:noProof/>
          <w:color w:val="000000" w:themeColor="text1"/>
          <w:spacing w:val="-3"/>
          <w:sz w:val="28"/>
          <w:szCs w:val="28"/>
          <w:lang w:val="ky-KG"/>
        </w:rPr>
        <w:t xml:space="preserve">эффективной </w:t>
      </w:r>
      <w:r w:rsidR="00D55FCF" w:rsidRPr="00D55FCF">
        <w:rPr>
          <w:noProof/>
          <w:color w:val="000000" w:themeColor="text1"/>
          <w:spacing w:val="-3"/>
          <w:sz w:val="28"/>
          <w:szCs w:val="28"/>
          <w:lang w:val="ky-KG"/>
        </w:rPr>
        <w:t xml:space="preserve">циклично-поточной </w:t>
      </w:r>
      <w:r w:rsidR="00A0791A" w:rsidRPr="00D55FCF">
        <w:rPr>
          <w:noProof/>
          <w:color w:val="000000" w:themeColor="text1"/>
          <w:spacing w:val="-3"/>
          <w:sz w:val="28"/>
          <w:szCs w:val="28"/>
          <w:lang w:val="ky-KG"/>
        </w:rPr>
        <w:t>технологической схемы транспортировки вскрышных горных пород  и руд при открытой разработке с применением поточного конвейерного и</w:t>
      </w:r>
      <w:r w:rsidR="00F92F1C" w:rsidRPr="00D55FCF">
        <w:rPr>
          <w:noProof/>
          <w:color w:val="000000" w:themeColor="text1"/>
          <w:spacing w:val="-3"/>
          <w:sz w:val="28"/>
          <w:szCs w:val="28"/>
          <w:lang w:val="ky-KG"/>
        </w:rPr>
        <w:t xml:space="preserve"> </w:t>
      </w:r>
      <w:r w:rsidR="00D55FCF">
        <w:rPr>
          <w:noProof/>
          <w:color w:val="000000" w:themeColor="text1"/>
          <w:spacing w:val="-3"/>
          <w:sz w:val="28"/>
          <w:szCs w:val="28"/>
          <w:lang w:val="ky-KG"/>
        </w:rPr>
        <w:t xml:space="preserve">подвесного </w:t>
      </w:r>
      <w:r w:rsidR="00F92F1C" w:rsidRPr="00D55FCF">
        <w:rPr>
          <w:noProof/>
          <w:color w:val="000000" w:themeColor="text1"/>
          <w:spacing w:val="-3"/>
          <w:sz w:val="28"/>
          <w:szCs w:val="28"/>
          <w:lang w:val="ky-KG"/>
        </w:rPr>
        <w:t>канатного транспорта для услов</w:t>
      </w:r>
      <w:r w:rsidR="00A0791A" w:rsidRPr="00D55FCF">
        <w:rPr>
          <w:noProof/>
          <w:color w:val="000000" w:themeColor="text1"/>
          <w:spacing w:val="-3"/>
          <w:sz w:val="28"/>
          <w:szCs w:val="28"/>
          <w:lang w:val="ky-KG"/>
        </w:rPr>
        <w:t>ий освоения высокогорных золоторудных месторождений.</w:t>
      </w:r>
    </w:p>
    <w:p w14:paraId="2086A467" w14:textId="77777777" w:rsidR="00990987" w:rsidRPr="00CE376D" w:rsidRDefault="006818CC" w:rsidP="00990987">
      <w:pPr>
        <w:spacing w:line="240" w:lineRule="auto"/>
        <w:ind w:firstLine="709"/>
      </w:pPr>
      <w:r w:rsidRPr="00CE376D">
        <w:rPr>
          <w:b/>
          <w:bCs/>
        </w:rPr>
        <w:t xml:space="preserve">Методы исследования: </w:t>
      </w:r>
      <w:r w:rsidR="00990987" w:rsidRPr="00CE376D">
        <w:t>анализ и обобщение предыдущих исследований, научного и практического опыта по проблеме</w:t>
      </w:r>
      <w:r w:rsidR="00990987" w:rsidRPr="00CE376D">
        <w:rPr>
          <w:lang w:val="ru-RU"/>
        </w:rPr>
        <w:t xml:space="preserve"> и технико-экономическое сравнение параметров и показателей цикличной и циклично-поточной технологий.</w:t>
      </w:r>
    </w:p>
    <w:p w14:paraId="5116F516" w14:textId="7F479FA8" w:rsidR="00990987" w:rsidRPr="00660CDC" w:rsidRDefault="006818CC" w:rsidP="00990987">
      <w:pPr>
        <w:spacing w:line="240" w:lineRule="auto"/>
        <w:ind w:firstLine="709"/>
        <w:rPr>
          <w:noProof/>
          <w:spacing w:val="-3"/>
        </w:rPr>
      </w:pPr>
      <w:r w:rsidRPr="00CE376D">
        <w:rPr>
          <w:b/>
          <w:bCs/>
        </w:rPr>
        <w:t xml:space="preserve">Полученные результаты и их новизна: </w:t>
      </w:r>
      <w:r w:rsidR="00990987" w:rsidRPr="00CE376D">
        <w:rPr>
          <w:noProof/>
          <w:spacing w:val="-3"/>
        </w:rPr>
        <w:t>Обоснован выбор комплекса оборудования для внедрения циклично-поточной технологии с учетом свойств горных пород и горно-технических факторов для условий месторождения Джеруй</w:t>
      </w:r>
      <w:r w:rsidR="00F248C5" w:rsidRPr="00CE376D">
        <w:rPr>
          <w:noProof/>
          <w:spacing w:val="-3"/>
          <w:lang w:val="ru-RU"/>
        </w:rPr>
        <w:t>.</w:t>
      </w:r>
      <w:r w:rsidR="00F248C5" w:rsidRPr="00CE376D">
        <w:rPr>
          <w:color w:val="FF0000"/>
          <w:lang w:val="ru-RU"/>
        </w:rPr>
        <w:t xml:space="preserve"> </w:t>
      </w:r>
      <w:r w:rsidR="00990987" w:rsidRPr="00CE376D">
        <w:rPr>
          <w:noProof/>
          <w:spacing w:val="-3"/>
        </w:rPr>
        <w:t xml:space="preserve">Разработана эффективная </w:t>
      </w:r>
      <w:r w:rsidR="006F7A41" w:rsidRPr="006F7A41">
        <w:rPr>
          <w:noProof/>
          <w:spacing w:val="-3"/>
        </w:rPr>
        <w:t>циклично-поточн</w:t>
      </w:r>
      <w:r w:rsidR="006F7A41">
        <w:rPr>
          <w:noProof/>
          <w:spacing w:val="-3"/>
          <w:lang w:val="ru-RU"/>
        </w:rPr>
        <w:t>ая</w:t>
      </w:r>
      <w:r w:rsidR="006F7A41" w:rsidRPr="006F7A41">
        <w:rPr>
          <w:noProof/>
          <w:spacing w:val="-3"/>
        </w:rPr>
        <w:t xml:space="preserve"> </w:t>
      </w:r>
      <w:r w:rsidR="00990987" w:rsidRPr="00CE376D">
        <w:rPr>
          <w:noProof/>
          <w:spacing w:val="-3"/>
        </w:rPr>
        <w:t>технологическая схема транспортировки вскрышных горных пород</w:t>
      </w:r>
      <w:r w:rsidR="00F106D9" w:rsidRPr="00CE376D">
        <w:rPr>
          <w:noProof/>
          <w:spacing w:val="-3"/>
          <w:lang w:val="ru-RU"/>
        </w:rPr>
        <w:t xml:space="preserve"> </w:t>
      </w:r>
      <w:r w:rsidR="00F106D9" w:rsidRPr="00660CDC">
        <w:rPr>
          <w:noProof/>
          <w:spacing w:val="-3"/>
          <w:lang w:val="ru-RU"/>
        </w:rPr>
        <w:t>и руд</w:t>
      </w:r>
      <w:r w:rsidR="00990987" w:rsidRPr="00660CDC">
        <w:rPr>
          <w:noProof/>
          <w:spacing w:val="-3"/>
        </w:rPr>
        <w:t xml:space="preserve"> </w:t>
      </w:r>
      <w:r w:rsidR="00990987" w:rsidRPr="00D55FCF">
        <w:rPr>
          <w:noProof/>
          <w:color w:val="000000" w:themeColor="text1"/>
          <w:spacing w:val="-3"/>
        </w:rPr>
        <w:t>при открытой разработке золоторудного месторождения Джеруй</w:t>
      </w:r>
      <w:r w:rsidR="006F7A41" w:rsidRPr="006F7A41">
        <w:t xml:space="preserve"> </w:t>
      </w:r>
      <w:r w:rsidR="006F7A41" w:rsidRPr="006F7A41">
        <w:rPr>
          <w:noProof/>
          <w:color w:val="000000" w:themeColor="text1"/>
          <w:spacing w:val="-3"/>
        </w:rPr>
        <w:t>с применением поточного конвейерного и подвесного канатного транспорта</w:t>
      </w:r>
      <w:r w:rsidR="006F7A41">
        <w:rPr>
          <w:noProof/>
          <w:color w:val="000000" w:themeColor="text1"/>
          <w:spacing w:val="-3"/>
          <w:lang w:val="ru-RU"/>
        </w:rPr>
        <w:t>.</w:t>
      </w:r>
      <w:r w:rsidR="00F248C5" w:rsidRPr="00D55FCF">
        <w:rPr>
          <w:noProof/>
          <w:color w:val="000000" w:themeColor="text1"/>
          <w:spacing w:val="-3"/>
          <w:lang w:val="ru-RU"/>
        </w:rPr>
        <w:t xml:space="preserve"> </w:t>
      </w:r>
      <w:r w:rsidR="00990987" w:rsidRPr="00CE376D">
        <w:t xml:space="preserve">Проведены технико-экономические расчеты </w:t>
      </w:r>
      <w:r w:rsidR="006F7A41">
        <w:rPr>
          <w:lang w:val="ru-RU"/>
        </w:rPr>
        <w:t xml:space="preserve">для </w:t>
      </w:r>
      <w:r w:rsidR="00990987" w:rsidRPr="00CE376D">
        <w:t>сравнени</w:t>
      </w:r>
      <w:r w:rsidR="006F7A41">
        <w:rPr>
          <w:lang w:val="ru-RU"/>
        </w:rPr>
        <w:t>я</w:t>
      </w:r>
      <w:r w:rsidR="00990987" w:rsidRPr="00CE376D">
        <w:t xml:space="preserve"> </w:t>
      </w:r>
      <w:r w:rsidR="00990987" w:rsidRPr="00CE376D">
        <w:rPr>
          <w:lang w:val="ru-RU"/>
        </w:rPr>
        <w:t xml:space="preserve">параметров и показателей цикличной и циклично-поточной технологий </w:t>
      </w:r>
      <w:r w:rsidR="00990987" w:rsidRPr="00CE376D">
        <w:t>для перемещения вскрышных горных пород</w:t>
      </w:r>
      <w:r w:rsidR="00282C4C" w:rsidRPr="00CE376D">
        <w:rPr>
          <w:lang w:val="ru-RU"/>
        </w:rPr>
        <w:t xml:space="preserve"> </w:t>
      </w:r>
      <w:r w:rsidR="00282C4C" w:rsidRPr="00660CDC">
        <w:rPr>
          <w:lang w:val="ru-RU"/>
        </w:rPr>
        <w:t>и руд</w:t>
      </w:r>
      <w:r w:rsidR="00990987" w:rsidRPr="00660CDC">
        <w:t xml:space="preserve"> месторождения Джеруй</w:t>
      </w:r>
      <w:r w:rsidR="00990987" w:rsidRPr="00660CDC">
        <w:rPr>
          <w:lang w:val="ru-RU"/>
        </w:rPr>
        <w:t>.</w:t>
      </w:r>
      <w:r w:rsidR="00990987" w:rsidRPr="00660CDC">
        <w:t xml:space="preserve">  </w:t>
      </w:r>
    </w:p>
    <w:p w14:paraId="55A40238" w14:textId="16C8E72E" w:rsidR="009447F8" w:rsidRPr="00CE376D" w:rsidRDefault="006818CC" w:rsidP="009447F8">
      <w:pPr>
        <w:pStyle w:val="ab"/>
        <w:tabs>
          <w:tab w:val="clear" w:pos="705"/>
          <w:tab w:val="clear" w:pos="8130"/>
        </w:tabs>
        <w:spacing w:line="240" w:lineRule="auto"/>
        <w:ind w:left="0" w:firstLine="709"/>
      </w:pPr>
      <w:r w:rsidRPr="00CE376D">
        <w:rPr>
          <w:b/>
          <w:bCs/>
        </w:rPr>
        <w:t xml:space="preserve">Область применения: </w:t>
      </w:r>
      <w:r w:rsidRPr="00CE376D">
        <w:t xml:space="preserve">результаты </w:t>
      </w:r>
      <w:r w:rsidR="009447F8" w:rsidRPr="00CE376D">
        <w:t xml:space="preserve">исследований данной работы могут быть </w:t>
      </w:r>
      <w:r w:rsidR="009447F8" w:rsidRPr="00CE376D">
        <w:rPr>
          <w:lang w:val="ru-RU"/>
        </w:rPr>
        <w:t xml:space="preserve">использованы для </w:t>
      </w:r>
      <w:r w:rsidR="009447F8" w:rsidRPr="00CE376D">
        <w:t>проектирования открытых горных работ и обосновани</w:t>
      </w:r>
      <w:r w:rsidR="009447F8" w:rsidRPr="00CE376D">
        <w:rPr>
          <w:lang w:val="ru-RU"/>
        </w:rPr>
        <w:t>я</w:t>
      </w:r>
      <w:r w:rsidR="009447F8" w:rsidRPr="00CE376D">
        <w:t xml:space="preserve"> проектных и инженерных решений по повышению производительности </w:t>
      </w:r>
      <w:r w:rsidR="009447F8" w:rsidRPr="00CE376D">
        <w:rPr>
          <w:lang w:val="ru-RU"/>
        </w:rPr>
        <w:t xml:space="preserve">рудника при </w:t>
      </w:r>
      <w:r w:rsidR="009447F8" w:rsidRPr="00CE376D">
        <w:rPr>
          <w:color w:val="000000"/>
        </w:rPr>
        <w:t>применени</w:t>
      </w:r>
      <w:r w:rsidR="009447F8" w:rsidRPr="00CE376D">
        <w:rPr>
          <w:color w:val="000000"/>
          <w:lang w:val="ru-RU"/>
        </w:rPr>
        <w:t>и</w:t>
      </w:r>
      <w:r w:rsidR="009447F8" w:rsidRPr="00CE376D">
        <w:rPr>
          <w:color w:val="000000"/>
        </w:rPr>
        <w:t xml:space="preserve"> поточного конвейерного</w:t>
      </w:r>
      <w:r w:rsidR="00A90633">
        <w:rPr>
          <w:color w:val="000000"/>
          <w:lang w:val="ru-RU"/>
        </w:rPr>
        <w:t xml:space="preserve"> </w:t>
      </w:r>
      <w:r w:rsidR="00A90633" w:rsidRPr="00D55FCF">
        <w:rPr>
          <w:color w:val="000000" w:themeColor="text1"/>
          <w:lang w:val="ru-RU"/>
        </w:rPr>
        <w:t>и подвесного канатного</w:t>
      </w:r>
      <w:r w:rsidR="009447F8" w:rsidRPr="00D55FCF">
        <w:rPr>
          <w:color w:val="000000" w:themeColor="text1"/>
        </w:rPr>
        <w:t xml:space="preserve"> </w:t>
      </w:r>
      <w:r w:rsidR="009447F8" w:rsidRPr="00CE376D">
        <w:rPr>
          <w:color w:val="000000"/>
        </w:rPr>
        <w:t xml:space="preserve">транспорта, а также для дальнейших научных исследований в данном направлении. </w:t>
      </w:r>
    </w:p>
    <w:p w14:paraId="0D73C983" w14:textId="7916D383" w:rsidR="00F56290" w:rsidRPr="00D761A7" w:rsidRDefault="00F56290" w:rsidP="007D598F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/>
        <w:jc w:val="center"/>
        <w:rPr>
          <w:b/>
          <w:lang w:val="en-US" w:eastAsia="ru-RU"/>
        </w:rPr>
      </w:pPr>
      <w:r w:rsidRPr="00D761A7">
        <w:rPr>
          <w:b/>
          <w:lang w:val="en-US" w:eastAsia="ru-RU"/>
        </w:rPr>
        <w:lastRenderedPageBreak/>
        <w:t>RESUME</w:t>
      </w:r>
    </w:p>
    <w:p w14:paraId="7BBD42A5" w14:textId="77777777" w:rsidR="007D598F" w:rsidRPr="00D761A7" w:rsidRDefault="007D598F" w:rsidP="007D598F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/>
        <w:rPr>
          <w:b/>
          <w:lang w:val="en-US" w:eastAsia="ru-RU"/>
        </w:rPr>
      </w:pPr>
    </w:p>
    <w:p w14:paraId="2E0671F8" w14:textId="49D00676" w:rsidR="00F56290" w:rsidRPr="00D761A7" w:rsidRDefault="00F56290" w:rsidP="007D598F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993" w:right="565"/>
        <w:rPr>
          <w:b/>
          <w:lang w:val="en-US" w:eastAsia="ru-RU"/>
        </w:rPr>
      </w:pPr>
      <w:r w:rsidRPr="00D761A7">
        <w:rPr>
          <w:b/>
          <w:lang w:val="en-US" w:eastAsia="ru-RU"/>
        </w:rPr>
        <w:t xml:space="preserve">dissertation of </w:t>
      </w:r>
      <w:proofErr w:type="spellStart"/>
      <w:r w:rsidRPr="00D761A7">
        <w:rPr>
          <w:b/>
          <w:lang w:val="en-US" w:eastAsia="ru-RU"/>
        </w:rPr>
        <w:t>Karabaeva</w:t>
      </w:r>
      <w:proofErr w:type="spellEnd"/>
      <w:r w:rsidRPr="00D761A7">
        <w:rPr>
          <w:b/>
          <w:lang w:val="en-US" w:eastAsia="ru-RU"/>
        </w:rPr>
        <w:t xml:space="preserve"> </w:t>
      </w:r>
      <w:proofErr w:type="spellStart"/>
      <w:r w:rsidRPr="00D761A7">
        <w:rPr>
          <w:b/>
          <w:lang w:val="en-US" w:eastAsia="ru-RU"/>
        </w:rPr>
        <w:t>Bubukan</w:t>
      </w:r>
      <w:proofErr w:type="spellEnd"/>
      <w:r w:rsidRPr="00D761A7">
        <w:rPr>
          <w:b/>
          <w:lang w:val="en-US" w:eastAsia="ru-RU"/>
        </w:rPr>
        <w:t xml:space="preserve"> </w:t>
      </w:r>
      <w:proofErr w:type="spellStart"/>
      <w:r w:rsidRPr="00D761A7">
        <w:rPr>
          <w:b/>
          <w:lang w:val="en-US" w:eastAsia="ru-RU"/>
        </w:rPr>
        <w:t>Kamardinovna</w:t>
      </w:r>
      <w:proofErr w:type="spellEnd"/>
      <w:r w:rsidRPr="00D761A7">
        <w:rPr>
          <w:b/>
          <w:lang w:val="en-US" w:eastAsia="ru-RU"/>
        </w:rPr>
        <w:t xml:space="preserve"> on the t</w:t>
      </w:r>
      <w:r w:rsidR="007D598F" w:rsidRPr="00D761A7">
        <w:rPr>
          <w:b/>
          <w:lang w:val="en-US" w:eastAsia="ru-RU"/>
        </w:rPr>
        <w:t>heme</w:t>
      </w:r>
      <w:r w:rsidRPr="00D761A7">
        <w:rPr>
          <w:b/>
          <w:lang w:val="en-US" w:eastAsia="ru-RU"/>
        </w:rPr>
        <w:t>: "</w:t>
      </w:r>
      <w:r w:rsidR="007D598F" w:rsidRPr="00D761A7">
        <w:t xml:space="preserve"> </w:t>
      </w:r>
      <w:hyperlink r:id="rId13" w:history="1">
        <w:r w:rsidR="007D598F" w:rsidRPr="00D761A7">
          <w:rPr>
            <w:rStyle w:val="aff1"/>
            <w:b/>
            <w:bCs/>
            <w:color w:val="auto"/>
            <w:spacing w:val="-8"/>
            <w:u w:val="none"/>
            <w:shd w:val="clear" w:color="auto" w:fill="FFFFFF" w:themeFill="background1"/>
            <w:lang w:val="en-US"/>
          </w:rPr>
          <w:t>S</w:t>
        </w:r>
        <w:r w:rsidR="007D598F" w:rsidRPr="00D761A7">
          <w:rPr>
            <w:rStyle w:val="aff1"/>
            <w:b/>
            <w:bCs/>
            <w:color w:val="auto"/>
            <w:spacing w:val="-8"/>
            <w:u w:val="none"/>
            <w:shd w:val="clear" w:color="auto" w:fill="FFFFFF" w:themeFill="background1"/>
          </w:rPr>
          <w:t>ubstantiation</w:t>
        </w:r>
      </w:hyperlink>
      <w:r w:rsidRPr="00D761A7">
        <w:rPr>
          <w:b/>
          <w:bCs/>
          <w:lang w:val="en-US" w:eastAsia="ru-RU"/>
        </w:rPr>
        <w:t xml:space="preserve"> o</w:t>
      </w:r>
      <w:r w:rsidRPr="00D761A7">
        <w:rPr>
          <w:b/>
          <w:lang w:val="en-US" w:eastAsia="ru-RU"/>
        </w:rPr>
        <w:t xml:space="preserve">f the cyclic-flow technology for the development of </w:t>
      </w:r>
      <w:proofErr w:type="spellStart"/>
      <w:r w:rsidRPr="00D761A7">
        <w:rPr>
          <w:b/>
          <w:lang w:val="en-US" w:eastAsia="ru-RU"/>
        </w:rPr>
        <w:t>Jer</w:t>
      </w:r>
      <w:r w:rsidR="0068762C">
        <w:rPr>
          <w:b/>
          <w:lang w:val="en-US" w:eastAsia="ru-RU"/>
        </w:rPr>
        <w:t>u</w:t>
      </w:r>
      <w:r w:rsidRPr="00D761A7">
        <w:rPr>
          <w:b/>
          <w:lang w:val="en-US" w:eastAsia="ru-RU"/>
        </w:rPr>
        <w:t>y</w:t>
      </w:r>
      <w:proofErr w:type="spellEnd"/>
      <w:r w:rsidRPr="00D761A7">
        <w:rPr>
          <w:b/>
          <w:lang w:val="en-US" w:eastAsia="ru-RU"/>
        </w:rPr>
        <w:t xml:space="preserve"> gold ore deposit" </w:t>
      </w:r>
      <w:r w:rsidR="007D598F" w:rsidRPr="00D761A7">
        <w:rPr>
          <w:b/>
          <w:lang w:val="en-US" w:eastAsia="ru-RU"/>
        </w:rPr>
        <w:t>on competition of</w:t>
      </w:r>
      <w:r w:rsidRPr="00D761A7">
        <w:rPr>
          <w:b/>
          <w:lang w:val="en-US" w:eastAsia="ru-RU"/>
        </w:rPr>
        <w:t xml:space="preserve"> </w:t>
      </w:r>
      <w:r w:rsidR="007D598F" w:rsidRPr="00D761A7">
        <w:rPr>
          <w:b/>
          <w:lang w:val="en-US" w:eastAsia="ru-RU"/>
        </w:rPr>
        <w:t>a scientific</w:t>
      </w:r>
      <w:r w:rsidRPr="00D761A7">
        <w:rPr>
          <w:b/>
          <w:lang w:val="en-US" w:eastAsia="ru-RU"/>
        </w:rPr>
        <w:t xml:space="preserve"> degree of candidate of technical sciences</w:t>
      </w:r>
      <w:r w:rsidR="007D598F" w:rsidRPr="00D761A7">
        <w:rPr>
          <w:b/>
          <w:lang w:val="en-US" w:eastAsia="ru-RU"/>
        </w:rPr>
        <w:t>,</w:t>
      </w:r>
      <w:r w:rsidRPr="00D761A7">
        <w:rPr>
          <w:b/>
          <w:lang w:val="en-US" w:eastAsia="ru-RU"/>
        </w:rPr>
        <w:t xml:space="preserve"> specialty 25.00.22 - </w:t>
      </w:r>
      <w:proofErr w:type="spellStart"/>
      <w:r w:rsidRPr="00D761A7">
        <w:rPr>
          <w:b/>
          <w:lang w:val="en-US" w:eastAsia="ru-RU"/>
        </w:rPr>
        <w:t>geotechnology</w:t>
      </w:r>
      <w:proofErr w:type="spellEnd"/>
      <w:r w:rsidRPr="00D761A7">
        <w:rPr>
          <w:b/>
          <w:lang w:val="en-US" w:eastAsia="ru-RU"/>
        </w:rPr>
        <w:t xml:space="preserve"> (underground, open).</w:t>
      </w:r>
    </w:p>
    <w:p w14:paraId="484F0698" w14:textId="77777777" w:rsidR="00F56290" w:rsidRPr="008B0CCC" w:rsidRDefault="00F56290" w:rsidP="007D598F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/>
        <w:rPr>
          <w:b/>
          <w:color w:val="FF0000"/>
          <w:lang w:val="en-US" w:eastAsia="ru-RU"/>
        </w:rPr>
      </w:pPr>
    </w:p>
    <w:p w14:paraId="34134924" w14:textId="518F7162" w:rsidR="003C4074" w:rsidRPr="006A4718" w:rsidRDefault="00F56290" w:rsidP="00D761A7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firstLine="708"/>
        <w:rPr>
          <w:color w:val="1F1F1F"/>
          <w:lang w:val="en-US"/>
        </w:rPr>
      </w:pPr>
      <w:r w:rsidRPr="00D761A7">
        <w:rPr>
          <w:b/>
          <w:lang w:val="en-US" w:eastAsia="ru-RU"/>
        </w:rPr>
        <w:t>Keywords:</w:t>
      </w:r>
      <w:r w:rsidRPr="008B0CCC">
        <w:rPr>
          <w:bCs/>
          <w:color w:val="FF0000"/>
          <w:lang w:val="en-US" w:eastAsia="ru-RU"/>
        </w:rPr>
        <w:t xml:space="preserve"> </w:t>
      </w:r>
      <w:r w:rsidR="003C4074" w:rsidRPr="006A4718">
        <w:rPr>
          <w:rStyle w:val="y2iqfc"/>
          <w:color w:val="1F1F1F"/>
          <w:lang w:val="en"/>
        </w:rPr>
        <w:t xml:space="preserve">Key words: technology, cyclic, cyclic-flow, extraction, transportation, crushing, dumping, equipment, mine, overburden rocks, ore, dump, open-pit mining, dump truck, conveyor, </w:t>
      </w:r>
      <w:r w:rsidR="003C4074" w:rsidRPr="00D761A7">
        <w:rPr>
          <w:rStyle w:val="y2iqfc"/>
          <w:lang w:val="en"/>
        </w:rPr>
        <w:t xml:space="preserve">cargo aerial ropeways, trolley, supports, </w:t>
      </w:r>
      <w:r w:rsidR="003C4074" w:rsidRPr="006A4718">
        <w:rPr>
          <w:rStyle w:val="y2iqfc"/>
          <w:color w:val="1F1F1F"/>
          <w:lang w:val="en"/>
        </w:rPr>
        <w:t>productivity, technical and economic parameters.</w:t>
      </w:r>
    </w:p>
    <w:p w14:paraId="6B15919F" w14:textId="77777777" w:rsidR="003C4074" w:rsidRPr="008B0CCC" w:rsidRDefault="003C4074" w:rsidP="007D598F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firstLine="708"/>
        <w:rPr>
          <w:bCs/>
          <w:color w:val="FF0000"/>
          <w:lang w:val="en-US" w:eastAsia="ru-RU"/>
        </w:rPr>
      </w:pPr>
    </w:p>
    <w:p w14:paraId="56C5369D" w14:textId="55FB1B02" w:rsidR="00F56290" w:rsidRPr="00D761A7" w:rsidRDefault="002D2E58" w:rsidP="007D598F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firstLine="708"/>
        <w:rPr>
          <w:bCs/>
          <w:lang w:val="en-US" w:eastAsia="ru-RU"/>
        </w:rPr>
      </w:pPr>
      <w:r w:rsidRPr="00D761A7">
        <w:rPr>
          <w:b/>
          <w:lang w:val="en-US" w:eastAsia="ru-RU"/>
        </w:rPr>
        <w:t>The object of the dissertation research</w:t>
      </w:r>
      <w:r w:rsidR="00F56290" w:rsidRPr="00D761A7">
        <w:rPr>
          <w:bCs/>
          <w:lang w:val="en-US" w:eastAsia="ru-RU"/>
        </w:rPr>
        <w:t xml:space="preserve"> is the high-mountain gold ore deposit </w:t>
      </w:r>
      <w:proofErr w:type="spellStart"/>
      <w:r w:rsidR="00F56290" w:rsidRPr="00D761A7">
        <w:rPr>
          <w:bCs/>
          <w:lang w:val="en-US" w:eastAsia="ru-RU"/>
        </w:rPr>
        <w:t>Jer</w:t>
      </w:r>
      <w:r w:rsidR="0068762C">
        <w:rPr>
          <w:bCs/>
          <w:lang w:val="en-US" w:eastAsia="ru-RU"/>
        </w:rPr>
        <w:t>u</w:t>
      </w:r>
      <w:r w:rsidR="00F56290" w:rsidRPr="00D761A7">
        <w:rPr>
          <w:bCs/>
          <w:lang w:val="en-US" w:eastAsia="ru-RU"/>
        </w:rPr>
        <w:t>y</w:t>
      </w:r>
      <w:proofErr w:type="spellEnd"/>
      <w:r w:rsidR="00F56290" w:rsidRPr="00D761A7">
        <w:rPr>
          <w:bCs/>
          <w:lang w:val="en-US" w:eastAsia="ru-RU"/>
        </w:rPr>
        <w:t>.</w:t>
      </w:r>
    </w:p>
    <w:p w14:paraId="66CD0C49" w14:textId="4068DD93" w:rsidR="00F56290" w:rsidRDefault="00F56290" w:rsidP="007D598F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firstLine="708"/>
        <w:rPr>
          <w:bCs/>
          <w:color w:val="FF0000"/>
          <w:lang w:val="en-US" w:eastAsia="ru-RU"/>
        </w:rPr>
      </w:pPr>
      <w:r w:rsidRPr="00D761A7">
        <w:rPr>
          <w:b/>
          <w:lang w:val="en-US" w:eastAsia="ru-RU"/>
        </w:rPr>
        <w:t xml:space="preserve">The subject of the </w:t>
      </w:r>
      <w:r w:rsidR="002D2E58" w:rsidRPr="00D761A7">
        <w:rPr>
          <w:b/>
          <w:lang w:val="en-US" w:eastAsia="ru-RU"/>
        </w:rPr>
        <w:t>research</w:t>
      </w:r>
      <w:r w:rsidR="002D2E58" w:rsidRPr="00D761A7">
        <w:rPr>
          <w:bCs/>
          <w:lang w:val="en-US" w:eastAsia="ru-RU"/>
        </w:rPr>
        <w:t xml:space="preserve"> </w:t>
      </w:r>
      <w:r w:rsidR="00D761A7" w:rsidRPr="006A4718">
        <w:rPr>
          <w:rStyle w:val="y2iqfc"/>
          <w:color w:val="1F1F1F"/>
          <w:lang w:val="en"/>
        </w:rPr>
        <w:t>is the substantiation of an effective cyclic-flow technological scheme for the transportation of</w:t>
      </w:r>
      <w:r w:rsidR="00D761A7">
        <w:rPr>
          <w:rStyle w:val="y2iqfc"/>
          <w:color w:val="1F1F1F"/>
          <w:lang w:val="en"/>
        </w:rPr>
        <w:t xml:space="preserve"> overburden rocks and ores </w:t>
      </w:r>
      <w:r w:rsidR="00D761A7">
        <w:rPr>
          <w:rStyle w:val="y2iqfc"/>
          <w:color w:val="1F1F1F"/>
        </w:rPr>
        <w:t xml:space="preserve">on </w:t>
      </w:r>
      <w:r w:rsidR="00D761A7" w:rsidRPr="006A4718">
        <w:rPr>
          <w:rStyle w:val="y2iqfc"/>
          <w:color w:val="1F1F1F"/>
          <w:lang w:val="en"/>
        </w:rPr>
        <w:t xml:space="preserve">open-pit mining of the </w:t>
      </w:r>
      <w:proofErr w:type="spellStart"/>
      <w:r w:rsidR="00D761A7" w:rsidRPr="006A4718">
        <w:rPr>
          <w:rStyle w:val="y2iqfc"/>
          <w:color w:val="1F1F1F"/>
          <w:lang w:val="en"/>
        </w:rPr>
        <w:t>Jer</w:t>
      </w:r>
      <w:r w:rsidR="0068762C">
        <w:rPr>
          <w:rStyle w:val="y2iqfc"/>
          <w:color w:val="1F1F1F"/>
          <w:lang w:val="en"/>
        </w:rPr>
        <w:t>u</w:t>
      </w:r>
      <w:r w:rsidR="00D761A7" w:rsidRPr="006A4718">
        <w:rPr>
          <w:rStyle w:val="y2iqfc"/>
          <w:color w:val="1F1F1F"/>
          <w:lang w:val="en"/>
        </w:rPr>
        <w:t>y</w:t>
      </w:r>
      <w:proofErr w:type="spellEnd"/>
      <w:r w:rsidR="00D761A7" w:rsidRPr="006A4718">
        <w:rPr>
          <w:rStyle w:val="y2iqfc"/>
          <w:color w:val="1F1F1F"/>
          <w:lang w:val="en"/>
        </w:rPr>
        <w:t xml:space="preserve"> gold deposit.</w:t>
      </w:r>
      <w:r w:rsidR="00D761A7">
        <w:rPr>
          <w:rStyle w:val="y2iqfc"/>
          <w:color w:val="1F1F1F"/>
          <w:lang w:val="en"/>
        </w:rPr>
        <w:t xml:space="preserve"> </w:t>
      </w:r>
    </w:p>
    <w:p w14:paraId="635D31E5" w14:textId="271C7F2E" w:rsidR="002E75C5" w:rsidRPr="002E75C5" w:rsidRDefault="00F56290" w:rsidP="002E75C5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firstLine="708"/>
        <w:rPr>
          <w:rStyle w:val="y2iqfc"/>
          <w:lang w:val="en"/>
        </w:rPr>
      </w:pPr>
      <w:r w:rsidRPr="002E75C5">
        <w:rPr>
          <w:b/>
          <w:lang w:val="en-US" w:eastAsia="ru-RU"/>
        </w:rPr>
        <w:t>The purpose</w:t>
      </w:r>
      <w:r w:rsidRPr="002E75C5">
        <w:rPr>
          <w:bCs/>
          <w:lang w:val="en-US" w:eastAsia="ru-RU"/>
        </w:rPr>
        <w:t xml:space="preserve"> </w:t>
      </w:r>
      <w:r w:rsidR="002D2E58" w:rsidRPr="002E75C5">
        <w:rPr>
          <w:b/>
          <w:lang w:val="en-US" w:eastAsia="ru-RU"/>
        </w:rPr>
        <w:t>of the research</w:t>
      </w:r>
      <w:r w:rsidR="002D2E58" w:rsidRPr="002E75C5">
        <w:rPr>
          <w:bCs/>
          <w:lang w:val="en-US" w:eastAsia="ru-RU"/>
        </w:rPr>
        <w:t xml:space="preserve"> </w:t>
      </w:r>
      <w:r w:rsidRPr="002E75C5">
        <w:rPr>
          <w:bCs/>
          <w:lang w:val="en-US" w:eastAsia="ru-RU"/>
        </w:rPr>
        <w:t xml:space="preserve">is the development and </w:t>
      </w:r>
      <w:hyperlink r:id="rId14" w:history="1">
        <w:r w:rsidR="002D2E58" w:rsidRPr="002E75C5">
          <w:rPr>
            <w:rStyle w:val="aff1"/>
            <w:color w:val="auto"/>
            <w:spacing w:val="-8"/>
            <w:u w:val="none"/>
            <w:shd w:val="clear" w:color="auto" w:fill="FFFFFF" w:themeFill="background1"/>
            <w:lang w:val="en-US"/>
          </w:rPr>
          <w:t>s</w:t>
        </w:r>
        <w:r w:rsidR="002D2E58" w:rsidRPr="002E75C5">
          <w:rPr>
            <w:rStyle w:val="aff1"/>
            <w:color w:val="auto"/>
            <w:spacing w:val="-8"/>
            <w:u w:val="none"/>
            <w:shd w:val="clear" w:color="auto" w:fill="FFFFFF" w:themeFill="background1"/>
          </w:rPr>
          <w:t>ubstantiation</w:t>
        </w:r>
      </w:hyperlink>
      <w:r w:rsidRPr="002E75C5">
        <w:rPr>
          <w:bCs/>
          <w:lang w:val="en-US" w:eastAsia="ru-RU"/>
        </w:rPr>
        <w:t xml:space="preserve"> of an effective </w:t>
      </w:r>
      <w:r w:rsidR="002E75C5" w:rsidRPr="002E75C5">
        <w:rPr>
          <w:bCs/>
          <w:lang w:val="en-US" w:eastAsia="ru-RU"/>
        </w:rPr>
        <w:t xml:space="preserve">cyclic-flow </w:t>
      </w:r>
      <w:r w:rsidRPr="002E75C5">
        <w:rPr>
          <w:bCs/>
          <w:lang w:val="en-US" w:eastAsia="ru-RU"/>
        </w:rPr>
        <w:t xml:space="preserve">technological scheme for the transportation of overburden rocks </w:t>
      </w:r>
      <w:r w:rsidR="00D761A7" w:rsidRPr="002E75C5">
        <w:rPr>
          <w:bCs/>
          <w:lang w:val="en-US" w:eastAsia="ru-RU"/>
        </w:rPr>
        <w:t xml:space="preserve">and ores </w:t>
      </w:r>
      <w:r w:rsidRPr="002E75C5">
        <w:rPr>
          <w:bCs/>
          <w:lang w:val="en-US" w:eastAsia="ru-RU"/>
        </w:rPr>
        <w:t xml:space="preserve">during open-pit mining using a </w:t>
      </w:r>
      <w:r w:rsidR="002D2E58" w:rsidRPr="002E75C5">
        <w:rPr>
          <w:bCs/>
          <w:lang w:val="en-US" w:eastAsia="ru-RU"/>
        </w:rPr>
        <w:t>flow</w:t>
      </w:r>
      <w:r w:rsidRPr="002E75C5">
        <w:rPr>
          <w:bCs/>
          <w:lang w:val="en-US" w:eastAsia="ru-RU"/>
        </w:rPr>
        <w:t xml:space="preserve"> conveyor </w:t>
      </w:r>
      <w:r w:rsidR="00D761A7" w:rsidRPr="002E75C5">
        <w:rPr>
          <w:bCs/>
          <w:lang w:val="en-US" w:eastAsia="ru-RU"/>
        </w:rPr>
        <w:t xml:space="preserve">and overhead rope transport </w:t>
      </w:r>
      <w:r w:rsidR="002E75C5" w:rsidRPr="002E75C5">
        <w:rPr>
          <w:bCs/>
          <w:lang w:val="en-US" w:eastAsia="ru-RU"/>
        </w:rPr>
        <w:t xml:space="preserve"> </w:t>
      </w:r>
      <w:r w:rsidR="002E75C5" w:rsidRPr="002E75C5">
        <w:rPr>
          <w:rStyle w:val="y2iqfc"/>
          <w:lang w:val="en"/>
        </w:rPr>
        <w:t>for the development of high-mountain gold ore deposits</w:t>
      </w:r>
    </w:p>
    <w:p w14:paraId="7361443F" w14:textId="1845EDC8" w:rsidR="002E75C5" w:rsidRPr="00F827CD" w:rsidRDefault="002E75C5" w:rsidP="002E75C5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firstLine="708"/>
        <w:rPr>
          <w:lang w:val="en-US" w:eastAsia="ru-RU"/>
        </w:rPr>
      </w:pPr>
      <w:r w:rsidRPr="002E75C5">
        <w:rPr>
          <w:b/>
          <w:lang w:val="en-US" w:eastAsia="ru-RU"/>
        </w:rPr>
        <w:t>Research methods:</w:t>
      </w:r>
      <w:r w:rsidRPr="002E75C5">
        <w:rPr>
          <w:lang w:val="en-US" w:eastAsia="ru-RU"/>
        </w:rPr>
        <w:t xml:space="preserve"> </w:t>
      </w:r>
      <w:r w:rsidRPr="00F827CD">
        <w:rPr>
          <w:lang w:val="en-US" w:eastAsia="ru-RU"/>
        </w:rPr>
        <w:t xml:space="preserve">analysis and synthesis of previous </w:t>
      </w:r>
      <w:r w:rsidR="00F827CD" w:rsidRPr="00F827CD">
        <w:rPr>
          <w:lang w:val="en-US" w:eastAsia="ru-RU"/>
        </w:rPr>
        <w:t>researche</w:t>
      </w:r>
      <w:r w:rsidRPr="00F827CD">
        <w:rPr>
          <w:lang w:val="en-US" w:eastAsia="ru-RU"/>
        </w:rPr>
        <w:t xml:space="preserve">s, scientific and practical experience on the problem, and a technical and economic comparison of the parameters and indicators of cyclic and </w:t>
      </w:r>
      <w:r w:rsidR="00F827CD" w:rsidRPr="00F827CD">
        <w:rPr>
          <w:lang w:val="en-US" w:eastAsia="ru-RU"/>
        </w:rPr>
        <w:t xml:space="preserve">cyclic-flow </w:t>
      </w:r>
      <w:r w:rsidRPr="00F827CD">
        <w:rPr>
          <w:lang w:val="en-US" w:eastAsia="ru-RU"/>
        </w:rPr>
        <w:t>technologies.</w:t>
      </w:r>
    </w:p>
    <w:p w14:paraId="75841161" w14:textId="19F1BF29" w:rsidR="002E75C5" w:rsidRPr="002E75C5" w:rsidRDefault="002E75C5" w:rsidP="002E75C5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firstLine="708"/>
        <w:rPr>
          <w:color w:val="FF0000"/>
          <w:lang w:val="en-US" w:eastAsia="ru-RU"/>
        </w:rPr>
      </w:pPr>
      <w:r w:rsidRPr="002E75C5">
        <w:rPr>
          <w:b/>
          <w:lang w:val="ru-RU" w:eastAsia="ru-RU"/>
        </w:rPr>
        <w:t>О</w:t>
      </w:r>
      <w:proofErr w:type="spellStart"/>
      <w:r w:rsidRPr="002E75C5">
        <w:rPr>
          <w:b/>
          <w:lang w:val="en-US" w:eastAsia="ru-RU"/>
        </w:rPr>
        <w:t>btained</w:t>
      </w:r>
      <w:proofErr w:type="spellEnd"/>
      <w:r w:rsidRPr="002E75C5">
        <w:rPr>
          <w:b/>
          <w:lang w:val="en-US" w:eastAsia="ru-RU"/>
        </w:rPr>
        <w:t xml:space="preserve"> results and their novelty:</w:t>
      </w:r>
      <w:r w:rsidRPr="002E75C5">
        <w:rPr>
          <w:lang w:val="en-US" w:eastAsia="ru-RU"/>
        </w:rPr>
        <w:t xml:space="preserve"> </w:t>
      </w:r>
      <w:r w:rsidR="00F827CD">
        <w:rPr>
          <w:lang w:val="en-US" w:eastAsia="ru-RU"/>
        </w:rPr>
        <w:t>t</w:t>
      </w:r>
      <w:r w:rsidRPr="00F827CD">
        <w:rPr>
          <w:lang w:val="en-US" w:eastAsia="ru-RU"/>
        </w:rPr>
        <w:t xml:space="preserve">he selection of equipment for the implementation of </w:t>
      </w:r>
      <w:r w:rsidR="00F827CD" w:rsidRPr="00F827CD">
        <w:rPr>
          <w:lang w:val="en-US" w:eastAsia="ru-RU"/>
        </w:rPr>
        <w:t xml:space="preserve">cyclic-flow </w:t>
      </w:r>
      <w:r w:rsidRPr="00F827CD">
        <w:rPr>
          <w:lang w:val="en-US" w:eastAsia="ru-RU"/>
        </w:rPr>
        <w:t xml:space="preserve">technology is substantiated, taking into account the rock properties and mining and technical factors for the </w:t>
      </w:r>
      <w:proofErr w:type="spellStart"/>
      <w:r w:rsidRPr="00F827CD">
        <w:rPr>
          <w:lang w:val="en-US" w:eastAsia="ru-RU"/>
        </w:rPr>
        <w:t>Jer</w:t>
      </w:r>
      <w:r w:rsidR="0068762C">
        <w:rPr>
          <w:lang w:val="en-US" w:eastAsia="ru-RU"/>
        </w:rPr>
        <w:t>u</w:t>
      </w:r>
      <w:r w:rsidRPr="00F827CD">
        <w:rPr>
          <w:lang w:val="en-US" w:eastAsia="ru-RU"/>
        </w:rPr>
        <w:t>y</w:t>
      </w:r>
      <w:proofErr w:type="spellEnd"/>
      <w:r w:rsidRPr="00F827CD">
        <w:rPr>
          <w:lang w:val="en-US" w:eastAsia="ru-RU"/>
        </w:rPr>
        <w:t xml:space="preserve"> deposit conditions. An effective </w:t>
      </w:r>
      <w:r w:rsidR="00F827CD" w:rsidRPr="00F827CD">
        <w:rPr>
          <w:lang w:val="en-US" w:eastAsia="ru-RU"/>
        </w:rPr>
        <w:t xml:space="preserve">cyclic-flow technological scheme </w:t>
      </w:r>
      <w:r w:rsidRPr="00F827CD">
        <w:rPr>
          <w:lang w:val="en-US" w:eastAsia="ru-RU"/>
        </w:rPr>
        <w:t xml:space="preserve">for transporting overburden rock and ores during open-pit mining of the </w:t>
      </w:r>
      <w:proofErr w:type="spellStart"/>
      <w:r w:rsidRPr="00F827CD">
        <w:rPr>
          <w:lang w:val="en-US" w:eastAsia="ru-RU"/>
        </w:rPr>
        <w:t>Jer</w:t>
      </w:r>
      <w:r w:rsidR="0068762C">
        <w:rPr>
          <w:lang w:val="en-US" w:eastAsia="ru-RU"/>
        </w:rPr>
        <w:t>u</w:t>
      </w:r>
      <w:r w:rsidRPr="00F827CD">
        <w:rPr>
          <w:lang w:val="en-US" w:eastAsia="ru-RU"/>
        </w:rPr>
        <w:t>y</w:t>
      </w:r>
      <w:proofErr w:type="spellEnd"/>
      <w:r w:rsidRPr="00F827CD">
        <w:rPr>
          <w:lang w:val="en-US" w:eastAsia="ru-RU"/>
        </w:rPr>
        <w:t xml:space="preserve"> gold deposit using continuous-flow conveyor and overhead ropeway transport was developed. Technical and economic calculations were conducted to compare the parameters and indicators of </w:t>
      </w:r>
      <w:r w:rsidR="00F827CD" w:rsidRPr="00F827CD">
        <w:rPr>
          <w:lang w:val="en-US" w:eastAsia="ru-RU"/>
        </w:rPr>
        <w:t xml:space="preserve">cyclic </w:t>
      </w:r>
      <w:r w:rsidRPr="00F827CD">
        <w:rPr>
          <w:lang w:val="en-US" w:eastAsia="ru-RU"/>
        </w:rPr>
        <w:t xml:space="preserve">and </w:t>
      </w:r>
      <w:r w:rsidR="00F827CD" w:rsidRPr="00F827CD">
        <w:rPr>
          <w:lang w:val="en-US" w:eastAsia="ru-RU"/>
        </w:rPr>
        <w:t xml:space="preserve">cyclic-flow </w:t>
      </w:r>
      <w:r w:rsidRPr="00F827CD">
        <w:rPr>
          <w:lang w:val="en-US" w:eastAsia="ru-RU"/>
        </w:rPr>
        <w:t xml:space="preserve">technologies for moving overburden rock and ores at the </w:t>
      </w:r>
      <w:proofErr w:type="spellStart"/>
      <w:r w:rsidRPr="00F827CD">
        <w:rPr>
          <w:lang w:val="en-US" w:eastAsia="ru-RU"/>
        </w:rPr>
        <w:t>Jer</w:t>
      </w:r>
      <w:r w:rsidR="0068762C">
        <w:rPr>
          <w:lang w:val="en-US" w:eastAsia="ru-RU"/>
        </w:rPr>
        <w:t>u</w:t>
      </w:r>
      <w:r w:rsidRPr="00F827CD">
        <w:rPr>
          <w:lang w:val="en-US" w:eastAsia="ru-RU"/>
        </w:rPr>
        <w:t>y</w:t>
      </w:r>
      <w:proofErr w:type="spellEnd"/>
      <w:r w:rsidRPr="00F827CD">
        <w:rPr>
          <w:lang w:val="en-US" w:eastAsia="ru-RU"/>
        </w:rPr>
        <w:t xml:space="preserve"> deposit</w:t>
      </w:r>
      <w:r w:rsidRPr="002E75C5">
        <w:rPr>
          <w:color w:val="FF0000"/>
          <w:lang w:val="en-US" w:eastAsia="ru-RU"/>
        </w:rPr>
        <w:t>.</w:t>
      </w:r>
    </w:p>
    <w:p w14:paraId="75EFA4E7" w14:textId="34EFC864" w:rsidR="000F423C" w:rsidRPr="0068762C" w:rsidRDefault="002E75C5" w:rsidP="002E75C5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firstLine="708"/>
        <w:rPr>
          <w:bCs/>
          <w:lang w:val="en-US"/>
        </w:rPr>
      </w:pPr>
      <w:r w:rsidRPr="002E75C5">
        <w:rPr>
          <w:b/>
          <w:lang w:val="en-US" w:eastAsia="ru-RU"/>
        </w:rPr>
        <w:t>Scope of application:</w:t>
      </w:r>
      <w:r w:rsidRPr="002E75C5">
        <w:rPr>
          <w:lang w:val="en-US" w:eastAsia="ru-RU"/>
        </w:rPr>
        <w:t xml:space="preserve"> </w:t>
      </w:r>
      <w:r w:rsidRPr="0068762C">
        <w:rPr>
          <w:lang w:val="en-US" w:eastAsia="ru-RU"/>
        </w:rPr>
        <w:t xml:space="preserve">The research results of this work can be used for open-pit mining design and to </w:t>
      </w:r>
      <w:r w:rsidR="0068762C" w:rsidRPr="0068762C">
        <w:rPr>
          <w:lang w:val="en-US" w:eastAsia="ru-RU"/>
        </w:rPr>
        <w:t xml:space="preserve">substantiation </w:t>
      </w:r>
      <w:r w:rsidRPr="0068762C">
        <w:rPr>
          <w:lang w:val="en-US" w:eastAsia="ru-RU"/>
        </w:rPr>
        <w:t xml:space="preserve">design and engineering solutions for increasing mine productivity using continuous-flow conveyor and overhead ropeway transport, </w:t>
      </w:r>
      <w:r w:rsidR="0068762C" w:rsidRPr="0068762C">
        <w:rPr>
          <w:lang w:val="en-US" w:eastAsia="ru-RU"/>
        </w:rPr>
        <w:t>and also</w:t>
      </w:r>
      <w:r w:rsidRPr="0068762C">
        <w:rPr>
          <w:lang w:val="en-US" w:eastAsia="ru-RU"/>
        </w:rPr>
        <w:t xml:space="preserve"> for further scientific research in this area.</w:t>
      </w:r>
    </w:p>
    <w:p w14:paraId="21B5DA1F" w14:textId="77777777" w:rsidR="00E70C57" w:rsidRPr="002E75C5" w:rsidRDefault="00E70C57" w:rsidP="007D598F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rPr>
          <w:color w:val="FF0000"/>
          <w:lang w:val="en-US" w:eastAsia="ru-RU"/>
        </w:rPr>
      </w:pPr>
    </w:p>
    <w:p w14:paraId="048C5DD1" w14:textId="1391A517" w:rsidR="007C77E9" w:rsidRDefault="007C77E9" w:rsidP="007D598F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rPr>
          <w:color w:val="FF0000"/>
          <w:lang w:val="en-US" w:eastAsia="ru-RU"/>
        </w:rPr>
      </w:pPr>
    </w:p>
    <w:p w14:paraId="55772E0F" w14:textId="35B8C850" w:rsidR="00F827CD" w:rsidRDefault="00F827CD" w:rsidP="007D598F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rPr>
          <w:color w:val="FF0000"/>
          <w:lang w:val="en-US" w:eastAsia="ru-RU"/>
        </w:rPr>
      </w:pPr>
    </w:p>
    <w:p w14:paraId="0CE98619" w14:textId="77777777" w:rsidR="00F827CD" w:rsidRPr="002E75C5" w:rsidRDefault="00F827CD" w:rsidP="007D598F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rPr>
          <w:color w:val="FF0000"/>
          <w:lang w:val="en-US" w:eastAsia="ru-RU"/>
        </w:rPr>
      </w:pPr>
    </w:p>
    <w:p w14:paraId="17F7C869" w14:textId="77777777" w:rsidR="007C77E9" w:rsidRPr="002E75C5" w:rsidRDefault="007C77E9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color w:val="FF0000"/>
          <w:lang w:val="en-US" w:eastAsia="ru-RU"/>
        </w:rPr>
      </w:pPr>
    </w:p>
    <w:p w14:paraId="17D02170" w14:textId="77777777" w:rsidR="007C77E9" w:rsidRPr="002E75C5" w:rsidRDefault="007C77E9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color w:val="FF0000"/>
          <w:lang w:val="en-US" w:eastAsia="ru-RU"/>
        </w:rPr>
      </w:pPr>
    </w:p>
    <w:p w14:paraId="4101A6AF" w14:textId="77777777" w:rsidR="00E70C57" w:rsidRPr="002E75C5" w:rsidRDefault="00E70C57" w:rsidP="00E70C57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/>
        <w:jc w:val="center"/>
        <w:rPr>
          <w:lang w:val="en-US" w:eastAsia="ru-RU"/>
        </w:rPr>
      </w:pPr>
    </w:p>
    <w:p w14:paraId="269F8F7E" w14:textId="77777777" w:rsidR="001F0F53" w:rsidRPr="00CE376D" w:rsidRDefault="001F0F53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5250AB64" w14:textId="77777777" w:rsidR="007C77E9" w:rsidRPr="00CE376D" w:rsidRDefault="007C77E9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7BCBF444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5A66C5D8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33C0D419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07959AC0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115E7F29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7140FF57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65909654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76E3F9BE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22F0D713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0C77C0DB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692E59F0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323D37DC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7194CD6F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749A0558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53CC0212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5478452E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2502CAFB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7731CDC8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4CB06040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256954FD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54EE2A4D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4FD9B53F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6E0B1397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en-US" w:eastAsia="ru-RU"/>
        </w:rPr>
      </w:pPr>
    </w:p>
    <w:p w14:paraId="39FB82AA" w14:textId="43D8365A" w:rsidR="009459F7" w:rsidRPr="00CE376D" w:rsidRDefault="00E70C57" w:rsidP="009459F7">
      <w:pPr>
        <w:contextualSpacing/>
        <w:jc w:val="center"/>
        <w:rPr>
          <w:b/>
        </w:rPr>
      </w:pPr>
      <w:r w:rsidRPr="00CE376D">
        <w:rPr>
          <w:b/>
        </w:rPr>
        <w:t>КАРАБАЕВА БУБУКАН КАМАРДИНОВНА</w:t>
      </w:r>
    </w:p>
    <w:p w14:paraId="00D08283" w14:textId="77777777" w:rsidR="009459F7" w:rsidRPr="00CE376D" w:rsidRDefault="009459F7" w:rsidP="009459F7">
      <w:pPr>
        <w:contextualSpacing/>
        <w:jc w:val="center"/>
      </w:pPr>
    </w:p>
    <w:p w14:paraId="0B5EDA36" w14:textId="52627C7F" w:rsidR="00E70C57" w:rsidRPr="00CE376D" w:rsidRDefault="00E70C57" w:rsidP="00E70C57">
      <w:pPr>
        <w:contextualSpacing/>
        <w:jc w:val="center"/>
        <w:rPr>
          <w:b/>
        </w:rPr>
      </w:pPr>
      <w:r w:rsidRPr="00CE376D">
        <w:rPr>
          <w:b/>
        </w:rPr>
        <w:t>ОБОСНОВАНИЕ ЦИКЛИЧНО-ПОТОЧНОЙ ТЕХНОЛОГИИ РАЗРАБОТКИ ЗОЛОТОРУДНОГО МЕСТОРОЖДЕНИЯ ДЖЕРУЙ</w:t>
      </w:r>
    </w:p>
    <w:p w14:paraId="538F772F" w14:textId="77777777" w:rsidR="009459F7" w:rsidRPr="00CE376D" w:rsidRDefault="009459F7" w:rsidP="009459F7">
      <w:pPr>
        <w:pStyle w:val="2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1DC350B" w14:textId="77777777" w:rsidR="009459F7" w:rsidRPr="00CE376D" w:rsidRDefault="009459F7" w:rsidP="009459F7">
      <w:pPr>
        <w:contextualSpacing/>
        <w:jc w:val="center"/>
      </w:pPr>
      <w:r w:rsidRPr="00CE376D">
        <w:t>Автореферат</w:t>
      </w:r>
      <w:r w:rsidRPr="00CE376D">
        <w:rPr>
          <w:lang w:val="ru-RU"/>
        </w:rPr>
        <w:t xml:space="preserve"> </w:t>
      </w:r>
      <w:r w:rsidRPr="00CE376D">
        <w:t xml:space="preserve">диссертации  </w:t>
      </w:r>
    </w:p>
    <w:p w14:paraId="37EBC136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ru-RU" w:eastAsia="ru-RU"/>
        </w:rPr>
      </w:pPr>
    </w:p>
    <w:p w14:paraId="6A6002C4" w14:textId="77777777" w:rsidR="009459F7" w:rsidRPr="00CE376D" w:rsidRDefault="009459F7" w:rsidP="00CE65FA">
      <w:pPr>
        <w:tabs>
          <w:tab w:val="clear" w:pos="705"/>
          <w:tab w:val="clear" w:pos="8130"/>
        </w:tabs>
        <w:autoSpaceDE w:val="0"/>
        <w:autoSpaceDN w:val="0"/>
        <w:adjustRightInd w:val="0"/>
        <w:spacing w:line="240" w:lineRule="auto"/>
        <w:ind w:left="567" w:firstLine="567"/>
        <w:rPr>
          <w:lang w:val="ru-RU" w:eastAsia="ru-RU"/>
        </w:rPr>
      </w:pPr>
    </w:p>
    <w:p w14:paraId="0057045B" w14:textId="1B439840" w:rsidR="009459F7" w:rsidRPr="00CE376D" w:rsidRDefault="007C77E9" w:rsidP="009459F7">
      <w:pPr>
        <w:spacing w:line="240" w:lineRule="auto"/>
        <w:contextualSpacing/>
        <w:jc w:val="center"/>
      </w:pPr>
      <w:r w:rsidRPr="00CE376D">
        <w:t xml:space="preserve">Подписано к печати </w:t>
      </w:r>
      <w:r w:rsidR="0089267E" w:rsidRPr="00CE376D">
        <w:rPr>
          <w:lang w:val="ru-RU"/>
        </w:rPr>
        <w:t>__________</w:t>
      </w:r>
      <w:r w:rsidRPr="00CE376D">
        <w:t xml:space="preserve">г. </w:t>
      </w:r>
    </w:p>
    <w:p w14:paraId="254EC0CC" w14:textId="6A813C65" w:rsidR="007C77E9" w:rsidRPr="00CE376D" w:rsidRDefault="007C77E9" w:rsidP="009459F7">
      <w:pPr>
        <w:spacing w:line="240" w:lineRule="auto"/>
        <w:contextualSpacing/>
        <w:jc w:val="center"/>
        <w:rPr>
          <w:lang w:val="ru-RU"/>
        </w:rPr>
      </w:pPr>
      <w:r w:rsidRPr="00CE376D">
        <w:t xml:space="preserve">Формат бумаги </w:t>
      </w:r>
      <w:r w:rsidR="0089267E" w:rsidRPr="00CE376D">
        <w:rPr>
          <w:lang w:val="ru-RU"/>
        </w:rPr>
        <w:t>__________</w:t>
      </w:r>
    </w:p>
    <w:p w14:paraId="59470C41" w14:textId="77777777" w:rsidR="009459F7" w:rsidRPr="00CE376D" w:rsidRDefault="007C77E9" w:rsidP="009459F7">
      <w:pPr>
        <w:spacing w:line="240" w:lineRule="auto"/>
        <w:contextualSpacing/>
        <w:jc w:val="center"/>
      </w:pPr>
      <w:r w:rsidRPr="00CE376D">
        <w:t xml:space="preserve">Бумага офс. Печать офс. </w:t>
      </w:r>
    </w:p>
    <w:p w14:paraId="15AE000B" w14:textId="600490F4" w:rsidR="008946D2" w:rsidRPr="00CE376D" w:rsidRDefault="007C77E9" w:rsidP="009459F7">
      <w:pPr>
        <w:spacing w:line="240" w:lineRule="auto"/>
        <w:contextualSpacing/>
        <w:jc w:val="center"/>
      </w:pPr>
      <w:r w:rsidRPr="00CE376D">
        <w:t xml:space="preserve">Объем </w:t>
      </w:r>
      <w:r w:rsidR="0089267E" w:rsidRPr="00CE376D">
        <w:rPr>
          <w:lang w:val="ru-RU"/>
        </w:rPr>
        <w:t>___</w:t>
      </w:r>
      <w:r w:rsidRPr="00CE376D">
        <w:t xml:space="preserve"> п. л. Тираж </w:t>
      </w:r>
      <w:r w:rsidR="0089267E" w:rsidRPr="00CE376D">
        <w:rPr>
          <w:lang w:val="ru-RU"/>
        </w:rPr>
        <w:t>____</w:t>
      </w:r>
      <w:r w:rsidRPr="00CE376D">
        <w:t>экз</w:t>
      </w:r>
      <w:r w:rsidR="00F50763" w:rsidRPr="00CE376D">
        <w:t>.</w:t>
      </w:r>
    </w:p>
    <w:sectPr w:rsidR="008946D2" w:rsidRPr="00CE376D" w:rsidSect="00211990">
      <w:foot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9AC20" w14:textId="77777777" w:rsidR="007B163B" w:rsidRDefault="007B163B" w:rsidP="00E0081B">
      <w:pPr>
        <w:spacing w:line="240" w:lineRule="auto"/>
      </w:pPr>
      <w:r>
        <w:separator/>
      </w:r>
    </w:p>
  </w:endnote>
  <w:endnote w:type="continuationSeparator" w:id="0">
    <w:p w14:paraId="06EB551B" w14:textId="77777777" w:rsidR="007B163B" w:rsidRDefault="007B163B" w:rsidP="00E008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79360"/>
      <w:docPartObj>
        <w:docPartGallery w:val="Page Numbers (Bottom of Page)"/>
        <w:docPartUnique/>
      </w:docPartObj>
    </w:sdtPr>
    <w:sdtEndPr/>
    <w:sdtContent>
      <w:p w14:paraId="26248203" w14:textId="53E1E6C0" w:rsidR="005D4658" w:rsidRDefault="005D4658">
        <w:pPr>
          <w:pStyle w:val="af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CD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19C8129" w14:textId="77777777" w:rsidR="005D4658" w:rsidRDefault="005D4658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9943A" w14:textId="77777777" w:rsidR="007B163B" w:rsidRDefault="007B163B" w:rsidP="00E0081B">
      <w:pPr>
        <w:spacing w:line="240" w:lineRule="auto"/>
      </w:pPr>
      <w:r>
        <w:separator/>
      </w:r>
    </w:p>
  </w:footnote>
  <w:footnote w:type="continuationSeparator" w:id="0">
    <w:p w14:paraId="6E9EFC79" w14:textId="77777777" w:rsidR="007B163B" w:rsidRDefault="007B163B" w:rsidP="00E008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86pt;height:239.25pt;visibility:visible;mso-wrap-style:square" o:bullet="t">
        <v:imagedata r:id="rId1" o:title="" cropright="7574f"/>
      </v:shape>
    </w:pict>
  </w:numPicBullet>
  <w:abstractNum w:abstractNumId="0" w15:restartNumberingAfterBreak="0">
    <w:nsid w:val="02B32926"/>
    <w:multiLevelType w:val="hybridMultilevel"/>
    <w:tmpl w:val="6638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6BEF"/>
    <w:multiLevelType w:val="hybridMultilevel"/>
    <w:tmpl w:val="02E21154"/>
    <w:lvl w:ilvl="0" w:tplc="0616F502">
      <w:start w:val="4"/>
      <w:numFmt w:val="bullet"/>
      <w:lvlText w:val="–"/>
      <w:lvlJc w:val="left"/>
      <w:pPr>
        <w:ind w:left="503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8F95C99"/>
    <w:multiLevelType w:val="hybridMultilevel"/>
    <w:tmpl w:val="45261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1426"/>
    <w:multiLevelType w:val="hybridMultilevel"/>
    <w:tmpl w:val="B0AA203E"/>
    <w:lvl w:ilvl="0" w:tplc="3FD2EA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EF75225"/>
    <w:multiLevelType w:val="hybridMultilevel"/>
    <w:tmpl w:val="40207E6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03F0346"/>
    <w:multiLevelType w:val="hybridMultilevel"/>
    <w:tmpl w:val="A73A10E0"/>
    <w:lvl w:ilvl="0" w:tplc="C4A6B4B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04C59D5"/>
    <w:multiLevelType w:val="hybridMultilevel"/>
    <w:tmpl w:val="FB0A5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F4F4F"/>
    <w:multiLevelType w:val="hybridMultilevel"/>
    <w:tmpl w:val="7DB6122A"/>
    <w:lvl w:ilvl="0" w:tplc="58A62EDE">
      <w:start w:val="1"/>
      <w:numFmt w:val="decimal"/>
      <w:lvlText w:val="%1-"/>
      <w:lvlJc w:val="left"/>
      <w:pPr>
        <w:ind w:left="48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145A6BD6"/>
    <w:multiLevelType w:val="hybridMultilevel"/>
    <w:tmpl w:val="BA1A0AC2"/>
    <w:lvl w:ilvl="0" w:tplc="375403E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91DC5"/>
    <w:multiLevelType w:val="hybridMultilevel"/>
    <w:tmpl w:val="6EB6C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F2F53"/>
    <w:multiLevelType w:val="hybridMultilevel"/>
    <w:tmpl w:val="9F74954C"/>
    <w:lvl w:ilvl="0" w:tplc="16CA841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4C2D94"/>
    <w:multiLevelType w:val="multilevel"/>
    <w:tmpl w:val="C5E2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eastAsiaTheme="minorHAnsi" w:hAnsiTheme="minorHAnsi" w:cstheme="minorBid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theme="minorBid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eastAsiaTheme="minorHAnsi" w:hAnsiTheme="minorHAnsi" w:cstheme="minorBid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theme="minorBid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eastAsiaTheme="minorHAnsi" w:hAnsiTheme="minorHAnsi" w:cstheme="minorBid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Theme="minorHAnsi" w:eastAsiaTheme="minorHAnsi" w:hAnsiTheme="minorHAnsi" w:cstheme="minorBid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eastAsiaTheme="minorHAnsi" w:hAnsiTheme="minorHAnsi" w:cstheme="minorBid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Theme="minorHAnsi" w:eastAsiaTheme="minorHAnsi" w:hAnsiTheme="minorHAnsi" w:cstheme="minorBidi" w:hint="default"/>
        <w:b w:val="0"/>
        <w:color w:val="auto"/>
      </w:rPr>
    </w:lvl>
  </w:abstractNum>
  <w:abstractNum w:abstractNumId="12" w15:restartNumberingAfterBreak="0">
    <w:nsid w:val="1ECC3E78"/>
    <w:multiLevelType w:val="hybridMultilevel"/>
    <w:tmpl w:val="6F42C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46490"/>
    <w:multiLevelType w:val="multilevel"/>
    <w:tmpl w:val="7D98C7A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0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3AC2366"/>
    <w:multiLevelType w:val="multilevel"/>
    <w:tmpl w:val="29D06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422600E"/>
    <w:multiLevelType w:val="hybridMultilevel"/>
    <w:tmpl w:val="8DB49E2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242A2874"/>
    <w:multiLevelType w:val="hybridMultilevel"/>
    <w:tmpl w:val="313E9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670C7"/>
    <w:multiLevelType w:val="hybridMultilevel"/>
    <w:tmpl w:val="D88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81694"/>
    <w:multiLevelType w:val="multilevel"/>
    <w:tmpl w:val="128832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2160"/>
      </w:pPr>
      <w:rPr>
        <w:rFonts w:hint="default"/>
      </w:rPr>
    </w:lvl>
  </w:abstractNum>
  <w:abstractNum w:abstractNumId="19" w15:restartNumberingAfterBreak="0">
    <w:nsid w:val="27910EA9"/>
    <w:multiLevelType w:val="hybridMultilevel"/>
    <w:tmpl w:val="8D685E0C"/>
    <w:lvl w:ilvl="0" w:tplc="948893E6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D367B0"/>
    <w:multiLevelType w:val="hybridMultilevel"/>
    <w:tmpl w:val="5A886866"/>
    <w:lvl w:ilvl="0" w:tplc="33A0D6FE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D5AED"/>
    <w:multiLevelType w:val="hybridMultilevel"/>
    <w:tmpl w:val="6BC8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2502B3E">
      <w:numFmt w:val="bullet"/>
      <w:lvlText w:val="•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01FA0"/>
    <w:multiLevelType w:val="hybridMultilevel"/>
    <w:tmpl w:val="F4DC2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63837"/>
    <w:multiLevelType w:val="hybridMultilevel"/>
    <w:tmpl w:val="B9125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C1D2A"/>
    <w:multiLevelType w:val="hybridMultilevel"/>
    <w:tmpl w:val="CA4681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AC48EA"/>
    <w:multiLevelType w:val="hybridMultilevel"/>
    <w:tmpl w:val="383A8818"/>
    <w:lvl w:ilvl="0" w:tplc="F2E83630">
      <w:start w:val="1"/>
      <w:numFmt w:val="decimal"/>
      <w:lvlText w:val="%1."/>
      <w:lvlJc w:val="left"/>
      <w:pPr>
        <w:ind w:left="1356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4C2DAB"/>
    <w:multiLevelType w:val="multilevel"/>
    <w:tmpl w:val="51E056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517746"/>
    <w:multiLevelType w:val="hybridMultilevel"/>
    <w:tmpl w:val="F6CE0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9499A"/>
    <w:multiLevelType w:val="hybridMultilevel"/>
    <w:tmpl w:val="015C95D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4FCB7046"/>
    <w:multiLevelType w:val="hybridMultilevel"/>
    <w:tmpl w:val="F89E5CDC"/>
    <w:lvl w:ilvl="0" w:tplc="6B76EE0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5170064F"/>
    <w:multiLevelType w:val="hybridMultilevel"/>
    <w:tmpl w:val="61BCD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E32D0"/>
    <w:multiLevelType w:val="hybridMultilevel"/>
    <w:tmpl w:val="17463D9C"/>
    <w:lvl w:ilvl="0" w:tplc="94EE138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BEE0978"/>
    <w:multiLevelType w:val="hybridMultilevel"/>
    <w:tmpl w:val="C4E6262E"/>
    <w:lvl w:ilvl="0" w:tplc="B3C8B4C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50D11"/>
    <w:multiLevelType w:val="hybridMultilevel"/>
    <w:tmpl w:val="7B446B02"/>
    <w:lvl w:ilvl="0" w:tplc="B1FA3B82">
      <w:start w:val="1"/>
      <w:numFmt w:val="decimal"/>
      <w:lvlText w:val="%1."/>
      <w:lvlJc w:val="left"/>
      <w:pPr>
        <w:ind w:left="1266" w:hanging="8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A66DD5"/>
    <w:multiLevelType w:val="hybridMultilevel"/>
    <w:tmpl w:val="E2DA5D32"/>
    <w:lvl w:ilvl="0" w:tplc="50C2B2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76D1D36"/>
    <w:multiLevelType w:val="hybridMultilevel"/>
    <w:tmpl w:val="99ACF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03EE4"/>
    <w:multiLevelType w:val="hybridMultilevel"/>
    <w:tmpl w:val="9BC660D0"/>
    <w:lvl w:ilvl="0" w:tplc="A016F2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70142"/>
    <w:multiLevelType w:val="hybridMultilevel"/>
    <w:tmpl w:val="5322C43A"/>
    <w:lvl w:ilvl="0" w:tplc="FF6677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91749"/>
    <w:multiLevelType w:val="multilevel"/>
    <w:tmpl w:val="C068DA6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9" w15:restartNumberingAfterBreak="0">
    <w:nsid w:val="79BB4BCC"/>
    <w:multiLevelType w:val="hybridMultilevel"/>
    <w:tmpl w:val="5012231A"/>
    <w:lvl w:ilvl="0" w:tplc="CB667C6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529E9"/>
    <w:multiLevelType w:val="hybridMultilevel"/>
    <w:tmpl w:val="13AE53B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F56160"/>
    <w:multiLevelType w:val="hybridMultilevel"/>
    <w:tmpl w:val="C92ADAB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38"/>
  </w:num>
  <w:num w:numId="4">
    <w:abstractNumId w:val="24"/>
  </w:num>
  <w:num w:numId="5">
    <w:abstractNumId w:val="8"/>
  </w:num>
  <w:num w:numId="6">
    <w:abstractNumId w:val="0"/>
  </w:num>
  <w:num w:numId="7">
    <w:abstractNumId w:val="34"/>
  </w:num>
  <w:num w:numId="8">
    <w:abstractNumId w:val="16"/>
  </w:num>
  <w:num w:numId="9">
    <w:abstractNumId w:val="21"/>
  </w:num>
  <w:num w:numId="10">
    <w:abstractNumId w:val="36"/>
  </w:num>
  <w:num w:numId="11">
    <w:abstractNumId w:val="3"/>
  </w:num>
  <w:num w:numId="12">
    <w:abstractNumId w:val="35"/>
  </w:num>
  <w:num w:numId="13">
    <w:abstractNumId w:val="1"/>
  </w:num>
  <w:num w:numId="14">
    <w:abstractNumId w:val="27"/>
  </w:num>
  <w:num w:numId="15">
    <w:abstractNumId w:val="28"/>
  </w:num>
  <w:num w:numId="16">
    <w:abstractNumId w:val="26"/>
  </w:num>
  <w:num w:numId="17">
    <w:abstractNumId w:val="31"/>
  </w:num>
  <w:num w:numId="18">
    <w:abstractNumId w:val="37"/>
  </w:num>
  <w:num w:numId="19">
    <w:abstractNumId w:val="12"/>
  </w:num>
  <w:num w:numId="20">
    <w:abstractNumId w:val="20"/>
  </w:num>
  <w:num w:numId="21">
    <w:abstractNumId w:val="40"/>
  </w:num>
  <w:num w:numId="22">
    <w:abstractNumId w:val="30"/>
  </w:num>
  <w:num w:numId="23">
    <w:abstractNumId w:val="15"/>
  </w:num>
  <w:num w:numId="24">
    <w:abstractNumId w:val="6"/>
  </w:num>
  <w:num w:numId="25">
    <w:abstractNumId w:val="11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4"/>
  </w:num>
  <w:num w:numId="30">
    <w:abstractNumId w:val="18"/>
  </w:num>
  <w:num w:numId="31">
    <w:abstractNumId w:val="22"/>
  </w:num>
  <w:num w:numId="32">
    <w:abstractNumId w:val="25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29"/>
  </w:num>
  <w:num w:numId="37">
    <w:abstractNumId w:val="4"/>
  </w:num>
  <w:num w:numId="38">
    <w:abstractNumId w:val="7"/>
  </w:num>
  <w:num w:numId="39">
    <w:abstractNumId w:val="41"/>
  </w:num>
  <w:num w:numId="40">
    <w:abstractNumId w:val="23"/>
  </w:num>
  <w:num w:numId="41">
    <w:abstractNumId w:val="39"/>
  </w:num>
  <w:num w:numId="42">
    <w:abstractNumId w:val="19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A2"/>
    <w:rsid w:val="0000319D"/>
    <w:rsid w:val="00014950"/>
    <w:rsid w:val="00021498"/>
    <w:rsid w:val="00026602"/>
    <w:rsid w:val="00034761"/>
    <w:rsid w:val="00036744"/>
    <w:rsid w:val="000432E2"/>
    <w:rsid w:val="00046503"/>
    <w:rsid w:val="00046B0F"/>
    <w:rsid w:val="00046BC5"/>
    <w:rsid w:val="00051500"/>
    <w:rsid w:val="00053A35"/>
    <w:rsid w:val="00056B19"/>
    <w:rsid w:val="000634F5"/>
    <w:rsid w:val="00064024"/>
    <w:rsid w:val="0007319D"/>
    <w:rsid w:val="000814ED"/>
    <w:rsid w:val="00084209"/>
    <w:rsid w:val="00085579"/>
    <w:rsid w:val="00087AB7"/>
    <w:rsid w:val="00091EE5"/>
    <w:rsid w:val="000A3F08"/>
    <w:rsid w:val="000A7D7F"/>
    <w:rsid w:val="000B0B5E"/>
    <w:rsid w:val="000B47C2"/>
    <w:rsid w:val="000B5C06"/>
    <w:rsid w:val="000C06F0"/>
    <w:rsid w:val="000C688F"/>
    <w:rsid w:val="000C6F20"/>
    <w:rsid w:val="000D5FF7"/>
    <w:rsid w:val="000E2833"/>
    <w:rsid w:val="000E387A"/>
    <w:rsid w:val="000E6CE6"/>
    <w:rsid w:val="000F1D1D"/>
    <w:rsid w:val="000F423C"/>
    <w:rsid w:val="000F70D6"/>
    <w:rsid w:val="00102A8E"/>
    <w:rsid w:val="00107C9B"/>
    <w:rsid w:val="00111F4C"/>
    <w:rsid w:val="00114432"/>
    <w:rsid w:val="00115037"/>
    <w:rsid w:val="00116608"/>
    <w:rsid w:val="00125127"/>
    <w:rsid w:val="00126761"/>
    <w:rsid w:val="0013084A"/>
    <w:rsid w:val="00146CF7"/>
    <w:rsid w:val="00147606"/>
    <w:rsid w:val="00151D3C"/>
    <w:rsid w:val="00161EEF"/>
    <w:rsid w:val="00162794"/>
    <w:rsid w:val="00166417"/>
    <w:rsid w:val="001671B5"/>
    <w:rsid w:val="00167A1D"/>
    <w:rsid w:val="001745C7"/>
    <w:rsid w:val="001807F1"/>
    <w:rsid w:val="00184CF6"/>
    <w:rsid w:val="00187560"/>
    <w:rsid w:val="00190ED3"/>
    <w:rsid w:val="00192B07"/>
    <w:rsid w:val="00192CBB"/>
    <w:rsid w:val="001960C9"/>
    <w:rsid w:val="001965A1"/>
    <w:rsid w:val="00196863"/>
    <w:rsid w:val="001A6B1B"/>
    <w:rsid w:val="001B2417"/>
    <w:rsid w:val="001B7B98"/>
    <w:rsid w:val="001C359F"/>
    <w:rsid w:val="001C3C53"/>
    <w:rsid w:val="001C73B5"/>
    <w:rsid w:val="001D272A"/>
    <w:rsid w:val="001D4D32"/>
    <w:rsid w:val="001D585C"/>
    <w:rsid w:val="001E31B4"/>
    <w:rsid w:val="001E3585"/>
    <w:rsid w:val="001E422A"/>
    <w:rsid w:val="001E4853"/>
    <w:rsid w:val="001E49BD"/>
    <w:rsid w:val="001F01DA"/>
    <w:rsid w:val="001F0F53"/>
    <w:rsid w:val="001F1A29"/>
    <w:rsid w:val="001F2778"/>
    <w:rsid w:val="001F4E37"/>
    <w:rsid w:val="00201F20"/>
    <w:rsid w:val="00203B45"/>
    <w:rsid w:val="00211990"/>
    <w:rsid w:val="002138FB"/>
    <w:rsid w:val="00214591"/>
    <w:rsid w:val="002159B8"/>
    <w:rsid w:val="00217358"/>
    <w:rsid w:val="00217984"/>
    <w:rsid w:val="002200CD"/>
    <w:rsid w:val="00220B14"/>
    <w:rsid w:val="00224F4B"/>
    <w:rsid w:val="0022649D"/>
    <w:rsid w:val="00230C6A"/>
    <w:rsid w:val="00231E37"/>
    <w:rsid w:val="00232A53"/>
    <w:rsid w:val="00232A7B"/>
    <w:rsid w:val="0025559A"/>
    <w:rsid w:val="00255777"/>
    <w:rsid w:val="00256B09"/>
    <w:rsid w:val="00265257"/>
    <w:rsid w:val="002667B7"/>
    <w:rsid w:val="002713AF"/>
    <w:rsid w:val="0027731F"/>
    <w:rsid w:val="00277FA5"/>
    <w:rsid w:val="00281BC9"/>
    <w:rsid w:val="00282C4C"/>
    <w:rsid w:val="00285233"/>
    <w:rsid w:val="00285460"/>
    <w:rsid w:val="00291ADE"/>
    <w:rsid w:val="00293D69"/>
    <w:rsid w:val="002971D4"/>
    <w:rsid w:val="002A4B13"/>
    <w:rsid w:val="002A5888"/>
    <w:rsid w:val="002B2A3D"/>
    <w:rsid w:val="002B4719"/>
    <w:rsid w:val="002B532E"/>
    <w:rsid w:val="002B5463"/>
    <w:rsid w:val="002B61E7"/>
    <w:rsid w:val="002C042C"/>
    <w:rsid w:val="002C18AD"/>
    <w:rsid w:val="002C5DD1"/>
    <w:rsid w:val="002D047C"/>
    <w:rsid w:val="002D2E58"/>
    <w:rsid w:val="002D4BEE"/>
    <w:rsid w:val="002E096B"/>
    <w:rsid w:val="002E4D4E"/>
    <w:rsid w:val="002E541D"/>
    <w:rsid w:val="002E75C5"/>
    <w:rsid w:val="002E7BB7"/>
    <w:rsid w:val="002F073A"/>
    <w:rsid w:val="002F2AF0"/>
    <w:rsid w:val="002F41A7"/>
    <w:rsid w:val="002F4D6D"/>
    <w:rsid w:val="002F5E9A"/>
    <w:rsid w:val="00302F36"/>
    <w:rsid w:val="00303FB7"/>
    <w:rsid w:val="00304E6A"/>
    <w:rsid w:val="0030562D"/>
    <w:rsid w:val="00312B0D"/>
    <w:rsid w:val="003166A5"/>
    <w:rsid w:val="00316CC3"/>
    <w:rsid w:val="00326574"/>
    <w:rsid w:val="0033021C"/>
    <w:rsid w:val="003336C4"/>
    <w:rsid w:val="0033541C"/>
    <w:rsid w:val="00344C55"/>
    <w:rsid w:val="00346534"/>
    <w:rsid w:val="00347943"/>
    <w:rsid w:val="0037236F"/>
    <w:rsid w:val="003728D4"/>
    <w:rsid w:val="00373646"/>
    <w:rsid w:val="00380826"/>
    <w:rsid w:val="00381ED3"/>
    <w:rsid w:val="003824B2"/>
    <w:rsid w:val="00384C77"/>
    <w:rsid w:val="003857E8"/>
    <w:rsid w:val="003A091B"/>
    <w:rsid w:val="003A1D2E"/>
    <w:rsid w:val="003A30D7"/>
    <w:rsid w:val="003B3F47"/>
    <w:rsid w:val="003C4074"/>
    <w:rsid w:val="003C76A3"/>
    <w:rsid w:val="003D0B45"/>
    <w:rsid w:val="003D2F1A"/>
    <w:rsid w:val="003D686E"/>
    <w:rsid w:val="003E77B6"/>
    <w:rsid w:val="003F187E"/>
    <w:rsid w:val="003F239B"/>
    <w:rsid w:val="003F4A9E"/>
    <w:rsid w:val="00402C76"/>
    <w:rsid w:val="00406D12"/>
    <w:rsid w:val="00406E6B"/>
    <w:rsid w:val="004070BF"/>
    <w:rsid w:val="0041095F"/>
    <w:rsid w:val="004165C1"/>
    <w:rsid w:val="0042119F"/>
    <w:rsid w:val="00422EC7"/>
    <w:rsid w:val="0042396C"/>
    <w:rsid w:val="00424513"/>
    <w:rsid w:val="004257A3"/>
    <w:rsid w:val="00433CAA"/>
    <w:rsid w:val="00436192"/>
    <w:rsid w:val="0043739C"/>
    <w:rsid w:val="00443010"/>
    <w:rsid w:val="004439AE"/>
    <w:rsid w:val="004466DC"/>
    <w:rsid w:val="00447866"/>
    <w:rsid w:val="004570CD"/>
    <w:rsid w:val="00460D9D"/>
    <w:rsid w:val="00461927"/>
    <w:rsid w:val="00463A5A"/>
    <w:rsid w:val="00463C84"/>
    <w:rsid w:val="00465C03"/>
    <w:rsid w:val="00466426"/>
    <w:rsid w:val="0047096F"/>
    <w:rsid w:val="00473DB9"/>
    <w:rsid w:val="004748E7"/>
    <w:rsid w:val="00475160"/>
    <w:rsid w:val="00477718"/>
    <w:rsid w:val="004907C8"/>
    <w:rsid w:val="004954F5"/>
    <w:rsid w:val="004A1B75"/>
    <w:rsid w:val="004A2757"/>
    <w:rsid w:val="004A2E19"/>
    <w:rsid w:val="004A4D28"/>
    <w:rsid w:val="004A7507"/>
    <w:rsid w:val="004B16AD"/>
    <w:rsid w:val="004B3001"/>
    <w:rsid w:val="004B3248"/>
    <w:rsid w:val="004B726C"/>
    <w:rsid w:val="004C702D"/>
    <w:rsid w:val="004D06BA"/>
    <w:rsid w:val="004D0DD4"/>
    <w:rsid w:val="004D4B11"/>
    <w:rsid w:val="004D6944"/>
    <w:rsid w:val="004D7878"/>
    <w:rsid w:val="004E2AE8"/>
    <w:rsid w:val="004E4520"/>
    <w:rsid w:val="004E5523"/>
    <w:rsid w:val="004F2584"/>
    <w:rsid w:val="004F67CD"/>
    <w:rsid w:val="0050323D"/>
    <w:rsid w:val="005268C0"/>
    <w:rsid w:val="00527D52"/>
    <w:rsid w:val="0053112D"/>
    <w:rsid w:val="00533BF0"/>
    <w:rsid w:val="005355C6"/>
    <w:rsid w:val="005359F5"/>
    <w:rsid w:val="00536297"/>
    <w:rsid w:val="005367EF"/>
    <w:rsid w:val="005452BD"/>
    <w:rsid w:val="00547232"/>
    <w:rsid w:val="005475E8"/>
    <w:rsid w:val="00556978"/>
    <w:rsid w:val="00557A8A"/>
    <w:rsid w:val="00562AF7"/>
    <w:rsid w:val="00570DAA"/>
    <w:rsid w:val="00570E94"/>
    <w:rsid w:val="005811CC"/>
    <w:rsid w:val="005821AD"/>
    <w:rsid w:val="00584342"/>
    <w:rsid w:val="00590EE0"/>
    <w:rsid w:val="00592D45"/>
    <w:rsid w:val="00597C53"/>
    <w:rsid w:val="00597F24"/>
    <w:rsid w:val="005A069E"/>
    <w:rsid w:val="005A60F0"/>
    <w:rsid w:val="005A69B2"/>
    <w:rsid w:val="005B4263"/>
    <w:rsid w:val="005C28A8"/>
    <w:rsid w:val="005C2BBB"/>
    <w:rsid w:val="005C781B"/>
    <w:rsid w:val="005D022F"/>
    <w:rsid w:val="005D2B76"/>
    <w:rsid w:val="005D4658"/>
    <w:rsid w:val="005F1F76"/>
    <w:rsid w:val="005F2439"/>
    <w:rsid w:val="005F3171"/>
    <w:rsid w:val="005F32FE"/>
    <w:rsid w:val="005F34C9"/>
    <w:rsid w:val="005F5079"/>
    <w:rsid w:val="0060355E"/>
    <w:rsid w:val="0061008C"/>
    <w:rsid w:val="006147B7"/>
    <w:rsid w:val="00614BD6"/>
    <w:rsid w:val="0061529B"/>
    <w:rsid w:val="006164DA"/>
    <w:rsid w:val="006234F4"/>
    <w:rsid w:val="0063317E"/>
    <w:rsid w:val="00636599"/>
    <w:rsid w:val="00650318"/>
    <w:rsid w:val="00660CDC"/>
    <w:rsid w:val="00662A71"/>
    <w:rsid w:val="0067602A"/>
    <w:rsid w:val="00680F0D"/>
    <w:rsid w:val="006818CC"/>
    <w:rsid w:val="0068762C"/>
    <w:rsid w:val="00687CAD"/>
    <w:rsid w:val="00691631"/>
    <w:rsid w:val="00692D41"/>
    <w:rsid w:val="006932AB"/>
    <w:rsid w:val="0069341C"/>
    <w:rsid w:val="006962DD"/>
    <w:rsid w:val="006A4718"/>
    <w:rsid w:val="006A49F2"/>
    <w:rsid w:val="006B71D4"/>
    <w:rsid w:val="006B7D9E"/>
    <w:rsid w:val="006C2D11"/>
    <w:rsid w:val="006C37A1"/>
    <w:rsid w:val="006C5225"/>
    <w:rsid w:val="006C5F3F"/>
    <w:rsid w:val="006C7C53"/>
    <w:rsid w:val="006E2D72"/>
    <w:rsid w:val="006E504B"/>
    <w:rsid w:val="006E5FCB"/>
    <w:rsid w:val="006F0AAD"/>
    <w:rsid w:val="006F7A41"/>
    <w:rsid w:val="007051F4"/>
    <w:rsid w:val="00705409"/>
    <w:rsid w:val="00705729"/>
    <w:rsid w:val="00706A72"/>
    <w:rsid w:val="0070790B"/>
    <w:rsid w:val="007126C0"/>
    <w:rsid w:val="007146C8"/>
    <w:rsid w:val="007156B9"/>
    <w:rsid w:val="00717F24"/>
    <w:rsid w:val="00721203"/>
    <w:rsid w:val="00730749"/>
    <w:rsid w:val="00731629"/>
    <w:rsid w:val="00733F85"/>
    <w:rsid w:val="00740732"/>
    <w:rsid w:val="00744926"/>
    <w:rsid w:val="007469A5"/>
    <w:rsid w:val="00752376"/>
    <w:rsid w:val="007540BB"/>
    <w:rsid w:val="00757C88"/>
    <w:rsid w:val="00761A4F"/>
    <w:rsid w:val="00762BF2"/>
    <w:rsid w:val="00764690"/>
    <w:rsid w:val="00773938"/>
    <w:rsid w:val="007767A8"/>
    <w:rsid w:val="00781E1D"/>
    <w:rsid w:val="007865F6"/>
    <w:rsid w:val="00791D4D"/>
    <w:rsid w:val="007949AA"/>
    <w:rsid w:val="00797308"/>
    <w:rsid w:val="007A0F02"/>
    <w:rsid w:val="007A3137"/>
    <w:rsid w:val="007A7DAE"/>
    <w:rsid w:val="007B0BE9"/>
    <w:rsid w:val="007B0E69"/>
    <w:rsid w:val="007B163B"/>
    <w:rsid w:val="007B59E9"/>
    <w:rsid w:val="007B6E08"/>
    <w:rsid w:val="007B7C9A"/>
    <w:rsid w:val="007C3CB1"/>
    <w:rsid w:val="007C6B55"/>
    <w:rsid w:val="007C77E9"/>
    <w:rsid w:val="007D598F"/>
    <w:rsid w:val="007F0814"/>
    <w:rsid w:val="007F32AA"/>
    <w:rsid w:val="007F7A73"/>
    <w:rsid w:val="008026BC"/>
    <w:rsid w:val="00807A32"/>
    <w:rsid w:val="00811667"/>
    <w:rsid w:val="008120D2"/>
    <w:rsid w:val="008156E4"/>
    <w:rsid w:val="0081589E"/>
    <w:rsid w:val="00816277"/>
    <w:rsid w:val="00832393"/>
    <w:rsid w:val="0083316E"/>
    <w:rsid w:val="00833AAC"/>
    <w:rsid w:val="00837D5B"/>
    <w:rsid w:val="0084255B"/>
    <w:rsid w:val="008435B8"/>
    <w:rsid w:val="008460B5"/>
    <w:rsid w:val="0084649D"/>
    <w:rsid w:val="0084779C"/>
    <w:rsid w:val="008524CA"/>
    <w:rsid w:val="00852AFC"/>
    <w:rsid w:val="00852BCC"/>
    <w:rsid w:val="00855C2D"/>
    <w:rsid w:val="00856BBA"/>
    <w:rsid w:val="0086788D"/>
    <w:rsid w:val="00870C26"/>
    <w:rsid w:val="0087334B"/>
    <w:rsid w:val="008758E0"/>
    <w:rsid w:val="00880B56"/>
    <w:rsid w:val="00880C45"/>
    <w:rsid w:val="00882281"/>
    <w:rsid w:val="00882352"/>
    <w:rsid w:val="0089267E"/>
    <w:rsid w:val="008938A1"/>
    <w:rsid w:val="008946D2"/>
    <w:rsid w:val="00897A2C"/>
    <w:rsid w:val="008A5922"/>
    <w:rsid w:val="008A6FA1"/>
    <w:rsid w:val="008B0CCC"/>
    <w:rsid w:val="008B6802"/>
    <w:rsid w:val="008B6A06"/>
    <w:rsid w:val="008C3F1E"/>
    <w:rsid w:val="008D106D"/>
    <w:rsid w:val="008D4A43"/>
    <w:rsid w:val="008D62D3"/>
    <w:rsid w:val="008D6D07"/>
    <w:rsid w:val="008D7130"/>
    <w:rsid w:val="008D71AC"/>
    <w:rsid w:val="008E7887"/>
    <w:rsid w:val="008E7DDD"/>
    <w:rsid w:val="008F3129"/>
    <w:rsid w:val="008F31D3"/>
    <w:rsid w:val="0090181B"/>
    <w:rsid w:val="009043EF"/>
    <w:rsid w:val="009049CC"/>
    <w:rsid w:val="00904ECC"/>
    <w:rsid w:val="009052D0"/>
    <w:rsid w:val="0091631D"/>
    <w:rsid w:val="009164F4"/>
    <w:rsid w:val="009202ED"/>
    <w:rsid w:val="009207E7"/>
    <w:rsid w:val="009309EF"/>
    <w:rsid w:val="00931606"/>
    <w:rsid w:val="00931F1D"/>
    <w:rsid w:val="00933C02"/>
    <w:rsid w:val="00935F2B"/>
    <w:rsid w:val="00937C67"/>
    <w:rsid w:val="009404B8"/>
    <w:rsid w:val="009447F8"/>
    <w:rsid w:val="009459F7"/>
    <w:rsid w:val="00960029"/>
    <w:rsid w:val="00961D19"/>
    <w:rsid w:val="009707B1"/>
    <w:rsid w:val="00972895"/>
    <w:rsid w:val="00973F10"/>
    <w:rsid w:val="0097755F"/>
    <w:rsid w:val="0097776B"/>
    <w:rsid w:val="009852C2"/>
    <w:rsid w:val="00990987"/>
    <w:rsid w:val="0099172A"/>
    <w:rsid w:val="00993108"/>
    <w:rsid w:val="00996D0A"/>
    <w:rsid w:val="009A0FA3"/>
    <w:rsid w:val="009A1F99"/>
    <w:rsid w:val="009B0FD0"/>
    <w:rsid w:val="009B4181"/>
    <w:rsid w:val="009B589C"/>
    <w:rsid w:val="009C0E6E"/>
    <w:rsid w:val="009C2793"/>
    <w:rsid w:val="009C2D4B"/>
    <w:rsid w:val="009C3598"/>
    <w:rsid w:val="009C645D"/>
    <w:rsid w:val="009C7D93"/>
    <w:rsid w:val="009D2009"/>
    <w:rsid w:val="009D49FD"/>
    <w:rsid w:val="009D5E80"/>
    <w:rsid w:val="009E0997"/>
    <w:rsid w:val="009E4270"/>
    <w:rsid w:val="009E4BF9"/>
    <w:rsid w:val="009E5E40"/>
    <w:rsid w:val="009F229B"/>
    <w:rsid w:val="009F2C5D"/>
    <w:rsid w:val="009F357D"/>
    <w:rsid w:val="009F3B89"/>
    <w:rsid w:val="009F5966"/>
    <w:rsid w:val="00A01A0E"/>
    <w:rsid w:val="00A02BC4"/>
    <w:rsid w:val="00A03569"/>
    <w:rsid w:val="00A04AB0"/>
    <w:rsid w:val="00A0791A"/>
    <w:rsid w:val="00A10FF5"/>
    <w:rsid w:val="00A14415"/>
    <w:rsid w:val="00A30D5F"/>
    <w:rsid w:val="00A34495"/>
    <w:rsid w:val="00A373F2"/>
    <w:rsid w:val="00A41210"/>
    <w:rsid w:val="00A521BE"/>
    <w:rsid w:val="00A527C9"/>
    <w:rsid w:val="00A56332"/>
    <w:rsid w:val="00A66B75"/>
    <w:rsid w:val="00A67E9D"/>
    <w:rsid w:val="00A727AC"/>
    <w:rsid w:val="00A73D04"/>
    <w:rsid w:val="00A77734"/>
    <w:rsid w:val="00A8114C"/>
    <w:rsid w:val="00A84A13"/>
    <w:rsid w:val="00A86DD2"/>
    <w:rsid w:val="00A90633"/>
    <w:rsid w:val="00A932CB"/>
    <w:rsid w:val="00A953B0"/>
    <w:rsid w:val="00A97703"/>
    <w:rsid w:val="00A97FF6"/>
    <w:rsid w:val="00AA1D5E"/>
    <w:rsid w:val="00AA2AD5"/>
    <w:rsid w:val="00AA31ED"/>
    <w:rsid w:val="00AA3408"/>
    <w:rsid w:val="00AA3D6B"/>
    <w:rsid w:val="00AA7AEF"/>
    <w:rsid w:val="00AB0EF7"/>
    <w:rsid w:val="00AB28C0"/>
    <w:rsid w:val="00AB3538"/>
    <w:rsid w:val="00AB3839"/>
    <w:rsid w:val="00AC0A76"/>
    <w:rsid w:val="00AC6009"/>
    <w:rsid w:val="00AC6C71"/>
    <w:rsid w:val="00AD0CE9"/>
    <w:rsid w:val="00AD0E7A"/>
    <w:rsid w:val="00AD3013"/>
    <w:rsid w:val="00AD3976"/>
    <w:rsid w:val="00AD56B7"/>
    <w:rsid w:val="00AD603F"/>
    <w:rsid w:val="00AE2F35"/>
    <w:rsid w:val="00AE497F"/>
    <w:rsid w:val="00AF286A"/>
    <w:rsid w:val="00AF4497"/>
    <w:rsid w:val="00AF4F82"/>
    <w:rsid w:val="00AF699E"/>
    <w:rsid w:val="00B12A8A"/>
    <w:rsid w:val="00B237A5"/>
    <w:rsid w:val="00B23F4D"/>
    <w:rsid w:val="00B36C2B"/>
    <w:rsid w:val="00B40566"/>
    <w:rsid w:val="00B43792"/>
    <w:rsid w:val="00B446AD"/>
    <w:rsid w:val="00B46ABF"/>
    <w:rsid w:val="00B47E6C"/>
    <w:rsid w:val="00B56F55"/>
    <w:rsid w:val="00B64ABE"/>
    <w:rsid w:val="00B64DD9"/>
    <w:rsid w:val="00B67379"/>
    <w:rsid w:val="00B67B72"/>
    <w:rsid w:val="00B75F3F"/>
    <w:rsid w:val="00B7669B"/>
    <w:rsid w:val="00B7799A"/>
    <w:rsid w:val="00B8019C"/>
    <w:rsid w:val="00B85CCE"/>
    <w:rsid w:val="00B92001"/>
    <w:rsid w:val="00B92350"/>
    <w:rsid w:val="00B925E4"/>
    <w:rsid w:val="00B93B73"/>
    <w:rsid w:val="00B93CE0"/>
    <w:rsid w:val="00B93EF0"/>
    <w:rsid w:val="00B9620E"/>
    <w:rsid w:val="00BA07A3"/>
    <w:rsid w:val="00BA1A88"/>
    <w:rsid w:val="00BA3180"/>
    <w:rsid w:val="00BA7E4A"/>
    <w:rsid w:val="00BB1F01"/>
    <w:rsid w:val="00BB3859"/>
    <w:rsid w:val="00BB6CC4"/>
    <w:rsid w:val="00BC052B"/>
    <w:rsid w:val="00BD3EEF"/>
    <w:rsid w:val="00BD4199"/>
    <w:rsid w:val="00BD7C86"/>
    <w:rsid w:val="00BE1E3C"/>
    <w:rsid w:val="00BE5460"/>
    <w:rsid w:val="00BF47D4"/>
    <w:rsid w:val="00BF4D13"/>
    <w:rsid w:val="00BF77FA"/>
    <w:rsid w:val="00C01702"/>
    <w:rsid w:val="00C01D25"/>
    <w:rsid w:val="00C0573F"/>
    <w:rsid w:val="00C05A3E"/>
    <w:rsid w:val="00C06434"/>
    <w:rsid w:val="00C06F7E"/>
    <w:rsid w:val="00C10708"/>
    <w:rsid w:val="00C10F1F"/>
    <w:rsid w:val="00C1133D"/>
    <w:rsid w:val="00C12524"/>
    <w:rsid w:val="00C16563"/>
    <w:rsid w:val="00C175F2"/>
    <w:rsid w:val="00C20171"/>
    <w:rsid w:val="00C20364"/>
    <w:rsid w:val="00C204A2"/>
    <w:rsid w:val="00C26D1D"/>
    <w:rsid w:val="00C305F3"/>
    <w:rsid w:val="00C36E16"/>
    <w:rsid w:val="00C42AE0"/>
    <w:rsid w:val="00C44F49"/>
    <w:rsid w:val="00C463B5"/>
    <w:rsid w:val="00C47470"/>
    <w:rsid w:val="00C51185"/>
    <w:rsid w:val="00C51D4E"/>
    <w:rsid w:val="00C620A1"/>
    <w:rsid w:val="00C64662"/>
    <w:rsid w:val="00C66E20"/>
    <w:rsid w:val="00C679A5"/>
    <w:rsid w:val="00C7395E"/>
    <w:rsid w:val="00C74667"/>
    <w:rsid w:val="00C77C22"/>
    <w:rsid w:val="00C82267"/>
    <w:rsid w:val="00C83A11"/>
    <w:rsid w:val="00C84BF1"/>
    <w:rsid w:val="00C87D70"/>
    <w:rsid w:val="00C919DC"/>
    <w:rsid w:val="00C92DDE"/>
    <w:rsid w:val="00C94049"/>
    <w:rsid w:val="00C976A0"/>
    <w:rsid w:val="00CA1C38"/>
    <w:rsid w:val="00CB094A"/>
    <w:rsid w:val="00CB2B59"/>
    <w:rsid w:val="00CB3235"/>
    <w:rsid w:val="00CB5E62"/>
    <w:rsid w:val="00CB7512"/>
    <w:rsid w:val="00CB7566"/>
    <w:rsid w:val="00CC38D5"/>
    <w:rsid w:val="00CC4928"/>
    <w:rsid w:val="00CC5000"/>
    <w:rsid w:val="00CD03DA"/>
    <w:rsid w:val="00CD10E7"/>
    <w:rsid w:val="00CD14F7"/>
    <w:rsid w:val="00CD3F04"/>
    <w:rsid w:val="00CD4D4F"/>
    <w:rsid w:val="00CE376D"/>
    <w:rsid w:val="00CE3AD8"/>
    <w:rsid w:val="00CE65FA"/>
    <w:rsid w:val="00CE6E09"/>
    <w:rsid w:val="00CE7E5D"/>
    <w:rsid w:val="00CF033E"/>
    <w:rsid w:val="00CF1BC5"/>
    <w:rsid w:val="00CF33C5"/>
    <w:rsid w:val="00CF3EF2"/>
    <w:rsid w:val="00CF552F"/>
    <w:rsid w:val="00CF7153"/>
    <w:rsid w:val="00D00D98"/>
    <w:rsid w:val="00D07195"/>
    <w:rsid w:val="00D165B6"/>
    <w:rsid w:val="00D16FDB"/>
    <w:rsid w:val="00D17680"/>
    <w:rsid w:val="00D23151"/>
    <w:rsid w:val="00D232DB"/>
    <w:rsid w:val="00D35AE1"/>
    <w:rsid w:val="00D42385"/>
    <w:rsid w:val="00D4274B"/>
    <w:rsid w:val="00D4294C"/>
    <w:rsid w:val="00D4306F"/>
    <w:rsid w:val="00D45038"/>
    <w:rsid w:val="00D45457"/>
    <w:rsid w:val="00D462BF"/>
    <w:rsid w:val="00D46E16"/>
    <w:rsid w:val="00D5238E"/>
    <w:rsid w:val="00D52F60"/>
    <w:rsid w:val="00D55FCF"/>
    <w:rsid w:val="00D57FF9"/>
    <w:rsid w:val="00D62DBA"/>
    <w:rsid w:val="00D62EA7"/>
    <w:rsid w:val="00D637D7"/>
    <w:rsid w:val="00D747D6"/>
    <w:rsid w:val="00D761A7"/>
    <w:rsid w:val="00D80C90"/>
    <w:rsid w:val="00D814B4"/>
    <w:rsid w:val="00D833AA"/>
    <w:rsid w:val="00D8592A"/>
    <w:rsid w:val="00D859DA"/>
    <w:rsid w:val="00D90809"/>
    <w:rsid w:val="00D92192"/>
    <w:rsid w:val="00D92DC4"/>
    <w:rsid w:val="00D934E1"/>
    <w:rsid w:val="00D95CE1"/>
    <w:rsid w:val="00D96F82"/>
    <w:rsid w:val="00D97C6A"/>
    <w:rsid w:val="00DA1615"/>
    <w:rsid w:val="00DA57B4"/>
    <w:rsid w:val="00DA698D"/>
    <w:rsid w:val="00DA7484"/>
    <w:rsid w:val="00DB582D"/>
    <w:rsid w:val="00DB63BF"/>
    <w:rsid w:val="00DB7AC0"/>
    <w:rsid w:val="00DC1507"/>
    <w:rsid w:val="00DC36C6"/>
    <w:rsid w:val="00DC767E"/>
    <w:rsid w:val="00DC7EA2"/>
    <w:rsid w:val="00DD2402"/>
    <w:rsid w:val="00DD3CF1"/>
    <w:rsid w:val="00DE36B6"/>
    <w:rsid w:val="00DE45E9"/>
    <w:rsid w:val="00DE6DB4"/>
    <w:rsid w:val="00DF5322"/>
    <w:rsid w:val="00DF7EE4"/>
    <w:rsid w:val="00E00141"/>
    <w:rsid w:val="00E0081B"/>
    <w:rsid w:val="00E02F37"/>
    <w:rsid w:val="00E04E68"/>
    <w:rsid w:val="00E0583D"/>
    <w:rsid w:val="00E10CCE"/>
    <w:rsid w:val="00E11FE8"/>
    <w:rsid w:val="00E1523F"/>
    <w:rsid w:val="00E15701"/>
    <w:rsid w:val="00E16CAF"/>
    <w:rsid w:val="00E30344"/>
    <w:rsid w:val="00E349DD"/>
    <w:rsid w:val="00E412D4"/>
    <w:rsid w:val="00E41FC1"/>
    <w:rsid w:val="00E42014"/>
    <w:rsid w:val="00E44416"/>
    <w:rsid w:val="00E448C0"/>
    <w:rsid w:val="00E47156"/>
    <w:rsid w:val="00E55E5B"/>
    <w:rsid w:val="00E57B84"/>
    <w:rsid w:val="00E6019F"/>
    <w:rsid w:val="00E66558"/>
    <w:rsid w:val="00E70C57"/>
    <w:rsid w:val="00E7331A"/>
    <w:rsid w:val="00E73D23"/>
    <w:rsid w:val="00E74872"/>
    <w:rsid w:val="00E82484"/>
    <w:rsid w:val="00E8531E"/>
    <w:rsid w:val="00E87598"/>
    <w:rsid w:val="00E90FEF"/>
    <w:rsid w:val="00E93C19"/>
    <w:rsid w:val="00E9550F"/>
    <w:rsid w:val="00EA0B7E"/>
    <w:rsid w:val="00EA0D02"/>
    <w:rsid w:val="00EA43E2"/>
    <w:rsid w:val="00EB33FE"/>
    <w:rsid w:val="00EB553B"/>
    <w:rsid w:val="00EC32F4"/>
    <w:rsid w:val="00EC5908"/>
    <w:rsid w:val="00EC7294"/>
    <w:rsid w:val="00EC79ED"/>
    <w:rsid w:val="00ED4623"/>
    <w:rsid w:val="00ED4EFB"/>
    <w:rsid w:val="00EE6ED5"/>
    <w:rsid w:val="00EF00BD"/>
    <w:rsid w:val="00EF5779"/>
    <w:rsid w:val="00EF602C"/>
    <w:rsid w:val="00F049E8"/>
    <w:rsid w:val="00F07D7A"/>
    <w:rsid w:val="00F106D9"/>
    <w:rsid w:val="00F10D97"/>
    <w:rsid w:val="00F13A51"/>
    <w:rsid w:val="00F16801"/>
    <w:rsid w:val="00F215D1"/>
    <w:rsid w:val="00F22B59"/>
    <w:rsid w:val="00F248C5"/>
    <w:rsid w:val="00F2655D"/>
    <w:rsid w:val="00F27098"/>
    <w:rsid w:val="00F317C8"/>
    <w:rsid w:val="00F36834"/>
    <w:rsid w:val="00F47E0B"/>
    <w:rsid w:val="00F47EEC"/>
    <w:rsid w:val="00F50763"/>
    <w:rsid w:val="00F53AA7"/>
    <w:rsid w:val="00F56290"/>
    <w:rsid w:val="00F57A06"/>
    <w:rsid w:val="00F602F8"/>
    <w:rsid w:val="00F611F1"/>
    <w:rsid w:val="00F617B6"/>
    <w:rsid w:val="00F617E8"/>
    <w:rsid w:val="00F72EBE"/>
    <w:rsid w:val="00F7392E"/>
    <w:rsid w:val="00F739FF"/>
    <w:rsid w:val="00F76C8B"/>
    <w:rsid w:val="00F827CD"/>
    <w:rsid w:val="00F90982"/>
    <w:rsid w:val="00F923A4"/>
    <w:rsid w:val="00F92451"/>
    <w:rsid w:val="00F92F1C"/>
    <w:rsid w:val="00F934D0"/>
    <w:rsid w:val="00F97387"/>
    <w:rsid w:val="00FA1250"/>
    <w:rsid w:val="00FA26F2"/>
    <w:rsid w:val="00FB2E15"/>
    <w:rsid w:val="00FB6BFF"/>
    <w:rsid w:val="00FC1B1F"/>
    <w:rsid w:val="00FC59A0"/>
    <w:rsid w:val="00FC770B"/>
    <w:rsid w:val="00FD16C2"/>
    <w:rsid w:val="00FD1E7D"/>
    <w:rsid w:val="00FD244B"/>
    <w:rsid w:val="00FD6FC5"/>
    <w:rsid w:val="00FE3AF3"/>
    <w:rsid w:val="00FE4B9C"/>
    <w:rsid w:val="00FF1775"/>
    <w:rsid w:val="00FF3C79"/>
    <w:rsid w:val="00FF4AC3"/>
    <w:rsid w:val="00FF4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DF9B"/>
  <w15:docId w15:val="{545949A6-3ED9-466A-B626-14A3332A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F01"/>
    <w:pPr>
      <w:tabs>
        <w:tab w:val="left" w:pos="705"/>
        <w:tab w:val="left" w:pos="8130"/>
      </w:tabs>
      <w:spacing w:line="360" w:lineRule="auto"/>
      <w:jc w:val="both"/>
    </w:pPr>
    <w:rPr>
      <w:rFonts w:ascii="Times New Roman" w:hAnsi="Times New Roman"/>
      <w:sz w:val="28"/>
      <w:szCs w:val="28"/>
      <w:lang w:val="ky-KG" w:eastAsia="en-US"/>
    </w:rPr>
  </w:style>
  <w:style w:type="paragraph" w:styleId="1">
    <w:name w:val="heading 1"/>
    <w:basedOn w:val="a"/>
    <w:next w:val="a"/>
    <w:link w:val="10"/>
    <w:uiPriority w:val="9"/>
    <w:qFormat/>
    <w:rsid w:val="00A77734"/>
    <w:pPr>
      <w:spacing w:before="480"/>
      <w:contextualSpacing/>
      <w:outlineLvl w:val="0"/>
    </w:pPr>
    <w:rPr>
      <w:rFonts w:ascii="Cambria" w:eastAsia="Times New Roman" w:hAnsi="Cambria"/>
      <w:b/>
      <w:bCs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77734"/>
    <w:pPr>
      <w:spacing w:before="200"/>
      <w:outlineLvl w:val="1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734"/>
    <w:pPr>
      <w:spacing w:before="200" w:line="271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734"/>
    <w:pPr>
      <w:spacing w:before="200"/>
      <w:outlineLvl w:val="3"/>
    </w:pPr>
    <w:rPr>
      <w:rFonts w:ascii="Cambria" w:eastAsia="Times New Roman" w:hAnsi="Cambria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734"/>
    <w:pPr>
      <w:spacing w:before="200"/>
      <w:outlineLvl w:val="4"/>
    </w:pPr>
    <w:rPr>
      <w:rFonts w:ascii="Cambria" w:eastAsia="Times New Roman" w:hAnsi="Cambria"/>
      <w:b/>
      <w:bCs/>
      <w:color w:val="7F7F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734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734"/>
    <w:pPr>
      <w:outlineLvl w:val="6"/>
    </w:pPr>
    <w:rPr>
      <w:rFonts w:ascii="Cambria" w:eastAsia="Times New Roman" w:hAnsi="Cambria"/>
      <w:i/>
      <w:iCs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734"/>
    <w:pPr>
      <w:outlineLvl w:val="7"/>
    </w:pPr>
    <w:rPr>
      <w:rFonts w:ascii="Cambria" w:eastAsia="Times New Roman" w:hAnsi="Cambria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734"/>
    <w:pPr>
      <w:outlineLvl w:val="8"/>
    </w:pPr>
    <w:rPr>
      <w:rFonts w:ascii="Cambria" w:eastAsia="Times New Roman" w:hAnsi="Cambria"/>
      <w:i/>
      <w:iCs/>
      <w:spacing w:val="5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734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A777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7734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77734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A77734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semiHidden/>
    <w:rsid w:val="00A7773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A77734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77734"/>
    <w:rPr>
      <w:rFonts w:ascii="Cambria" w:eastAsia="Times New Roman" w:hAnsi="Cambria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A77734"/>
    <w:rPr>
      <w:rFonts w:ascii="Cambria" w:eastAsia="Times New Roman" w:hAnsi="Cambria" w:cs="Times New Roman"/>
      <w:i/>
      <w:iCs/>
      <w:spacing w:val="5"/>
    </w:rPr>
  </w:style>
  <w:style w:type="paragraph" w:styleId="a3">
    <w:name w:val="Title"/>
    <w:basedOn w:val="a"/>
    <w:next w:val="a"/>
    <w:link w:val="a4"/>
    <w:qFormat/>
    <w:rsid w:val="00A77734"/>
    <w:pPr>
      <w:pBdr>
        <w:bottom w:val="single" w:sz="4" w:space="1" w:color="auto"/>
      </w:pBdr>
      <w:contextualSpacing/>
    </w:pPr>
    <w:rPr>
      <w:rFonts w:ascii="Cambria" w:eastAsia="Times New Roman" w:hAnsi="Cambria"/>
      <w:spacing w:val="5"/>
      <w:sz w:val="52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A77734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A77734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77734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77734"/>
    <w:rPr>
      <w:b/>
      <w:bCs/>
    </w:rPr>
  </w:style>
  <w:style w:type="character" w:styleId="a8">
    <w:name w:val="Emphasis"/>
    <w:uiPriority w:val="20"/>
    <w:qFormat/>
    <w:rsid w:val="00A7773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A77734"/>
  </w:style>
  <w:style w:type="paragraph" w:styleId="ab">
    <w:name w:val="List Paragraph"/>
    <w:basedOn w:val="a"/>
    <w:link w:val="ac"/>
    <w:uiPriority w:val="34"/>
    <w:qFormat/>
    <w:rsid w:val="00A777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7734"/>
    <w:pPr>
      <w:spacing w:before="200"/>
      <w:ind w:left="360" w:right="360"/>
    </w:pPr>
    <w:rPr>
      <w:i/>
      <w:iCs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A7773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77734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0"/>
      <w:szCs w:val="20"/>
      <w:lang w:eastAsia="ru-RU"/>
    </w:rPr>
  </w:style>
  <w:style w:type="character" w:customStyle="1" w:styleId="ae">
    <w:name w:val="Выделенная цитата Знак"/>
    <w:basedOn w:val="a0"/>
    <w:link w:val="ad"/>
    <w:uiPriority w:val="30"/>
    <w:rsid w:val="00A77734"/>
    <w:rPr>
      <w:b/>
      <w:bCs/>
      <w:i/>
      <w:iCs/>
    </w:rPr>
  </w:style>
  <w:style w:type="character" w:styleId="af">
    <w:name w:val="Subtle Emphasis"/>
    <w:uiPriority w:val="19"/>
    <w:qFormat/>
    <w:rsid w:val="00A77734"/>
    <w:rPr>
      <w:i/>
      <w:iCs/>
    </w:rPr>
  </w:style>
  <w:style w:type="character" w:styleId="af0">
    <w:name w:val="Intense Emphasis"/>
    <w:uiPriority w:val="21"/>
    <w:qFormat/>
    <w:rsid w:val="00A77734"/>
    <w:rPr>
      <w:b/>
      <w:bCs/>
    </w:rPr>
  </w:style>
  <w:style w:type="character" w:styleId="af1">
    <w:name w:val="Subtle Reference"/>
    <w:uiPriority w:val="31"/>
    <w:qFormat/>
    <w:rsid w:val="00A77734"/>
    <w:rPr>
      <w:smallCaps/>
    </w:rPr>
  </w:style>
  <w:style w:type="character" w:styleId="af2">
    <w:name w:val="Intense Reference"/>
    <w:uiPriority w:val="32"/>
    <w:qFormat/>
    <w:rsid w:val="00A77734"/>
    <w:rPr>
      <w:smallCaps/>
      <w:spacing w:val="5"/>
      <w:u w:val="single"/>
    </w:rPr>
  </w:style>
  <w:style w:type="character" w:styleId="af3">
    <w:name w:val="Book Title"/>
    <w:uiPriority w:val="33"/>
    <w:qFormat/>
    <w:rsid w:val="00A7773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77734"/>
    <w:pPr>
      <w:outlineLvl w:val="9"/>
    </w:pPr>
    <w:rPr>
      <w:lang w:eastAsia="en-US"/>
    </w:rPr>
  </w:style>
  <w:style w:type="paragraph" w:styleId="af5">
    <w:name w:val="Body Text"/>
    <w:aliases w:val=" Знак4"/>
    <w:basedOn w:val="a"/>
    <w:link w:val="af6"/>
    <w:rsid w:val="00DC7EA2"/>
    <w:pPr>
      <w:spacing w:after="120"/>
      <w:ind w:right="17" w:firstLine="567"/>
    </w:pPr>
    <w:rPr>
      <w:rFonts w:eastAsia="Times New Roman"/>
      <w:sz w:val="24"/>
      <w:szCs w:val="24"/>
      <w:lang w:eastAsia="ru-RU"/>
    </w:rPr>
  </w:style>
  <w:style w:type="character" w:customStyle="1" w:styleId="af6">
    <w:name w:val="Основной текст Знак"/>
    <w:aliases w:val=" Знак4 Знак"/>
    <w:basedOn w:val="a0"/>
    <w:link w:val="af5"/>
    <w:rsid w:val="00DC7EA2"/>
    <w:rPr>
      <w:rFonts w:ascii="Times New Roman" w:eastAsia="Times New Roman" w:hAnsi="Times New Roman"/>
      <w:sz w:val="24"/>
      <w:szCs w:val="24"/>
    </w:rPr>
  </w:style>
  <w:style w:type="table" w:styleId="af7">
    <w:name w:val="Table Grid"/>
    <w:basedOn w:val="a1"/>
    <w:uiPriority w:val="39"/>
    <w:rsid w:val="00CB2B59"/>
    <w:pPr>
      <w:ind w:right="17"/>
      <w:jc w:val="both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 Indent"/>
    <w:aliases w:val=" Знак"/>
    <w:basedOn w:val="a"/>
    <w:link w:val="af9"/>
    <w:rsid w:val="00C976A0"/>
    <w:pPr>
      <w:ind w:firstLine="720"/>
      <w:jc w:val="center"/>
    </w:pPr>
    <w:rPr>
      <w:rFonts w:eastAsia="Times New Roman"/>
      <w:szCs w:val="20"/>
      <w:lang w:eastAsia="ru-RU"/>
    </w:rPr>
  </w:style>
  <w:style w:type="character" w:customStyle="1" w:styleId="af9">
    <w:name w:val="Основной текст с отступом Знак"/>
    <w:aliases w:val=" Знак Знак"/>
    <w:basedOn w:val="a0"/>
    <w:link w:val="af8"/>
    <w:rsid w:val="00C976A0"/>
    <w:rPr>
      <w:rFonts w:ascii="Times New Roman" w:eastAsia="Times New Roman" w:hAnsi="Times New Roman"/>
      <w:sz w:val="28"/>
    </w:rPr>
  </w:style>
  <w:style w:type="paragraph" w:styleId="23">
    <w:name w:val="Body Text Indent 2"/>
    <w:basedOn w:val="a"/>
    <w:link w:val="24"/>
    <w:rsid w:val="00C976A0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976A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C976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F739F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739FF"/>
    <w:rPr>
      <w:rFonts w:ascii="Tahoma" w:hAnsi="Tahoma" w:cs="Tahoma"/>
      <w:sz w:val="16"/>
      <w:szCs w:val="16"/>
      <w:lang w:eastAsia="en-US"/>
    </w:rPr>
  </w:style>
  <w:style w:type="paragraph" w:styleId="afc">
    <w:name w:val="header"/>
    <w:basedOn w:val="a"/>
    <w:link w:val="afd"/>
    <w:uiPriority w:val="99"/>
    <w:unhideWhenUsed/>
    <w:rsid w:val="00E0081B"/>
    <w:pPr>
      <w:tabs>
        <w:tab w:val="clear" w:pos="705"/>
        <w:tab w:val="clear" w:pos="8130"/>
        <w:tab w:val="center" w:pos="4677"/>
        <w:tab w:val="right" w:pos="9355"/>
      </w:tabs>
      <w:spacing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E0081B"/>
    <w:rPr>
      <w:rFonts w:ascii="Times New Roman" w:hAnsi="Times New Roman"/>
      <w:sz w:val="28"/>
      <w:szCs w:val="28"/>
      <w:lang w:val="ky-KG" w:eastAsia="en-US"/>
    </w:rPr>
  </w:style>
  <w:style w:type="paragraph" w:styleId="afe">
    <w:name w:val="footer"/>
    <w:basedOn w:val="a"/>
    <w:link w:val="aff"/>
    <w:uiPriority w:val="99"/>
    <w:unhideWhenUsed/>
    <w:rsid w:val="00E0081B"/>
    <w:pPr>
      <w:tabs>
        <w:tab w:val="clear" w:pos="705"/>
        <w:tab w:val="clear" w:pos="8130"/>
        <w:tab w:val="center" w:pos="4677"/>
        <w:tab w:val="right" w:pos="9355"/>
      </w:tabs>
      <w:spacing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E0081B"/>
    <w:rPr>
      <w:rFonts w:ascii="Times New Roman" w:hAnsi="Times New Roman"/>
      <w:sz w:val="28"/>
      <w:szCs w:val="28"/>
      <w:lang w:val="ky-KG" w:eastAsia="en-US"/>
    </w:rPr>
  </w:style>
  <w:style w:type="character" w:styleId="aff0">
    <w:name w:val="Placeholder Text"/>
    <w:basedOn w:val="a0"/>
    <w:uiPriority w:val="99"/>
    <w:semiHidden/>
    <w:rsid w:val="00CF552F"/>
    <w:rPr>
      <w:color w:val="808080"/>
    </w:rPr>
  </w:style>
  <w:style w:type="character" w:styleId="aff1">
    <w:name w:val="Hyperlink"/>
    <w:basedOn w:val="a0"/>
    <w:uiPriority w:val="99"/>
    <w:unhideWhenUsed/>
    <w:rsid w:val="009B0FD0"/>
    <w:rPr>
      <w:color w:val="0000FF" w:themeColor="hyperlink"/>
      <w:u w:val="single"/>
    </w:rPr>
  </w:style>
  <w:style w:type="character" w:customStyle="1" w:styleId="ac">
    <w:name w:val="Абзац списка Знак"/>
    <w:link w:val="ab"/>
    <w:uiPriority w:val="34"/>
    <w:rsid w:val="00EF602C"/>
    <w:rPr>
      <w:rFonts w:ascii="Times New Roman" w:hAnsi="Times New Roman"/>
      <w:sz w:val="28"/>
      <w:szCs w:val="28"/>
      <w:lang w:val="ky-KG" w:eastAsia="en-US"/>
    </w:rPr>
  </w:style>
  <w:style w:type="character" w:customStyle="1" w:styleId="aa">
    <w:name w:val="Без интервала Знак"/>
    <w:basedOn w:val="a0"/>
    <w:link w:val="a9"/>
    <w:uiPriority w:val="1"/>
    <w:rsid w:val="00EF602C"/>
    <w:rPr>
      <w:rFonts w:ascii="Times New Roman" w:hAnsi="Times New Roman"/>
      <w:sz w:val="28"/>
      <w:szCs w:val="28"/>
      <w:lang w:val="ky-KG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22EC7"/>
    <w:rPr>
      <w:color w:val="605E5C"/>
      <w:shd w:val="clear" w:color="auto" w:fill="E1DFDD"/>
    </w:rPr>
  </w:style>
  <w:style w:type="paragraph" w:styleId="aff2">
    <w:name w:val="Normal (Web)"/>
    <w:basedOn w:val="a"/>
    <w:uiPriority w:val="99"/>
    <w:unhideWhenUsed/>
    <w:rsid w:val="00422EC7"/>
    <w:pPr>
      <w:tabs>
        <w:tab w:val="clear" w:pos="705"/>
        <w:tab w:val="clear" w:pos="8130"/>
      </w:tabs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22EC7"/>
  </w:style>
  <w:style w:type="paragraph" w:styleId="HTML">
    <w:name w:val="HTML Preformatted"/>
    <w:basedOn w:val="a"/>
    <w:link w:val="HTML0"/>
    <w:uiPriority w:val="99"/>
    <w:semiHidden/>
    <w:unhideWhenUsed/>
    <w:rsid w:val="005D4658"/>
    <w:pPr>
      <w:tabs>
        <w:tab w:val="clear" w:pos="705"/>
        <w:tab w:val="clear" w:pos="813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4658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a0"/>
    <w:rsid w:val="005D4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sh.kg" TargetMode="External"/><Relationship Id="rId13" Type="http://schemas.openxmlformats.org/officeDocument/2006/relationships/hyperlink" Target="https://context.reverso.net/%D0%BF%D0%B5%D1%80%D0%B5%D0%B2%D0%BE%D0%B4/%D0%B0%D0%BD%D0%B3%D0%BB%D0%B8%D0%B9%D1%81%D0%BA%D0%B8%D0%B9-%D1%80%D1%83%D1%81%D1%81%D0%BA%D0%B8%D0%B9/substanti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context.reverso.net/%D0%BF%D0%B5%D1%80%D0%B5%D0%B2%D0%BE%D0%B4/%D0%B0%D0%BD%D0%B3%D0%BB%D0%B8%D0%B9%D1%81%D0%BA%D0%B8%D0%B9-%D1%80%D1%83%D1%81%D1%81%D0%BA%D0%B8%D0%B9/substantiatio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F5932-0C58-43D8-89A2-E8C09A69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27</Pages>
  <Words>7871</Words>
  <Characters>44867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cp:lastPrinted>2019-04-08T09:20:00Z</cp:lastPrinted>
  <dcterms:created xsi:type="dcterms:W3CDTF">2025-10-27T06:10:00Z</dcterms:created>
  <dcterms:modified xsi:type="dcterms:W3CDTF">2025-10-27T11:29:00Z</dcterms:modified>
</cp:coreProperties>
</file>